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EEA" w:rsidRDefault="00720EEA" w:rsidP="0035122B">
      <w:pPr>
        <w:jc w:val="center"/>
      </w:pPr>
      <w:bookmarkStart w:id="0" w:name="_GoBack"/>
      <w:bookmarkEnd w:id="0"/>
    </w:p>
    <w:p w:rsidR="00481004" w:rsidRPr="0021737C" w:rsidRDefault="005B1BA7" w:rsidP="0035122B">
      <w:pPr>
        <w:jc w:val="center"/>
        <w:rPr>
          <w:rFonts w:ascii="ITC New Baskerville Std" w:hAnsi="ITC New Baskerville Std"/>
          <w:b/>
        </w:rPr>
      </w:pPr>
      <w:r w:rsidRPr="0021737C">
        <w:rPr>
          <w:rFonts w:ascii="ITC New Baskerville Std" w:hAnsi="ITC New Baskerville Std"/>
          <w:b/>
        </w:rPr>
        <w:t xml:space="preserve">Memoria da Área de Emprego e </w:t>
      </w:r>
      <w:proofErr w:type="spellStart"/>
      <w:r w:rsidRPr="0021737C">
        <w:rPr>
          <w:rFonts w:ascii="ITC New Baskerville Std" w:hAnsi="ITC New Baskerville Std"/>
          <w:b/>
        </w:rPr>
        <w:t>Emprendemento</w:t>
      </w:r>
      <w:proofErr w:type="spellEnd"/>
      <w:r w:rsidR="005C7956" w:rsidRPr="0021737C">
        <w:rPr>
          <w:rFonts w:ascii="ITC New Baskerville Std" w:hAnsi="ITC New Baskerville Std"/>
          <w:b/>
        </w:rPr>
        <w:t xml:space="preserve"> </w:t>
      </w:r>
    </w:p>
    <w:p w:rsidR="005B1BA7" w:rsidRPr="0021737C" w:rsidRDefault="005B1BA7" w:rsidP="002F3AEA">
      <w:pPr>
        <w:rPr>
          <w:rFonts w:ascii="ITC New Baskerville Std" w:hAnsi="ITC New Baskerville Std"/>
        </w:rPr>
      </w:pPr>
    </w:p>
    <w:p w:rsidR="005B1BA7" w:rsidRPr="0021737C" w:rsidRDefault="005B1BA7" w:rsidP="002F3AEA">
      <w:pPr>
        <w:rPr>
          <w:rFonts w:ascii="ITC New Baskerville Std" w:hAnsi="ITC New Baskerville Std"/>
        </w:rPr>
      </w:pPr>
      <w:r w:rsidRPr="0021737C">
        <w:rPr>
          <w:rFonts w:ascii="ITC New Baskerville Std" w:hAnsi="ITC New Baskerville Std"/>
        </w:rPr>
        <w:t xml:space="preserve">A Área de Emprego e </w:t>
      </w:r>
      <w:proofErr w:type="spellStart"/>
      <w:r w:rsidRPr="0021737C">
        <w:rPr>
          <w:rFonts w:ascii="ITC New Baskerville Std" w:hAnsi="ITC New Baskerville Std"/>
        </w:rPr>
        <w:t>Emprendemento</w:t>
      </w:r>
      <w:proofErr w:type="spellEnd"/>
      <w:r w:rsidRPr="0021737C">
        <w:rPr>
          <w:rFonts w:ascii="ITC New Baskerville Std" w:hAnsi="ITC New Baskerville Std"/>
        </w:rPr>
        <w:t xml:space="preserve"> ten como principal misión estreitar os vínculos entre a Universidade e a sociedade en materia de emprego e facilitar o coñecemento mutuo das necesidades, requisitos e posibilidades de cada un</w:t>
      </w:r>
      <w:r w:rsidR="005C7956" w:rsidRPr="0021737C">
        <w:rPr>
          <w:rFonts w:ascii="ITC New Baskerville Std" w:hAnsi="ITC New Baskerville Std"/>
        </w:rPr>
        <w:t>h</w:t>
      </w:r>
      <w:r w:rsidRPr="0021737C">
        <w:rPr>
          <w:rFonts w:ascii="ITC New Baskerville Std" w:hAnsi="ITC New Baskerville Std"/>
        </w:rPr>
        <w:t xml:space="preserve">a das partes. Consecuentemente, leva a cabo unha serie de accións que, a partir das necesidades detectadas, permiten ofrecer –de maneira continuada- novas oportunidades de inserción laboral e impulsar así a </w:t>
      </w:r>
      <w:proofErr w:type="spellStart"/>
      <w:r w:rsidRPr="0021737C">
        <w:rPr>
          <w:rFonts w:ascii="ITC New Baskerville Std" w:hAnsi="ITC New Baskerville Std"/>
        </w:rPr>
        <w:t>empregabilidade</w:t>
      </w:r>
      <w:proofErr w:type="spellEnd"/>
      <w:r w:rsidRPr="0021737C">
        <w:rPr>
          <w:rFonts w:ascii="ITC New Baskerville Std" w:hAnsi="ITC New Baskerville Std"/>
        </w:rPr>
        <w:t xml:space="preserve"> de estudantes e persoas </w:t>
      </w:r>
      <w:proofErr w:type="spellStart"/>
      <w:r w:rsidRPr="0021737C">
        <w:rPr>
          <w:rFonts w:ascii="ITC New Baskerville Std" w:hAnsi="ITC New Baskerville Std"/>
        </w:rPr>
        <w:t>egresadas</w:t>
      </w:r>
      <w:proofErr w:type="spellEnd"/>
      <w:r w:rsidRPr="0021737C">
        <w:rPr>
          <w:rFonts w:ascii="ITC New Baskerville Std" w:hAnsi="ITC New Baskerville Std"/>
        </w:rPr>
        <w:t xml:space="preserve"> desta universidade.</w:t>
      </w:r>
    </w:p>
    <w:p w:rsidR="0035122B" w:rsidRPr="0021737C" w:rsidRDefault="0035122B" w:rsidP="002F3AEA">
      <w:pPr>
        <w:rPr>
          <w:rFonts w:ascii="ITC New Baskerville Std" w:hAnsi="ITC New Baskerville Std"/>
        </w:rPr>
      </w:pPr>
    </w:p>
    <w:p w:rsidR="005B1BA7" w:rsidRPr="0021737C" w:rsidRDefault="005B1BA7" w:rsidP="002F3AEA">
      <w:pPr>
        <w:rPr>
          <w:rFonts w:ascii="ITC New Baskerville Std" w:hAnsi="ITC New Baskerville Std"/>
        </w:rPr>
      </w:pPr>
      <w:r w:rsidRPr="0021737C">
        <w:rPr>
          <w:rFonts w:ascii="ITC New Baskerville Std" w:hAnsi="ITC New Baskerville Std"/>
        </w:rPr>
        <w:t>Son catro as liñas estratéxicas nas que esta área da Universidade de Vigo desenvolve a súa actividade:</w:t>
      </w:r>
    </w:p>
    <w:p w:rsidR="0035122B" w:rsidRPr="0021737C" w:rsidRDefault="0035122B" w:rsidP="002F3AEA">
      <w:pPr>
        <w:rPr>
          <w:rFonts w:ascii="ITC New Baskerville Std" w:hAnsi="ITC New Baskerville Std"/>
        </w:rPr>
      </w:pPr>
    </w:p>
    <w:p w:rsidR="005B1BA7" w:rsidRDefault="005B1BA7" w:rsidP="002F3AEA">
      <w:pPr>
        <w:rPr>
          <w:rFonts w:ascii="ITC New Baskerville Std" w:hAnsi="ITC New Baskerville Std"/>
          <w:b/>
        </w:rPr>
      </w:pPr>
      <w:r w:rsidRPr="0021737C">
        <w:rPr>
          <w:rFonts w:ascii="ITC New Baskerville Std" w:hAnsi="ITC New Baskerville Std"/>
          <w:b/>
        </w:rPr>
        <w:t>Orientación e información de emprego</w:t>
      </w:r>
    </w:p>
    <w:p w:rsidR="00A118B0" w:rsidRPr="0021737C" w:rsidRDefault="00A118B0" w:rsidP="002F3AEA">
      <w:pPr>
        <w:rPr>
          <w:rFonts w:ascii="ITC New Baskerville Std" w:hAnsi="ITC New Baskerville Std"/>
          <w:b/>
        </w:rPr>
      </w:pPr>
    </w:p>
    <w:p w:rsidR="00A118B0" w:rsidRDefault="005B1BA7" w:rsidP="002F3AEA">
      <w:pPr>
        <w:rPr>
          <w:rFonts w:ascii="ITC New Baskerville Std" w:hAnsi="ITC New Baskerville Std"/>
        </w:rPr>
      </w:pPr>
      <w:r w:rsidRPr="0021737C">
        <w:rPr>
          <w:rFonts w:ascii="ITC New Baskerville Std" w:hAnsi="ITC New Baskerville Std"/>
        </w:rPr>
        <w:t>Durante o curso académico 201</w:t>
      </w:r>
      <w:r w:rsidR="00A118B0">
        <w:rPr>
          <w:rFonts w:ascii="ITC New Baskerville Std" w:hAnsi="ITC New Baskerville Std"/>
        </w:rPr>
        <w:t>5</w:t>
      </w:r>
      <w:r w:rsidRPr="0021737C">
        <w:rPr>
          <w:rFonts w:ascii="ITC New Baskerville Std" w:hAnsi="ITC New Baskerville Std"/>
        </w:rPr>
        <w:t>-1</w:t>
      </w:r>
      <w:r w:rsidR="00A118B0">
        <w:rPr>
          <w:rFonts w:ascii="ITC New Baskerville Std" w:hAnsi="ITC New Baskerville Std"/>
        </w:rPr>
        <w:t>6</w:t>
      </w:r>
      <w:r w:rsidRPr="0021737C">
        <w:rPr>
          <w:rFonts w:ascii="ITC New Baskerville Std" w:hAnsi="ITC New Baskerville Std"/>
        </w:rPr>
        <w:t xml:space="preserve">, realizáronse un total de </w:t>
      </w:r>
      <w:r w:rsidR="00A118B0">
        <w:rPr>
          <w:rFonts w:ascii="ITC New Baskerville Std" w:hAnsi="ITC New Baskerville Std"/>
        </w:rPr>
        <w:t>92</w:t>
      </w:r>
      <w:r w:rsidRPr="0021737C">
        <w:rPr>
          <w:rFonts w:ascii="ITC New Baskerville Std" w:hAnsi="ITC New Baskerville Std"/>
        </w:rPr>
        <w:t xml:space="preserve"> entrevistas individua</w:t>
      </w:r>
      <w:r w:rsidR="00A118B0">
        <w:rPr>
          <w:rFonts w:ascii="ITC New Baskerville Std" w:hAnsi="ITC New Baskerville Std"/>
        </w:rPr>
        <w:t>lizadas de orientación laboral</w:t>
      </w:r>
      <w:r w:rsidR="007C7190" w:rsidRPr="0021737C">
        <w:rPr>
          <w:rFonts w:ascii="ITC New Baskerville Std" w:hAnsi="ITC New Baskerville Std"/>
        </w:rPr>
        <w:t xml:space="preserve">. </w:t>
      </w:r>
    </w:p>
    <w:p w:rsidR="00A118B0" w:rsidRDefault="00A118B0" w:rsidP="002F3AEA">
      <w:pPr>
        <w:rPr>
          <w:rFonts w:ascii="ITC New Baskerville Std" w:hAnsi="ITC New Baskerville Std"/>
        </w:rPr>
      </w:pPr>
    </w:p>
    <w:p w:rsidR="00481004" w:rsidRDefault="006F6BA0" w:rsidP="002F3AEA">
      <w:pPr>
        <w:rPr>
          <w:rFonts w:ascii="ITC New Baskerville Std" w:hAnsi="ITC New Baskerville Std"/>
          <w:lang w:val="pt-BR"/>
        </w:rPr>
      </w:pPr>
      <w:r w:rsidRPr="0021737C">
        <w:rPr>
          <w:rFonts w:ascii="ITC New Baskerville Std" w:hAnsi="ITC New Baskerville Std"/>
          <w:lang w:val="pt-BR"/>
        </w:rPr>
        <w:t xml:space="preserve">Nº total de entrevistas </w:t>
      </w:r>
      <w:proofErr w:type="spellStart"/>
      <w:r w:rsidRPr="0021737C">
        <w:rPr>
          <w:rFonts w:ascii="ITC New Baskerville Std" w:hAnsi="ITC New Baskerville Std"/>
          <w:lang w:val="pt-BR"/>
        </w:rPr>
        <w:t>desglosado</w:t>
      </w:r>
      <w:proofErr w:type="spellEnd"/>
      <w:r w:rsidRPr="0021737C">
        <w:rPr>
          <w:rFonts w:ascii="ITC New Baskerville Std" w:hAnsi="ITC New Baskerville Std"/>
          <w:lang w:val="pt-BR"/>
        </w:rPr>
        <w:t xml:space="preserve"> por sexo e </w:t>
      </w:r>
      <w:proofErr w:type="spellStart"/>
      <w:r w:rsidRPr="0021737C">
        <w:rPr>
          <w:rFonts w:ascii="ITC New Baskerville Std" w:hAnsi="ITC New Baskerville Std"/>
          <w:lang w:val="pt-BR"/>
        </w:rPr>
        <w:t>situación</w:t>
      </w:r>
      <w:proofErr w:type="spellEnd"/>
      <w:r w:rsidRPr="0021737C">
        <w:rPr>
          <w:rFonts w:ascii="ITC New Baskerville Std" w:hAnsi="ITC New Baskerville Std"/>
          <w:lang w:val="pt-BR"/>
        </w:rPr>
        <w:t xml:space="preserve"> </w:t>
      </w:r>
      <w:proofErr w:type="spellStart"/>
      <w:proofErr w:type="gramStart"/>
      <w:r w:rsidRPr="0021737C">
        <w:rPr>
          <w:rFonts w:ascii="ITC New Baskerville Std" w:hAnsi="ITC New Baskerville Std"/>
          <w:lang w:val="pt-BR"/>
        </w:rPr>
        <w:t>académica</w:t>
      </w:r>
      <w:proofErr w:type="spellEnd"/>
      <w:r w:rsidRPr="0021737C">
        <w:rPr>
          <w:rFonts w:ascii="ITC New Baskerville Std" w:hAnsi="ITC New Baskerville Std"/>
          <w:lang w:val="pt-BR"/>
        </w:rPr>
        <w:t xml:space="preserve"> :</w:t>
      </w:r>
      <w:proofErr w:type="gramEnd"/>
    </w:p>
    <w:p w:rsidR="00A118B0" w:rsidRDefault="00A118B0" w:rsidP="002F3AEA">
      <w:pPr>
        <w:rPr>
          <w:rFonts w:ascii="ITC New Baskerville Std" w:hAnsi="ITC New Baskerville Std"/>
          <w:lang w:val="pt-BR"/>
        </w:rPr>
      </w:pPr>
    </w:p>
    <w:tbl>
      <w:tblPr>
        <w:tblpPr w:leftFromText="141" w:rightFromText="141" w:vertAnchor="text" w:horzAnchor="margin" w:tblpY="117"/>
        <w:tblW w:w="8472" w:type="dxa"/>
        <w:tblBorders>
          <w:top w:val="single" w:sz="4" w:space="0" w:color="auto"/>
          <w:bottom w:val="single" w:sz="4" w:space="0" w:color="auto"/>
          <w:insideH w:val="single" w:sz="4" w:space="0" w:color="auto"/>
        </w:tblBorders>
        <w:tblLook w:val="04A0"/>
      </w:tblPr>
      <w:tblGrid>
        <w:gridCol w:w="2269"/>
        <w:gridCol w:w="1123"/>
        <w:gridCol w:w="923"/>
        <w:gridCol w:w="1172"/>
        <w:gridCol w:w="963"/>
        <w:gridCol w:w="763"/>
        <w:gridCol w:w="1259"/>
      </w:tblGrid>
      <w:tr w:rsidR="00A118B0" w:rsidRPr="00095587" w:rsidTr="004F3E99">
        <w:trPr>
          <w:trHeight w:hRule="exact" w:val="297"/>
        </w:trPr>
        <w:tc>
          <w:tcPr>
            <w:tcW w:w="2269" w:type="dxa"/>
            <w:vMerge w:val="restart"/>
            <w:shd w:val="clear" w:color="auto" w:fill="BFBFBF"/>
            <w:vAlign w:val="center"/>
          </w:tcPr>
          <w:p w:rsidR="00A118B0" w:rsidRPr="00A118B0" w:rsidRDefault="00A118B0" w:rsidP="00DF2C92">
            <w:pPr>
              <w:jc w:val="center"/>
              <w:rPr>
                <w:rFonts w:ascii="Times New Roman" w:hAnsi="Times New Roman"/>
              </w:rPr>
            </w:pPr>
          </w:p>
        </w:tc>
        <w:tc>
          <w:tcPr>
            <w:tcW w:w="0" w:type="auto"/>
            <w:gridSpan w:val="2"/>
            <w:shd w:val="clear" w:color="auto" w:fill="BFBFBF"/>
            <w:vAlign w:val="center"/>
          </w:tcPr>
          <w:p w:rsidR="00A118B0" w:rsidRPr="00A118B0" w:rsidRDefault="00A118B0" w:rsidP="00DF2C92">
            <w:pPr>
              <w:jc w:val="center"/>
              <w:rPr>
                <w:rFonts w:ascii="Times New Roman" w:hAnsi="Times New Roman"/>
              </w:rPr>
            </w:pPr>
            <w:r w:rsidRPr="00A118B0">
              <w:rPr>
                <w:rFonts w:ascii="Times New Roman" w:hAnsi="Times New Roman"/>
              </w:rPr>
              <w:t>Estudantes</w:t>
            </w:r>
          </w:p>
        </w:tc>
        <w:tc>
          <w:tcPr>
            <w:tcW w:w="0" w:type="auto"/>
            <w:gridSpan w:val="2"/>
            <w:shd w:val="clear" w:color="auto" w:fill="BFBFBF"/>
            <w:vAlign w:val="center"/>
          </w:tcPr>
          <w:p w:rsidR="00A118B0" w:rsidRPr="00A118B0" w:rsidRDefault="00A118B0" w:rsidP="00DF2C92">
            <w:pPr>
              <w:jc w:val="center"/>
              <w:rPr>
                <w:rFonts w:ascii="Times New Roman" w:hAnsi="Times New Roman"/>
              </w:rPr>
            </w:pPr>
            <w:r w:rsidRPr="00A118B0">
              <w:rPr>
                <w:rFonts w:ascii="Times New Roman" w:hAnsi="Times New Roman"/>
              </w:rPr>
              <w:t>Tituladas/os</w:t>
            </w:r>
          </w:p>
        </w:tc>
        <w:tc>
          <w:tcPr>
            <w:tcW w:w="763" w:type="dxa"/>
            <w:vMerge w:val="restart"/>
            <w:shd w:val="clear" w:color="auto" w:fill="BFBFBF"/>
            <w:vAlign w:val="center"/>
          </w:tcPr>
          <w:p w:rsidR="00A118B0" w:rsidRPr="00A118B0" w:rsidRDefault="00A118B0" w:rsidP="00DF2C92">
            <w:pPr>
              <w:jc w:val="center"/>
              <w:rPr>
                <w:rFonts w:ascii="Times New Roman" w:hAnsi="Times New Roman"/>
              </w:rPr>
            </w:pPr>
            <w:r w:rsidRPr="00A118B0">
              <w:rPr>
                <w:rFonts w:ascii="Times New Roman" w:hAnsi="Times New Roman"/>
              </w:rPr>
              <w:t>Total</w:t>
            </w:r>
          </w:p>
        </w:tc>
        <w:tc>
          <w:tcPr>
            <w:tcW w:w="1259" w:type="dxa"/>
            <w:vMerge w:val="restart"/>
            <w:shd w:val="clear" w:color="auto" w:fill="BFBFBF"/>
            <w:vAlign w:val="center"/>
          </w:tcPr>
          <w:p w:rsidR="00A118B0" w:rsidRPr="00A118B0" w:rsidRDefault="00A118B0" w:rsidP="00DF2C92">
            <w:pPr>
              <w:jc w:val="center"/>
              <w:rPr>
                <w:rFonts w:ascii="Times New Roman" w:hAnsi="Times New Roman"/>
              </w:rPr>
            </w:pPr>
            <w:r w:rsidRPr="00A118B0">
              <w:rPr>
                <w:rFonts w:ascii="Times New Roman" w:hAnsi="Times New Roman"/>
              </w:rPr>
              <w:t>%</w:t>
            </w:r>
          </w:p>
        </w:tc>
      </w:tr>
      <w:tr w:rsidR="00A118B0" w:rsidRPr="00095587" w:rsidTr="004F3E99">
        <w:trPr>
          <w:trHeight w:hRule="exact" w:val="272"/>
        </w:trPr>
        <w:tc>
          <w:tcPr>
            <w:tcW w:w="2269" w:type="dxa"/>
            <w:vMerge/>
            <w:tcBorders>
              <w:right w:val="nil"/>
            </w:tcBorders>
            <w:shd w:val="clear" w:color="auto" w:fill="BFBFBF"/>
            <w:vAlign w:val="center"/>
          </w:tcPr>
          <w:p w:rsidR="00A118B0" w:rsidRPr="00A118B0" w:rsidRDefault="00A118B0" w:rsidP="00DF2C92">
            <w:pPr>
              <w:rPr>
                <w:rFonts w:ascii="Times New Roman" w:hAnsi="Times New Roman"/>
              </w:rPr>
            </w:pPr>
          </w:p>
        </w:tc>
        <w:tc>
          <w:tcPr>
            <w:tcW w:w="1123" w:type="dxa"/>
            <w:tcBorders>
              <w:left w:val="nil"/>
              <w:bottom w:val="single" w:sz="4" w:space="0" w:color="auto"/>
              <w:right w:val="nil"/>
            </w:tcBorders>
            <w:shd w:val="clear" w:color="auto" w:fill="BFBFBF"/>
            <w:vAlign w:val="center"/>
          </w:tcPr>
          <w:p w:rsidR="00A118B0" w:rsidRPr="00A118B0" w:rsidRDefault="00A118B0" w:rsidP="00DF2C92">
            <w:pPr>
              <w:jc w:val="center"/>
              <w:rPr>
                <w:rFonts w:ascii="Times New Roman" w:hAnsi="Times New Roman"/>
              </w:rPr>
            </w:pPr>
            <w:r w:rsidRPr="00A118B0">
              <w:rPr>
                <w:rFonts w:ascii="Times New Roman" w:hAnsi="Times New Roman"/>
              </w:rPr>
              <w:t>Nº</w:t>
            </w:r>
          </w:p>
        </w:tc>
        <w:tc>
          <w:tcPr>
            <w:tcW w:w="923" w:type="dxa"/>
            <w:tcBorders>
              <w:left w:val="nil"/>
              <w:bottom w:val="single" w:sz="4" w:space="0" w:color="auto"/>
            </w:tcBorders>
            <w:shd w:val="clear" w:color="auto" w:fill="BFBFBF"/>
            <w:vAlign w:val="center"/>
          </w:tcPr>
          <w:p w:rsidR="00A118B0" w:rsidRPr="00A118B0" w:rsidRDefault="00A118B0" w:rsidP="00DF2C92">
            <w:pPr>
              <w:jc w:val="center"/>
              <w:rPr>
                <w:rFonts w:ascii="Times New Roman" w:hAnsi="Times New Roman"/>
              </w:rPr>
            </w:pPr>
            <w:r w:rsidRPr="00A118B0">
              <w:rPr>
                <w:rFonts w:ascii="Times New Roman" w:hAnsi="Times New Roman"/>
              </w:rPr>
              <w:t>%</w:t>
            </w:r>
          </w:p>
        </w:tc>
        <w:tc>
          <w:tcPr>
            <w:tcW w:w="1172" w:type="dxa"/>
            <w:tcBorders>
              <w:bottom w:val="single" w:sz="4" w:space="0" w:color="auto"/>
              <w:right w:val="nil"/>
            </w:tcBorders>
            <w:shd w:val="clear" w:color="auto" w:fill="BFBFBF"/>
            <w:vAlign w:val="center"/>
          </w:tcPr>
          <w:p w:rsidR="00A118B0" w:rsidRPr="00A118B0" w:rsidRDefault="00A118B0" w:rsidP="00DF2C92">
            <w:pPr>
              <w:jc w:val="center"/>
              <w:rPr>
                <w:rFonts w:ascii="Times New Roman" w:hAnsi="Times New Roman"/>
              </w:rPr>
            </w:pPr>
            <w:r w:rsidRPr="00A118B0">
              <w:rPr>
                <w:rFonts w:ascii="Times New Roman" w:hAnsi="Times New Roman"/>
              </w:rPr>
              <w:t>Nº</w:t>
            </w:r>
          </w:p>
        </w:tc>
        <w:tc>
          <w:tcPr>
            <w:tcW w:w="963" w:type="dxa"/>
            <w:tcBorders>
              <w:left w:val="nil"/>
              <w:bottom w:val="single" w:sz="4" w:space="0" w:color="auto"/>
            </w:tcBorders>
            <w:shd w:val="clear" w:color="auto" w:fill="BFBFBF"/>
            <w:vAlign w:val="center"/>
          </w:tcPr>
          <w:p w:rsidR="00A118B0" w:rsidRPr="00A118B0" w:rsidRDefault="00A118B0" w:rsidP="00DF2C92">
            <w:pPr>
              <w:jc w:val="center"/>
              <w:rPr>
                <w:rFonts w:ascii="Times New Roman" w:hAnsi="Times New Roman"/>
              </w:rPr>
            </w:pPr>
            <w:r w:rsidRPr="00A118B0">
              <w:rPr>
                <w:rFonts w:ascii="Times New Roman" w:hAnsi="Times New Roman"/>
              </w:rPr>
              <w:t>%</w:t>
            </w:r>
          </w:p>
        </w:tc>
        <w:tc>
          <w:tcPr>
            <w:tcW w:w="763" w:type="dxa"/>
            <w:vMerge/>
            <w:shd w:val="clear" w:color="auto" w:fill="BFBFBF"/>
            <w:vAlign w:val="center"/>
          </w:tcPr>
          <w:p w:rsidR="00A118B0" w:rsidRPr="00A118B0" w:rsidRDefault="00A118B0" w:rsidP="00DF2C92">
            <w:pPr>
              <w:rPr>
                <w:rFonts w:ascii="Times New Roman" w:hAnsi="Times New Roman"/>
              </w:rPr>
            </w:pPr>
          </w:p>
        </w:tc>
        <w:tc>
          <w:tcPr>
            <w:tcW w:w="1259" w:type="dxa"/>
            <w:vMerge/>
            <w:tcBorders>
              <w:bottom w:val="single" w:sz="4" w:space="0" w:color="auto"/>
            </w:tcBorders>
            <w:shd w:val="clear" w:color="auto" w:fill="BFBFBF"/>
          </w:tcPr>
          <w:p w:rsidR="00A118B0" w:rsidRPr="00A118B0" w:rsidRDefault="00A118B0" w:rsidP="00DF2C92">
            <w:pPr>
              <w:rPr>
                <w:rFonts w:ascii="Times New Roman" w:hAnsi="Times New Roman"/>
              </w:rPr>
            </w:pPr>
          </w:p>
        </w:tc>
      </w:tr>
      <w:tr w:rsidR="00A118B0" w:rsidRPr="00095587" w:rsidTr="004F3E99">
        <w:trPr>
          <w:trHeight w:hRule="exact" w:val="291"/>
        </w:trPr>
        <w:tc>
          <w:tcPr>
            <w:tcW w:w="2269" w:type="dxa"/>
            <w:shd w:val="clear" w:color="auto" w:fill="BFBFBF"/>
            <w:vAlign w:val="center"/>
          </w:tcPr>
          <w:p w:rsidR="00A118B0" w:rsidRPr="00A118B0" w:rsidRDefault="00A118B0" w:rsidP="00DF2C92">
            <w:pPr>
              <w:rPr>
                <w:rFonts w:ascii="Times New Roman" w:hAnsi="Times New Roman"/>
              </w:rPr>
            </w:pPr>
            <w:r w:rsidRPr="00A118B0">
              <w:rPr>
                <w:rFonts w:ascii="Times New Roman" w:hAnsi="Times New Roman"/>
              </w:rPr>
              <w:t>Mulleres</w:t>
            </w:r>
          </w:p>
        </w:tc>
        <w:tc>
          <w:tcPr>
            <w:tcW w:w="1123" w:type="dxa"/>
            <w:tcBorders>
              <w:righ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6</w:t>
            </w:r>
          </w:p>
        </w:tc>
        <w:tc>
          <w:tcPr>
            <w:tcW w:w="923" w:type="dxa"/>
            <w:tcBorders>
              <w:left w:val="nil"/>
              <w:righ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7%</w:t>
            </w:r>
          </w:p>
        </w:tc>
        <w:tc>
          <w:tcPr>
            <w:tcW w:w="1172" w:type="dxa"/>
            <w:tcBorders>
              <w:left w:val="nil"/>
              <w:righ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41</w:t>
            </w:r>
          </w:p>
        </w:tc>
        <w:tc>
          <w:tcPr>
            <w:tcW w:w="963" w:type="dxa"/>
            <w:tcBorders>
              <w:lef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44%</w:t>
            </w:r>
          </w:p>
        </w:tc>
        <w:tc>
          <w:tcPr>
            <w:tcW w:w="763" w:type="dxa"/>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47</w:t>
            </w:r>
          </w:p>
        </w:tc>
        <w:tc>
          <w:tcPr>
            <w:tcW w:w="1259" w:type="dxa"/>
            <w:tcBorders>
              <w:top w:val="single" w:sz="4" w:space="0" w:color="auto"/>
              <w:left w:val="nil"/>
              <w:bottom w:val="single" w:sz="4" w:space="0" w:color="auto"/>
              <w:righ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51,09</w:t>
            </w:r>
          </w:p>
        </w:tc>
      </w:tr>
      <w:tr w:rsidR="00A118B0" w:rsidRPr="00095587" w:rsidTr="004F3E99">
        <w:trPr>
          <w:trHeight w:hRule="exact" w:val="295"/>
        </w:trPr>
        <w:tc>
          <w:tcPr>
            <w:tcW w:w="2269" w:type="dxa"/>
            <w:shd w:val="clear" w:color="auto" w:fill="BFBFBF"/>
            <w:vAlign w:val="center"/>
          </w:tcPr>
          <w:p w:rsidR="00A118B0" w:rsidRPr="00A118B0" w:rsidRDefault="00A118B0" w:rsidP="00DF2C92">
            <w:pPr>
              <w:rPr>
                <w:rFonts w:ascii="Times New Roman" w:hAnsi="Times New Roman"/>
              </w:rPr>
            </w:pPr>
            <w:r w:rsidRPr="00A118B0">
              <w:rPr>
                <w:rFonts w:ascii="Times New Roman" w:hAnsi="Times New Roman"/>
              </w:rPr>
              <w:t>Homes</w:t>
            </w:r>
          </w:p>
        </w:tc>
        <w:tc>
          <w:tcPr>
            <w:tcW w:w="1123" w:type="dxa"/>
            <w:tcBorders>
              <w:righ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24</w:t>
            </w:r>
          </w:p>
        </w:tc>
        <w:tc>
          <w:tcPr>
            <w:tcW w:w="923" w:type="dxa"/>
            <w:tcBorders>
              <w:left w:val="nil"/>
              <w:righ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26%</w:t>
            </w:r>
          </w:p>
        </w:tc>
        <w:tc>
          <w:tcPr>
            <w:tcW w:w="1172" w:type="dxa"/>
            <w:tcBorders>
              <w:left w:val="nil"/>
              <w:righ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21</w:t>
            </w:r>
          </w:p>
        </w:tc>
        <w:tc>
          <w:tcPr>
            <w:tcW w:w="963" w:type="dxa"/>
            <w:tcBorders>
              <w:lef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23%</w:t>
            </w:r>
          </w:p>
        </w:tc>
        <w:tc>
          <w:tcPr>
            <w:tcW w:w="763" w:type="dxa"/>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45</w:t>
            </w:r>
          </w:p>
        </w:tc>
        <w:tc>
          <w:tcPr>
            <w:tcW w:w="1259" w:type="dxa"/>
            <w:tcBorders>
              <w:top w:val="single" w:sz="4" w:space="0" w:color="auto"/>
              <w:left w:val="nil"/>
              <w:bottom w:val="single" w:sz="4" w:space="0" w:color="auto"/>
              <w:righ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48,91</w:t>
            </w:r>
          </w:p>
        </w:tc>
      </w:tr>
      <w:tr w:rsidR="00A118B0" w:rsidRPr="00095587" w:rsidTr="004F3E99">
        <w:trPr>
          <w:trHeight w:hRule="exact" w:val="271"/>
        </w:trPr>
        <w:tc>
          <w:tcPr>
            <w:tcW w:w="2269" w:type="dxa"/>
            <w:tcBorders>
              <w:right w:val="nil"/>
            </w:tcBorders>
            <w:shd w:val="clear" w:color="auto" w:fill="BFBFBF"/>
            <w:vAlign w:val="center"/>
          </w:tcPr>
          <w:p w:rsidR="00A118B0" w:rsidRPr="00A118B0" w:rsidRDefault="00A118B0" w:rsidP="00A118B0">
            <w:pPr>
              <w:jc w:val="left"/>
              <w:rPr>
                <w:rFonts w:ascii="Times New Roman" w:hAnsi="Times New Roman"/>
              </w:rPr>
            </w:pPr>
            <w:r w:rsidRPr="00A118B0">
              <w:rPr>
                <w:rFonts w:ascii="Times New Roman" w:hAnsi="Times New Roman"/>
              </w:rPr>
              <w:t>Total</w:t>
            </w:r>
          </w:p>
        </w:tc>
        <w:tc>
          <w:tcPr>
            <w:tcW w:w="1123" w:type="dxa"/>
            <w:tcBorders>
              <w:left w:val="nil"/>
              <w:right w:val="nil"/>
            </w:tcBorders>
            <w:shd w:val="clear" w:color="auto" w:fill="auto"/>
            <w:vAlign w:val="center"/>
          </w:tcPr>
          <w:p w:rsidR="00A118B0" w:rsidRPr="00A118B0" w:rsidRDefault="00CE03CD" w:rsidP="00DF2C92">
            <w:pPr>
              <w:jc w:val="center"/>
              <w:rPr>
                <w:rFonts w:ascii="Times New Roman" w:hAnsi="Times New Roman"/>
              </w:rPr>
            </w:pPr>
            <w:r w:rsidRPr="00A118B0">
              <w:rPr>
                <w:rFonts w:ascii="Times New Roman" w:hAnsi="Times New Roman"/>
              </w:rPr>
              <w:fldChar w:fldCharType="begin"/>
            </w:r>
            <w:r w:rsidR="00A118B0" w:rsidRPr="00A118B0">
              <w:rPr>
                <w:rFonts w:ascii="Times New Roman" w:hAnsi="Times New Roman"/>
              </w:rPr>
              <w:instrText xml:space="preserve"> =SUM(ABOVE) </w:instrText>
            </w:r>
            <w:r w:rsidRPr="00A118B0">
              <w:rPr>
                <w:rFonts w:ascii="Times New Roman" w:hAnsi="Times New Roman"/>
              </w:rPr>
              <w:fldChar w:fldCharType="separate"/>
            </w:r>
            <w:r w:rsidR="00A118B0" w:rsidRPr="00A118B0">
              <w:rPr>
                <w:rFonts w:ascii="Times New Roman" w:hAnsi="Times New Roman"/>
                <w:noProof/>
              </w:rPr>
              <w:t>30</w:t>
            </w:r>
            <w:r w:rsidRPr="00A118B0">
              <w:rPr>
                <w:rFonts w:ascii="Times New Roman" w:hAnsi="Times New Roman"/>
              </w:rPr>
              <w:fldChar w:fldCharType="end"/>
            </w:r>
          </w:p>
        </w:tc>
        <w:tc>
          <w:tcPr>
            <w:tcW w:w="923" w:type="dxa"/>
            <w:tcBorders>
              <w:lef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33%</w:t>
            </w:r>
          </w:p>
        </w:tc>
        <w:tc>
          <w:tcPr>
            <w:tcW w:w="1172" w:type="dxa"/>
            <w:tcBorders>
              <w:right w:val="nil"/>
            </w:tcBorders>
            <w:shd w:val="clear" w:color="auto" w:fill="auto"/>
            <w:vAlign w:val="center"/>
          </w:tcPr>
          <w:p w:rsidR="00A118B0" w:rsidRPr="00A118B0" w:rsidRDefault="00CE03CD" w:rsidP="00DF2C92">
            <w:pPr>
              <w:jc w:val="center"/>
              <w:rPr>
                <w:rFonts w:ascii="Times New Roman" w:hAnsi="Times New Roman"/>
              </w:rPr>
            </w:pPr>
            <w:r w:rsidRPr="00A118B0">
              <w:rPr>
                <w:rFonts w:ascii="Times New Roman" w:hAnsi="Times New Roman"/>
              </w:rPr>
              <w:fldChar w:fldCharType="begin"/>
            </w:r>
            <w:r w:rsidR="00A118B0" w:rsidRPr="00A118B0">
              <w:rPr>
                <w:rFonts w:ascii="Times New Roman" w:hAnsi="Times New Roman"/>
              </w:rPr>
              <w:instrText xml:space="preserve"> =SUM(ABOVE) </w:instrText>
            </w:r>
            <w:r w:rsidRPr="00A118B0">
              <w:rPr>
                <w:rFonts w:ascii="Times New Roman" w:hAnsi="Times New Roman"/>
              </w:rPr>
              <w:fldChar w:fldCharType="separate"/>
            </w:r>
            <w:r w:rsidR="00A118B0" w:rsidRPr="00A118B0">
              <w:rPr>
                <w:rFonts w:ascii="Times New Roman" w:hAnsi="Times New Roman"/>
                <w:noProof/>
              </w:rPr>
              <w:t>62</w:t>
            </w:r>
            <w:r w:rsidRPr="00A118B0">
              <w:rPr>
                <w:rFonts w:ascii="Times New Roman" w:hAnsi="Times New Roman"/>
              </w:rPr>
              <w:fldChar w:fldCharType="end"/>
            </w:r>
          </w:p>
        </w:tc>
        <w:tc>
          <w:tcPr>
            <w:tcW w:w="963" w:type="dxa"/>
            <w:tcBorders>
              <w:left w:val="nil"/>
            </w:tcBorders>
            <w:shd w:val="clear" w:color="auto" w:fill="auto"/>
            <w:vAlign w:val="center"/>
          </w:tcPr>
          <w:p w:rsidR="00A118B0" w:rsidRPr="00A118B0" w:rsidRDefault="00A118B0" w:rsidP="00DF2C92">
            <w:pPr>
              <w:jc w:val="center"/>
              <w:rPr>
                <w:rFonts w:ascii="Times New Roman" w:hAnsi="Times New Roman"/>
              </w:rPr>
            </w:pPr>
            <w:r w:rsidRPr="00A118B0">
              <w:rPr>
                <w:rFonts w:ascii="Times New Roman" w:hAnsi="Times New Roman"/>
              </w:rPr>
              <w:t>67%</w:t>
            </w:r>
          </w:p>
        </w:tc>
        <w:tc>
          <w:tcPr>
            <w:tcW w:w="763" w:type="dxa"/>
            <w:shd w:val="clear" w:color="auto" w:fill="auto"/>
            <w:vAlign w:val="center"/>
          </w:tcPr>
          <w:p w:rsidR="00A118B0" w:rsidRPr="00A118B0" w:rsidRDefault="00CE03CD" w:rsidP="00DF2C92">
            <w:pPr>
              <w:jc w:val="center"/>
              <w:rPr>
                <w:rFonts w:ascii="Times New Roman" w:hAnsi="Times New Roman"/>
              </w:rPr>
            </w:pPr>
            <w:r w:rsidRPr="00A118B0">
              <w:rPr>
                <w:rFonts w:ascii="Times New Roman" w:hAnsi="Times New Roman"/>
              </w:rPr>
              <w:fldChar w:fldCharType="begin"/>
            </w:r>
            <w:r w:rsidR="00A118B0" w:rsidRPr="00A118B0">
              <w:rPr>
                <w:rFonts w:ascii="Times New Roman" w:hAnsi="Times New Roman"/>
              </w:rPr>
              <w:instrText xml:space="preserve"> =SUM(ABOVE) </w:instrText>
            </w:r>
            <w:r w:rsidRPr="00A118B0">
              <w:rPr>
                <w:rFonts w:ascii="Times New Roman" w:hAnsi="Times New Roman"/>
              </w:rPr>
              <w:fldChar w:fldCharType="separate"/>
            </w:r>
            <w:r w:rsidR="00A118B0" w:rsidRPr="00A118B0">
              <w:rPr>
                <w:rFonts w:ascii="Times New Roman" w:hAnsi="Times New Roman"/>
                <w:noProof/>
              </w:rPr>
              <w:t>92</w:t>
            </w:r>
            <w:r w:rsidRPr="00A118B0">
              <w:rPr>
                <w:rFonts w:ascii="Times New Roman" w:hAnsi="Times New Roman"/>
              </w:rPr>
              <w:fldChar w:fldCharType="end"/>
            </w:r>
          </w:p>
        </w:tc>
        <w:tc>
          <w:tcPr>
            <w:tcW w:w="1259" w:type="dxa"/>
            <w:tcBorders>
              <w:top w:val="single" w:sz="4" w:space="0" w:color="auto"/>
            </w:tcBorders>
            <w:shd w:val="clear" w:color="auto" w:fill="auto"/>
            <w:vAlign w:val="center"/>
          </w:tcPr>
          <w:p w:rsidR="00A118B0" w:rsidRPr="00A118B0" w:rsidRDefault="00CE03CD" w:rsidP="00DF2C92">
            <w:pPr>
              <w:jc w:val="center"/>
              <w:rPr>
                <w:rFonts w:ascii="Times New Roman" w:hAnsi="Times New Roman"/>
                <w:color w:val="FF0000"/>
              </w:rPr>
            </w:pPr>
            <w:r w:rsidRPr="00A118B0">
              <w:rPr>
                <w:rFonts w:ascii="Times New Roman" w:hAnsi="Times New Roman"/>
              </w:rPr>
              <w:fldChar w:fldCharType="begin"/>
            </w:r>
            <w:r w:rsidR="00A118B0" w:rsidRPr="00A118B0">
              <w:rPr>
                <w:rFonts w:ascii="Times New Roman" w:hAnsi="Times New Roman"/>
              </w:rPr>
              <w:instrText xml:space="preserve"> =SUM(ABOVE) </w:instrText>
            </w:r>
            <w:r w:rsidRPr="00A118B0">
              <w:rPr>
                <w:rFonts w:ascii="Times New Roman" w:hAnsi="Times New Roman"/>
              </w:rPr>
              <w:fldChar w:fldCharType="separate"/>
            </w:r>
            <w:r w:rsidR="00A118B0" w:rsidRPr="00A118B0">
              <w:rPr>
                <w:rFonts w:ascii="Times New Roman" w:hAnsi="Times New Roman"/>
                <w:noProof/>
              </w:rPr>
              <w:t>100</w:t>
            </w:r>
            <w:r w:rsidRPr="00A118B0">
              <w:rPr>
                <w:rFonts w:ascii="Times New Roman" w:hAnsi="Times New Roman"/>
              </w:rPr>
              <w:fldChar w:fldCharType="end"/>
            </w:r>
          </w:p>
        </w:tc>
      </w:tr>
    </w:tbl>
    <w:p w:rsidR="005B1BA7" w:rsidRPr="0021737C" w:rsidRDefault="005B1BA7" w:rsidP="002F3AEA">
      <w:pPr>
        <w:rPr>
          <w:rFonts w:ascii="ITC New Baskerville Std" w:hAnsi="ITC New Baskerville Std"/>
        </w:rPr>
      </w:pPr>
    </w:p>
    <w:p w:rsidR="00D9721D" w:rsidRDefault="00D9721D" w:rsidP="002F3AEA">
      <w:pPr>
        <w:rPr>
          <w:rFonts w:ascii="ITC New Baskerville Std" w:hAnsi="ITC New Baskerville Std"/>
          <w:lang w:val="pt-BR"/>
        </w:rPr>
      </w:pPr>
      <w:r w:rsidRPr="0021737C">
        <w:rPr>
          <w:rFonts w:ascii="ITC New Baskerville Std" w:hAnsi="ITC New Baskerville Std"/>
          <w:lang w:val="pt-BR"/>
        </w:rPr>
        <w:t xml:space="preserve">Nº total de entrevistas </w:t>
      </w:r>
      <w:proofErr w:type="spellStart"/>
      <w:r w:rsidRPr="0021737C">
        <w:rPr>
          <w:rFonts w:ascii="ITC New Baskerville Std" w:hAnsi="ITC New Baskerville Std"/>
          <w:lang w:val="pt-BR"/>
        </w:rPr>
        <w:t>desglosado</w:t>
      </w:r>
      <w:proofErr w:type="spellEnd"/>
      <w:r w:rsidRPr="0021737C">
        <w:rPr>
          <w:rFonts w:ascii="ITC New Baskerville Std" w:hAnsi="ITC New Baskerville Std"/>
          <w:lang w:val="pt-BR"/>
        </w:rPr>
        <w:t xml:space="preserve"> por </w:t>
      </w:r>
      <w:proofErr w:type="spellStart"/>
      <w:r w:rsidRPr="0021737C">
        <w:rPr>
          <w:rFonts w:ascii="ITC New Baskerville Std" w:hAnsi="ITC New Baskerville Std"/>
          <w:lang w:val="pt-BR"/>
        </w:rPr>
        <w:t>ámbito</w:t>
      </w:r>
      <w:proofErr w:type="spellEnd"/>
      <w:r w:rsidRPr="0021737C">
        <w:rPr>
          <w:rFonts w:ascii="ITC New Baskerville Std" w:hAnsi="ITC New Baskerville Std"/>
          <w:lang w:val="pt-BR"/>
        </w:rPr>
        <w:t xml:space="preserve">, sexo e </w:t>
      </w:r>
      <w:proofErr w:type="spellStart"/>
      <w:r w:rsidRPr="0021737C">
        <w:rPr>
          <w:rFonts w:ascii="ITC New Baskerville Std" w:hAnsi="ITC New Baskerville Std"/>
          <w:lang w:val="pt-BR"/>
        </w:rPr>
        <w:t>situación</w:t>
      </w:r>
      <w:proofErr w:type="spellEnd"/>
      <w:r w:rsidRPr="0021737C">
        <w:rPr>
          <w:rFonts w:ascii="ITC New Baskerville Std" w:hAnsi="ITC New Baskerville Std"/>
          <w:lang w:val="pt-BR"/>
        </w:rPr>
        <w:t xml:space="preserve"> </w:t>
      </w:r>
      <w:proofErr w:type="spellStart"/>
      <w:r w:rsidRPr="0021737C">
        <w:rPr>
          <w:rFonts w:ascii="ITC New Baskerville Std" w:hAnsi="ITC New Baskerville Std"/>
          <w:lang w:val="pt-BR"/>
        </w:rPr>
        <w:t>académica</w:t>
      </w:r>
      <w:proofErr w:type="spellEnd"/>
      <w:r w:rsidRPr="0021737C">
        <w:rPr>
          <w:rFonts w:ascii="ITC New Baskerville Std" w:hAnsi="ITC New Baskerville Std"/>
          <w:lang w:val="pt-BR"/>
        </w:rPr>
        <w:t>:</w:t>
      </w:r>
    </w:p>
    <w:p w:rsidR="00A118B0" w:rsidRPr="00DF2C92" w:rsidRDefault="00A118B0" w:rsidP="00DF2C92">
      <w:pPr>
        <w:contextualSpacing w:val="0"/>
        <w:rPr>
          <w:rFonts w:ascii="ITC New Baskerville Std" w:hAnsi="ITC New Baskerville Std"/>
          <w:b/>
          <w:lang w:val="pt-BR"/>
        </w:rPr>
      </w:pPr>
    </w:p>
    <w:tbl>
      <w:tblPr>
        <w:tblpPr w:leftFromText="141" w:rightFromText="141" w:vertAnchor="text" w:horzAnchor="margin" w:tblpY="117"/>
        <w:tblW w:w="8472" w:type="dxa"/>
        <w:tblBorders>
          <w:top w:val="single" w:sz="4" w:space="0" w:color="auto"/>
          <w:bottom w:val="single" w:sz="4" w:space="0" w:color="auto"/>
          <w:insideH w:val="single" w:sz="4" w:space="0" w:color="auto"/>
        </w:tblBorders>
        <w:tblLayout w:type="fixed"/>
        <w:tblLook w:val="04A0"/>
      </w:tblPr>
      <w:tblGrid>
        <w:gridCol w:w="2376"/>
        <w:gridCol w:w="1134"/>
        <w:gridCol w:w="993"/>
        <w:gridCol w:w="1134"/>
        <w:gridCol w:w="992"/>
        <w:gridCol w:w="850"/>
        <w:gridCol w:w="993"/>
      </w:tblGrid>
      <w:tr w:rsidR="00DF2C92" w:rsidRPr="00DF2C92" w:rsidTr="004F3E99">
        <w:trPr>
          <w:trHeight w:hRule="exact" w:val="288"/>
        </w:trPr>
        <w:tc>
          <w:tcPr>
            <w:tcW w:w="2376" w:type="dxa"/>
            <w:vMerge w:val="restart"/>
            <w:shd w:val="clear" w:color="auto" w:fill="BFBFBF"/>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Ámbito Académico</w:t>
            </w:r>
          </w:p>
        </w:tc>
        <w:tc>
          <w:tcPr>
            <w:tcW w:w="2127" w:type="dxa"/>
            <w:gridSpan w:val="2"/>
            <w:shd w:val="clear" w:color="auto" w:fill="BFBFBF"/>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Estudantes</w:t>
            </w:r>
          </w:p>
        </w:tc>
        <w:tc>
          <w:tcPr>
            <w:tcW w:w="2126" w:type="dxa"/>
            <w:gridSpan w:val="2"/>
            <w:shd w:val="clear" w:color="auto" w:fill="BFBFBF"/>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Tituladas/os</w:t>
            </w:r>
          </w:p>
        </w:tc>
        <w:tc>
          <w:tcPr>
            <w:tcW w:w="850" w:type="dxa"/>
            <w:vMerge w:val="restart"/>
            <w:shd w:val="clear" w:color="auto" w:fill="BFBFBF"/>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Total</w:t>
            </w:r>
          </w:p>
        </w:tc>
        <w:tc>
          <w:tcPr>
            <w:tcW w:w="993" w:type="dxa"/>
            <w:vMerge w:val="restart"/>
            <w:shd w:val="clear" w:color="auto" w:fill="BFBFBF"/>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w:t>
            </w:r>
          </w:p>
        </w:tc>
      </w:tr>
      <w:tr w:rsidR="00DF2C92" w:rsidRPr="00DF2C92" w:rsidTr="004F3E99">
        <w:trPr>
          <w:trHeight w:hRule="exact" w:val="433"/>
        </w:trPr>
        <w:tc>
          <w:tcPr>
            <w:tcW w:w="2376" w:type="dxa"/>
            <w:vMerge/>
            <w:tcBorders>
              <w:right w:val="nil"/>
            </w:tcBorders>
            <w:shd w:val="clear" w:color="auto" w:fill="BFBFBF"/>
            <w:vAlign w:val="center"/>
          </w:tcPr>
          <w:p w:rsidR="00DF2C92" w:rsidRPr="00DF2C92" w:rsidRDefault="00DF2C92" w:rsidP="00DF2C92">
            <w:pPr>
              <w:contextualSpacing w:val="0"/>
              <w:rPr>
                <w:rFonts w:ascii="Times New Roman" w:hAnsi="Times New Roman"/>
              </w:rPr>
            </w:pPr>
          </w:p>
        </w:tc>
        <w:tc>
          <w:tcPr>
            <w:tcW w:w="1134" w:type="dxa"/>
            <w:tcBorders>
              <w:left w:val="nil"/>
              <w:righ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Mulleres</w:t>
            </w:r>
          </w:p>
        </w:tc>
        <w:tc>
          <w:tcPr>
            <w:tcW w:w="993" w:type="dxa"/>
            <w:tcBorders>
              <w:lef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Homes</w:t>
            </w:r>
          </w:p>
        </w:tc>
        <w:tc>
          <w:tcPr>
            <w:tcW w:w="1134" w:type="dxa"/>
            <w:tcBorders>
              <w:righ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Mulleres</w:t>
            </w:r>
          </w:p>
        </w:tc>
        <w:tc>
          <w:tcPr>
            <w:tcW w:w="992" w:type="dxa"/>
            <w:tcBorders>
              <w:lef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Homes</w:t>
            </w:r>
          </w:p>
        </w:tc>
        <w:tc>
          <w:tcPr>
            <w:tcW w:w="850" w:type="dxa"/>
            <w:vMerge/>
            <w:shd w:val="clear" w:color="auto" w:fill="BFBFBF"/>
            <w:vAlign w:val="center"/>
          </w:tcPr>
          <w:p w:rsidR="00DF2C92" w:rsidRPr="00DF2C92" w:rsidRDefault="00DF2C92" w:rsidP="00DF2C92">
            <w:pPr>
              <w:contextualSpacing w:val="0"/>
              <w:rPr>
                <w:rFonts w:ascii="Times New Roman" w:hAnsi="Times New Roman"/>
              </w:rPr>
            </w:pPr>
          </w:p>
        </w:tc>
        <w:tc>
          <w:tcPr>
            <w:tcW w:w="993" w:type="dxa"/>
            <w:vMerge/>
            <w:tcBorders>
              <w:bottom w:val="single" w:sz="4" w:space="0" w:color="auto"/>
            </w:tcBorders>
            <w:shd w:val="clear" w:color="auto" w:fill="BFBFBF"/>
          </w:tcPr>
          <w:p w:rsidR="00DF2C92" w:rsidRPr="00DF2C92" w:rsidRDefault="00DF2C92" w:rsidP="00DF2C92">
            <w:pPr>
              <w:contextualSpacing w:val="0"/>
              <w:rPr>
                <w:rFonts w:ascii="Times New Roman" w:hAnsi="Times New Roman"/>
              </w:rPr>
            </w:pPr>
          </w:p>
        </w:tc>
      </w:tr>
      <w:tr w:rsidR="00DF2C92" w:rsidRPr="00DF2C92" w:rsidTr="004F3E99">
        <w:trPr>
          <w:trHeight w:hRule="exact" w:val="284"/>
        </w:trPr>
        <w:tc>
          <w:tcPr>
            <w:tcW w:w="2376" w:type="dxa"/>
            <w:tcBorders>
              <w:righ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Arte e Humanidades</w:t>
            </w:r>
          </w:p>
        </w:tc>
        <w:tc>
          <w:tcPr>
            <w:tcW w:w="1134" w:type="dxa"/>
            <w:tcBorders>
              <w:left w:val="nil"/>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993"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1134" w:type="dxa"/>
            <w:tcBorders>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9</w:t>
            </w:r>
          </w:p>
        </w:tc>
        <w:tc>
          <w:tcPr>
            <w:tcW w:w="992"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w:t>
            </w:r>
          </w:p>
        </w:tc>
        <w:tc>
          <w:tcPr>
            <w:tcW w:w="850" w:type="dxa"/>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=SUM(LEFT) </w:instrText>
            </w:r>
            <w:r w:rsidRPr="00DF2C92">
              <w:rPr>
                <w:rFonts w:ascii="Times New Roman" w:hAnsi="Times New Roman"/>
              </w:rPr>
              <w:fldChar w:fldCharType="separate"/>
            </w:r>
            <w:r w:rsidR="00DF2C92" w:rsidRPr="00DF2C92">
              <w:rPr>
                <w:rFonts w:ascii="Times New Roman" w:hAnsi="Times New Roman"/>
                <w:noProof/>
              </w:rPr>
              <w:t>10</w:t>
            </w:r>
            <w:r w:rsidRPr="00DF2C92">
              <w:rPr>
                <w:rFonts w:ascii="Times New Roman" w:hAnsi="Times New Roman"/>
              </w:rPr>
              <w:fldChar w:fldCharType="end"/>
            </w:r>
          </w:p>
        </w:tc>
        <w:tc>
          <w:tcPr>
            <w:tcW w:w="993" w:type="dxa"/>
            <w:tcBorders>
              <w:top w:val="single" w:sz="4" w:space="0" w:color="auto"/>
              <w:left w:val="nil"/>
              <w:bottom w:val="single" w:sz="4" w:space="0" w:color="auto"/>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10,87</w:t>
            </w:r>
          </w:p>
        </w:tc>
      </w:tr>
      <w:tr w:rsidR="00DF2C92" w:rsidRPr="00DF2C92" w:rsidTr="00DF2C92">
        <w:trPr>
          <w:trHeight w:hRule="exact" w:val="285"/>
        </w:trPr>
        <w:tc>
          <w:tcPr>
            <w:tcW w:w="2376" w:type="dxa"/>
            <w:tcBorders>
              <w:righ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Ciencias da Saúde</w:t>
            </w:r>
          </w:p>
        </w:tc>
        <w:tc>
          <w:tcPr>
            <w:tcW w:w="1134" w:type="dxa"/>
            <w:tcBorders>
              <w:left w:val="nil"/>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993"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1134" w:type="dxa"/>
            <w:tcBorders>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992"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w:t>
            </w:r>
          </w:p>
        </w:tc>
        <w:tc>
          <w:tcPr>
            <w:tcW w:w="850" w:type="dxa"/>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=SUM(LEFT) </w:instrText>
            </w:r>
            <w:r w:rsidRPr="00DF2C92">
              <w:rPr>
                <w:rFonts w:ascii="Times New Roman" w:hAnsi="Times New Roman"/>
              </w:rPr>
              <w:fldChar w:fldCharType="separate"/>
            </w:r>
            <w:r w:rsidR="00DF2C92" w:rsidRPr="00DF2C92">
              <w:rPr>
                <w:rFonts w:ascii="Times New Roman" w:hAnsi="Times New Roman"/>
                <w:noProof/>
              </w:rPr>
              <w:t>1</w:t>
            </w:r>
            <w:r w:rsidRPr="00DF2C92">
              <w:rPr>
                <w:rFonts w:ascii="Times New Roman" w:hAnsi="Times New Roman"/>
              </w:rPr>
              <w:fldChar w:fldCharType="end"/>
            </w:r>
          </w:p>
        </w:tc>
        <w:tc>
          <w:tcPr>
            <w:tcW w:w="993" w:type="dxa"/>
            <w:tcBorders>
              <w:top w:val="single" w:sz="4" w:space="0" w:color="auto"/>
              <w:left w:val="nil"/>
              <w:bottom w:val="single" w:sz="4" w:space="0" w:color="auto"/>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1,09</w:t>
            </w:r>
          </w:p>
        </w:tc>
      </w:tr>
      <w:tr w:rsidR="00DF2C92" w:rsidRPr="00DF2C92" w:rsidTr="00DF2C92">
        <w:trPr>
          <w:trHeight w:hRule="exact" w:val="290"/>
        </w:trPr>
        <w:tc>
          <w:tcPr>
            <w:tcW w:w="2376" w:type="dxa"/>
            <w:tcBorders>
              <w:righ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Científico</w:t>
            </w:r>
          </w:p>
        </w:tc>
        <w:tc>
          <w:tcPr>
            <w:tcW w:w="1134" w:type="dxa"/>
            <w:tcBorders>
              <w:left w:val="nil"/>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4</w:t>
            </w:r>
          </w:p>
        </w:tc>
        <w:tc>
          <w:tcPr>
            <w:tcW w:w="993"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1134" w:type="dxa"/>
            <w:tcBorders>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5</w:t>
            </w:r>
          </w:p>
        </w:tc>
        <w:tc>
          <w:tcPr>
            <w:tcW w:w="992"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850" w:type="dxa"/>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=SUM(LEFT) </w:instrText>
            </w:r>
            <w:r w:rsidRPr="00DF2C92">
              <w:rPr>
                <w:rFonts w:ascii="Times New Roman" w:hAnsi="Times New Roman"/>
              </w:rPr>
              <w:fldChar w:fldCharType="separate"/>
            </w:r>
            <w:r w:rsidR="00DF2C92" w:rsidRPr="00DF2C92">
              <w:rPr>
                <w:rFonts w:ascii="Times New Roman" w:hAnsi="Times New Roman"/>
                <w:noProof/>
              </w:rPr>
              <w:t>9</w:t>
            </w:r>
            <w:r w:rsidRPr="00DF2C92">
              <w:rPr>
                <w:rFonts w:ascii="Times New Roman" w:hAnsi="Times New Roman"/>
              </w:rPr>
              <w:fldChar w:fldCharType="end"/>
            </w:r>
          </w:p>
        </w:tc>
        <w:tc>
          <w:tcPr>
            <w:tcW w:w="993" w:type="dxa"/>
            <w:tcBorders>
              <w:top w:val="single" w:sz="4" w:space="0" w:color="auto"/>
              <w:left w:val="nil"/>
              <w:bottom w:val="single" w:sz="4" w:space="0" w:color="auto"/>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9,78</w:t>
            </w:r>
          </w:p>
        </w:tc>
      </w:tr>
      <w:tr w:rsidR="00DF2C92" w:rsidRPr="00DF2C92" w:rsidTr="00DF2C92">
        <w:trPr>
          <w:trHeight w:hRule="exact" w:val="298"/>
        </w:trPr>
        <w:tc>
          <w:tcPr>
            <w:tcW w:w="2376" w:type="dxa"/>
            <w:tcBorders>
              <w:righ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Tecnolóxico</w:t>
            </w:r>
          </w:p>
        </w:tc>
        <w:tc>
          <w:tcPr>
            <w:tcW w:w="1134" w:type="dxa"/>
            <w:tcBorders>
              <w:left w:val="nil"/>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w:t>
            </w:r>
          </w:p>
        </w:tc>
        <w:tc>
          <w:tcPr>
            <w:tcW w:w="993"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12</w:t>
            </w:r>
          </w:p>
        </w:tc>
        <w:tc>
          <w:tcPr>
            <w:tcW w:w="1134" w:type="dxa"/>
            <w:tcBorders>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3</w:t>
            </w:r>
          </w:p>
        </w:tc>
        <w:tc>
          <w:tcPr>
            <w:tcW w:w="992"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9</w:t>
            </w:r>
          </w:p>
        </w:tc>
        <w:tc>
          <w:tcPr>
            <w:tcW w:w="850" w:type="dxa"/>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=SUM(LEFT) </w:instrText>
            </w:r>
            <w:r w:rsidRPr="00DF2C92">
              <w:rPr>
                <w:rFonts w:ascii="Times New Roman" w:hAnsi="Times New Roman"/>
              </w:rPr>
              <w:fldChar w:fldCharType="separate"/>
            </w:r>
            <w:r w:rsidR="00DF2C92" w:rsidRPr="00DF2C92">
              <w:rPr>
                <w:rFonts w:ascii="Times New Roman" w:hAnsi="Times New Roman"/>
                <w:noProof/>
              </w:rPr>
              <w:t>25</w:t>
            </w:r>
            <w:r w:rsidRPr="00DF2C92">
              <w:rPr>
                <w:rFonts w:ascii="Times New Roman" w:hAnsi="Times New Roman"/>
              </w:rPr>
              <w:fldChar w:fldCharType="end"/>
            </w:r>
          </w:p>
        </w:tc>
        <w:tc>
          <w:tcPr>
            <w:tcW w:w="993" w:type="dxa"/>
            <w:tcBorders>
              <w:top w:val="single" w:sz="4" w:space="0" w:color="auto"/>
              <w:left w:val="nil"/>
              <w:bottom w:val="single" w:sz="4" w:space="0" w:color="auto"/>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27,17</w:t>
            </w:r>
          </w:p>
        </w:tc>
      </w:tr>
      <w:tr w:rsidR="00DF2C92" w:rsidRPr="00DF2C92" w:rsidTr="00DF2C92">
        <w:trPr>
          <w:trHeight w:hRule="exact" w:val="270"/>
        </w:trPr>
        <w:tc>
          <w:tcPr>
            <w:tcW w:w="2376" w:type="dxa"/>
            <w:tcBorders>
              <w:right w:val="nil"/>
            </w:tcBorders>
            <w:shd w:val="clear" w:color="auto" w:fill="BFBFBF"/>
            <w:vAlign w:val="center"/>
          </w:tcPr>
          <w:p w:rsidR="00DF2C92" w:rsidRPr="00DF2C92" w:rsidRDefault="00DF2C92" w:rsidP="00DF2C92">
            <w:pPr>
              <w:contextualSpacing w:val="0"/>
              <w:rPr>
                <w:rFonts w:ascii="Times New Roman" w:hAnsi="Times New Roman"/>
              </w:rPr>
            </w:pPr>
            <w:r w:rsidRPr="00DF2C92">
              <w:rPr>
                <w:rFonts w:ascii="Times New Roman" w:hAnsi="Times New Roman"/>
              </w:rPr>
              <w:t>Xurídico-Social</w:t>
            </w:r>
          </w:p>
        </w:tc>
        <w:tc>
          <w:tcPr>
            <w:tcW w:w="1134" w:type="dxa"/>
            <w:tcBorders>
              <w:left w:val="nil"/>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w:t>
            </w:r>
          </w:p>
        </w:tc>
        <w:tc>
          <w:tcPr>
            <w:tcW w:w="993"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10</w:t>
            </w:r>
          </w:p>
        </w:tc>
        <w:tc>
          <w:tcPr>
            <w:tcW w:w="1134" w:type="dxa"/>
            <w:tcBorders>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23</w:t>
            </w:r>
          </w:p>
        </w:tc>
        <w:tc>
          <w:tcPr>
            <w:tcW w:w="992"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10</w:t>
            </w:r>
          </w:p>
        </w:tc>
        <w:tc>
          <w:tcPr>
            <w:tcW w:w="850" w:type="dxa"/>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=SUM(LEFT) </w:instrText>
            </w:r>
            <w:r w:rsidRPr="00DF2C92">
              <w:rPr>
                <w:rFonts w:ascii="Times New Roman" w:hAnsi="Times New Roman"/>
              </w:rPr>
              <w:fldChar w:fldCharType="separate"/>
            </w:r>
            <w:r w:rsidR="00DF2C92" w:rsidRPr="00DF2C92">
              <w:rPr>
                <w:rFonts w:ascii="Times New Roman" w:hAnsi="Times New Roman"/>
                <w:noProof/>
              </w:rPr>
              <w:t>44</w:t>
            </w:r>
            <w:r w:rsidRPr="00DF2C92">
              <w:rPr>
                <w:rFonts w:ascii="Times New Roman" w:hAnsi="Times New Roman"/>
              </w:rPr>
              <w:fldChar w:fldCharType="end"/>
            </w:r>
          </w:p>
        </w:tc>
        <w:tc>
          <w:tcPr>
            <w:tcW w:w="993" w:type="dxa"/>
            <w:tcBorders>
              <w:top w:val="single" w:sz="4" w:space="0" w:color="auto"/>
              <w:left w:val="nil"/>
              <w:bottom w:val="single" w:sz="4" w:space="0" w:color="auto"/>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47,83</w:t>
            </w:r>
          </w:p>
        </w:tc>
      </w:tr>
      <w:tr w:rsidR="00DF2C92" w:rsidRPr="00DF2C92" w:rsidTr="00DF2C92">
        <w:trPr>
          <w:trHeight w:hRule="exact" w:val="295"/>
        </w:trPr>
        <w:tc>
          <w:tcPr>
            <w:tcW w:w="2376" w:type="dxa"/>
            <w:tcBorders>
              <w:right w:val="nil"/>
            </w:tcBorders>
            <w:shd w:val="clear" w:color="auto" w:fill="BFBFBF"/>
            <w:vAlign w:val="center"/>
          </w:tcPr>
          <w:p w:rsidR="00DF2C92" w:rsidRPr="00DF2C92" w:rsidRDefault="00DF2C92" w:rsidP="00DF2C92">
            <w:pPr>
              <w:contextualSpacing w:val="0"/>
              <w:rPr>
                <w:rFonts w:ascii="Times New Roman" w:hAnsi="Times New Roman"/>
              </w:rPr>
            </w:pPr>
            <w:proofErr w:type="spellStart"/>
            <w:r w:rsidRPr="00DF2C92">
              <w:rPr>
                <w:rFonts w:ascii="Times New Roman" w:hAnsi="Times New Roman"/>
              </w:rPr>
              <w:t>Masters</w:t>
            </w:r>
            <w:proofErr w:type="spellEnd"/>
          </w:p>
        </w:tc>
        <w:tc>
          <w:tcPr>
            <w:tcW w:w="1134" w:type="dxa"/>
            <w:tcBorders>
              <w:left w:val="nil"/>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993"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2</w:t>
            </w:r>
          </w:p>
        </w:tc>
        <w:tc>
          <w:tcPr>
            <w:tcW w:w="1134" w:type="dxa"/>
            <w:tcBorders>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1</w:t>
            </w:r>
          </w:p>
        </w:tc>
        <w:tc>
          <w:tcPr>
            <w:tcW w:w="992" w:type="dxa"/>
            <w:tcBorders>
              <w:lef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0</w:t>
            </w:r>
          </w:p>
        </w:tc>
        <w:tc>
          <w:tcPr>
            <w:tcW w:w="850" w:type="dxa"/>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=SUM(LEFT) </w:instrText>
            </w:r>
            <w:r w:rsidRPr="00DF2C92">
              <w:rPr>
                <w:rFonts w:ascii="Times New Roman" w:hAnsi="Times New Roman"/>
              </w:rPr>
              <w:fldChar w:fldCharType="separate"/>
            </w:r>
            <w:r w:rsidR="00DF2C92" w:rsidRPr="00DF2C92">
              <w:rPr>
                <w:rFonts w:ascii="Times New Roman" w:hAnsi="Times New Roman"/>
                <w:noProof/>
              </w:rPr>
              <w:t>3</w:t>
            </w:r>
            <w:r w:rsidRPr="00DF2C92">
              <w:rPr>
                <w:rFonts w:ascii="Times New Roman" w:hAnsi="Times New Roman"/>
              </w:rPr>
              <w:fldChar w:fldCharType="end"/>
            </w:r>
          </w:p>
        </w:tc>
        <w:tc>
          <w:tcPr>
            <w:tcW w:w="993" w:type="dxa"/>
            <w:tcBorders>
              <w:top w:val="single" w:sz="4" w:space="0" w:color="auto"/>
              <w:left w:val="nil"/>
              <w:bottom w:val="single" w:sz="4" w:space="0" w:color="auto"/>
              <w:right w:val="nil"/>
            </w:tcBorders>
            <w:shd w:val="clear" w:color="auto" w:fill="auto"/>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3,26</w:t>
            </w:r>
          </w:p>
        </w:tc>
      </w:tr>
      <w:tr w:rsidR="00DF2C92" w:rsidRPr="00DF2C92" w:rsidTr="00DF2C92">
        <w:trPr>
          <w:trHeight w:hRule="exact" w:val="414"/>
        </w:trPr>
        <w:tc>
          <w:tcPr>
            <w:tcW w:w="2376" w:type="dxa"/>
            <w:tcBorders>
              <w:right w:val="nil"/>
            </w:tcBorders>
            <w:shd w:val="clear" w:color="auto" w:fill="BFBFBF"/>
            <w:vAlign w:val="center"/>
          </w:tcPr>
          <w:p w:rsidR="00DF2C92" w:rsidRPr="00DF2C92" w:rsidRDefault="00DF2C92" w:rsidP="00DF2C92">
            <w:pPr>
              <w:contextualSpacing w:val="0"/>
              <w:jc w:val="center"/>
              <w:rPr>
                <w:rFonts w:ascii="Times New Roman" w:hAnsi="Times New Roman"/>
              </w:rPr>
            </w:pPr>
            <w:r w:rsidRPr="00DF2C92">
              <w:rPr>
                <w:rFonts w:ascii="Times New Roman" w:hAnsi="Times New Roman"/>
              </w:rPr>
              <w:t>Total</w:t>
            </w:r>
          </w:p>
        </w:tc>
        <w:tc>
          <w:tcPr>
            <w:tcW w:w="1134" w:type="dxa"/>
            <w:tcBorders>
              <w:left w:val="nil"/>
              <w:right w:val="nil"/>
            </w:tcBorders>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=SUM(ABOVE) </w:instrText>
            </w:r>
            <w:r w:rsidRPr="00DF2C92">
              <w:rPr>
                <w:rFonts w:ascii="Times New Roman" w:hAnsi="Times New Roman"/>
              </w:rPr>
              <w:fldChar w:fldCharType="separate"/>
            </w:r>
            <w:r w:rsidR="00DF2C92" w:rsidRPr="00DF2C92">
              <w:rPr>
                <w:rFonts w:ascii="Times New Roman" w:hAnsi="Times New Roman"/>
                <w:noProof/>
              </w:rPr>
              <w:t>6</w:t>
            </w:r>
            <w:r w:rsidRPr="00DF2C92">
              <w:rPr>
                <w:rFonts w:ascii="Times New Roman" w:hAnsi="Times New Roman"/>
              </w:rPr>
              <w:fldChar w:fldCharType="end"/>
            </w:r>
          </w:p>
        </w:tc>
        <w:tc>
          <w:tcPr>
            <w:tcW w:w="993" w:type="dxa"/>
            <w:tcBorders>
              <w:left w:val="nil"/>
            </w:tcBorders>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=SUM(ABOVE) </w:instrText>
            </w:r>
            <w:r w:rsidRPr="00DF2C92">
              <w:rPr>
                <w:rFonts w:ascii="Times New Roman" w:hAnsi="Times New Roman"/>
              </w:rPr>
              <w:fldChar w:fldCharType="separate"/>
            </w:r>
            <w:r w:rsidR="00DF2C92" w:rsidRPr="00DF2C92">
              <w:rPr>
                <w:rFonts w:ascii="Times New Roman" w:hAnsi="Times New Roman"/>
                <w:noProof/>
              </w:rPr>
              <w:t>24</w:t>
            </w:r>
            <w:r w:rsidRPr="00DF2C92">
              <w:rPr>
                <w:rFonts w:ascii="Times New Roman" w:hAnsi="Times New Roman"/>
              </w:rPr>
              <w:fldChar w:fldCharType="end"/>
            </w:r>
          </w:p>
        </w:tc>
        <w:tc>
          <w:tcPr>
            <w:tcW w:w="1134" w:type="dxa"/>
            <w:tcBorders>
              <w:right w:val="nil"/>
            </w:tcBorders>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=SUM(ABOVE) </w:instrText>
            </w:r>
            <w:r w:rsidRPr="00DF2C92">
              <w:rPr>
                <w:rFonts w:ascii="Times New Roman" w:hAnsi="Times New Roman"/>
              </w:rPr>
              <w:fldChar w:fldCharType="separate"/>
            </w:r>
            <w:r w:rsidR="00DF2C92" w:rsidRPr="00DF2C92">
              <w:rPr>
                <w:rFonts w:ascii="Times New Roman" w:hAnsi="Times New Roman"/>
                <w:noProof/>
              </w:rPr>
              <w:t>41</w:t>
            </w:r>
            <w:r w:rsidRPr="00DF2C92">
              <w:rPr>
                <w:rFonts w:ascii="Times New Roman" w:hAnsi="Times New Roman"/>
              </w:rPr>
              <w:fldChar w:fldCharType="end"/>
            </w:r>
          </w:p>
        </w:tc>
        <w:tc>
          <w:tcPr>
            <w:tcW w:w="992" w:type="dxa"/>
            <w:tcBorders>
              <w:left w:val="nil"/>
            </w:tcBorders>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=SUM(ABOVE) </w:instrText>
            </w:r>
            <w:r w:rsidRPr="00DF2C92">
              <w:rPr>
                <w:rFonts w:ascii="Times New Roman" w:hAnsi="Times New Roman"/>
              </w:rPr>
              <w:fldChar w:fldCharType="separate"/>
            </w:r>
            <w:r w:rsidR="00DF2C92" w:rsidRPr="00DF2C92">
              <w:rPr>
                <w:rFonts w:ascii="Times New Roman" w:hAnsi="Times New Roman"/>
                <w:noProof/>
              </w:rPr>
              <w:t>21</w:t>
            </w:r>
            <w:r w:rsidRPr="00DF2C92">
              <w:rPr>
                <w:rFonts w:ascii="Times New Roman" w:hAnsi="Times New Roman"/>
              </w:rPr>
              <w:fldChar w:fldCharType="end"/>
            </w:r>
          </w:p>
        </w:tc>
        <w:tc>
          <w:tcPr>
            <w:tcW w:w="850" w:type="dxa"/>
            <w:shd w:val="clear" w:color="auto" w:fill="auto"/>
            <w:vAlign w:val="center"/>
          </w:tcPr>
          <w:p w:rsidR="00DF2C92" w:rsidRPr="00DF2C92" w:rsidRDefault="00CE03CD" w:rsidP="00DF2C92">
            <w:pPr>
              <w:contextualSpacing w:val="0"/>
              <w:jc w:val="center"/>
              <w:rPr>
                <w:rFonts w:ascii="Times New Roman" w:hAnsi="Times New Roman"/>
              </w:rPr>
            </w:pPr>
            <w:r w:rsidRPr="00DF2C92">
              <w:rPr>
                <w:rFonts w:ascii="Times New Roman" w:hAnsi="Times New Roman"/>
              </w:rPr>
              <w:fldChar w:fldCharType="begin"/>
            </w:r>
            <w:r w:rsidR="00DF2C92" w:rsidRPr="00DF2C92">
              <w:rPr>
                <w:rFonts w:ascii="Times New Roman" w:hAnsi="Times New Roman"/>
              </w:rPr>
              <w:instrText xml:space="preserve"> =SUM(ABOVE) </w:instrText>
            </w:r>
            <w:r w:rsidRPr="00DF2C92">
              <w:rPr>
                <w:rFonts w:ascii="Times New Roman" w:hAnsi="Times New Roman"/>
              </w:rPr>
              <w:fldChar w:fldCharType="separate"/>
            </w:r>
            <w:r w:rsidR="00DF2C92" w:rsidRPr="00DF2C92">
              <w:rPr>
                <w:rFonts w:ascii="Times New Roman" w:hAnsi="Times New Roman"/>
                <w:noProof/>
              </w:rPr>
              <w:t>92</w:t>
            </w:r>
            <w:r w:rsidRPr="00DF2C92">
              <w:rPr>
                <w:rFonts w:ascii="Times New Roman" w:hAnsi="Times New Roman"/>
              </w:rPr>
              <w:fldChar w:fldCharType="end"/>
            </w:r>
          </w:p>
        </w:tc>
        <w:tc>
          <w:tcPr>
            <w:tcW w:w="993" w:type="dxa"/>
            <w:tcBorders>
              <w:top w:val="single" w:sz="4" w:space="0" w:color="auto"/>
            </w:tcBorders>
            <w:shd w:val="clear" w:color="auto" w:fill="auto"/>
            <w:vAlign w:val="center"/>
          </w:tcPr>
          <w:p w:rsidR="00DF2C92" w:rsidRPr="00DF2C92" w:rsidRDefault="00CE03CD" w:rsidP="00DF2C92">
            <w:pPr>
              <w:contextualSpacing w:val="0"/>
              <w:jc w:val="center"/>
              <w:rPr>
                <w:rFonts w:ascii="Times New Roman" w:hAnsi="Times New Roman"/>
                <w:color w:val="FF0000"/>
              </w:rPr>
            </w:pPr>
            <w:r w:rsidRPr="00DF2C92">
              <w:rPr>
                <w:rFonts w:ascii="Times New Roman" w:hAnsi="Times New Roman"/>
              </w:rPr>
              <w:fldChar w:fldCharType="begin"/>
            </w:r>
            <w:r w:rsidR="00DF2C92" w:rsidRPr="00DF2C92">
              <w:rPr>
                <w:rFonts w:ascii="Times New Roman" w:hAnsi="Times New Roman"/>
              </w:rPr>
              <w:instrText xml:space="preserve"> =SUM(ABOVE) </w:instrText>
            </w:r>
            <w:r w:rsidRPr="00DF2C92">
              <w:rPr>
                <w:rFonts w:ascii="Times New Roman" w:hAnsi="Times New Roman"/>
              </w:rPr>
              <w:fldChar w:fldCharType="separate"/>
            </w:r>
            <w:r w:rsidR="00DF2C92" w:rsidRPr="00DF2C92">
              <w:rPr>
                <w:rFonts w:ascii="Times New Roman" w:hAnsi="Times New Roman"/>
                <w:noProof/>
              </w:rPr>
              <w:t>100</w:t>
            </w:r>
            <w:r w:rsidRPr="00DF2C92">
              <w:rPr>
                <w:rFonts w:ascii="Times New Roman" w:hAnsi="Times New Roman"/>
              </w:rPr>
              <w:fldChar w:fldCharType="end"/>
            </w:r>
          </w:p>
        </w:tc>
      </w:tr>
    </w:tbl>
    <w:p w:rsidR="00A118B0" w:rsidRPr="0021737C" w:rsidRDefault="00A118B0" w:rsidP="002F3AEA">
      <w:pPr>
        <w:rPr>
          <w:rFonts w:ascii="ITC New Baskerville Std" w:hAnsi="ITC New Baskerville Std"/>
          <w:color w:val="FF0000"/>
          <w:lang w:val="pt-BR"/>
        </w:rPr>
      </w:pPr>
    </w:p>
    <w:p w:rsidR="00DF2C92" w:rsidRPr="00DF2C92" w:rsidRDefault="00DF2C92" w:rsidP="00DF2C92">
      <w:pPr>
        <w:rPr>
          <w:rFonts w:ascii="ITC New Baskerville Std" w:hAnsi="ITC New Baskerville Std"/>
          <w:lang w:val="pt-BR"/>
        </w:rPr>
      </w:pPr>
      <w:r w:rsidRPr="00DF2C92">
        <w:rPr>
          <w:rFonts w:ascii="ITC New Baskerville Std" w:hAnsi="ITC New Baskerville Std"/>
          <w:lang w:val="pt-BR"/>
        </w:rPr>
        <w:t xml:space="preserve">Demandas solicitadas: </w:t>
      </w:r>
    </w:p>
    <w:p w:rsidR="00DF2C92" w:rsidRPr="007F2084" w:rsidRDefault="00DF2C92" w:rsidP="00DF2C92">
      <w:pPr>
        <w:tabs>
          <w:tab w:val="left" w:pos="709"/>
        </w:tabs>
        <w:rPr>
          <w:rFonts w:ascii="Times New Roman" w:hAnsi="Times New Roman"/>
          <w:b/>
          <w:i/>
        </w:rPr>
      </w:pPr>
      <w:r w:rsidRPr="00095587">
        <w:rPr>
          <w:rFonts w:ascii="Times New Roman" w:hAnsi="Times New Roman"/>
          <w:b/>
          <w:i/>
        </w:rPr>
        <w:tab/>
      </w:r>
      <w:r w:rsidRPr="007F2084">
        <w:rPr>
          <w:rFonts w:ascii="Times New Roman" w:hAnsi="Times New Roman"/>
          <w:b/>
          <w:i/>
          <w:u w:val="single"/>
        </w:rPr>
        <w:t>Formativas</w:t>
      </w:r>
      <w:r w:rsidRPr="007F2084">
        <w:rPr>
          <w:rFonts w:ascii="Times New Roman" w:hAnsi="Times New Roman"/>
          <w:b/>
          <w:i/>
        </w:rPr>
        <w:t>:</w:t>
      </w:r>
    </w:p>
    <w:p w:rsidR="00DF2C92" w:rsidRPr="00095587" w:rsidRDefault="00DF2C92" w:rsidP="00DF2C92">
      <w:pPr>
        <w:tabs>
          <w:tab w:val="right" w:pos="7797"/>
        </w:tabs>
        <w:spacing w:after="120"/>
        <w:ind w:right="-34"/>
        <w:rPr>
          <w:rFonts w:ascii="Times New Roman" w:hAnsi="Times New Roman"/>
        </w:rPr>
      </w:pPr>
      <w:r>
        <w:rPr>
          <w:rFonts w:ascii="Times New Roman" w:hAnsi="Times New Roman"/>
        </w:rPr>
        <w:tab/>
      </w:r>
      <w:r w:rsidRPr="00095587">
        <w:rPr>
          <w:rFonts w:ascii="Times New Roman" w:hAnsi="Times New Roman"/>
        </w:rPr>
        <w:t>Especialización</w:t>
      </w:r>
      <w:r w:rsidRPr="00095587">
        <w:rPr>
          <w:rFonts w:ascii="Times New Roman" w:hAnsi="Times New Roman"/>
        </w:rPr>
        <w:tab/>
        <w:t>12</w:t>
      </w:r>
    </w:p>
    <w:p w:rsidR="00DF2C92" w:rsidRPr="00095587" w:rsidRDefault="00DF2C92" w:rsidP="00DF2C92">
      <w:pPr>
        <w:tabs>
          <w:tab w:val="right" w:pos="7797"/>
        </w:tabs>
        <w:spacing w:after="120"/>
        <w:ind w:right="-34"/>
        <w:rPr>
          <w:rFonts w:ascii="Times New Roman" w:hAnsi="Times New Roman"/>
        </w:rPr>
      </w:pPr>
      <w:r>
        <w:rPr>
          <w:rFonts w:ascii="Times New Roman" w:hAnsi="Times New Roman"/>
        </w:rPr>
        <w:tab/>
      </w:r>
      <w:r w:rsidRPr="00095587">
        <w:rPr>
          <w:rFonts w:ascii="Times New Roman" w:hAnsi="Times New Roman"/>
        </w:rPr>
        <w:t>Formación para o emp</w:t>
      </w:r>
      <w:r>
        <w:rPr>
          <w:rFonts w:ascii="Times New Roman" w:hAnsi="Times New Roman"/>
        </w:rPr>
        <w:t>rego</w:t>
      </w:r>
      <w:r w:rsidRPr="00095587">
        <w:rPr>
          <w:rFonts w:ascii="Times New Roman" w:hAnsi="Times New Roman"/>
        </w:rPr>
        <w:tab/>
        <w:t>19</w:t>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tab/>
        <w:t>Formación ocupacional</w:t>
      </w:r>
      <w:r w:rsidRPr="00095587">
        <w:rPr>
          <w:rFonts w:ascii="Times New Roman" w:hAnsi="Times New Roman"/>
        </w:rPr>
        <w:tab/>
        <w:t>14</w:t>
      </w:r>
    </w:p>
    <w:p w:rsidR="00DF2C92" w:rsidRPr="00095587" w:rsidRDefault="00DF2C92" w:rsidP="00DF2C92">
      <w:pPr>
        <w:rPr>
          <w:rFonts w:ascii="Times New Roman" w:hAnsi="Times New Roman"/>
          <w:b/>
        </w:rPr>
      </w:pPr>
    </w:p>
    <w:p w:rsidR="00DF2C92" w:rsidRPr="007F2084" w:rsidRDefault="00DF2C92" w:rsidP="00DF2C92">
      <w:pPr>
        <w:tabs>
          <w:tab w:val="left" w:pos="709"/>
        </w:tabs>
        <w:rPr>
          <w:rFonts w:ascii="Times New Roman" w:hAnsi="Times New Roman"/>
          <w:i/>
          <w:u w:val="single"/>
        </w:rPr>
      </w:pPr>
      <w:r w:rsidRPr="00095587">
        <w:rPr>
          <w:rFonts w:ascii="Times New Roman" w:hAnsi="Times New Roman"/>
          <w:b/>
          <w:i/>
        </w:rPr>
        <w:tab/>
      </w:r>
      <w:r w:rsidRPr="007F2084">
        <w:rPr>
          <w:rFonts w:ascii="Times New Roman" w:hAnsi="Times New Roman"/>
          <w:b/>
          <w:i/>
          <w:u w:val="single"/>
        </w:rPr>
        <w:t>Profesionais-Laborais</w:t>
      </w:r>
      <w:r w:rsidRPr="007F2084">
        <w:rPr>
          <w:rFonts w:ascii="Times New Roman" w:hAnsi="Times New Roman"/>
          <w:i/>
          <w:u w:val="single"/>
        </w:rPr>
        <w:t>:</w:t>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color w:val="FF0000"/>
        </w:rPr>
        <w:tab/>
      </w:r>
      <w:r>
        <w:rPr>
          <w:rFonts w:ascii="Times New Roman" w:hAnsi="Times New Roman"/>
        </w:rPr>
        <w:t xml:space="preserve">Información </w:t>
      </w:r>
      <w:r w:rsidRPr="00095587">
        <w:rPr>
          <w:rFonts w:ascii="Times New Roman" w:hAnsi="Times New Roman"/>
        </w:rPr>
        <w:t>sobre o Mercado Laboral</w:t>
      </w:r>
      <w:r w:rsidRPr="00095587">
        <w:rPr>
          <w:rFonts w:ascii="Times New Roman" w:hAnsi="Times New Roman"/>
        </w:rPr>
        <w:tab/>
        <w:t>45</w:t>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tab/>
        <w:t>Saídas Profesionais</w:t>
      </w:r>
      <w:r w:rsidRPr="00095587">
        <w:rPr>
          <w:rFonts w:ascii="Times New Roman" w:hAnsi="Times New Roman"/>
        </w:rPr>
        <w:tab/>
        <w:t>53</w:t>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tab/>
        <w:t>Carta</w:t>
      </w:r>
      <w:r>
        <w:rPr>
          <w:rFonts w:ascii="Times New Roman" w:hAnsi="Times New Roman"/>
        </w:rPr>
        <w:t xml:space="preserve"> Presentación</w:t>
      </w:r>
      <w:r w:rsidRPr="00095587">
        <w:rPr>
          <w:rFonts w:ascii="Times New Roman" w:hAnsi="Times New Roman"/>
        </w:rPr>
        <w:tab/>
        <w:t>47</w:t>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lastRenderedPageBreak/>
        <w:tab/>
      </w:r>
      <w:proofErr w:type="spellStart"/>
      <w:r>
        <w:rPr>
          <w:rFonts w:ascii="Times New Roman" w:hAnsi="Times New Roman"/>
        </w:rPr>
        <w:t>Curriculum</w:t>
      </w:r>
      <w:proofErr w:type="spellEnd"/>
      <w:r>
        <w:rPr>
          <w:rFonts w:ascii="Times New Roman" w:hAnsi="Times New Roman"/>
        </w:rPr>
        <w:t xml:space="preserve"> </w:t>
      </w:r>
      <w:proofErr w:type="spellStart"/>
      <w:r>
        <w:rPr>
          <w:rFonts w:ascii="Times New Roman" w:hAnsi="Times New Roman"/>
        </w:rPr>
        <w:t>Vitae</w:t>
      </w:r>
      <w:proofErr w:type="spellEnd"/>
      <w:r w:rsidRPr="00095587">
        <w:rPr>
          <w:rFonts w:ascii="Times New Roman" w:hAnsi="Times New Roman"/>
        </w:rPr>
        <w:tab/>
        <w:t>56</w:t>
      </w:r>
      <w:r w:rsidRPr="00095587">
        <w:rPr>
          <w:rFonts w:ascii="Times New Roman" w:hAnsi="Times New Roman"/>
        </w:rPr>
        <w:tab/>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tab/>
        <w:t>Entrevista</w:t>
      </w:r>
      <w:r>
        <w:rPr>
          <w:rFonts w:ascii="Times New Roman" w:hAnsi="Times New Roman"/>
        </w:rPr>
        <w:t xml:space="preserve"> de Selección</w:t>
      </w:r>
      <w:r w:rsidRPr="00095587">
        <w:rPr>
          <w:rFonts w:ascii="Times New Roman" w:hAnsi="Times New Roman"/>
        </w:rPr>
        <w:tab/>
        <w:t>38</w:t>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tab/>
        <w:t>Ofertas de Emprego</w:t>
      </w:r>
      <w:r w:rsidRPr="00095587">
        <w:rPr>
          <w:rFonts w:ascii="Times New Roman" w:hAnsi="Times New Roman"/>
        </w:rPr>
        <w:tab/>
        <w:t>41</w:t>
      </w:r>
      <w:r w:rsidRPr="00095587">
        <w:rPr>
          <w:rFonts w:ascii="Times New Roman" w:hAnsi="Times New Roman"/>
        </w:rPr>
        <w:tab/>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tab/>
        <w:t>Emprego Público</w:t>
      </w:r>
      <w:r w:rsidRPr="00095587">
        <w:rPr>
          <w:rFonts w:ascii="Times New Roman" w:hAnsi="Times New Roman"/>
        </w:rPr>
        <w:tab/>
        <w:t>45</w:t>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tab/>
        <w:t>Prácticas en empresas</w:t>
      </w:r>
      <w:r w:rsidRPr="00095587">
        <w:rPr>
          <w:rFonts w:ascii="Times New Roman" w:hAnsi="Times New Roman"/>
        </w:rPr>
        <w:tab/>
        <w:t>23</w:t>
      </w:r>
      <w:r w:rsidRPr="00095587">
        <w:rPr>
          <w:rFonts w:ascii="Times New Roman" w:hAnsi="Times New Roman"/>
        </w:rPr>
        <w:tab/>
      </w:r>
    </w:p>
    <w:p w:rsidR="00DF2C92" w:rsidRPr="00095587" w:rsidRDefault="00DF2C92" w:rsidP="00DF2C92">
      <w:pPr>
        <w:tabs>
          <w:tab w:val="right" w:pos="7797"/>
        </w:tabs>
        <w:spacing w:after="120"/>
        <w:ind w:right="-34"/>
        <w:rPr>
          <w:rFonts w:ascii="Times New Roman" w:hAnsi="Times New Roman"/>
        </w:rPr>
      </w:pPr>
      <w:r w:rsidRPr="00095587">
        <w:rPr>
          <w:rFonts w:ascii="Times New Roman" w:hAnsi="Times New Roman"/>
        </w:rPr>
        <w:tab/>
        <w:t>Probas psicotécnicas</w:t>
      </w:r>
      <w:r w:rsidRPr="00095587">
        <w:rPr>
          <w:rFonts w:ascii="Times New Roman" w:hAnsi="Times New Roman"/>
        </w:rPr>
        <w:tab/>
        <w:t>3</w:t>
      </w:r>
    </w:p>
    <w:p w:rsidR="00DF2C92" w:rsidRPr="00616810" w:rsidRDefault="00DF2C92" w:rsidP="002F3AEA">
      <w:pPr>
        <w:rPr>
          <w:rFonts w:ascii="ITC New Baskerville Std" w:hAnsi="ITC New Baskerville Std"/>
        </w:rPr>
      </w:pPr>
    </w:p>
    <w:p w:rsidR="00DF2C92" w:rsidRDefault="00720EEA" w:rsidP="005C7956">
      <w:pPr>
        <w:rPr>
          <w:rFonts w:ascii="ITC New Baskerville Std" w:hAnsi="ITC New Baskerville Std"/>
        </w:rPr>
      </w:pPr>
      <w:r w:rsidRPr="0021737C">
        <w:rPr>
          <w:rFonts w:ascii="ITC New Baskerville Std" w:hAnsi="ITC New Baskerville Std"/>
        </w:rPr>
        <w:t>No relativo</w:t>
      </w:r>
      <w:r w:rsidR="005C7956" w:rsidRPr="0021737C">
        <w:rPr>
          <w:rFonts w:ascii="ITC New Baskerville Std" w:hAnsi="ITC New Baskerville Std"/>
        </w:rPr>
        <w:t xml:space="preserve"> as </w:t>
      </w:r>
      <w:r w:rsidRPr="00616810">
        <w:rPr>
          <w:rFonts w:ascii="ITC New Baskerville Std" w:hAnsi="ITC New Baskerville Std"/>
          <w:b/>
        </w:rPr>
        <w:t>ofertas de emprego</w:t>
      </w:r>
      <w:r w:rsidR="005C7956" w:rsidRPr="0021737C">
        <w:rPr>
          <w:rFonts w:ascii="ITC New Baskerville Std" w:hAnsi="ITC New Baskerville Std"/>
        </w:rPr>
        <w:t>, durante o curso acad</w:t>
      </w:r>
      <w:r w:rsidRPr="0021737C">
        <w:rPr>
          <w:rFonts w:ascii="ITC New Baskerville Std" w:hAnsi="ITC New Baskerville Std"/>
        </w:rPr>
        <w:t>émi</w:t>
      </w:r>
      <w:r w:rsidR="005C7956" w:rsidRPr="0021737C">
        <w:rPr>
          <w:rFonts w:ascii="ITC New Baskerville Std" w:hAnsi="ITC New Baskerville Std"/>
        </w:rPr>
        <w:t xml:space="preserve">co </w:t>
      </w:r>
      <w:r w:rsidR="00DF2C92">
        <w:rPr>
          <w:rFonts w:ascii="ITC New Baskerville Std" w:hAnsi="ITC New Baskerville Std"/>
        </w:rPr>
        <w:t>2015-2016</w:t>
      </w:r>
      <w:r w:rsidR="005C7956" w:rsidRPr="0021737C">
        <w:rPr>
          <w:rFonts w:ascii="ITC New Baskerville Std" w:hAnsi="ITC New Baskerville Std"/>
        </w:rPr>
        <w:t xml:space="preserve">, </w:t>
      </w:r>
      <w:r w:rsidR="00DF2C92">
        <w:rPr>
          <w:rFonts w:ascii="ITC New Baskerville Std" w:hAnsi="ITC New Baskerville Std"/>
        </w:rPr>
        <w:t>a</w:t>
      </w:r>
      <w:r w:rsidR="005C7956" w:rsidRPr="0021737C">
        <w:rPr>
          <w:rFonts w:ascii="ITC New Baskerville Std" w:hAnsi="ITC New Baskerville Std"/>
        </w:rPr>
        <w:t xml:space="preserve"> </w:t>
      </w:r>
      <w:r w:rsidRPr="0021737C">
        <w:rPr>
          <w:rFonts w:ascii="ITC New Baskerville Std" w:hAnsi="ITC New Baskerville Std"/>
        </w:rPr>
        <w:t xml:space="preserve">área de emprego e </w:t>
      </w:r>
      <w:proofErr w:type="spellStart"/>
      <w:r w:rsidRPr="0021737C">
        <w:rPr>
          <w:rFonts w:ascii="ITC New Baskerville Std" w:hAnsi="ITC New Baskerville Std"/>
        </w:rPr>
        <w:t>emprendemento</w:t>
      </w:r>
      <w:proofErr w:type="spellEnd"/>
      <w:r w:rsidRPr="0021737C">
        <w:rPr>
          <w:rFonts w:ascii="ITC New Baskerville Std" w:hAnsi="ITC New Baskerville Std"/>
        </w:rPr>
        <w:t xml:space="preserve"> xestionou e tramitou ofertas de emprego para diferentes sectores. </w:t>
      </w:r>
    </w:p>
    <w:p w:rsidR="00DF2C92" w:rsidRDefault="00DF2C92" w:rsidP="005C7956">
      <w:pPr>
        <w:rPr>
          <w:rFonts w:ascii="ITC New Baskerville Std" w:hAnsi="ITC New Baskerville Std"/>
        </w:rPr>
      </w:pPr>
    </w:p>
    <w:p w:rsidR="005C7956" w:rsidRDefault="00720EEA" w:rsidP="005C7956">
      <w:pPr>
        <w:rPr>
          <w:rFonts w:ascii="ITC New Baskerville Std" w:hAnsi="ITC New Baskerville Std"/>
        </w:rPr>
      </w:pPr>
      <w:r w:rsidRPr="0021737C">
        <w:rPr>
          <w:rFonts w:ascii="ITC New Baskerville Std" w:hAnsi="ITC New Baskerville Std"/>
        </w:rPr>
        <w:t xml:space="preserve">En total, tramitáronse </w:t>
      </w:r>
      <w:r w:rsidR="00DF2C92">
        <w:rPr>
          <w:rFonts w:ascii="ITC New Baskerville Std" w:hAnsi="ITC New Baskerville Std"/>
        </w:rPr>
        <w:t>145</w:t>
      </w:r>
      <w:r w:rsidRPr="0021737C">
        <w:rPr>
          <w:rFonts w:ascii="ITC New Baskerville Std" w:hAnsi="ITC New Baskerville Std"/>
        </w:rPr>
        <w:t xml:space="preserve"> ofertas de emprego </w:t>
      </w:r>
      <w:r w:rsidR="00DF2C92">
        <w:rPr>
          <w:rFonts w:ascii="ITC New Baskerville Std" w:hAnsi="ITC New Baskerville Std"/>
        </w:rPr>
        <w:t>(</w:t>
      </w:r>
      <w:r w:rsidRPr="0021737C">
        <w:rPr>
          <w:rFonts w:ascii="ITC New Baskerville Std" w:hAnsi="ITC New Baskerville Std"/>
        </w:rPr>
        <w:t>5</w:t>
      </w:r>
      <w:r w:rsidR="00DF2C92">
        <w:rPr>
          <w:rFonts w:ascii="ITC New Baskerville Std" w:hAnsi="ITC New Baskerville Std"/>
        </w:rPr>
        <w:t>73</w:t>
      </w:r>
      <w:r w:rsidRPr="0021737C">
        <w:rPr>
          <w:rFonts w:ascii="ITC New Baskerville Std" w:hAnsi="ITC New Baskerville Std"/>
        </w:rPr>
        <w:t xml:space="preserve"> prazas difundidas</w:t>
      </w:r>
      <w:r w:rsidR="00DF2C92">
        <w:rPr>
          <w:rFonts w:ascii="ITC New Baskerville Std" w:hAnsi="ITC New Baskerville Std"/>
        </w:rPr>
        <w:t>).</w:t>
      </w:r>
    </w:p>
    <w:p w:rsidR="00DF2C92" w:rsidRDefault="00DF2C92" w:rsidP="005C7956">
      <w:pPr>
        <w:rPr>
          <w:rFonts w:ascii="ITC New Baskerville Std" w:hAnsi="ITC New Baskerville Std"/>
        </w:rPr>
      </w:pPr>
    </w:p>
    <w:p w:rsidR="00DF2C92" w:rsidRPr="00812B1E" w:rsidRDefault="00DF2C92" w:rsidP="00DF2C92">
      <w:pPr>
        <w:numPr>
          <w:ilvl w:val="0"/>
          <w:numId w:val="1"/>
        </w:numPr>
        <w:tabs>
          <w:tab w:val="clear" w:pos="1200"/>
          <w:tab w:val="clear" w:pos="5720"/>
          <w:tab w:val="left" w:pos="7938"/>
        </w:tabs>
        <w:jc w:val="left"/>
        <w:rPr>
          <w:rFonts w:ascii="Times New Roman" w:hAnsi="Times New Roman"/>
        </w:rPr>
      </w:pPr>
      <w:r w:rsidRPr="00812B1E">
        <w:rPr>
          <w:rFonts w:ascii="Times New Roman" w:hAnsi="Times New Roman"/>
        </w:rPr>
        <w:t>Difundidas: 1</w:t>
      </w:r>
      <w:r>
        <w:rPr>
          <w:rFonts w:ascii="Times New Roman" w:hAnsi="Times New Roman"/>
        </w:rPr>
        <w:t>45</w:t>
      </w:r>
    </w:p>
    <w:p w:rsidR="00DF2C92" w:rsidRPr="0013474B" w:rsidRDefault="00DF2C92" w:rsidP="00DF2C92">
      <w:pPr>
        <w:pStyle w:val="Prrafodelista"/>
        <w:numPr>
          <w:ilvl w:val="0"/>
          <w:numId w:val="9"/>
        </w:numPr>
        <w:tabs>
          <w:tab w:val="clear" w:pos="429"/>
          <w:tab w:val="left" w:pos="5670"/>
        </w:tabs>
        <w:ind w:left="1276" w:hanging="153"/>
        <w:rPr>
          <w:rFonts w:ascii="Times New Roman" w:hAnsi="Times New Roman"/>
          <w:sz w:val="24"/>
        </w:rPr>
      </w:pPr>
      <w:r w:rsidRPr="0013474B">
        <w:rPr>
          <w:rFonts w:ascii="Times New Roman" w:hAnsi="Times New Roman"/>
          <w:sz w:val="24"/>
        </w:rPr>
        <w:t xml:space="preserve">Sen preselección de candidaturas: </w:t>
      </w:r>
      <w:r w:rsidRPr="0013474B">
        <w:rPr>
          <w:rFonts w:ascii="Times New Roman" w:hAnsi="Times New Roman"/>
          <w:sz w:val="24"/>
        </w:rPr>
        <w:tab/>
      </w:r>
      <w:r w:rsidRPr="0013474B">
        <w:rPr>
          <w:rFonts w:ascii="Times New Roman" w:hAnsi="Times New Roman"/>
          <w:sz w:val="24"/>
        </w:rPr>
        <w:tab/>
        <w:t>131</w:t>
      </w:r>
    </w:p>
    <w:p w:rsidR="00DF2C92" w:rsidRPr="0013474B" w:rsidRDefault="00DF2C92" w:rsidP="00DF2C92">
      <w:pPr>
        <w:pStyle w:val="Prrafodelista"/>
        <w:numPr>
          <w:ilvl w:val="0"/>
          <w:numId w:val="9"/>
        </w:numPr>
        <w:tabs>
          <w:tab w:val="clear" w:pos="429"/>
          <w:tab w:val="left" w:pos="5670"/>
        </w:tabs>
        <w:ind w:left="1276" w:hanging="153"/>
        <w:rPr>
          <w:rFonts w:ascii="Times New Roman" w:hAnsi="Times New Roman"/>
          <w:sz w:val="24"/>
        </w:rPr>
      </w:pPr>
      <w:r w:rsidRPr="0013474B">
        <w:rPr>
          <w:rFonts w:ascii="Times New Roman" w:hAnsi="Times New Roman"/>
          <w:sz w:val="24"/>
        </w:rPr>
        <w:t xml:space="preserve">Con preselección de candidaturas: </w:t>
      </w:r>
      <w:r w:rsidRPr="0013474B">
        <w:rPr>
          <w:rFonts w:ascii="Times New Roman" w:hAnsi="Times New Roman"/>
          <w:sz w:val="24"/>
        </w:rPr>
        <w:tab/>
      </w:r>
      <w:r w:rsidRPr="0013474B">
        <w:rPr>
          <w:rFonts w:ascii="Times New Roman" w:hAnsi="Times New Roman"/>
          <w:sz w:val="24"/>
        </w:rPr>
        <w:tab/>
        <w:t>14</w:t>
      </w:r>
    </w:p>
    <w:p w:rsidR="00DF2C92" w:rsidRPr="00C40A14" w:rsidRDefault="00DF2C92" w:rsidP="00DF2C92">
      <w:pPr>
        <w:pStyle w:val="Prrafodelista"/>
        <w:numPr>
          <w:ilvl w:val="0"/>
          <w:numId w:val="4"/>
        </w:numPr>
        <w:tabs>
          <w:tab w:val="clear" w:pos="429"/>
          <w:tab w:val="left" w:pos="5670"/>
        </w:tabs>
        <w:rPr>
          <w:rFonts w:ascii="Times New Roman" w:hAnsi="Times New Roman"/>
          <w:sz w:val="24"/>
        </w:rPr>
      </w:pPr>
      <w:proofErr w:type="spellStart"/>
      <w:r w:rsidRPr="00C40A14">
        <w:rPr>
          <w:rFonts w:ascii="Times New Roman" w:hAnsi="Times New Roman"/>
          <w:sz w:val="24"/>
        </w:rPr>
        <w:t>Curricula</w:t>
      </w:r>
      <w:proofErr w:type="spellEnd"/>
      <w:r w:rsidRPr="00C40A14">
        <w:rPr>
          <w:rFonts w:ascii="Times New Roman" w:hAnsi="Times New Roman"/>
          <w:sz w:val="24"/>
        </w:rPr>
        <w:t xml:space="preserve"> tramitados: </w:t>
      </w:r>
      <w:r>
        <w:rPr>
          <w:rFonts w:ascii="Times New Roman" w:hAnsi="Times New Roman"/>
          <w:sz w:val="24"/>
        </w:rPr>
        <w:tab/>
      </w:r>
      <w:r>
        <w:rPr>
          <w:rFonts w:ascii="Times New Roman" w:hAnsi="Times New Roman"/>
          <w:sz w:val="24"/>
        </w:rPr>
        <w:tab/>
      </w:r>
      <w:r w:rsidRPr="00C40A14">
        <w:rPr>
          <w:rFonts w:ascii="Times New Roman" w:hAnsi="Times New Roman"/>
          <w:sz w:val="24"/>
        </w:rPr>
        <w:t xml:space="preserve">292 </w:t>
      </w:r>
    </w:p>
    <w:p w:rsidR="00DF2C92" w:rsidRPr="00C40A14" w:rsidRDefault="00DF2C92" w:rsidP="00DF2C92">
      <w:pPr>
        <w:numPr>
          <w:ilvl w:val="1"/>
          <w:numId w:val="10"/>
        </w:numPr>
        <w:tabs>
          <w:tab w:val="clear" w:pos="1200"/>
          <w:tab w:val="clear" w:pos="5720"/>
          <w:tab w:val="left" w:pos="5670"/>
        </w:tabs>
        <w:jc w:val="left"/>
        <w:rPr>
          <w:rFonts w:ascii="Times New Roman" w:hAnsi="Times New Roman"/>
        </w:rPr>
      </w:pPr>
      <w:r>
        <w:rPr>
          <w:rFonts w:ascii="Times New Roman" w:hAnsi="Times New Roman"/>
        </w:rPr>
        <w:t xml:space="preserve">Admitidos: </w:t>
      </w:r>
      <w:r>
        <w:rPr>
          <w:rFonts w:ascii="Times New Roman" w:hAnsi="Times New Roman"/>
        </w:rPr>
        <w:tab/>
      </w:r>
      <w:r>
        <w:rPr>
          <w:rFonts w:ascii="Times New Roman" w:hAnsi="Times New Roman"/>
        </w:rPr>
        <w:tab/>
      </w:r>
      <w:r w:rsidRPr="00C40A14">
        <w:rPr>
          <w:rFonts w:ascii="Times New Roman" w:hAnsi="Times New Roman"/>
        </w:rPr>
        <w:t>180</w:t>
      </w:r>
    </w:p>
    <w:p w:rsidR="00DF2C92" w:rsidRPr="00C40A14" w:rsidRDefault="00DF2C92" w:rsidP="00DF2C92">
      <w:pPr>
        <w:numPr>
          <w:ilvl w:val="1"/>
          <w:numId w:val="10"/>
        </w:numPr>
        <w:tabs>
          <w:tab w:val="clear" w:pos="1200"/>
          <w:tab w:val="clear" w:pos="5720"/>
          <w:tab w:val="left" w:pos="5670"/>
        </w:tabs>
        <w:jc w:val="left"/>
        <w:rPr>
          <w:rFonts w:ascii="Times New Roman" w:hAnsi="Times New Roman"/>
        </w:rPr>
      </w:pPr>
      <w:r w:rsidRPr="00C40A14">
        <w:rPr>
          <w:rFonts w:ascii="Times New Roman" w:hAnsi="Times New Roman"/>
        </w:rPr>
        <w:t>Excluídos</w:t>
      </w:r>
      <w:r>
        <w:rPr>
          <w:rFonts w:ascii="Times New Roman" w:hAnsi="Times New Roman"/>
        </w:rPr>
        <w:t xml:space="preserve">: </w:t>
      </w:r>
      <w:r>
        <w:rPr>
          <w:rFonts w:ascii="Times New Roman" w:hAnsi="Times New Roman"/>
        </w:rPr>
        <w:tab/>
      </w:r>
      <w:r>
        <w:rPr>
          <w:rFonts w:ascii="Times New Roman" w:hAnsi="Times New Roman"/>
        </w:rPr>
        <w:tab/>
      </w:r>
      <w:r w:rsidRPr="00C40A14">
        <w:rPr>
          <w:rFonts w:ascii="Times New Roman" w:hAnsi="Times New Roman"/>
        </w:rPr>
        <w:t>156</w:t>
      </w:r>
    </w:p>
    <w:p w:rsidR="00DF2C92" w:rsidRDefault="00DF2C92" w:rsidP="005C7956">
      <w:pPr>
        <w:rPr>
          <w:rFonts w:ascii="ITC New Baskerville Std" w:hAnsi="ITC New Baskerville Std"/>
        </w:rPr>
      </w:pPr>
    </w:p>
    <w:p w:rsidR="00DF2C92" w:rsidRPr="0021737C" w:rsidRDefault="00DF2C92" w:rsidP="00DF2C92">
      <w:pPr>
        <w:tabs>
          <w:tab w:val="clear" w:pos="1200"/>
          <w:tab w:val="clear" w:pos="5720"/>
          <w:tab w:val="left" w:pos="429"/>
          <w:tab w:val="left" w:pos="7938"/>
        </w:tabs>
        <w:spacing w:after="200"/>
        <w:contextualSpacing w:val="0"/>
        <w:jc w:val="left"/>
        <w:rPr>
          <w:rFonts w:ascii="ITC New Baskerville Std" w:hAnsi="ITC New Baskerville Std"/>
          <w:color w:val="auto"/>
        </w:rPr>
      </w:pPr>
      <w:r w:rsidRPr="0021737C">
        <w:rPr>
          <w:rFonts w:ascii="ITC New Baskerville Std" w:hAnsi="ITC New Baskerville Std"/>
          <w:color w:val="auto"/>
        </w:rPr>
        <w:t>Perfil académico: por ámbitos solicitados.</w:t>
      </w:r>
    </w:p>
    <w:tbl>
      <w:tblPr>
        <w:tblStyle w:val="Sombreadomedio2-nfasis4"/>
        <w:tblW w:w="0" w:type="auto"/>
        <w:tblLook w:val="04A0"/>
      </w:tblPr>
      <w:tblGrid>
        <w:gridCol w:w="2694"/>
        <w:gridCol w:w="1417"/>
        <w:gridCol w:w="1417"/>
      </w:tblGrid>
      <w:tr w:rsidR="00DF2C92" w:rsidRPr="009B5993" w:rsidTr="009B5993">
        <w:trPr>
          <w:cnfStyle w:val="100000000000"/>
        </w:trPr>
        <w:tc>
          <w:tcPr>
            <w:cnfStyle w:val="0010000001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Ámbitos</w:t>
            </w:r>
          </w:p>
        </w:tc>
        <w:tc>
          <w:tcPr>
            <w:tcW w:w="1417" w:type="dxa"/>
            <w:shd w:val="clear" w:color="auto" w:fill="BFBFBF" w:themeFill="background1" w:themeFillShade="BF"/>
          </w:tcPr>
          <w:p w:rsidR="00DF2C92" w:rsidRPr="009B5993" w:rsidRDefault="00DF2C92" w:rsidP="00DF2C92">
            <w:pPr>
              <w:jc w:val="center"/>
              <w:cnfStyle w:val="100000000000"/>
              <w:rPr>
                <w:rFonts w:ascii="Times New Roman" w:hAnsi="Times New Roman"/>
                <w:b w:val="0"/>
                <w:color w:val="auto"/>
              </w:rPr>
            </w:pPr>
            <w:r w:rsidRPr="009B5993">
              <w:rPr>
                <w:rFonts w:ascii="Times New Roman" w:hAnsi="Times New Roman"/>
                <w:b w:val="0"/>
                <w:color w:val="auto"/>
              </w:rPr>
              <w:t>Prazas</w:t>
            </w:r>
            <w:r w:rsidRPr="009B5993">
              <w:rPr>
                <w:rFonts w:ascii="Times New Roman" w:hAnsi="Times New Roman"/>
                <w:b w:val="0"/>
                <w:color w:val="auto"/>
                <w:sz w:val="22"/>
                <w:szCs w:val="22"/>
              </w:rPr>
              <w:t xml:space="preserve"> (*)</w:t>
            </w:r>
          </w:p>
        </w:tc>
        <w:tc>
          <w:tcPr>
            <w:tcW w:w="1417" w:type="dxa"/>
            <w:shd w:val="clear" w:color="auto" w:fill="BFBFBF" w:themeFill="background1" w:themeFillShade="BF"/>
          </w:tcPr>
          <w:p w:rsidR="00DF2C92" w:rsidRPr="009B5993" w:rsidRDefault="00DF2C92" w:rsidP="00DF2C92">
            <w:pPr>
              <w:jc w:val="center"/>
              <w:cnfStyle w:val="100000000000"/>
              <w:rPr>
                <w:rFonts w:ascii="Times New Roman" w:hAnsi="Times New Roman"/>
                <w:b w:val="0"/>
                <w:color w:val="auto"/>
              </w:rPr>
            </w:pPr>
            <w:r w:rsidRPr="009B5993">
              <w:rPr>
                <w:rFonts w:ascii="Times New Roman" w:hAnsi="Times New Roman"/>
                <w:b w:val="0"/>
                <w:color w:val="auto"/>
              </w:rPr>
              <w:t>%</w:t>
            </w:r>
          </w:p>
        </w:tc>
      </w:tr>
      <w:tr w:rsidR="00DF2C92" w:rsidRPr="009B5993" w:rsidTr="009B5993">
        <w:trPr>
          <w:cnfStyle w:val="000000100000"/>
        </w:trPr>
        <w:tc>
          <w:tcPr>
            <w:cnfStyle w:val="001000000000"/>
            <w:tcW w:w="2694" w:type="dxa"/>
            <w:tcBorders>
              <w:top w:val="single" w:sz="18" w:space="0" w:color="auto"/>
            </w:tcBorders>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Arte e humanidades I</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20</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2,76</w:t>
            </w:r>
          </w:p>
        </w:tc>
      </w:tr>
      <w:tr w:rsidR="00DF2C92" w:rsidRPr="009B5993" w:rsidTr="009B5993">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Arte e humanidades II</w:t>
            </w:r>
          </w:p>
        </w:tc>
        <w:tc>
          <w:tcPr>
            <w:tcW w:w="1417"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16</w:t>
            </w:r>
          </w:p>
        </w:tc>
        <w:tc>
          <w:tcPr>
            <w:tcW w:w="1417"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2,21</w:t>
            </w:r>
          </w:p>
        </w:tc>
      </w:tr>
      <w:tr w:rsidR="00DF2C92" w:rsidRPr="009B5993" w:rsidTr="009B5993">
        <w:trPr>
          <w:cnfStyle w:val="000000100000"/>
        </w:trPr>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 xml:space="preserve">Tecnolóxico </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348</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48,00</w:t>
            </w:r>
          </w:p>
        </w:tc>
      </w:tr>
      <w:tr w:rsidR="00DF2C92" w:rsidRPr="009B5993" w:rsidTr="009B5993">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Xurídico-social I</w:t>
            </w:r>
          </w:p>
        </w:tc>
        <w:tc>
          <w:tcPr>
            <w:tcW w:w="1417"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93</w:t>
            </w:r>
          </w:p>
        </w:tc>
        <w:tc>
          <w:tcPr>
            <w:tcW w:w="1417"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12,83</w:t>
            </w:r>
          </w:p>
        </w:tc>
      </w:tr>
      <w:tr w:rsidR="00DF2C92" w:rsidRPr="009B5993" w:rsidTr="009B5993">
        <w:trPr>
          <w:cnfStyle w:val="000000100000"/>
        </w:trPr>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Xurídico-social II</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64</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8,83</w:t>
            </w:r>
          </w:p>
        </w:tc>
      </w:tr>
      <w:tr w:rsidR="00DF2C92" w:rsidRPr="009B5993" w:rsidTr="009B5993">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 xml:space="preserve">Xurídico-social III </w:t>
            </w:r>
          </w:p>
        </w:tc>
        <w:tc>
          <w:tcPr>
            <w:tcW w:w="1417"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5</w:t>
            </w:r>
          </w:p>
        </w:tc>
        <w:tc>
          <w:tcPr>
            <w:tcW w:w="1417"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0,69</w:t>
            </w:r>
          </w:p>
        </w:tc>
      </w:tr>
      <w:tr w:rsidR="00DF2C92" w:rsidRPr="009B5993" w:rsidTr="009B5993">
        <w:trPr>
          <w:cnfStyle w:val="000000100000"/>
        </w:trPr>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Xurídico-social I V</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9</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1,24</w:t>
            </w:r>
          </w:p>
        </w:tc>
      </w:tr>
      <w:tr w:rsidR="00DF2C92" w:rsidRPr="009B5993" w:rsidTr="009B5993">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 xml:space="preserve">Científico </w:t>
            </w:r>
          </w:p>
        </w:tc>
        <w:tc>
          <w:tcPr>
            <w:tcW w:w="1417"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160</w:t>
            </w:r>
          </w:p>
        </w:tc>
        <w:tc>
          <w:tcPr>
            <w:tcW w:w="1417"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22,07</w:t>
            </w:r>
          </w:p>
        </w:tc>
      </w:tr>
      <w:tr w:rsidR="00DF2C92" w:rsidRPr="009B5993" w:rsidTr="009B5993">
        <w:trPr>
          <w:cnfStyle w:val="000000100000"/>
        </w:trPr>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 xml:space="preserve">Ciencias da saúde </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1</w:t>
            </w:r>
          </w:p>
        </w:tc>
        <w:tc>
          <w:tcPr>
            <w:tcW w:w="1417"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0,14</w:t>
            </w:r>
          </w:p>
        </w:tc>
      </w:tr>
      <w:tr w:rsidR="00DF2C92" w:rsidRPr="009B5993" w:rsidTr="009B5993">
        <w:tc>
          <w:tcPr>
            <w:cnfStyle w:val="001000000000"/>
            <w:tcW w:w="2694"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 xml:space="preserve">Todos </w:t>
            </w:r>
          </w:p>
        </w:tc>
        <w:tc>
          <w:tcPr>
            <w:tcW w:w="1417" w:type="dxa"/>
            <w:tcBorders>
              <w:bottom w:val="single" w:sz="18" w:space="0" w:color="auto"/>
            </w:tcBorders>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9</w:t>
            </w:r>
          </w:p>
        </w:tc>
        <w:tc>
          <w:tcPr>
            <w:tcW w:w="1417" w:type="dxa"/>
            <w:tcBorders>
              <w:bottom w:val="single" w:sz="18" w:space="0" w:color="auto"/>
            </w:tcBorders>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1,24</w:t>
            </w:r>
          </w:p>
        </w:tc>
      </w:tr>
    </w:tbl>
    <w:p w:rsidR="00DF2C92" w:rsidRDefault="00DF2C92" w:rsidP="009B5993">
      <w:pPr>
        <w:ind w:left="720"/>
        <w:jc w:val="left"/>
        <w:rPr>
          <w:rFonts w:ascii="Times New Roman" w:hAnsi="Times New Roman"/>
          <w:sz w:val="18"/>
          <w:szCs w:val="18"/>
        </w:rPr>
      </w:pPr>
      <w:r>
        <w:rPr>
          <w:rFonts w:ascii="Times New Roman" w:hAnsi="Times New Roman"/>
          <w:color w:val="FF0000"/>
        </w:rPr>
        <w:tab/>
      </w:r>
      <w:r w:rsidRPr="00102B75">
        <w:rPr>
          <w:rFonts w:ascii="Times New Roman" w:hAnsi="Times New Roman"/>
          <w:sz w:val="18"/>
          <w:szCs w:val="18"/>
        </w:rPr>
        <w:t>(*) Nalgunhas convocatorias, cada praza solicitada pode admitir máis dunha titulación</w:t>
      </w:r>
    </w:p>
    <w:p w:rsidR="00DF2C92" w:rsidRPr="00D15A24" w:rsidRDefault="00DF2C92" w:rsidP="00DF2C92">
      <w:pPr>
        <w:ind w:left="720"/>
        <w:rPr>
          <w:rFonts w:ascii="Times New Roman" w:hAnsi="Times New Roman"/>
          <w:color w:val="FF0000"/>
        </w:rPr>
      </w:pPr>
    </w:p>
    <w:p w:rsidR="00DF2C92" w:rsidRPr="00415549" w:rsidRDefault="00DF2C92" w:rsidP="009B5993">
      <w:pPr>
        <w:tabs>
          <w:tab w:val="clear" w:pos="1200"/>
          <w:tab w:val="clear" w:pos="5720"/>
          <w:tab w:val="left" w:pos="7938"/>
        </w:tabs>
        <w:jc w:val="left"/>
        <w:rPr>
          <w:rFonts w:ascii="Times New Roman" w:hAnsi="Times New Roman"/>
        </w:rPr>
      </w:pPr>
      <w:proofErr w:type="spellStart"/>
      <w:r w:rsidRPr="00415549">
        <w:rPr>
          <w:rFonts w:ascii="Times New Roman" w:hAnsi="Times New Roman"/>
        </w:rPr>
        <w:t>Ubicación</w:t>
      </w:r>
      <w:proofErr w:type="spellEnd"/>
      <w:r w:rsidRPr="00415549">
        <w:rPr>
          <w:rFonts w:ascii="Times New Roman" w:hAnsi="Times New Roman"/>
        </w:rPr>
        <w:t xml:space="preserve"> dos postos de traballo ofertados:</w:t>
      </w:r>
    </w:p>
    <w:p w:rsidR="00DF2C92" w:rsidRPr="00415549" w:rsidRDefault="00DF2C92" w:rsidP="00DF2C92">
      <w:pPr>
        <w:tabs>
          <w:tab w:val="left" w:pos="7938"/>
        </w:tabs>
        <w:ind w:left="720"/>
        <w:rPr>
          <w:rFonts w:ascii="Times New Roman" w:hAnsi="Times New Roman"/>
        </w:rPr>
      </w:pPr>
    </w:p>
    <w:tbl>
      <w:tblPr>
        <w:tblStyle w:val="Sombreadomedio2-nfasis1"/>
        <w:tblW w:w="5562" w:type="dxa"/>
        <w:tblLook w:val="04A0"/>
      </w:tblPr>
      <w:tblGrid>
        <w:gridCol w:w="2376"/>
        <w:gridCol w:w="1593"/>
        <w:gridCol w:w="1593"/>
      </w:tblGrid>
      <w:tr w:rsidR="00DF2C92" w:rsidRPr="009B5993" w:rsidTr="009B5993">
        <w:trPr>
          <w:cnfStyle w:val="100000000000"/>
        </w:trPr>
        <w:tc>
          <w:tcPr>
            <w:cnfStyle w:val="001000000100"/>
            <w:tcW w:w="2376" w:type="dxa"/>
            <w:shd w:val="clear" w:color="auto" w:fill="BFBFBF" w:themeFill="background1" w:themeFillShade="BF"/>
          </w:tcPr>
          <w:p w:rsidR="00DF2C92" w:rsidRPr="009B5993" w:rsidRDefault="00DF2C92" w:rsidP="00DF2C92">
            <w:pPr>
              <w:rPr>
                <w:rFonts w:ascii="Times New Roman" w:hAnsi="Times New Roman"/>
                <w:b w:val="0"/>
                <w:color w:val="auto"/>
              </w:rPr>
            </w:pPr>
            <w:proofErr w:type="spellStart"/>
            <w:r w:rsidRPr="009B5993">
              <w:rPr>
                <w:rFonts w:ascii="Times New Roman" w:hAnsi="Times New Roman"/>
                <w:b w:val="0"/>
                <w:color w:val="auto"/>
              </w:rPr>
              <w:t>Ubicación</w:t>
            </w:r>
            <w:proofErr w:type="spellEnd"/>
          </w:p>
        </w:tc>
        <w:tc>
          <w:tcPr>
            <w:tcW w:w="1593" w:type="dxa"/>
            <w:shd w:val="clear" w:color="auto" w:fill="BFBFBF" w:themeFill="background1" w:themeFillShade="BF"/>
          </w:tcPr>
          <w:p w:rsidR="00DF2C92" w:rsidRPr="009B5993" w:rsidRDefault="00DF2C92" w:rsidP="00DF2C92">
            <w:pPr>
              <w:jc w:val="center"/>
              <w:cnfStyle w:val="100000000000"/>
              <w:rPr>
                <w:rFonts w:ascii="Times New Roman" w:hAnsi="Times New Roman"/>
                <w:b w:val="0"/>
                <w:color w:val="auto"/>
              </w:rPr>
            </w:pPr>
            <w:r w:rsidRPr="009B5993">
              <w:rPr>
                <w:rFonts w:ascii="Times New Roman" w:hAnsi="Times New Roman"/>
                <w:b w:val="0"/>
                <w:color w:val="auto"/>
              </w:rPr>
              <w:t>Prazas</w:t>
            </w:r>
          </w:p>
        </w:tc>
        <w:tc>
          <w:tcPr>
            <w:tcW w:w="1593" w:type="dxa"/>
            <w:shd w:val="clear" w:color="auto" w:fill="BFBFBF" w:themeFill="background1" w:themeFillShade="BF"/>
          </w:tcPr>
          <w:p w:rsidR="00DF2C92" w:rsidRPr="009B5993" w:rsidRDefault="00DF2C92" w:rsidP="00DF2C92">
            <w:pPr>
              <w:jc w:val="center"/>
              <w:cnfStyle w:val="100000000000"/>
              <w:rPr>
                <w:rFonts w:ascii="Times New Roman" w:hAnsi="Times New Roman"/>
                <w:b w:val="0"/>
                <w:color w:val="auto"/>
              </w:rPr>
            </w:pPr>
            <w:r w:rsidRPr="009B5993">
              <w:rPr>
                <w:rFonts w:ascii="Times New Roman" w:hAnsi="Times New Roman"/>
                <w:b w:val="0"/>
                <w:color w:val="auto"/>
              </w:rPr>
              <w:t>%</w:t>
            </w:r>
          </w:p>
        </w:tc>
      </w:tr>
      <w:tr w:rsidR="00DF2C92" w:rsidRPr="009B5993" w:rsidTr="009B5993">
        <w:trPr>
          <w:cnfStyle w:val="000000100000"/>
        </w:trPr>
        <w:tc>
          <w:tcPr>
            <w:cnfStyle w:val="001000000000"/>
            <w:tcW w:w="2376" w:type="dxa"/>
            <w:tcBorders>
              <w:top w:val="single" w:sz="18" w:space="0" w:color="auto"/>
            </w:tcBorders>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Galicia</w:t>
            </w:r>
          </w:p>
        </w:tc>
        <w:tc>
          <w:tcPr>
            <w:tcW w:w="1593"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182</w:t>
            </w:r>
          </w:p>
        </w:tc>
        <w:tc>
          <w:tcPr>
            <w:tcW w:w="1593"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31,76</w:t>
            </w:r>
          </w:p>
        </w:tc>
      </w:tr>
      <w:tr w:rsidR="00DF2C92" w:rsidRPr="009B5993" w:rsidTr="009B5993">
        <w:tc>
          <w:tcPr>
            <w:cnfStyle w:val="001000000000"/>
            <w:tcW w:w="2376"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Resto de España</w:t>
            </w:r>
          </w:p>
        </w:tc>
        <w:tc>
          <w:tcPr>
            <w:tcW w:w="1593"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386</w:t>
            </w:r>
          </w:p>
        </w:tc>
        <w:tc>
          <w:tcPr>
            <w:tcW w:w="1593" w:type="dxa"/>
            <w:shd w:val="clear" w:color="auto" w:fill="auto"/>
          </w:tcPr>
          <w:p w:rsidR="00DF2C92" w:rsidRPr="009B5993" w:rsidRDefault="00DF2C92" w:rsidP="00DF2C92">
            <w:pPr>
              <w:jc w:val="center"/>
              <w:cnfStyle w:val="000000000000"/>
              <w:rPr>
                <w:rFonts w:ascii="Times New Roman" w:hAnsi="Times New Roman"/>
              </w:rPr>
            </w:pPr>
            <w:r w:rsidRPr="009B5993">
              <w:rPr>
                <w:rFonts w:ascii="Times New Roman" w:hAnsi="Times New Roman"/>
              </w:rPr>
              <w:t>67,36</w:t>
            </w:r>
          </w:p>
        </w:tc>
      </w:tr>
      <w:tr w:rsidR="00DF2C92" w:rsidRPr="009B5993" w:rsidTr="009B5993">
        <w:trPr>
          <w:cnfStyle w:val="000000100000"/>
        </w:trPr>
        <w:tc>
          <w:tcPr>
            <w:cnfStyle w:val="001000000000"/>
            <w:tcW w:w="2376" w:type="dxa"/>
            <w:shd w:val="clear" w:color="auto" w:fill="BFBFBF" w:themeFill="background1" w:themeFillShade="BF"/>
          </w:tcPr>
          <w:p w:rsidR="00DF2C92" w:rsidRPr="009B5993" w:rsidRDefault="00DF2C92" w:rsidP="00DF2C92">
            <w:pPr>
              <w:rPr>
                <w:rFonts w:ascii="Times New Roman" w:hAnsi="Times New Roman"/>
                <w:b w:val="0"/>
                <w:color w:val="auto"/>
              </w:rPr>
            </w:pPr>
            <w:r w:rsidRPr="009B5993">
              <w:rPr>
                <w:rFonts w:ascii="Times New Roman" w:hAnsi="Times New Roman"/>
                <w:b w:val="0"/>
                <w:color w:val="auto"/>
              </w:rPr>
              <w:t>Internacionais</w:t>
            </w:r>
          </w:p>
        </w:tc>
        <w:tc>
          <w:tcPr>
            <w:tcW w:w="1593"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5</w:t>
            </w:r>
          </w:p>
        </w:tc>
        <w:tc>
          <w:tcPr>
            <w:tcW w:w="1593" w:type="dxa"/>
            <w:shd w:val="clear" w:color="auto" w:fill="auto"/>
          </w:tcPr>
          <w:p w:rsidR="00DF2C92" w:rsidRPr="009B5993" w:rsidRDefault="00DF2C92" w:rsidP="00DF2C92">
            <w:pPr>
              <w:jc w:val="center"/>
              <w:cnfStyle w:val="000000100000"/>
              <w:rPr>
                <w:rFonts w:ascii="Times New Roman" w:hAnsi="Times New Roman"/>
              </w:rPr>
            </w:pPr>
            <w:r w:rsidRPr="009B5993">
              <w:rPr>
                <w:rFonts w:ascii="Times New Roman" w:hAnsi="Times New Roman"/>
              </w:rPr>
              <w:t>0,88</w:t>
            </w:r>
          </w:p>
        </w:tc>
      </w:tr>
      <w:tr w:rsidR="00DF2C92" w:rsidRPr="009B5993" w:rsidTr="009B5993">
        <w:tc>
          <w:tcPr>
            <w:cnfStyle w:val="001000000000"/>
            <w:tcW w:w="2376" w:type="dxa"/>
            <w:shd w:val="clear" w:color="auto" w:fill="BFBFBF" w:themeFill="background1" w:themeFillShade="BF"/>
          </w:tcPr>
          <w:p w:rsidR="00DF2C92" w:rsidRPr="009B5993" w:rsidRDefault="00DF2C92" w:rsidP="00DF2C92">
            <w:pPr>
              <w:rPr>
                <w:rFonts w:ascii="Times New Roman" w:hAnsi="Times New Roman"/>
                <w:b w:val="0"/>
                <w:i/>
              </w:rPr>
            </w:pPr>
            <w:r w:rsidRPr="009B5993">
              <w:rPr>
                <w:rFonts w:ascii="Times New Roman" w:hAnsi="Times New Roman"/>
                <w:b w:val="0"/>
                <w:i/>
                <w:color w:val="auto"/>
              </w:rPr>
              <w:t>Total</w:t>
            </w:r>
          </w:p>
        </w:tc>
        <w:tc>
          <w:tcPr>
            <w:tcW w:w="1593" w:type="dxa"/>
            <w:tcBorders>
              <w:bottom w:val="single" w:sz="18" w:space="0" w:color="auto"/>
            </w:tcBorders>
            <w:shd w:val="clear" w:color="auto" w:fill="auto"/>
          </w:tcPr>
          <w:p w:rsidR="00DF2C92" w:rsidRPr="009B5993" w:rsidRDefault="00CE03CD" w:rsidP="00DF2C92">
            <w:pPr>
              <w:jc w:val="center"/>
              <w:cnfStyle w:val="000000000000"/>
              <w:rPr>
                <w:rFonts w:ascii="Times New Roman" w:hAnsi="Times New Roman"/>
                <w:i/>
              </w:rPr>
            </w:pPr>
            <w:r w:rsidRPr="009B5993">
              <w:rPr>
                <w:rFonts w:ascii="Times New Roman" w:hAnsi="Times New Roman"/>
                <w:i/>
              </w:rPr>
              <w:fldChar w:fldCharType="begin"/>
            </w:r>
            <w:r w:rsidR="00DF2C92" w:rsidRPr="009B5993">
              <w:rPr>
                <w:rFonts w:ascii="Times New Roman" w:hAnsi="Times New Roman"/>
                <w:i/>
              </w:rPr>
              <w:instrText xml:space="preserve"> =SUM(ABOVE) </w:instrText>
            </w:r>
            <w:r w:rsidRPr="009B5993">
              <w:rPr>
                <w:rFonts w:ascii="Times New Roman" w:hAnsi="Times New Roman"/>
                <w:i/>
              </w:rPr>
              <w:fldChar w:fldCharType="separate"/>
            </w:r>
            <w:r w:rsidR="00DF2C92" w:rsidRPr="009B5993">
              <w:rPr>
                <w:rFonts w:ascii="Times New Roman" w:hAnsi="Times New Roman"/>
                <w:i/>
                <w:noProof/>
              </w:rPr>
              <w:t>573</w:t>
            </w:r>
            <w:r w:rsidRPr="009B5993">
              <w:rPr>
                <w:rFonts w:ascii="Times New Roman" w:hAnsi="Times New Roman"/>
                <w:i/>
              </w:rPr>
              <w:fldChar w:fldCharType="end"/>
            </w:r>
          </w:p>
        </w:tc>
        <w:tc>
          <w:tcPr>
            <w:tcW w:w="1593" w:type="dxa"/>
            <w:tcBorders>
              <w:bottom w:val="single" w:sz="18" w:space="0" w:color="auto"/>
            </w:tcBorders>
          </w:tcPr>
          <w:p w:rsidR="00DF2C92" w:rsidRPr="009B5993" w:rsidRDefault="00CE03CD" w:rsidP="00DF2C92">
            <w:pPr>
              <w:jc w:val="center"/>
              <w:cnfStyle w:val="000000000000"/>
              <w:rPr>
                <w:rFonts w:ascii="Times New Roman" w:hAnsi="Times New Roman"/>
                <w:i/>
              </w:rPr>
            </w:pPr>
            <w:r w:rsidRPr="009B5993">
              <w:rPr>
                <w:rFonts w:ascii="Times New Roman" w:hAnsi="Times New Roman"/>
                <w:i/>
              </w:rPr>
              <w:fldChar w:fldCharType="begin"/>
            </w:r>
            <w:r w:rsidR="00DF2C92" w:rsidRPr="009B5993">
              <w:rPr>
                <w:rFonts w:ascii="Times New Roman" w:hAnsi="Times New Roman"/>
                <w:i/>
              </w:rPr>
              <w:instrText xml:space="preserve"> =SUM(ABOVE) </w:instrText>
            </w:r>
            <w:r w:rsidRPr="009B5993">
              <w:rPr>
                <w:rFonts w:ascii="Times New Roman" w:hAnsi="Times New Roman"/>
                <w:i/>
              </w:rPr>
              <w:fldChar w:fldCharType="separate"/>
            </w:r>
            <w:r w:rsidR="00DF2C92" w:rsidRPr="009B5993">
              <w:rPr>
                <w:rFonts w:ascii="Times New Roman" w:hAnsi="Times New Roman"/>
                <w:i/>
                <w:noProof/>
              </w:rPr>
              <w:t>100</w:t>
            </w:r>
            <w:r w:rsidRPr="009B5993">
              <w:rPr>
                <w:rFonts w:ascii="Times New Roman" w:hAnsi="Times New Roman"/>
                <w:i/>
              </w:rPr>
              <w:fldChar w:fldCharType="end"/>
            </w:r>
          </w:p>
        </w:tc>
      </w:tr>
    </w:tbl>
    <w:p w:rsidR="00DF2C92" w:rsidRPr="00051B15" w:rsidRDefault="00DF2C92" w:rsidP="00DF2C92">
      <w:pPr>
        <w:ind w:left="720"/>
        <w:rPr>
          <w:rFonts w:ascii="Times New Roman" w:hAnsi="Times New Roman"/>
        </w:rPr>
      </w:pPr>
    </w:p>
    <w:p w:rsidR="00DF2C92" w:rsidRPr="00051B15" w:rsidRDefault="00DF2C92" w:rsidP="009B5993">
      <w:pPr>
        <w:tabs>
          <w:tab w:val="clear" w:pos="1200"/>
          <w:tab w:val="clear" w:pos="5720"/>
          <w:tab w:val="left" w:pos="7938"/>
        </w:tabs>
        <w:jc w:val="left"/>
        <w:rPr>
          <w:rFonts w:ascii="Times New Roman" w:hAnsi="Times New Roman"/>
        </w:rPr>
      </w:pPr>
      <w:r w:rsidRPr="00051B15">
        <w:rPr>
          <w:rFonts w:ascii="Times New Roman" w:hAnsi="Times New Roman"/>
        </w:rPr>
        <w:t xml:space="preserve">Tipo de </w:t>
      </w:r>
      <w:r>
        <w:rPr>
          <w:rFonts w:ascii="Times New Roman" w:hAnsi="Times New Roman"/>
        </w:rPr>
        <w:t>contrato:</w:t>
      </w:r>
    </w:p>
    <w:tbl>
      <w:tblPr>
        <w:tblStyle w:val="Tablaconcuadrcula"/>
        <w:tblpPr w:leftFromText="141" w:rightFromText="141" w:vertAnchor="text" w:horzAnchor="margin" w:tblpY="214"/>
        <w:tblW w:w="6237" w:type="dxa"/>
        <w:tblBorders>
          <w:left w:val="none" w:sz="0" w:space="0" w:color="auto"/>
          <w:right w:val="none" w:sz="0" w:space="0" w:color="auto"/>
          <w:insideV w:val="none" w:sz="0" w:space="0" w:color="auto"/>
        </w:tblBorders>
        <w:tblLayout w:type="fixed"/>
        <w:tblLook w:val="04A0"/>
      </w:tblPr>
      <w:tblGrid>
        <w:gridCol w:w="3414"/>
        <w:gridCol w:w="1411"/>
        <w:gridCol w:w="1412"/>
      </w:tblGrid>
      <w:tr w:rsidR="00DF2C92" w:rsidRPr="00D15A24" w:rsidTr="009B5993">
        <w:trPr>
          <w:trHeight w:val="264"/>
        </w:trPr>
        <w:tc>
          <w:tcPr>
            <w:tcW w:w="3414" w:type="dxa"/>
            <w:tcBorders>
              <w:bottom w:val="single" w:sz="4" w:space="0" w:color="auto"/>
            </w:tcBorders>
            <w:shd w:val="clear" w:color="auto" w:fill="BFBFBF" w:themeFill="background1" w:themeFillShade="BF"/>
            <w:noWrap/>
            <w:vAlign w:val="center"/>
            <w:hideMark/>
          </w:tcPr>
          <w:p w:rsidR="00DF2C92" w:rsidRPr="00051B15" w:rsidRDefault="00DF2C92" w:rsidP="00DF2C92">
            <w:pPr>
              <w:tabs>
                <w:tab w:val="left" w:pos="5103"/>
                <w:tab w:val="left" w:pos="5954"/>
              </w:tabs>
              <w:jc w:val="center"/>
              <w:rPr>
                <w:rFonts w:ascii="Times New Roman" w:hAnsi="Times New Roman"/>
                <w:b/>
              </w:rPr>
            </w:pPr>
            <w:r w:rsidRPr="00051B15">
              <w:rPr>
                <w:rFonts w:ascii="Times New Roman" w:hAnsi="Times New Roman"/>
                <w:b/>
              </w:rPr>
              <w:t>Tipo de contrato</w:t>
            </w:r>
          </w:p>
        </w:tc>
        <w:tc>
          <w:tcPr>
            <w:tcW w:w="1411" w:type="dxa"/>
            <w:shd w:val="clear" w:color="auto" w:fill="BFBFBF" w:themeFill="background1" w:themeFillShade="BF"/>
            <w:noWrap/>
            <w:hideMark/>
          </w:tcPr>
          <w:p w:rsidR="00DF2C92" w:rsidRPr="00051B15" w:rsidRDefault="00DF2C92" w:rsidP="00DF2C92">
            <w:pPr>
              <w:tabs>
                <w:tab w:val="left" w:pos="5103"/>
                <w:tab w:val="left" w:pos="5954"/>
              </w:tabs>
              <w:jc w:val="center"/>
              <w:rPr>
                <w:rFonts w:ascii="Times New Roman" w:hAnsi="Times New Roman"/>
                <w:b/>
              </w:rPr>
            </w:pPr>
            <w:r w:rsidRPr="00051B15">
              <w:rPr>
                <w:rFonts w:ascii="Times New Roman" w:hAnsi="Times New Roman"/>
                <w:b/>
              </w:rPr>
              <w:t>Nº prazas</w:t>
            </w:r>
          </w:p>
        </w:tc>
        <w:tc>
          <w:tcPr>
            <w:tcW w:w="1412" w:type="dxa"/>
            <w:shd w:val="clear" w:color="auto" w:fill="BFBFBF" w:themeFill="background1" w:themeFillShade="BF"/>
            <w:noWrap/>
            <w:hideMark/>
          </w:tcPr>
          <w:p w:rsidR="00DF2C92" w:rsidRPr="00051B15" w:rsidRDefault="00DF2C92" w:rsidP="00DF2C92">
            <w:pPr>
              <w:tabs>
                <w:tab w:val="left" w:pos="5103"/>
                <w:tab w:val="left" w:pos="5954"/>
              </w:tabs>
              <w:jc w:val="center"/>
              <w:rPr>
                <w:rFonts w:ascii="Times New Roman" w:hAnsi="Times New Roman"/>
                <w:b/>
              </w:rPr>
            </w:pPr>
            <w:r w:rsidRPr="00051B15">
              <w:rPr>
                <w:rFonts w:ascii="Times New Roman" w:hAnsi="Times New Roman"/>
                <w:b/>
              </w:rPr>
              <w:t>%</w:t>
            </w:r>
            <w:r>
              <w:rPr>
                <w:rFonts w:ascii="Times New Roman" w:hAnsi="Times New Roman"/>
                <w:b/>
              </w:rPr>
              <w:t xml:space="preserve"> </w:t>
            </w:r>
          </w:p>
        </w:tc>
      </w:tr>
      <w:tr w:rsidR="00DF2C92" w:rsidRPr="00D15A24" w:rsidTr="009B5993">
        <w:trPr>
          <w:trHeight w:val="264"/>
        </w:trPr>
        <w:tc>
          <w:tcPr>
            <w:tcW w:w="3414" w:type="dxa"/>
            <w:shd w:val="clear" w:color="auto" w:fill="BFBFBF" w:themeFill="background1" w:themeFillShade="BF"/>
            <w:noWrap/>
            <w:vAlign w:val="center"/>
            <w:hideMark/>
          </w:tcPr>
          <w:p w:rsidR="00DF2C92" w:rsidRPr="00BF40CD" w:rsidRDefault="00DF2C92" w:rsidP="00DF2C92">
            <w:pPr>
              <w:tabs>
                <w:tab w:val="left" w:pos="5103"/>
                <w:tab w:val="left" w:pos="5954"/>
              </w:tabs>
              <w:rPr>
                <w:rFonts w:ascii="Times New Roman" w:hAnsi="Times New Roman"/>
                <w:b/>
              </w:rPr>
            </w:pPr>
            <w:r w:rsidRPr="00BF40CD">
              <w:rPr>
                <w:rFonts w:ascii="Times New Roman" w:hAnsi="Times New Roman"/>
                <w:b/>
              </w:rPr>
              <w:t>Indefinido</w:t>
            </w:r>
          </w:p>
        </w:tc>
        <w:tc>
          <w:tcPr>
            <w:tcW w:w="1411" w:type="dxa"/>
            <w:noWrap/>
            <w:vAlign w:val="center"/>
          </w:tcPr>
          <w:p w:rsidR="00DF2C92" w:rsidRPr="00BF40CD" w:rsidRDefault="00DF2C92" w:rsidP="00DF2C92">
            <w:pPr>
              <w:tabs>
                <w:tab w:val="left" w:pos="5103"/>
                <w:tab w:val="left" w:pos="5954"/>
              </w:tabs>
              <w:jc w:val="center"/>
              <w:rPr>
                <w:rFonts w:ascii="Times New Roman" w:hAnsi="Times New Roman"/>
              </w:rPr>
            </w:pPr>
            <w:r w:rsidRPr="00BF40CD">
              <w:rPr>
                <w:rFonts w:ascii="Times New Roman" w:hAnsi="Times New Roman"/>
              </w:rPr>
              <w:t>39</w:t>
            </w:r>
          </w:p>
        </w:tc>
        <w:tc>
          <w:tcPr>
            <w:tcW w:w="1412" w:type="dxa"/>
            <w:noWrap/>
            <w:vAlign w:val="center"/>
          </w:tcPr>
          <w:p w:rsidR="00DF2C92" w:rsidRPr="00112B02" w:rsidRDefault="00DF2C92" w:rsidP="00DF2C92">
            <w:pPr>
              <w:tabs>
                <w:tab w:val="left" w:pos="5103"/>
                <w:tab w:val="left" w:pos="5954"/>
              </w:tabs>
              <w:jc w:val="center"/>
              <w:rPr>
                <w:rFonts w:ascii="Times New Roman" w:hAnsi="Times New Roman"/>
              </w:rPr>
            </w:pPr>
            <w:r w:rsidRPr="00112B02">
              <w:rPr>
                <w:rFonts w:ascii="Times New Roman" w:hAnsi="Times New Roman"/>
              </w:rPr>
              <w:t>6</w:t>
            </w:r>
            <w:r>
              <w:rPr>
                <w:rFonts w:ascii="Times New Roman" w:hAnsi="Times New Roman"/>
              </w:rPr>
              <w:t>,8</w:t>
            </w:r>
            <w:r w:rsidRPr="00112B02">
              <w:rPr>
                <w:rFonts w:ascii="Times New Roman" w:hAnsi="Times New Roman"/>
              </w:rPr>
              <w:t>1</w:t>
            </w:r>
          </w:p>
        </w:tc>
      </w:tr>
      <w:tr w:rsidR="00DF2C92" w:rsidRPr="00D15A24" w:rsidTr="009B5993">
        <w:trPr>
          <w:trHeight w:val="170"/>
        </w:trPr>
        <w:tc>
          <w:tcPr>
            <w:tcW w:w="3414" w:type="dxa"/>
            <w:shd w:val="clear" w:color="auto" w:fill="BFBFBF" w:themeFill="background1" w:themeFillShade="BF"/>
            <w:noWrap/>
            <w:vAlign w:val="center"/>
            <w:hideMark/>
          </w:tcPr>
          <w:p w:rsidR="00DF2C92" w:rsidRPr="00BF40CD" w:rsidRDefault="00DF2C92" w:rsidP="00DF2C92">
            <w:pPr>
              <w:tabs>
                <w:tab w:val="left" w:pos="5103"/>
                <w:tab w:val="left" w:pos="5954"/>
              </w:tabs>
              <w:rPr>
                <w:rFonts w:ascii="Times New Roman" w:hAnsi="Times New Roman"/>
                <w:b/>
              </w:rPr>
            </w:pPr>
            <w:r w:rsidRPr="00BF40CD">
              <w:rPr>
                <w:rFonts w:ascii="Times New Roman" w:hAnsi="Times New Roman"/>
                <w:b/>
              </w:rPr>
              <w:t>De duración determinada</w:t>
            </w:r>
          </w:p>
        </w:tc>
        <w:tc>
          <w:tcPr>
            <w:tcW w:w="1411" w:type="dxa"/>
            <w:noWrap/>
            <w:vAlign w:val="center"/>
          </w:tcPr>
          <w:p w:rsidR="00DF2C92" w:rsidRPr="00BF40CD" w:rsidRDefault="00DF2C92" w:rsidP="00DF2C92">
            <w:pPr>
              <w:tabs>
                <w:tab w:val="left" w:pos="5103"/>
                <w:tab w:val="left" w:pos="5954"/>
              </w:tabs>
              <w:jc w:val="center"/>
              <w:rPr>
                <w:rFonts w:ascii="Times New Roman" w:hAnsi="Times New Roman"/>
              </w:rPr>
            </w:pPr>
            <w:r>
              <w:rPr>
                <w:rFonts w:ascii="Times New Roman" w:hAnsi="Times New Roman"/>
              </w:rPr>
              <w:t>191</w:t>
            </w:r>
          </w:p>
        </w:tc>
        <w:tc>
          <w:tcPr>
            <w:tcW w:w="1412" w:type="dxa"/>
            <w:noWrap/>
            <w:vAlign w:val="center"/>
          </w:tcPr>
          <w:p w:rsidR="00DF2C92" w:rsidRPr="00112B02" w:rsidRDefault="00DF2C92" w:rsidP="00DF2C92">
            <w:pPr>
              <w:tabs>
                <w:tab w:val="left" w:pos="5103"/>
                <w:tab w:val="left" w:pos="5954"/>
              </w:tabs>
              <w:jc w:val="center"/>
              <w:rPr>
                <w:rFonts w:ascii="Times New Roman" w:hAnsi="Times New Roman"/>
              </w:rPr>
            </w:pPr>
            <w:r w:rsidRPr="00112B02">
              <w:rPr>
                <w:rFonts w:ascii="Times New Roman" w:hAnsi="Times New Roman"/>
              </w:rPr>
              <w:t>33,33</w:t>
            </w:r>
          </w:p>
        </w:tc>
      </w:tr>
      <w:tr w:rsidR="00DF2C92" w:rsidRPr="00D15A24" w:rsidTr="009B5993">
        <w:trPr>
          <w:trHeight w:val="218"/>
        </w:trPr>
        <w:tc>
          <w:tcPr>
            <w:tcW w:w="3414" w:type="dxa"/>
            <w:shd w:val="clear" w:color="auto" w:fill="BFBFBF" w:themeFill="background1" w:themeFillShade="BF"/>
            <w:noWrap/>
            <w:vAlign w:val="center"/>
            <w:hideMark/>
          </w:tcPr>
          <w:p w:rsidR="00DF2C92" w:rsidRPr="00BF40CD" w:rsidRDefault="00DF2C92" w:rsidP="00DF2C92">
            <w:pPr>
              <w:tabs>
                <w:tab w:val="left" w:pos="5103"/>
                <w:tab w:val="left" w:pos="5954"/>
              </w:tabs>
              <w:rPr>
                <w:rFonts w:ascii="Times New Roman" w:hAnsi="Times New Roman"/>
                <w:b/>
              </w:rPr>
            </w:pPr>
            <w:r w:rsidRPr="00BF40CD">
              <w:rPr>
                <w:rFonts w:ascii="Times New Roman" w:hAnsi="Times New Roman"/>
                <w:b/>
              </w:rPr>
              <w:t>Formativo</w:t>
            </w:r>
          </w:p>
        </w:tc>
        <w:tc>
          <w:tcPr>
            <w:tcW w:w="1411" w:type="dxa"/>
            <w:noWrap/>
            <w:vAlign w:val="center"/>
          </w:tcPr>
          <w:p w:rsidR="00DF2C92" w:rsidRPr="00BF40CD" w:rsidRDefault="00DF2C92" w:rsidP="00DF2C92">
            <w:pPr>
              <w:tabs>
                <w:tab w:val="left" w:pos="5103"/>
                <w:tab w:val="left" w:pos="5954"/>
              </w:tabs>
              <w:jc w:val="center"/>
              <w:rPr>
                <w:rFonts w:ascii="Times New Roman" w:hAnsi="Times New Roman"/>
              </w:rPr>
            </w:pPr>
            <w:r w:rsidRPr="00BF40CD">
              <w:rPr>
                <w:rFonts w:ascii="Times New Roman" w:hAnsi="Times New Roman"/>
              </w:rPr>
              <w:t>342</w:t>
            </w:r>
          </w:p>
        </w:tc>
        <w:tc>
          <w:tcPr>
            <w:tcW w:w="1412" w:type="dxa"/>
            <w:noWrap/>
            <w:vAlign w:val="center"/>
          </w:tcPr>
          <w:p w:rsidR="00DF2C92" w:rsidRPr="00112B02" w:rsidRDefault="00DF2C92" w:rsidP="00DF2C92">
            <w:pPr>
              <w:tabs>
                <w:tab w:val="left" w:pos="5103"/>
                <w:tab w:val="left" w:pos="5954"/>
              </w:tabs>
              <w:jc w:val="center"/>
              <w:rPr>
                <w:rFonts w:ascii="Times New Roman" w:hAnsi="Times New Roman"/>
              </w:rPr>
            </w:pPr>
            <w:r w:rsidRPr="00112B02">
              <w:rPr>
                <w:rFonts w:ascii="Times New Roman" w:hAnsi="Times New Roman"/>
              </w:rPr>
              <w:t>59,69</w:t>
            </w:r>
          </w:p>
        </w:tc>
      </w:tr>
      <w:tr w:rsidR="00DF2C92" w:rsidRPr="00D15A24" w:rsidTr="009B5993">
        <w:trPr>
          <w:trHeight w:val="118"/>
        </w:trPr>
        <w:tc>
          <w:tcPr>
            <w:tcW w:w="3414" w:type="dxa"/>
            <w:shd w:val="clear" w:color="auto" w:fill="BFBFBF" w:themeFill="background1" w:themeFillShade="BF"/>
            <w:noWrap/>
            <w:vAlign w:val="center"/>
            <w:hideMark/>
          </w:tcPr>
          <w:p w:rsidR="00DF2C92" w:rsidRPr="00BF40CD" w:rsidRDefault="00DF2C92" w:rsidP="00DF2C92">
            <w:pPr>
              <w:tabs>
                <w:tab w:val="left" w:pos="5103"/>
                <w:tab w:val="left" w:pos="5954"/>
              </w:tabs>
              <w:rPr>
                <w:rFonts w:ascii="Times New Roman" w:hAnsi="Times New Roman"/>
                <w:b/>
              </w:rPr>
            </w:pPr>
            <w:r w:rsidRPr="00BF40CD">
              <w:rPr>
                <w:rFonts w:ascii="Times New Roman" w:hAnsi="Times New Roman"/>
                <w:b/>
              </w:rPr>
              <w:t>Outros</w:t>
            </w:r>
          </w:p>
        </w:tc>
        <w:tc>
          <w:tcPr>
            <w:tcW w:w="1411" w:type="dxa"/>
            <w:noWrap/>
            <w:vAlign w:val="center"/>
          </w:tcPr>
          <w:p w:rsidR="00DF2C92" w:rsidRPr="00BF40CD" w:rsidRDefault="00DF2C92" w:rsidP="00DF2C92">
            <w:pPr>
              <w:tabs>
                <w:tab w:val="left" w:pos="5103"/>
                <w:tab w:val="left" w:pos="5954"/>
              </w:tabs>
              <w:jc w:val="center"/>
              <w:rPr>
                <w:rFonts w:ascii="Times New Roman" w:hAnsi="Times New Roman"/>
              </w:rPr>
            </w:pPr>
            <w:r>
              <w:rPr>
                <w:rFonts w:ascii="Times New Roman" w:hAnsi="Times New Roman"/>
              </w:rPr>
              <w:t>1</w:t>
            </w:r>
          </w:p>
        </w:tc>
        <w:tc>
          <w:tcPr>
            <w:tcW w:w="1412" w:type="dxa"/>
            <w:noWrap/>
            <w:vAlign w:val="center"/>
          </w:tcPr>
          <w:p w:rsidR="00DF2C92" w:rsidRPr="00112B02" w:rsidRDefault="00DF2C92" w:rsidP="00DF2C92">
            <w:pPr>
              <w:tabs>
                <w:tab w:val="left" w:pos="5103"/>
                <w:tab w:val="left" w:pos="5954"/>
              </w:tabs>
              <w:jc w:val="center"/>
              <w:rPr>
                <w:rFonts w:ascii="Times New Roman" w:hAnsi="Times New Roman"/>
              </w:rPr>
            </w:pPr>
            <w:r w:rsidRPr="00112B02">
              <w:rPr>
                <w:rFonts w:ascii="Times New Roman" w:hAnsi="Times New Roman"/>
              </w:rPr>
              <w:t>0.17</w:t>
            </w:r>
          </w:p>
        </w:tc>
      </w:tr>
      <w:tr w:rsidR="00DF2C92" w:rsidRPr="00D15A24" w:rsidTr="009B5993">
        <w:trPr>
          <w:trHeight w:val="122"/>
        </w:trPr>
        <w:tc>
          <w:tcPr>
            <w:tcW w:w="3414" w:type="dxa"/>
            <w:shd w:val="clear" w:color="auto" w:fill="BFBFBF" w:themeFill="background1" w:themeFillShade="BF"/>
            <w:noWrap/>
            <w:vAlign w:val="center"/>
          </w:tcPr>
          <w:p w:rsidR="00DF2C92" w:rsidRPr="00BF40CD" w:rsidRDefault="00DF2C92" w:rsidP="00DF2C92">
            <w:pPr>
              <w:tabs>
                <w:tab w:val="left" w:pos="5103"/>
                <w:tab w:val="left" w:pos="5954"/>
              </w:tabs>
              <w:rPr>
                <w:rFonts w:ascii="Times New Roman" w:hAnsi="Times New Roman"/>
                <w:b/>
                <w:i/>
              </w:rPr>
            </w:pPr>
            <w:r w:rsidRPr="00BF40CD">
              <w:rPr>
                <w:rFonts w:ascii="Times New Roman" w:hAnsi="Times New Roman"/>
                <w:b/>
                <w:i/>
              </w:rPr>
              <w:t>Total</w:t>
            </w:r>
          </w:p>
        </w:tc>
        <w:tc>
          <w:tcPr>
            <w:tcW w:w="1411" w:type="dxa"/>
            <w:noWrap/>
            <w:vAlign w:val="center"/>
          </w:tcPr>
          <w:p w:rsidR="00DF2C92" w:rsidRPr="00BF40CD" w:rsidRDefault="00CE03CD" w:rsidP="00DF2C92">
            <w:pPr>
              <w:tabs>
                <w:tab w:val="left" w:pos="5103"/>
                <w:tab w:val="left" w:pos="5954"/>
              </w:tabs>
              <w:jc w:val="center"/>
              <w:rPr>
                <w:rFonts w:ascii="Times New Roman" w:hAnsi="Times New Roman"/>
                <w:b/>
                <w:i/>
              </w:rPr>
            </w:pPr>
            <w:r w:rsidRPr="00BF40CD">
              <w:rPr>
                <w:rFonts w:ascii="Times New Roman" w:hAnsi="Times New Roman"/>
                <w:b/>
                <w:i/>
              </w:rPr>
              <w:fldChar w:fldCharType="begin"/>
            </w:r>
            <w:r w:rsidR="00DF2C92" w:rsidRPr="00BF40CD">
              <w:rPr>
                <w:rFonts w:ascii="Times New Roman" w:hAnsi="Times New Roman"/>
                <w:b/>
                <w:i/>
              </w:rPr>
              <w:instrText xml:space="preserve"> =SUM(ABOVE) </w:instrText>
            </w:r>
            <w:r w:rsidRPr="00BF40CD">
              <w:rPr>
                <w:rFonts w:ascii="Times New Roman" w:hAnsi="Times New Roman"/>
                <w:b/>
                <w:i/>
              </w:rPr>
              <w:fldChar w:fldCharType="separate"/>
            </w:r>
            <w:r w:rsidR="00DF2C92">
              <w:rPr>
                <w:rFonts w:ascii="Times New Roman" w:hAnsi="Times New Roman"/>
                <w:b/>
                <w:i/>
                <w:noProof/>
              </w:rPr>
              <w:t>573</w:t>
            </w:r>
            <w:r w:rsidRPr="00BF40CD">
              <w:rPr>
                <w:rFonts w:ascii="Times New Roman" w:hAnsi="Times New Roman"/>
                <w:b/>
                <w:i/>
              </w:rPr>
              <w:fldChar w:fldCharType="end"/>
            </w:r>
          </w:p>
        </w:tc>
        <w:tc>
          <w:tcPr>
            <w:tcW w:w="1412" w:type="dxa"/>
            <w:noWrap/>
            <w:vAlign w:val="center"/>
          </w:tcPr>
          <w:p w:rsidR="00DF2C92" w:rsidRPr="00112B02" w:rsidRDefault="00DF2C92" w:rsidP="00DF2C92">
            <w:pPr>
              <w:tabs>
                <w:tab w:val="left" w:pos="5103"/>
                <w:tab w:val="left" w:pos="5954"/>
              </w:tabs>
              <w:jc w:val="center"/>
              <w:rPr>
                <w:rFonts w:ascii="Times New Roman" w:hAnsi="Times New Roman"/>
                <w:b/>
                <w:i/>
              </w:rPr>
            </w:pPr>
            <w:r w:rsidRPr="00112B02">
              <w:rPr>
                <w:rFonts w:ascii="Times New Roman" w:hAnsi="Times New Roman"/>
                <w:b/>
                <w:i/>
              </w:rPr>
              <w:t>1</w:t>
            </w:r>
            <w:r>
              <w:rPr>
                <w:rFonts w:ascii="Times New Roman" w:hAnsi="Times New Roman"/>
                <w:b/>
                <w:i/>
              </w:rPr>
              <w:t>00</w:t>
            </w:r>
          </w:p>
        </w:tc>
      </w:tr>
    </w:tbl>
    <w:p w:rsidR="00DF2C92" w:rsidRPr="00D15A24" w:rsidRDefault="00DF2C92" w:rsidP="00DF2C92">
      <w:pPr>
        <w:tabs>
          <w:tab w:val="left" w:pos="7938"/>
        </w:tabs>
        <w:ind w:left="720"/>
        <w:rPr>
          <w:rFonts w:ascii="Times New Roman" w:hAnsi="Times New Roman"/>
          <w:color w:val="FF0000"/>
        </w:rPr>
      </w:pPr>
    </w:p>
    <w:p w:rsidR="00DF2C92" w:rsidRPr="00D15A24" w:rsidRDefault="00DF2C92" w:rsidP="00DF2C92">
      <w:pPr>
        <w:ind w:left="2160"/>
        <w:rPr>
          <w:rFonts w:ascii="Times New Roman" w:hAnsi="Times New Roman"/>
          <w:color w:val="FF0000"/>
        </w:rPr>
      </w:pPr>
    </w:p>
    <w:p w:rsidR="00DF2C92" w:rsidRPr="00D15A24" w:rsidRDefault="00DF2C92" w:rsidP="00DF2C92">
      <w:pPr>
        <w:rPr>
          <w:rFonts w:ascii="Times New Roman" w:hAnsi="Times New Roman"/>
          <w:color w:val="FF0000"/>
        </w:rPr>
      </w:pPr>
    </w:p>
    <w:p w:rsidR="00DF2C92" w:rsidRPr="00D15A24" w:rsidRDefault="00DF2C92" w:rsidP="00DF2C92">
      <w:pPr>
        <w:rPr>
          <w:rFonts w:ascii="Times New Roman" w:hAnsi="Times New Roman"/>
          <w:color w:val="FF0000"/>
        </w:rPr>
      </w:pPr>
    </w:p>
    <w:p w:rsidR="00DF2C92" w:rsidRPr="00D15A24" w:rsidRDefault="00DF2C92" w:rsidP="00DF2C92">
      <w:pPr>
        <w:rPr>
          <w:rFonts w:ascii="Times New Roman" w:hAnsi="Times New Roman"/>
          <w:color w:val="FF0000"/>
        </w:rPr>
      </w:pPr>
    </w:p>
    <w:p w:rsidR="00DF2C92" w:rsidRPr="00D15A24" w:rsidRDefault="00DF2C92" w:rsidP="00DF2C92">
      <w:pPr>
        <w:rPr>
          <w:rFonts w:ascii="Times New Roman" w:hAnsi="Times New Roman"/>
          <w:color w:val="FF0000"/>
        </w:rPr>
      </w:pPr>
    </w:p>
    <w:p w:rsidR="00616810" w:rsidRDefault="00616810" w:rsidP="009B5993">
      <w:pPr>
        <w:rPr>
          <w:rFonts w:ascii="Times New Roman" w:hAnsi="Times New Roman"/>
          <w:b/>
        </w:rPr>
      </w:pPr>
    </w:p>
    <w:p w:rsidR="009B5993" w:rsidRPr="006F4B3F" w:rsidRDefault="009B5993" w:rsidP="009B5993">
      <w:pPr>
        <w:rPr>
          <w:rFonts w:ascii="Times New Roman" w:hAnsi="Times New Roman"/>
          <w:b/>
        </w:rPr>
      </w:pPr>
      <w:r w:rsidRPr="006F4B3F">
        <w:rPr>
          <w:rFonts w:ascii="Times New Roman" w:hAnsi="Times New Roman"/>
          <w:b/>
        </w:rPr>
        <w:lastRenderedPageBreak/>
        <w:t xml:space="preserve">Avaliación do servizo prestado por parte dos axentes </w:t>
      </w:r>
      <w:proofErr w:type="spellStart"/>
      <w:r w:rsidRPr="006F4B3F">
        <w:rPr>
          <w:rFonts w:ascii="Times New Roman" w:hAnsi="Times New Roman"/>
          <w:b/>
        </w:rPr>
        <w:t>empregadores</w:t>
      </w:r>
      <w:proofErr w:type="spellEnd"/>
      <w:r w:rsidRPr="006F4B3F">
        <w:rPr>
          <w:rFonts w:ascii="Times New Roman" w:hAnsi="Times New Roman"/>
          <w:b/>
        </w:rPr>
        <w:t>:</w:t>
      </w:r>
    </w:p>
    <w:p w:rsidR="009B5993" w:rsidRPr="00A27D41" w:rsidRDefault="009B5993" w:rsidP="009B5993">
      <w:pPr>
        <w:numPr>
          <w:ilvl w:val="0"/>
          <w:numId w:val="1"/>
        </w:numPr>
        <w:tabs>
          <w:tab w:val="clear" w:pos="1200"/>
          <w:tab w:val="clear" w:pos="5720"/>
          <w:tab w:val="left" w:pos="7938"/>
        </w:tabs>
        <w:jc w:val="left"/>
        <w:rPr>
          <w:rFonts w:ascii="Times New Roman" w:hAnsi="Times New Roman"/>
        </w:rPr>
      </w:pPr>
      <w:r w:rsidRPr="00A27D41">
        <w:rPr>
          <w:rFonts w:ascii="Times New Roman" w:hAnsi="Times New Roman"/>
        </w:rPr>
        <w:t xml:space="preserve">Respostas recibidas: </w:t>
      </w:r>
      <w:r>
        <w:rPr>
          <w:rFonts w:ascii="Times New Roman" w:hAnsi="Times New Roman"/>
        </w:rPr>
        <w:t>56</w:t>
      </w:r>
    </w:p>
    <w:p w:rsidR="009B5993" w:rsidRPr="00A27D41" w:rsidRDefault="009B5993" w:rsidP="009B5993">
      <w:pPr>
        <w:numPr>
          <w:ilvl w:val="0"/>
          <w:numId w:val="1"/>
        </w:numPr>
        <w:tabs>
          <w:tab w:val="clear" w:pos="1200"/>
          <w:tab w:val="clear" w:pos="5720"/>
          <w:tab w:val="left" w:pos="7938"/>
        </w:tabs>
        <w:jc w:val="left"/>
        <w:rPr>
          <w:rFonts w:ascii="Times New Roman" w:hAnsi="Times New Roman"/>
        </w:rPr>
      </w:pPr>
      <w:r w:rsidRPr="00A27D41">
        <w:rPr>
          <w:rFonts w:ascii="Times New Roman" w:hAnsi="Times New Roman"/>
        </w:rPr>
        <w:t xml:space="preserve">Valoración (de 1 a 5): media de </w:t>
      </w:r>
      <w:r>
        <w:rPr>
          <w:rFonts w:ascii="Times New Roman" w:hAnsi="Times New Roman"/>
        </w:rPr>
        <w:t>4,32</w:t>
      </w:r>
    </w:p>
    <w:p w:rsidR="009B5993" w:rsidRPr="00A27D41" w:rsidRDefault="009B5993" w:rsidP="009B5993">
      <w:pPr>
        <w:numPr>
          <w:ilvl w:val="0"/>
          <w:numId w:val="1"/>
        </w:numPr>
        <w:tabs>
          <w:tab w:val="clear" w:pos="1200"/>
          <w:tab w:val="clear" w:pos="5720"/>
          <w:tab w:val="left" w:pos="7938"/>
        </w:tabs>
        <w:jc w:val="left"/>
        <w:rPr>
          <w:rFonts w:ascii="Times New Roman" w:hAnsi="Times New Roman"/>
        </w:rPr>
      </w:pPr>
      <w:r w:rsidRPr="00A27D41">
        <w:rPr>
          <w:rFonts w:ascii="Times New Roman" w:hAnsi="Times New Roman"/>
        </w:rPr>
        <w:t>Modificación no procedemento: Si 0 % / Non 100 %</w:t>
      </w:r>
    </w:p>
    <w:p w:rsidR="0035122B" w:rsidRDefault="0035122B" w:rsidP="0035122B">
      <w:pPr>
        <w:tabs>
          <w:tab w:val="clear" w:pos="1200"/>
          <w:tab w:val="clear" w:pos="5720"/>
        </w:tabs>
        <w:contextualSpacing w:val="0"/>
        <w:jc w:val="left"/>
        <w:rPr>
          <w:rFonts w:ascii="ITC New Baskerville Std" w:hAnsi="ITC New Baskerville Std"/>
          <w:b/>
          <w:color w:val="auto"/>
        </w:rPr>
      </w:pPr>
    </w:p>
    <w:p w:rsidR="00720EEA" w:rsidRPr="0021737C" w:rsidRDefault="00720EEA" w:rsidP="00720EEA">
      <w:pPr>
        <w:rPr>
          <w:rFonts w:ascii="ITC New Baskerville Std" w:hAnsi="ITC New Baskerville Std"/>
        </w:rPr>
      </w:pPr>
      <w:r w:rsidRPr="0021737C">
        <w:rPr>
          <w:rFonts w:ascii="ITC New Baskerville Std" w:hAnsi="ITC New Baskerville Std"/>
        </w:rPr>
        <w:t xml:space="preserve">No relativo as </w:t>
      </w:r>
      <w:r w:rsidRPr="00616810">
        <w:rPr>
          <w:rFonts w:ascii="ITC New Baskerville Std" w:hAnsi="ITC New Baskerville Std"/>
          <w:b/>
        </w:rPr>
        <w:t>bolsas de prácticas</w:t>
      </w:r>
      <w:r w:rsidRPr="0021737C">
        <w:rPr>
          <w:rFonts w:ascii="ITC New Baskerville Std" w:hAnsi="ITC New Baskerville Std"/>
        </w:rPr>
        <w:t xml:space="preserve"> en empresas/</w:t>
      </w:r>
      <w:r w:rsidR="00916E19" w:rsidRPr="0021737C">
        <w:rPr>
          <w:rFonts w:ascii="ITC New Baskerville Std" w:hAnsi="ITC New Baskerville Std"/>
        </w:rPr>
        <w:t>institucións</w:t>
      </w:r>
      <w:r w:rsidRPr="0021737C">
        <w:rPr>
          <w:rFonts w:ascii="ITC New Baskerville Std" w:hAnsi="ITC New Baskerville Std"/>
        </w:rPr>
        <w:t xml:space="preserve">, durante o curso académico </w:t>
      </w:r>
      <w:r w:rsidR="00DF2C92">
        <w:rPr>
          <w:rFonts w:ascii="ITC New Baskerville Std" w:hAnsi="ITC New Baskerville Std"/>
        </w:rPr>
        <w:t>2015-2016</w:t>
      </w:r>
      <w:r w:rsidRPr="0021737C">
        <w:rPr>
          <w:rFonts w:ascii="ITC New Baskerville Std" w:hAnsi="ITC New Baskerville Std"/>
        </w:rPr>
        <w:t xml:space="preserve">, </w:t>
      </w:r>
      <w:r w:rsidR="009B5993">
        <w:rPr>
          <w:rFonts w:ascii="ITC New Baskerville Std" w:hAnsi="ITC New Baskerville Std"/>
        </w:rPr>
        <w:t>a</w:t>
      </w:r>
      <w:r w:rsidRPr="0021737C">
        <w:rPr>
          <w:rFonts w:ascii="ITC New Baskerville Std" w:hAnsi="ITC New Baskerville Std"/>
        </w:rPr>
        <w:t xml:space="preserve"> área de emprego e </w:t>
      </w:r>
      <w:proofErr w:type="spellStart"/>
      <w:r w:rsidRPr="0021737C">
        <w:rPr>
          <w:rFonts w:ascii="ITC New Baskerville Std" w:hAnsi="ITC New Baskerville Std"/>
        </w:rPr>
        <w:t>emprendemento</w:t>
      </w:r>
      <w:proofErr w:type="spellEnd"/>
      <w:r w:rsidRPr="0021737C">
        <w:rPr>
          <w:rFonts w:ascii="ITC New Baskerville Std" w:hAnsi="ITC New Baskerville Std"/>
        </w:rPr>
        <w:t xml:space="preserve"> difundiu </w:t>
      </w:r>
      <w:r w:rsidR="009B5993">
        <w:rPr>
          <w:rFonts w:ascii="ITC New Baskerville Std" w:hAnsi="ITC New Baskerville Std"/>
        </w:rPr>
        <w:t>as seguintes convocatorias:</w:t>
      </w:r>
    </w:p>
    <w:p w:rsidR="00720EEA" w:rsidRPr="0021737C" w:rsidRDefault="00720EEA" w:rsidP="00720EEA">
      <w:pPr>
        <w:tabs>
          <w:tab w:val="clear" w:pos="1200"/>
          <w:tab w:val="clear" w:pos="5720"/>
        </w:tabs>
        <w:contextualSpacing w:val="0"/>
        <w:jc w:val="left"/>
        <w:rPr>
          <w:rFonts w:ascii="ITC New Baskerville Std" w:hAnsi="ITC New Baskerville Std"/>
          <w:color w:val="auto"/>
        </w:rPr>
      </w:pPr>
    </w:p>
    <w:p w:rsidR="009B5993" w:rsidRPr="00697D1C" w:rsidRDefault="009B5993" w:rsidP="009B5993">
      <w:pPr>
        <w:numPr>
          <w:ilvl w:val="0"/>
          <w:numId w:val="1"/>
        </w:numPr>
        <w:tabs>
          <w:tab w:val="clear" w:pos="1200"/>
          <w:tab w:val="clear" w:pos="5720"/>
          <w:tab w:val="left" w:pos="5103"/>
          <w:tab w:val="left" w:pos="7938"/>
        </w:tabs>
        <w:jc w:val="left"/>
        <w:rPr>
          <w:rFonts w:ascii="Times New Roman" w:hAnsi="Times New Roman"/>
        </w:rPr>
      </w:pPr>
      <w:r w:rsidRPr="00697D1C">
        <w:rPr>
          <w:rFonts w:ascii="Times New Roman" w:hAnsi="Times New Roman"/>
        </w:rPr>
        <w:t xml:space="preserve">Difundidas: </w:t>
      </w:r>
      <w:r>
        <w:rPr>
          <w:rFonts w:ascii="Times New Roman" w:hAnsi="Times New Roman"/>
        </w:rPr>
        <w:tab/>
      </w:r>
      <w:r w:rsidRPr="00697D1C">
        <w:rPr>
          <w:rFonts w:ascii="Times New Roman" w:hAnsi="Times New Roman"/>
        </w:rPr>
        <w:t>55</w:t>
      </w:r>
    </w:p>
    <w:p w:rsidR="009B5993" w:rsidRPr="00697D1C" w:rsidRDefault="009B5993" w:rsidP="009B5993">
      <w:pPr>
        <w:numPr>
          <w:ilvl w:val="1"/>
          <w:numId w:val="11"/>
        </w:numPr>
        <w:tabs>
          <w:tab w:val="clear" w:pos="1200"/>
          <w:tab w:val="clear" w:pos="5720"/>
          <w:tab w:val="left" w:pos="5103"/>
        </w:tabs>
        <w:jc w:val="left"/>
        <w:rPr>
          <w:rFonts w:ascii="Times New Roman" w:hAnsi="Times New Roman"/>
        </w:rPr>
      </w:pPr>
      <w:r w:rsidRPr="00697D1C">
        <w:rPr>
          <w:rFonts w:ascii="Times New Roman" w:hAnsi="Times New Roman"/>
        </w:rPr>
        <w:t xml:space="preserve">Sen </w:t>
      </w:r>
      <w:r>
        <w:rPr>
          <w:rFonts w:ascii="Times New Roman" w:hAnsi="Times New Roman"/>
        </w:rPr>
        <w:t xml:space="preserve">preselección de candidaturas: </w:t>
      </w:r>
      <w:r>
        <w:rPr>
          <w:rFonts w:ascii="Times New Roman" w:hAnsi="Times New Roman"/>
        </w:rPr>
        <w:tab/>
      </w:r>
      <w:r w:rsidRPr="00697D1C">
        <w:rPr>
          <w:rFonts w:ascii="Times New Roman" w:hAnsi="Times New Roman"/>
        </w:rPr>
        <w:t>49</w:t>
      </w:r>
    </w:p>
    <w:p w:rsidR="009B5993" w:rsidRPr="00A27D41" w:rsidRDefault="009B5993" w:rsidP="009B5993">
      <w:pPr>
        <w:numPr>
          <w:ilvl w:val="1"/>
          <w:numId w:val="11"/>
        </w:numPr>
        <w:tabs>
          <w:tab w:val="clear" w:pos="1200"/>
          <w:tab w:val="clear" w:pos="5720"/>
          <w:tab w:val="left" w:pos="5103"/>
        </w:tabs>
        <w:jc w:val="left"/>
        <w:rPr>
          <w:rFonts w:ascii="Times New Roman" w:hAnsi="Times New Roman"/>
        </w:rPr>
      </w:pPr>
      <w:r w:rsidRPr="00697D1C">
        <w:rPr>
          <w:rFonts w:ascii="Times New Roman" w:hAnsi="Times New Roman"/>
        </w:rPr>
        <w:t xml:space="preserve">Con </w:t>
      </w:r>
      <w:r>
        <w:rPr>
          <w:rFonts w:ascii="Times New Roman" w:hAnsi="Times New Roman"/>
        </w:rPr>
        <w:t xml:space="preserve">preselección de candidaturas: </w:t>
      </w:r>
      <w:r>
        <w:rPr>
          <w:rFonts w:ascii="Times New Roman" w:hAnsi="Times New Roman"/>
        </w:rPr>
        <w:tab/>
      </w:r>
      <w:r w:rsidRPr="00A27D41">
        <w:rPr>
          <w:rFonts w:ascii="Times New Roman" w:hAnsi="Times New Roman"/>
        </w:rPr>
        <w:t>6</w:t>
      </w:r>
    </w:p>
    <w:p w:rsidR="009B5993" w:rsidRPr="00A27D41" w:rsidRDefault="009B5993" w:rsidP="009B5993">
      <w:pPr>
        <w:pStyle w:val="Prrafodelista"/>
        <w:numPr>
          <w:ilvl w:val="0"/>
          <w:numId w:val="4"/>
        </w:numPr>
        <w:tabs>
          <w:tab w:val="clear" w:pos="429"/>
          <w:tab w:val="left" w:pos="5103"/>
        </w:tabs>
        <w:rPr>
          <w:rFonts w:ascii="Times New Roman" w:hAnsi="Times New Roman"/>
          <w:sz w:val="24"/>
        </w:rPr>
      </w:pPr>
      <w:proofErr w:type="spellStart"/>
      <w:r w:rsidRPr="00A27D41">
        <w:rPr>
          <w:rFonts w:ascii="Times New Roman" w:hAnsi="Times New Roman"/>
          <w:sz w:val="24"/>
        </w:rPr>
        <w:t>Curricula</w:t>
      </w:r>
      <w:proofErr w:type="spellEnd"/>
      <w:r w:rsidRPr="00A27D41">
        <w:rPr>
          <w:rFonts w:ascii="Times New Roman" w:hAnsi="Times New Roman"/>
          <w:sz w:val="24"/>
        </w:rPr>
        <w:t xml:space="preserve"> tramitados: </w:t>
      </w:r>
      <w:r w:rsidRPr="00A27D41">
        <w:rPr>
          <w:rFonts w:ascii="Times New Roman" w:hAnsi="Times New Roman"/>
          <w:sz w:val="24"/>
        </w:rPr>
        <w:tab/>
        <w:t>45</w:t>
      </w:r>
    </w:p>
    <w:p w:rsidR="009B5993" w:rsidRPr="00A27D41" w:rsidRDefault="009B5993" w:rsidP="009B5993">
      <w:pPr>
        <w:numPr>
          <w:ilvl w:val="1"/>
          <w:numId w:val="12"/>
        </w:numPr>
        <w:tabs>
          <w:tab w:val="clear" w:pos="1200"/>
          <w:tab w:val="clear" w:pos="5720"/>
          <w:tab w:val="left" w:pos="5103"/>
        </w:tabs>
        <w:jc w:val="left"/>
        <w:rPr>
          <w:rFonts w:ascii="Times New Roman" w:hAnsi="Times New Roman"/>
        </w:rPr>
      </w:pPr>
      <w:r w:rsidRPr="00A27D41">
        <w:rPr>
          <w:rFonts w:ascii="Times New Roman" w:hAnsi="Times New Roman"/>
        </w:rPr>
        <w:t xml:space="preserve">Admitidos: </w:t>
      </w:r>
      <w:r w:rsidRPr="00A27D41">
        <w:rPr>
          <w:rFonts w:ascii="Times New Roman" w:hAnsi="Times New Roman"/>
        </w:rPr>
        <w:tab/>
        <w:t>23</w:t>
      </w:r>
    </w:p>
    <w:p w:rsidR="009B5993" w:rsidRPr="00A27D41" w:rsidRDefault="009B5993" w:rsidP="009B5993">
      <w:pPr>
        <w:numPr>
          <w:ilvl w:val="1"/>
          <w:numId w:val="12"/>
        </w:numPr>
        <w:tabs>
          <w:tab w:val="clear" w:pos="1200"/>
          <w:tab w:val="clear" w:pos="5720"/>
          <w:tab w:val="left" w:pos="5103"/>
        </w:tabs>
        <w:jc w:val="left"/>
        <w:rPr>
          <w:rFonts w:ascii="Times New Roman" w:hAnsi="Times New Roman"/>
        </w:rPr>
      </w:pPr>
      <w:r w:rsidRPr="00A27D41">
        <w:rPr>
          <w:rFonts w:ascii="Times New Roman" w:hAnsi="Times New Roman"/>
        </w:rPr>
        <w:t>E</w:t>
      </w:r>
      <w:r>
        <w:rPr>
          <w:rFonts w:ascii="Times New Roman" w:hAnsi="Times New Roman"/>
        </w:rPr>
        <w:t xml:space="preserve">xcluídos: </w:t>
      </w:r>
      <w:r>
        <w:rPr>
          <w:rFonts w:ascii="Times New Roman" w:hAnsi="Times New Roman"/>
        </w:rPr>
        <w:tab/>
      </w:r>
      <w:r w:rsidRPr="00A27D41">
        <w:rPr>
          <w:rFonts w:ascii="Times New Roman" w:hAnsi="Times New Roman"/>
        </w:rPr>
        <w:t>22</w:t>
      </w:r>
    </w:p>
    <w:p w:rsidR="0035122B" w:rsidRPr="0021737C" w:rsidRDefault="0035122B" w:rsidP="0035122B">
      <w:pPr>
        <w:tabs>
          <w:tab w:val="clear" w:pos="1200"/>
          <w:tab w:val="clear" w:pos="5720"/>
        </w:tabs>
        <w:contextualSpacing w:val="0"/>
        <w:jc w:val="left"/>
        <w:rPr>
          <w:rFonts w:ascii="ITC New Baskerville Std" w:hAnsi="ITC New Baskerville Std"/>
          <w:b/>
          <w:color w:val="auto"/>
        </w:rPr>
      </w:pPr>
    </w:p>
    <w:p w:rsidR="00252A80" w:rsidRPr="00252A80" w:rsidRDefault="00252A80" w:rsidP="002F3AEA">
      <w:pPr>
        <w:rPr>
          <w:rFonts w:ascii="Times New Roman" w:hAnsi="Times New Roman"/>
          <w:b/>
        </w:rPr>
      </w:pPr>
      <w:r w:rsidRPr="00252A80">
        <w:rPr>
          <w:rFonts w:ascii="Times New Roman" w:hAnsi="Times New Roman"/>
          <w:b/>
        </w:rPr>
        <w:t xml:space="preserve">Finde.U </w:t>
      </w:r>
    </w:p>
    <w:p w:rsidR="00252A80" w:rsidRDefault="00252A80" w:rsidP="002F3AEA">
      <w:pPr>
        <w:rPr>
          <w:rFonts w:ascii="ITC New Baskerville Std" w:hAnsi="ITC New Baskerville Std"/>
        </w:rPr>
      </w:pPr>
    </w:p>
    <w:p w:rsidR="00321542" w:rsidRDefault="00E2294F" w:rsidP="002F3AEA">
      <w:pPr>
        <w:rPr>
          <w:rFonts w:ascii="ITC New Baskerville Std" w:hAnsi="ITC New Baskerville Std"/>
        </w:rPr>
      </w:pPr>
      <w:r w:rsidRPr="00E2294F">
        <w:rPr>
          <w:rFonts w:ascii="ITC New Baskerville Std" w:hAnsi="ITC New Baskerville Std"/>
        </w:rPr>
        <w:t>Neste mesmo ámbito</w:t>
      </w:r>
      <w:r>
        <w:rPr>
          <w:rFonts w:ascii="ITC New Baskerville Std" w:hAnsi="ITC New Baskerville Std"/>
        </w:rPr>
        <w:t xml:space="preserve"> de traballo</w:t>
      </w:r>
      <w:r w:rsidRPr="00E2294F">
        <w:rPr>
          <w:rFonts w:ascii="ITC New Baskerville Std" w:hAnsi="ITC New Baskerville Std"/>
        </w:rPr>
        <w:t xml:space="preserve">, entre os días 30 de </w:t>
      </w:r>
      <w:proofErr w:type="spellStart"/>
      <w:r w:rsidRPr="00E2294F">
        <w:rPr>
          <w:rFonts w:ascii="ITC New Baskerville Std" w:hAnsi="ITC New Baskerville Std"/>
        </w:rPr>
        <w:t>mayo</w:t>
      </w:r>
      <w:proofErr w:type="spellEnd"/>
      <w:r w:rsidRPr="00E2294F">
        <w:rPr>
          <w:rFonts w:ascii="ITC New Baskerville Std" w:hAnsi="ITC New Baskerville Std"/>
        </w:rPr>
        <w:t xml:space="preserve"> e 3 de xuño desenvolveuse a FINDE.U </w:t>
      </w:r>
      <w:proofErr w:type="spellStart"/>
      <w:r w:rsidRPr="00E2294F">
        <w:rPr>
          <w:rFonts w:ascii="ITC New Baskerville Std" w:hAnsi="ITC New Baskerville Std"/>
        </w:rPr>
        <w:t>feria</w:t>
      </w:r>
      <w:proofErr w:type="spellEnd"/>
      <w:r w:rsidRPr="00E2294F">
        <w:rPr>
          <w:rFonts w:ascii="ITC New Baskerville Std" w:hAnsi="ITC New Baskerville Std"/>
        </w:rPr>
        <w:t xml:space="preserve"> virtual do emprego</w:t>
      </w:r>
      <w:r>
        <w:rPr>
          <w:rFonts w:ascii="ITC New Baskerville Std" w:hAnsi="ITC New Baskerville Std"/>
        </w:rPr>
        <w:t>, cos seguintes resultados:</w:t>
      </w:r>
    </w:p>
    <w:p w:rsidR="00E2294F" w:rsidRDefault="00E2294F" w:rsidP="002F3AEA">
      <w:pPr>
        <w:rPr>
          <w:rFonts w:ascii="ITC New Baskerville Std" w:hAnsi="ITC New Baskerville Std"/>
        </w:rPr>
      </w:pPr>
    </w:p>
    <w:p w:rsidR="00E2294F" w:rsidRPr="00E2294F" w:rsidRDefault="00E2294F" w:rsidP="00E2294F">
      <w:pPr>
        <w:rPr>
          <w:rFonts w:ascii="ITC New Baskerville Std" w:hAnsi="ITC New Baskerville Std"/>
        </w:rPr>
      </w:pPr>
      <w:r w:rsidRPr="00E2294F">
        <w:rPr>
          <w:rFonts w:ascii="ITC New Baskerville Std" w:hAnsi="ITC New Baskerville Std"/>
        </w:rPr>
        <w:t>Nº de expositores virtuais confirmados: 114</w:t>
      </w:r>
    </w:p>
    <w:p w:rsidR="00E2294F" w:rsidRPr="00E2294F" w:rsidRDefault="00E2294F" w:rsidP="00E2294F">
      <w:pPr>
        <w:rPr>
          <w:rFonts w:ascii="ITC New Baskerville Std" w:hAnsi="ITC New Baskerville Std"/>
        </w:rPr>
      </w:pPr>
      <w:r>
        <w:rPr>
          <w:rFonts w:ascii="ITC New Baskerville Std" w:hAnsi="ITC New Baskerville Std"/>
        </w:rPr>
        <w:t xml:space="preserve">- </w:t>
      </w:r>
      <w:r w:rsidRPr="00E2294F">
        <w:rPr>
          <w:rFonts w:ascii="ITC New Baskerville Std" w:hAnsi="ITC New Baskerville Std"/>
        </w:rPr>
        <w:t xml:space="preserve">78 empresas </w:t>
      </w:r>
      <w:proofErr w:type="spellStart"/>
      <w:r w:rsidRPr="00E2294F">
        <w:rPr>
          <w:rFonts w:ascii="ITC New Baskerville Std" w:hAnsi="ITC New Baskerville Std"/>
        </w:rPr>
        <w:t>com</w:t>
      </w:r>
      <w:proofErr w:type="spellEnd"/>
      <w:r w:rsidRPr="00E2294F">
        <w:rPr>
          <w:rFonts w:ascii="ITC New Baskerville Std" w:hAnsi="ITC New Baskerville Std"/>
        </w:rPr>
        <w:t xml:space="preserve"> necesidades de </w:t>
      </w:r>
      <w:r>
        <w:rPr>
          <w:rFonts w:ascii="ITC New Baskerville Std" w:hAnsi="ITC New Baskerville Std"/>
        </w:rPr>
        <w:t>contratación de persoal.</w:t>
      </w:r>
    </w:p>
    <w:p w:rsidR="00E2294F" w:rsidRPr="00E2294F" w:rsidRDefault="00E2294F" w:rsidP="00E2294F">
      <w:pPr>
        <w:rPr>
          <w:rFonts w:ascii="ITC New Baskerville Std" w:hAnsi="ITC New Baskerville Std"/>
        </w:rPr>
      </w:pPr>
      <w:r>
        <w:rPr>
          <w:rFonts w:ascii="ITC New Baskerville Std" w:hAnsi="ITC New Baskerville Std"/>
        </w:rPr>
        <w:t xml:space="preserve">- </w:t>
      </w:r>
      <w:r w:rsidRPr="00E2294F">
        <w:rPr>
          <w:rFonts w:ascii="ITC New Baskerville Std" w:hAnsi="ITC New Baskerville Std"/>
        </w:rPr>
        <w:t xml:space="preserve">23 </w:t>
      </w:r>
      <w:r>
        <w:rPr>
          <w:rFonts w:ascii="ITC New Baskerville Std" w:hAnsi="ITC New Baskerville Std"/>
        </w:rPr>
        <w:t>servizos</w:t>
      </w:r>
      <w:r w:rsidRPr="00E2294F">
        <w:rPr>
          <w:rFonts w:ascii="ITC New Baskerville Std" w:hAnsi="ITC New Baskerville Std"/>
        </w:rPr>
        <w:t xml:space="preserve"> / </w:t>
      </w:r>
      <w:r>
        <w:rPr>
          <w:rFonts w:ascii="ITC New Baskerville Std" w:hAnsi="ITC New Baskerville Std"/>
        </w:rPr>
        <w:t>puntos</w:t>
      </w:r>
      <w:r w:rsidRPr="00E2294F">
        <w:rPr>
          <w:rFonts w:ascii="ITC New Baskerville Std" w:hAnsi="ITC New Baskerville Std"/>
        </w:rPr>
        <w:t xml:space="preserve"> de </w:t>
      </w:r>
      <w:r>
        <w:rPr>
          <w:rFonts w:ascii="ITC New Baskerville Std" w:hAnsi="ITC New Baskerville Std"/>
        </w:rPr>
        <w:t>información</w:t>
      </w:r>
      <w:r w:rsidRPr="00E2294F">
        <w:rPr>
          <w:rFonts w:ascii="ITC New Baskerville Std" w:hAnsi="ITC New Baskerville Std"/>
        </w:rPr>
        <w:t xml:space="preserve"> relacionados </w:t>
      </w:r>
      <w:proofErr w:type="spellStart"/>
      <w:r w:rsidRPr="00E2294F">
        <w:rPr>
          <w:rFonts w:ascii="ITC New Baskerville Std" w:hAnsi="ITC New Baskerville Std"/>
        </w:rPr>
        <w:t>com</w:t>
      </w:r>
      <w:proofErr w:type="spellEnd"/>
      <w:r w:rsidRPr="00E2294F">
        <w:rPr>
          <w:rFonts w:ascii="ITC New Baskerville Std" w:hAnsi="ITC New Baskerville Std"/>
        </w:rPr>
        <w:t xml:space="preserve"> emprego e mobilidade</w:t>
      </w:r>
    </w:p>
    <w:p w:rsidR="00E2294F" w:rsidRDefault="00E2294F" w:rsidP="00E2294F">
      <w:pPr>
        <w:rPr>
          <w:rFonts w:ascii="ITC New Baskerville Std" w:hAnsi="ITC New Baskerville Std"/>
        </w:rPr>
      </w:pPr>
      <w:r>
        <w:rPr>
          <w:rFonts w:ascii="ITC New Baskerville Std" w:hAnsi="ITC New Baskerville Std"/>
        </w:rPr>
        <w:t xml:space="preserve">- </w:t>
      </w:r>
      <w:r w:rsidRPr="00E2294F">
        <w:rPr>
          <w:rFonts w:ascii="ITC New Baskerville Std" w:hAnsi="ITC New Baskerville Std"/>
        </w:rPr>
        <w:t xml:space="preserve">13 países participantes, no </w:t>
      </w:r>
      <w:proofErr w:type="spellStart"/>
      <w:r>
        <w:rPr>
          <w:rFonts w:ascii="ITC New Baskerville Std" w:hAnsi="ITC New Baskerville Std"/>
        </w:rPr>
        <w:t>ámcito</w:t>
      </w:r>
      <w:proofErr w:type="spellEnd"/>
      <w:r w:rsidRPr="00E2294F">
        <w:rPr>
          <w:rFonts w:ascii="ITC New Baskerville Std" w:hAnsi="ITC New Baskerville Std"/>
        </w:rPr>
        <w:t xml:space="preserve"> da rede EURES</w:t>
      </w:r>
      <w:r>
        <w:rPr>
          <w:rFonts w:ascii="ITC New Baskerville Std" w:hAnsi="ITC New Baskerville Std"/>
        </w:rPr>
        <w:t>.</w:t>
      </w:r>
    </w:p>
    <w:p w:rsidR="00E2294F" w:rsidRDefault="00E2294F" w:rsidP="00E2294F">
      <w:pPr>
        <w:rPr>
          <w:rFonts w:ascii="ITC New Baskerville Std" w:hAnsi="ITC New Baskerville Std"/>
        </w:rPr>
      </w:pPr>
    </w:p>
    <w:p w:rsidR="00E2294F" w:rsidRPr="00E2294F" w:rsidRDefault="00E2294F" w:rsidP="00E2294F">
      <w:pPr>
        <w:rPr>
          <w:rFonts w:ascii="ITC New Baskerville Std" w:hAnsi="ITC New Baskerville Std"/>
        </w:rPr>
      </w:pPr>
      <w:r w:rsidRPr="00E2294F">
        <w:rPr>
          <w:rFonts w:ascii="ITC New Baskerville Std" w:hAnsi="ITC New Baskerville Std"/>
        </w:rPr>
        <w:t>Nº de ofertas de emprego: 370</w:t>
      </w:r>
    </w:p>
    <w:p w:rsidR="00E2294F" w:rsidRPr="00E2294F" w:rsidRDefault="00E2294F" w:rsidP="00E2294F">
      <w:pPr>
        <w:rPr>
          <w:rFonts w:ascii="ITC New Baskerville Std" w:hAnsi="ITC New Baskerville Std"/>
        </w:rPr>
      </w:pPr>
      <w:r w:rsidRPr="00E2294F">
        <w:rPr>
          <w:rFonts w:ascii="ITC New Baskerville Std" w:hAnsi="ITC New Baskerville Std"/>
        </w:rPr>
        <w:t xml:space="preserve">Nº de postos de </w:t>
      </w:r>
      <w:r>
        <w:rPr>
          <w:rFonts w:ascii="ITC New Baskerville Std" w:hAnsi="ITC New Baskerville Std"/>
        </w:rPr>
        <w:t>traballo</w:t>
      </w:r>
      <w:r w:rsidRPr="00E2294F">
        <w:rPr>
          <w:rFonts w:ascii="ITC New Baskerville Std" w:hAnsi="ITC New Baskerville Std"/>
        </w:rPr>
        <w:t xml:space="preserve"> </w:t>
      </w:r>
      <w:r>
        <w:rPr>
          <w:rFonts w:ascii="ITC New Baskerville Std" w:hAnsi="ITC New Baskerville Std"/>
        </w:rPr>
        <w:t>derivados das ofertas</w:t>
      </w:r>
      <w:r w:rsidRPr="00E2294F">
        <w:rPr>
          <w:rFonts w:ascii="ITC New Baskerville Std" w:hAnsi="ITC New Baskerville Std"/>
        </w:rPr>
        <w:t>: 1324</w:t>
      </w:r>
    </w:p>
    <w:p w:rsidR="00E2294F" w:rsidRPr="00E2294F" w:rsidRDefault="00E2294F" w:rsidP="00E2294F">
      <w:pPr>
        <w:rPr>
          <w:rFonts w:ascii="ITC New Baskerville Std" w:hAnsi="ITC New Baskerville Std"/>
        </w:rPr>
      </w:pPr>
      <w:r w:rsidRPr="00E2294F">
        <w:rPr>
          <w:rFonts w:ascii="ITC New Baskerville Std" w:hAnsi="ITC New Baskerville Std"/>
        </w:rPr>
        <w:t>Países mais representativos (</w:t>
      </w:r>
      <w:r>
        <w:rPr>
          <w:rFonts w:ascii="ITC New Baskerville Std" w:hAnsi="ITC New Baskerville Std"/>
        </w:rPr>
        <w:t xml:space="preserve"> por </w:t>
      </w:r>
      <w:r w:rsidRPr="00E2294F">
        <w:rPr>
          <w:rFonts w:ascii="ITC New Baskerville Std" w:hAnsi="ITC New Baskerville Std"/>
        </w:rPr>
        <w:t xml:space="preserve">postos de traballo): </w:t>
      </w:r>
      <w:r>
        <w:rPr>
          <w:rFonts w:ascii="ITC New Baskerville Std" w:hAnsi="ITC New Baskerville Std"/>
        </w:rPr>
        <w:t>Alemañ</w:t>
      </w:r>
      <w:r w:rsidRPr="00E2294F">
        <w:rPr>
          <w:rFonts w:ascii="ITC New Baskerville Std" w:hAnsi="ITC New Baskerville Std"/>
        </w:rPr>
        <w:t>a, Reino Unido, Espa</w:t>
      </w:r>
      <w:r>
        <w:rPr>
          <w:rFonts w:ascii="ITC New Baskerville Std" w:hAnsi="ITC New Baskerville Std"/>
        </w:rPr>
        <w:t>ñ</w:t>
      </w:r>
      <w:r w:rsidRPr="00E2294F">
        <w:rPr>
          <w:rFonts w:ascii="ITC New Baskerville Std" w:hAnsi="ITC New Baskerville Std"/>
        </w:rPr>
        <w:t>a, Portugal, Malta, Suecia, Noruega, Dinamarca, Holanda, Bél</w:t>
      </w:r>
      <w:r>
        <w:rPr>
          <w:rFonts w:ascii="ITC New Baskerville Std" w:hAnsi="ITC New Baskerville Std"/>
        </w:rPr>
        <w:t>x</w:t>
      </w:r>
      <w:r w:rsidRPr="00E2294F">
        <w:rPr>
          <w:rFonts w:ascii="ITC New Baskerville Std" w:hAnsi="ITC New Baskerville Std"/>
        </w:rPr>
        <w:t xml:space="preserve">ica, </w:t>
      </w:r>
      <w:proofErr w:type="spellStart"/>
      <w:r w:rsidRPr="00E2294F">
        <w:rPr>
          <w:rFonts w:ascii="ITC New Baskerville Std" w:hAnsi="ITC New Baskerville Std"/>
        </w:rPr>
        <w:t>Eslováquia</w:t>
      </w:r>
      <w:proofErr w:type="spellEnd"/>
    </w:p>
    <w:p w:rsidR="00E2294F" w:rsidRPr="00616810" w:rsidRDefault="00E2294F" w:rsidP="00E2294F">
      <w:pPr>
        <w:pStyle w:val="Textosinformato"/>
        <w:rPr>
          <w:sz w:val="24"/>
          <w:lang w:val="gl-ES"/>
        </w:rPr>
      </w:pPr>
    </w:p>
    <w:p w:rsidR="00E2294F" w:rsidRPr="00E2294F" w:rsidRDefault="00E2294F" w:rsidP="00E2294F">
      <w:pPr>
        <w:pStyle w:val="Textosinformato"/>
        <w:rPr>
          <w:rFonts w:ascii="ITC New Baskerville Std" w:hAnsi="ITC New Baskerville Std" w:cs="Times New Roman"/>
          <w:color w:val="000000" w:themeColor="text1"/>
          <w:sz w:val="24"/>
          <w:szCs w:val="24"/>
          <w:lang w:val="gl-ES" w:eastAsia="en-US" w:bidi="ar-SA"/>
        </w:rPr>
      </w:pPr>
      <w:r w:rsidRPr="00E2294F">
        <w:rPr>
          <w:rFonts w:ascii="ITC New Baskerville Std" w:hAnsi="ITC New Baskerville Std" w:cs="Times New Roman"/>
          <w:color w:val="000000" w:themeColor="text1"/>
          <w:sz w:val="24"/>
          <w:szCs w:val="24"/>
          <w:lang w:val="gl-ES" w:eastAsia="en-US" w:bidi="ar-SA"/>
        </w:rPr>
        <w:t xml:space="preserve">Grupos </w:t>
      </w:r>
      <w:r>
        <w:rPr>
          <w:rFonts w:ascii="ITC New Baskerville Std" w:hAnsi="ITC New Baskerville Std" w:cs="Times New Roman"/>
          <w:color w:val="000000" w:themeColor="text1"/>
          <w:sz w:val="24"/>
          <w:szCs w:val="24"/>
          <w:lang w:val="gl-ES" w:eastAsia="en-US" w:bidi="ar-SA"/>
        </w:rPr>
        <w:t>profesionais</w:t>
      </w:r>
      <w:r w:rsidRPr="00E2294F">
        <w:rPr>
          <w:rFonts w:ascii="ITC New Baskerville Std" w:hAnsi="ITC New Baskerville Std" w:cs="Times New Roman"/>
          <w:color w:val="000000" w:themeColor="text1"/>
          <w:sz w:val="24"/>
          <w:szCs w:val="24"/>
          <w:lang w:val="gl-ES" w:eastAsia="en-US" w:bidi="ar-SA"/>
        </w:rPr>
        <w:t xml:space="preserve"> mais representativos: </w:t>
      </w:r>
    </w:p>
    <w:p w:rsidR="00252A80" w:rsidRDefault="00252A80" w:rsidP="00E2294F">
      <w:pPr>
        <w:rPr>
          <w:rFonts w:ascii="ITC New Baskerville Std" w:hAnsi="ITC New Baskerville Std"/>
        </w:rPr>
      </w:pPr>
    </w:p>
    <w:p w:rsidR="00E2294F" w:rsidRPr="00E2294F" w:rsidRDefault="00E2294F" w:rsidP="00E2294F">
      <w:pPr>
        <w:rPr>
          <w:rFonts w:ascii="ITC New Baskerville Std" w:hAnsi="ITC New Baskerville Std"/>
        </w:rPr>
      </w:pPr>
      <w:r>
        <w:rPr>
          <w:rFonts w:ascii="ITC New Baskerville Std" w:hAnsi="ITC New Baskerville Std"/>
        </w:rPr>
        <w:t xml:space="preserve">- </w:t>
      </w:r>
      <w:proofErr w:type="spellStart"/>
      <w:r w:rsidRPr="00E2294F">
        <w:rPr>
          <w:rFonts w:ascii="ITC New Baskerville Std" w:hAnsi="ITC New Baskerville Std"/>
        </w:rPr>
        <w:t>TICs</w:t>
      </w:r>
      <w:proofErr w:type="spellEnd"/>
      <w:r w:rsidRPr="00E2294F">
        <w:rPr>
          <w:rFonts w:ascii="ITC New Baskerville Std" w:hAnsi="ITC New Baskerville Std"/>
        </w:rPr>
        <w:t>: 423 (~32% do total)</w:t>
      </w:r>
    </w:p>
    <w:p w:rsidR="00E2294F" w:rsidRPr="00E2294F" w:rsidRDefault="00E2294F" w:rsidP="00E2294F">
      <w:pPr>
        <w:rPr>
          <w:rFonts w:ascii="ITC New Baskerville Std" w:hAnsi="ITC New Baskerville Std"/>
        </w:rPr>
      </w:pPr>
      <w:r>
        <w:rPr>
          <w:rFonts w:ascii="ITC New Baskerville Std" w:hAnsi="ITC New Baskerville Std"/>
        </w:rPr>
        <w:t>- Enfermería</w:t>
      </w:r>
      <w:r w:rsidRPr="00E2294F">
        <w:rPr>
          <w:rFonts w:ascii="ITC New Baskerville Std" w:hAnsi="ITC New Baskerville Std"/>
        </w:rPr>
        <w:t>: 335 (25,3%)</w:t>
      </w:r>
    </w:p>
    <w:p w:rsidR="00E2294F" w:rsidRPr="00E2294F" w:rsidRDefault="00E2294F" w:rsidP="00E2294F">
      <w:pPr>
        <w:rPr>
          <w:rFonts w:ascii="ITC New Baskerville Std" w:hAnsi="ITC New Baskerville Std"/>
        </w:rPr>
      </w:pPr>
      <w:r>
        <w:rPr>
          <w:rFonts w:ascii="ITC New Baskerville Std" w:hAnsi="ITC New Baskerville Std"/>
        </w:rPr>
        <w:t xml:space="preserve">- </w:t>
      </w:r>
      <w:r w:rsidRPr="00E2294F">
        <w:rPr>
          <w:rFonts w:ascii="ITC New Baskerville Std" w:hAnsi="ITC New Baskerville Std"/>
        </w:rPr>
        <w:t>Vendas / Comercial e Moda: 96</w:t>
      </w:r>
    </w:p>
    <w:p w:rsidR="00E2294F" w:rsidRPr="00E2294F" w:rsidRDefault="00E2294F" w:rsidP="00E2294F">
      <w:pPr>
        <w:rPr>
          <w:rFonts w:ascii="ITC New Baskerville Std" w:hAnsi="ITC New Baskerville Std"/>
        </w:rPr>
      </w:pPr>
      <w:r>
        <w:rPr>
          <w:rFonts w:ascii="ITC New Baskerville Std" w:hAnsi="ITC New Baskerville Std"/>
        </w:rPr>
        <w:t>- Enxeñaría</w:t>
      </w:r>
      <w:r w:rsidRPr="00E2294F">
        <w:rPr>
          <w:rFonts w:ascii="ITC New Baskerville Std" w:hAnsi="ITC New Baskerville Std"/>
        </w:rPr>
        <w:t>: 72</w:t>
      </w:r>
    </w:p>
    <w:p w:rsidR="00E2294F" w:rsidRPr="00E2294F" w:rsidRDefault="00E2294F" w:rsidP="00E2294F">
      <w:pPr>
        <w:rPr>
          <w:rFonts w:ascii="ITC New Baskerville Std" w:hAnsi="ITC New Baskerville Std"/>
        </w:rPr>
      </w:pPr>
      <w:r>
        <w:rPr>
          <w:rFonts w:ascii="ITC New Baskerville Std" w:hAnsi="ITC New Baskerville Std"/>
        </w:rPr>
        <w:t xml:space="preserve">- </w:t>
      </w:r>
      <w:r w:rsidRPr="00E2294F">
        <w:rPr>
          <w:rFonts w:ascii="ITC New Baskerville Std" w:hAnsi="ITC New Baskerville Std"/>
        </w:rPr>
        <w:t>Apoio ao Cliente: 55</w:t>
      </w:r>
    </w:p>
    <w:p w:rsidR="00E2294F" w:rsidRDefault="00E2294F" w:rsidP="00E2294F">
      <w:pPr>
        <w:rPr>
          <w:rFonts w:ascii="ITC New Baskerville Std" w:hAnsi="ITC New Baskerville Std"/>
        </w:rPr>
      </w:pPr>
      <w:r>
        <w:rPr>
          <w:rFonts w:ascii="ITC New Baskerville Std" w:hAnsi="ITC New Baskerville Std"/>
        </w:rPr>
        <w:t>- Educación</w:t>
      </w:r>
      <w:r w:rsidRPr="00E2294F">
        <w:rPr>
          <w:rFonts w:ascii="ITC New Baskerville Std" w:hAnsi="ITC New Baskerville Std"/>
        </w:rPr>
        <w:t>: 49</w:t>
      </w:r>
    </w:p>
    <w:p w:rsidR="00E2294F" w:rsidRDefault="00E2294F" w:rsidP="00E2294F">
      <w:pPr>
        <w:rPr>
          <w:rFonts w:ascii="ITC New Baskerville Std" w:hAnsi="ITC New Baskerville Std"/>
        </w:rPr>
      </w:pPr>
    </w:p>
    <w:p w:rsidR="00252A80" w:rsidRDefault="00252A80" w:rsidP="00252A80">
      <w:pPr>
        <w:rPr>
          <w:rFonts w:ascii="ITC New Baskerville Std" w:hAnsi="ITC New Baskerville Std"/>
        </w:rPr>
      </w:pPr>
      <w:r w:rsidRPr="00252A80">
        <w:rPr>
          <w:rFonts w:ascii="ITC New Baskerville Std" w:hAnsi="ITC New Baskerville Std"/>
        </w:rPr>
        <w:t>Candidaturas a ofertas de emprego e prácticas: 4</w:t>
      </w:r>
      <w:r>
        <w:rPr>
          <w:rFonts w:ascii="ITC New Baskerville Std" w:hAnsi="ITC New Baskerville Std"/>
        </w:rPr>
        <w:t>.</w:t>
      </w:r>
      <w:r w:rsidRPr="00252A80">
        <w:rPr>
          <w:rFonts w:ascii="ITC New Baskerville Std" w:hAnsi="ITC New Baskerville Std"/>
        </w:rPr>
        <w:t>435</w:t>
      </w:r>
    </w:p>
    <w:p w:rsidR="00252A80" w:rsidRPr="00252A80" w:rsidRDefault="00252A80" w:rsidP="00252A80">
      <w:pPr>
        <w:rPr>
          <w:rFonts w:ascii="ITC New Baskerville Std" w:hAnsi="ITC New Baskerville Std"/>
        </w:rPr>
      </w:pPr>
      <w:r w:rsidRPr="00252A80">
        <w:rPr>
          <w:rFonts w:ascii="ITC New Baskerville Std" w:hAnsi="ITC New Baskerville Std"/>
        </w:rPr>
        <w:t xml:space="preserve">Entrevistas (exclusivamente as </w:t>
      </w:r>
      <w:proofErr w:type="spellStart"/>
      <w:r w:rsidRPr="00252A80">
        <w:rPr>
          <w:rFonts w:ascii="ITC New Baskerville Std" w:hAnsi="ITC New Baskerville Std"/>
        </w:rPr>
        <w:t>a</w:t>
      </w:r>
      <w:r>
        <w:rPr>
          <w:rFonts w:ascii="ITC New Baskerville Std" w:hAnsi="ITC New Baskerville Std"/>
        </w:rPr>
        <w:t>x</w:t>
      </w:r>
      <w:r w:rsidRPr="00252A80">
        <w:rPr>
          <w:rFonts w:ascii="ITC New Baskerville Std" w:hAnsi="ITC New Baskerville Std"/>
        </w:rPr>
        <w:t>endadas</w:t>
      </w:r>
      <w:proofErr w:type="spellEnd"/>
      <w:r w:rsidRPr="00252A80">
        <w:rPr>
          <w:rFonts w:ascii="ITC New Baskerville Std" w:hAnsi="ITC New Baskerville Std"/>
        </w:rPr>
        <w:t xml:space="preserve"> na plataforma):</w:t>
      </w:r>
      <w:r>
        <w:rPr>
          <w:rFonts w:ascii="ITC New Baskerville Std" w:hAnsi="ITC New Baskerville Std"/>
        </w:rPr>
        <w:t xml:space="preserve"> 49</w:t>
      </w:r>
    </w:p>
    <w:p w:rsidR="00252A80" w:rsidRPr="00252A80" w:rsidRDefault="00252A80" w:rsidP="00252A80">
      <w:pPr>
        <w:rPr>
          <w:rFonts w:ascii="ITC New Baskerville Std" w:hAnsi="ITC New Baskerville Std"/>
        </w:rPr>
      </w:pPr>
    </w:p>
    <w:p w:rsidR="00E2294F" w:rsidRPr="00616810" w:rsidRDefault="00E2294F" w:rsidP="002F3AEA">
      <w:pPr>
        <w:rPr>
          <w:rFonts w:ascii="ITC New Baskerville Std" w:hAnsi="ITC New Baskerville Std"/>
        </w:rPr>
      </w:pPr>
    </w:p>
    <w:p w:rsidR="002F3AEA" w:rsidRDefault="002F3AEA" w:rsidP="002F3AEA">
      <w:pPr>
        <w:rPr>
          <w:rFonts w:ascii="ITC New Baskerville Std" w:hAnsi="ITC New Baskerville Std"/>
        </w:rPr>
      </w:pPr>
      <w:r w:rsidRPr="0021737C">
        <w:rPr>
          <w:rFonts w:ascii="ITC New Baskerville Std" w:hAnsi="ITC New Baskerville Std"/>
          <w:b/>
        </w:rPr>
        <w:t>Formación para o Emprego</w:t>
      </w:r>
      <w:r w:rsidRPr="0021737C">
        <w:rPr>
          <w:rFonts w:ascii="ITC New Baskerville Std" w:hAnsi="ITC New Baskerville Std"/>
        </w:rPr>
        <w:t>:</w:t>
      </w:r>
    </w:p>
    <w:p w:rsidR="009B5993" w:rsidRPr="0021737C" w:rsidRDefault="009B5993" w:rsidP="002F3AEA">
      <w:pPr>
        <w:rPr>
          <w:rFonts w:ascii="ITC New Baskerville Std" w:hAnsi="ITC New Baskerville Std"/>
        </w:rPr>
      </w:pPr>
    </w:p>
    <w:p w:rsidR="002F3AEA" w:rsidRDefault="002F3AEA" w:rsidP="002F3AEA">
      <w:pPr>
        <w:rPr>
          <w:rFonts w:ascii="ITC New Baskerville Std" w:hAnsi="ITC New Baskerville Std"/>
        </w:rPr>
      </w:pPr>
      <w:r w:rsidRPr="0021737C">
        <w:rPr>
          <w:rFonts w:ascii="ITC New Baskerville Std" w:hAnsi="ITC New Baskerville Std"/>
        </w:rPr>
        <w:t xml:space="preserve">Durante o curso académico </w:t>
      </w:r>
      <w:r w:rsidR="00DF2C92">
        <w:rPr>
          <w:rFonts w:ascii="ITC New Baskerville Std" w:hAnsi="ITC New Baskerville Std"/>
        </w:rPr>
        <w:t>2015-2016</w:t>
      </w:r>
      <w:r w:rsidRPr="0021737C">
        <w:rPr>
          <w:rFonts w:ascii="ITC New Baskerville Std" w:hAnsi="ITC New Baskerville Std"/>
        </w:rPr>
        <w:t xml:space="preserve">, a Área de Emprego e </w:t>
      </w:r>
      <w:proofErr w:type="spellStart"/>
      <w:r w:rsidRPr="0021737C">
        <w:rPr>
          <w:rFonts w:ascii="ITC New Baskerville Std" w:hAnsi="ITC New Baskerville Std"/>
        </w:rPr>
        <w:t>Emprendemento</w:t>
      </w:r>
      <w:proofErr w:type="spellEnd"/>
      <w:r w:rsidRPr="0021737C">
        <w:rPr>
          <w:rFonts w:ascii="ITC New Baskerville Std" w:hAnsi="ITC New Baskerville Std"/>
        </w:rPr>
        <w:t xml:space="preserve"> </w:t>
      </w:r>
      <w:r w:rsidR="00916E19" w:rsidRPr="0021737C">
        <w:rPr>
          <w:rFonts w:ascii="ITC New Baskerville Std" w:hAnsi="ITC New Baskerville Std"/>
        </w:rPr>
        <w:t>organizou</w:t>
      </w:r>
      <w:r w:rsidRPr="0021737C">
        <w:rPr>
          <w:rFonts w:ascii="ITC New Baskerville Std" w:hAnsi="ITC New Baskerville Std"/>
        </w:rPr>
        <w:t xml:space="preserve"> </w:t>
      </w:r>
      <w:r w:rsidR="009B5993">
        <w:rPr>
          <w:rFonts w:ascii="ITC New Baskerville Std" w:hAnsi="ITC New Baskerville Std"/>
        </w:rPr>
        <w:t>catro convocatorias (Febreiro, marzo, maio e xuño) d</w:t>
      </w:r>
      <w:r w:rsidRPr="0021737C">
        <w:rPr>
          <w:rFonts w:ascii="ITC New Baskerville Std" w:hAnsi="ITC New Baskerville Std"/>
        </w:rPr>
        <w:t xml:space="preserve">os </w:t>
      </w:r>
      <w:r w:rsidR="009B5993">
        <w:rPr>
          <w:rFonts w:ascii="ITC New Baskerville Std" w:hAnsi="ITC New Baskerville Std"/>
        </w:rPr>
        <w:t>o</w:t>
      </w:r>
      <w:r w:rsidR="00700207">
        <w:rPr>
          <w:rFonts w:ascii="ITC New Baskerville Std" w:hAnsi="ITC New Baskerville Std"/>
        </w:rPr>
        <w:t>bradoiros de busca de emprego cos seguintes módulos:</w:t>
      </w:r>
    </w:p>
    <w:p w:rsidR="009B5993" w:rsidRDefault="009B5993" w:rsidP="002F3AEA">
      <w:pPr>
        <w:rPr>
          <w:rFonts w:ascii="ITC New Baskerville Std" w:hAnsi="ITC New Baskerville Std"/>
        </w:rPr>
      </w:pPr>
    </w:p>
    <w:p w:rsidR="009B5993" w:rsidRPr="004F3E99" w:rsidRDefault="004F3E99" w:rsidP="004F3E99">
      <w:pPr>
        <w:rPr>
          <w:rFonts w:ascii="ITC New Baskerville Std" w:hAnsi="ITC New Baskerville Std"/>
        </w:rPr>
      </w:pPr>
      <w:r>
        <w:rPr>
          <w:rFonts w:ascii="ITC New Baskerville Std" w:hAnsi="ITC New Baskerville Std"/>
        </w:rPr>
        <w:t xml:space="preserve">- </w:t>
      </w:r>
      <w:r w:rsidR="009B5993" w:rsidRPr="004F3E99">
        <w:rPr>
          <w:rFonts w:ascii="ITC New Baskerville Std" w:hAnsi="ITC New Baskerville Std"/>
        </w:rPr>
        <w:t xml:space="preserve">Coñécete a ti mesmo/a: o teu proxecto profesional:   </w:t>
      </w:r>
    </w:p>
    <w:p w:rsidR="009B5993" w:rsidRPr="004F3E99" w:rsidRDefault="004F3E99" w:rsidP="004F3E99">
      <w:pPr>
        <w:rPr>
          <w:rFonts w:ascii="ITC New Baskerville Std" w:hAnsi="ITC New Baskerville Std"/>
        </w:rPr>
      </w:pPr>
      <w:r>
        <w:rPr>
          <w:rFonts w:ascii="ITC New Baskerville Std" w:hAnsi="ITC New Baskerville Std"/>
        </w:rPr>
        <w:lastRenderedPageBreak/>
        <w:t xml:space="preserve">- </w:t>
      </w:r>
      <w:r w:rsidR="009B5993" w:rsidRPr="004F3E99">
        <w:rPr>
          <w:rFonts w:ascii="ITC New Baskerville Std" w:hAnsi="ITC New Baskerville Std"/>
        </w:rPr>
        <w:t>Como e onde buscar traballo:</w:t>
      </w:r>
      <w:r w:rsidR="009B5993" w:rsidRPr="004F3E99">
        <w:rPr>
          <w:rFonts w:ascii="ITC New Baskerville Std" w:hAnsi="ITC New Baskerville Std"/>
        </w:rPr>
        <w:tab/>
      </w:r>
      <w:r w:rsidR="009B5993" w:rsidRPr="004F3E99">
        <w:rPr>
          <w:rFonts w:ascii="ITC New Baskerville Std" w:hAnsi="ITC New Baskerville Std"/>
        </w:rPr>
        <w:tab/>
      </w:r>
      <w:r w:rsidR="009B5993" w:rsidRPr="004F3E99">
        <w:rPr>
          <w:rFonts w:ascii="ITC New Baskerville Std" w:hAnsi="ITC New Baskerville Std"/>
        </w:rPr>
        <w:tab/>
      </w:r>
    </w:p>
    <w:p w:rsidR="009B5993" w:rsidRPr="004F3E99" w:rsidRDefault="004F3E99" w:rsidP="004F3E99">
      <w:pPr>
        <w:rPr>
          <w:rFonts w:ascii="ITC New Baskerville Std" w:hAnsi="ITC New Baskerville Std"/>
        </w:rPr>
      </w:pPr>
      <w:r>
        <w:rPr>
          <w:rFonts w:ascii="ITC New Baskerville Std" w:hAnsi="ITC New Baskerville Std"/>
        </w:rPr>
        <w:t xml:space="preserve">- </w:t>
      </w:r>
      <w:r w:rsidR="009B5993" w:rsidRPr="004F3E99">
        <w:rPr>
          <w:rFonts w:ascii="ITC New Baskerville Std" w:hAnsi="ITC New Baskerville Std"/>
        </w:rPr>
        <w:t xml:space="preserve">Carta de presentación e CV: </w:t>
      </w:r>
      <w:r w:rsidR="009B5993" w:rsidRPr="004F3E99">
        <w:rPr>
          <w:rFonts w:ascii="ITC New Baskerville Std" w:hAnsi="ITC New Baskerville Std"/>
        </w:rPr>
        <w:tab/>
      </w:r>
      <w:r w:rsidR="009B5993" w:rsidRPr="004F3E99">
        <w:rPr>
          <w:rFonts w:ascii="ITC New Baskerville Std" w:hAnsi="ITC New Baskerville Std"/>
        </w:rPr>
        <w:tab/>
      </w:r>
      <w:r w:rsidR="009B5993" w:rsidRPr="004F3E99">
        <w:rPr>
          <w:rFonts w:ascii="ITC New Baskerville Std" w:hAnsi="ITC New Baskerville Std"/>
        </w:rPr>
        <w:tab/>
      </w:r>
    </w:p>
    <w:p w:rsidR="009B5993" w:rsidRPr="004F3E99" w:rsidRDefault="004F3E99" w:rsidP="004F3E99">
      <w:pPr>
        <w:rPr>
          <w:rFonts w:ascii="ITC New Baskerville Std" w:hAnsi="ITC New Baskerville Std"/>
        </w:rPr>
      </w:pPr>
      <w:r>
        <w:rPr>
          <w:rFonts w:ascii="ITC New Baskerville Std" w:hAnsi="ITC New Baskerville Std"/>
        </w:rPr>
        <w:t xml:space="preserve">- </w:t>
      </w:r>
      <w:r w:rsidR="009B5993" w:rsidRPr="004F3E99">
        <w:rPr>
          <w:rFonts w:ascii="ITC New Baskerville Std" w:hAnsi="ITC New Baskerville Std"/>
        </w:rPr>
        <w:t>O proceso de selección:</w:t>
      </w:r>
      <w:r w:rsidR="009B5993" w:rsidRPr="004F3E99">
        <w:rPr>
          <w:rFonts w:ascii="ITC New Baskerville Std" w:hAnsi="ITC New Baskerville Std"/>
        </w:rPr>
        <w:tab/>
      </w:r>
      <w:r w:rsidR="009B5993" w:rsidRPr="004F3E99">
        <w:rPr>
          <w:rFonts w:ascii="ITC New Baskerville Std" w:hAnsi="ITC New Baskerville Std"/>
        </w:rPr>
        <w:tab/>
      </w:r>
      <w:r w:rsidR="009B5993" w:rsidRPr="004F3E99">
        <w:rPr>
          <w:rFonts w:ascii="ITC New Baskerville Std" w:hAnsi="ITC New Baskerville Std"/>
        </w:rPr>
        <w:tab/>
      </w:r>
      <w:r w:rsidR="009B5993" w:rsidRPr="004F3E99">
        <w:rPr>
          <w:rFonts w:ascii="ITC New Baskerville Std" w:hAnsi="ITC New Baskerville Std"/>
        </w:rPr>
        <w:tab/>
      </w:r>
    </w:p>
    <w:p w:rsidR="009B5993" w:rsidRPr="004F3E99" w:rsidRDefault="004F3E99" w:rsidP="004F3E99">
      <w:pPr>
        <w:rPr>
          <w:rFonts w:ascii="ITC New Baskerville Std" w:hAnsi="ITC New Baskerville Std"/>
        </w:rPr>
      </w:pPr>
      <w:r>
        <w:rPr>
          <w:rFonts w:ascii="ITC New Baskerville Std" w:hAnsi="ITC New Baskerville Std"/>
        </w:rPr>
        <w:t xml:space="preserve">- </w:t>
      </w:r>
      <w:r w:rsidR="009B5993" w:rsidRPr="004F3E99">
        <w:rPr>
          <w:rFonts w:ascii="ITC New Baskerville Std" w:hAnsi="ITC New Baskerville Std"/>
        </w:rPr>
        <w:t>O meu primeiro contrato laboral:</w:t>
      </w:r>
      <w:r w:rsidR="009B5993" w:rsidRPr="004F3E99">
        <w:rPr>
          <w:rFonts w:ascii="ITC New Baskerville Std" w:hAnsi="ITC New Baskerville Std"/>
        </w:rPr>
        <w:tab/>
      </w:r>
      <w:r w:rsidR="009B5993" w:rsidRPr="004F3E99">
        <w:rPr>
          <w:rFonts w:ascii="ITC New Baskerville Std" w:hAnsi="ITC New Baskerville Std"/>
        </w:rPr>
        <w:tab/>
      </w:r>
      <w:r w:rsidR="009B5993" w:rsidRPr="004F3E99">
        <w:rPr>
          <w:rFonts w:ascii="ITC New Baskerville Std" w:hAnsi="ITC New Baskerville Std"/>
        </w:rPr>
        <w:tab/>
        <w:t xml:space="preserve">  </w:t>
      </w:r>
    </w:p>
    <w:p w:rsidR="009B5993" w:rsidRPr="00C948F7" w:rsidRDefault="009B5993" w:rsidP="009B5993">
      <w:pPr>
        <w:tabs>
          <w:tab w:val="clear" w:pos="1200"/>
          <w:tab w:val="clear" w:pos="5720"/>
        </w:tabs>
        <w:ind w:left="1080"/>
        <w:jc w:val="left"/>
        <w:rPr>
          <w:rFonts w:ascii="Times New Roman" w:hAnsi="Times New Roman"/>
          <w:sz w:val="22"/>
          <w:szCs w:val="22"/>
        </w:rPr>
      </w:pPr>
    </w:p>
    <w:p w:rsidR="004F3E99" w:rsidRDefault="004F3E99" w:rsidP="0021737C">
      <w:pPr>
        <w:rPr>
          <w:rFonts w:ascii="ITC New Baskerville Std" w:hAnsi="ITC New Baskerville Std"/>
          <w:b/>
        </w:rPr>
      </w:pPr>
    </w:p>
    <w:p w:rsidR="0021737C" w:rsidRPr="003756BF" w:rsidRDefault="0021737C" w:rsidP="0021737C">
      <w:pPr>
        <w:rPr>
          <w:rFonts w:ascii="ITC New Baskerville Std" w:hAnsi="ITC New Baskerville Std"/>
          <w:b/>
        </w:rPr>
      </w:pPr>
      <w:r w:rsidRPr="003756BF">
        <w:rPr>
          <w:rFonts w:ascii="ITC New Baskerville Std" w:hAnsi="ITC New Baskerville Std"/>
          <w:b/>
        </w:rPr>
        <w:t>Prácticas académicas externas</w:t>
      </w:r>
    </w:p>
    <w:p w:rsidR="0021737C" w:rsidRPr="003756BF" w:rsidRDefault="0021737C" w:rsidP="0021737C">
      <w:pPr>
        <w:rPr>
          <w:rFonts w:ascii="ITC New Baskerville Std" w:hAnsi="ITC New Baskerville Std"/>
        </w:rPr>
      </w:pPr>
    </w:p>
    <w:p w:rsidR="0021737C" w:rsidRDefault="0021737C" w:rsidP="0021737C">
      <w:pPr>
        <w:rPr>
          <w:rFonts w:ascii="ITC New Baskerville Std" w:hAnsi="ITC New Baskerville Std"/>
        </w:rPr>
      </w:pPr>
      <w:r w:rsidRPr="003756BF">
        <w:rPr>
          <w:rFonts w:ascii="ITC New Baskerville Std" w:hAnsi="ITC New Baskerville Std"/>
        </w:rPr>
        <w:t xml:space="preserve">Á Área de Emprego e </w:t>
      </w:r>
      <w:proofErr w:type="spellStart"/>
      <w:r w:rsidRPr="003756BF">
        <w:rPr>
          <w:rFonts w:ascii="ITC New Baskerville Std" w:hAnsi="ITC New Baskerville Std"/>
        </w:rPr>
        <w:t>Emprendemento</w:t>
      </w:r>
      <w:proofErr w:type="spellEnd"/>
      <w:r w:rsidRPr="003756BF">
        <w:rPr>
          <w:rFonts w:ascii="ITC New Baskerville Std" w:hAnsi="ITC New Baskerville Std"/>
        </w:rPr>
        <w:t xml:space="preserve"> ten encomendada a xestión e coordinación dos procedementos administrativos derivados das prácticas académicas externas dos estudantes da Universidade de Vigo. En coordinación coa Fundación Universidade de Vigo, que ten encomendada a xestión das prácticas académicas </w:t>
      </w:r>
      <w:proofErr w:type="spellStart"/>
      <w:r w:rsidRPr="003756BF">
        <w:rPr>
          <w:rFonts w:ascii="ITC New Baskerville Std" w:hAnsi="ITC New Baskerville Std"/>
        </w:rPr>
        <w:t>extracurrilares</w:t>
      </w:r>
      <w:proofErr w:type="spellEnd"/>
      <w:r w:rsidRPr="003756BF">
        <w:rPr>
          <w:rFonts w:ascii="ITC New Baskerville Std" w:hAnsi="ITC New Baskerville Std"/>
        </w:rPr>
        <w:t>, a Área serve de enlace entre as empresas e a Universidade na tramitación dos convenios de cooperación educativa que dean soporte xurídico as estancias dos estu</w:t>
      </w:r>
      <w:r>
        <w:rPr>
          <w:rFonts w:ascii="ITC New Baskerville Std" w:hAnsi="ITC New Baskerville Std"/>
        </w:rPr>
        <w:t>dantes.</w:t>
      </w:r>
    </w:p>
    <w:p w:rsidR="0021737C" w:rsidRPr="003756BF" w:rsidRDefault="0021737C" w:rsidP="0021737C">
      <w:pPr>
        <w:rPr>
          <w:rFonts w:ascii="ITC New Baskerville Std" w:hAnsi="ITC New Baskerville Std"/>
        </w:rPr>
      </w:pPr>
    </w:p>
    <w:p w:rsidR="0021737C" w:rsidRPr="003756BF" w:rsidRDefault="0021737C" w:rsidP="0021737C">
      <w:pPr>
        <w:rPr>
          <w:rFonts w:ascii="ITC New Baskerville Std" w:hAnsi="ITC New Baskerville Std"/>
        </w:rPr>
      </w:pPr>
      <w:r w:rsidRPr="003756BF">
        <w:rPr>
          <w:rFonts w:ascii="ITC New Baskerville Std" w:hAnsi="ITC New Baskerville Std"/>
        </w:rPr>
        <w:t>No curso académico 201</w:t>
      </w:r>
      <w:r w:rsidR="009B5993">
        <w:rPr>
          <w:rFonts w:ascii="ITC New Baskerville Std" w:hAnsi="ITC New Baskerville Std"/>
        </w:rPr>
        <w:t>5</w:t>
      </w:r>
      <w:r w:rsidRPr="003756BF">
        <w:rPr>
          <w:rFonts w:ascii="ITC New Baskerville Std" w:hAnsi="ITC New Baskerville Std"/>
        </w:rPr>
        <w:t>-201</w:t>
      </w:r>
      <w:r w:rsidR="009B5993">
        <w:rPr>
          <w:rFonts w:ascii="ITC New Baskerville Std" w:hAnsi="ITC New Baskerville Std"/>
        </w:rPr>
        <w:t>6</w:t>
      </w:r>
      <w:r w:rsidRPr="003756BF">
        <w:rPr>
          <w:rFonts w:ascii="ITC New Baskerville Std" w:hAnsi="ITC New Baskerville Std"/>
        </w:rPr>
        <w:t xml:space="preserve"> xestionáronse dende a Área de Emprego e </w:t>
      </w:r>
      <w:proofErr w:type="spellStart"/>
      <w:r w:rsidRPr="003756BF">
        <w:rPr>
          <w:rFonts w:ascii="ITC New Baskerville Std" w:hAnsi="ITC New Baskerville Std"/>
        </w:rPr>
        <w:t>Emprendemento</w:t>
      </w:r>
      <w:proofErr w:type="spellEnd"/>
      <w:r w:rsidRPr="003756BF">
        <w:rPr>
          <w:rFonts w:ascii="ITC New Baskerville Std" w:hAnsi="ITC New Baskerville Std"/>
        </w:rPr>
        <w:t xml:space="preserve"> un total de 3</w:t>
      </w:r>
      <w:r w:rsidR="007E389A">
        <w:rPr>
          <w:rFonts w:ascii="ITC New Baskerville Std" w:hAnsi="ITC New Baskerville Std"/>
        </w:rPr>
        <w:t>6</w:t>
      </w:r>
      <w:r w:rsidR="00707661">
        <w:rPr>
          <w:rFonts w:ascii="ITC New Baskerville Std" w:hAnsi="ITC New Baskerville Std"/>
        </w:rPr>
        <w:t>5</w:t>
      </w:r>
      <w:r w:rsidRPr="003756BF">
        <w:rPr>
          <w:rFonts w:ascii="ITC New Baskerville Std" w:hAnsi="ITC New Baskerville Std"/>
        </w:rPr>
        <w:t xml:space="preserve"> acordos de cooperación educativa para a realización de prácticas, dos que </w:t>
      </w:r>
      <w:r w:rsidR="009D7E6D">
        <w:rPr>
          <w:rFonts w:ascii="ITC New Baskerville Std" w:hAnsi="ITC New Baskerville Std"/>
        </w:rPr>
        <w:t>328</w:t>
      </w:r>
      <w:r w:rsidRPr="003756BF">
        <w:rPr>
          <w:rFonts w:ascii="ITC New Baskerville Std" w:hAnsi="ITC New Baskerville Std"/>
        </w:rPr>
        <w:t xml:space="preserve"> corresponderon a convenios de cooperación educativa formulados con modelo da Universidade de Vigo aprobado en Consello de Goberno, que </w:t>
      </w:r>
      <w:r w:rsidR="009D7E6D">
        <w:rPr>
          <w:rFonts w:ascii="ITC New Baskerville Std" w:hAnsi="ITC New Baskerville Std"/>
        </w:rPr>
        <w:t>ofrece</w:t>
      </w:r>
      <w:r w:rsidRPr="003756BF">
        <w:rPr>
          <w:rFonts w:ascii="ITC New Baskerville Std" w:hAnsi="ITC New Baskerville Std"/>
        </w:rPr>
        <w:t xml:space="preserve"> cobertura a prácticas externas curriculares e </w:t>
      </w:r>
      <w:proofErr w:type="spellStart"/>
      <w:r w:rsidRPr="003756BF">
        <w:rPr>
          <w:rFonts w:ascii="ITC New Baskerville Std" w:hAnsi="ITC New Baskerville Std"/>
        </w:rPr>
        <w:t>extracurriculares</w:t>
      </w:r>
      <w:proofErr w:type="spellEnd"/>
      <w:r w:rsidRPr="003756BF">
        <w:rPr>
          <w:rFonts w:ascii="ITC New Baskerville Std" w:hAnsi="ITC New Baskerville Std"/>
        </w:rPr>
        <w:t xml:space="preserve"> dos estudantes de todas as titulacións da Universidade de Vigo, </w:t>
      </w:r>
      <w:r w:rsidR="009D7E6D">
        <w:rPr>
          <w:rFonts w:ascii="ITC New Baskerville Std" w:hAnsi="ITC New Baskerville Std"/>
        </w:rPr>
        <w:t>28</w:t>
      </w:r>
      <w:r w:rsidRPr="003756BF">
        <w:rPr>
          <w:rFonts w:ascii="ITC New Baskerville Std" w:hAnsi="ITC New Baskerville Std"/>
        </w:rPr>
        <w:t xml:space="preserve"> foron convenios de cooperación educativa específicos para os que se utilizaron outros modelos de convenio negociados coas empresas ou institucións asinantes; e </w:t>
      </w:r>
      <w:r w:rsidR="009D7E6D">
        <w:rPr>
          <w:rFonts w:ascii="ITC New Baskerville Std" w:hAnsi="ITC New Baskerville Std"/>
        </w:rPr>
        <w:t xml:space="preserve">9 </w:t>
      </w:r>
      <w:r w:rsidRPr="003756BF">
        <w:rPr>
          <w:rFonts w:ascii="ITC New Baskerville Std" w:hAnsi="ITC New Baskerville Std"/>
        </w:rPr>
        <w:t>corresponderon a acordos internos con órganos ou unidades da propia Universidade.</w:t>
      </w:r>
    </w:p>
    <w:p w:rsidR="0021737C" w:rsidRPr="003756BF" w:rsidRDefault="0021737C" w:rsidP="0021737C">
      <w:pPr>
        <w:rPr>
          <w:rFonts w:ascii="ITC New Baskerville Std" w:hAnsi="ITC New Baskerville Std"/>
        </w:rPr>
      </w:pPr>
    </w:p>
    <w:p w:rsidR="0021737C" w:rsidRPr="003756BF" w:rsidRDefault="0021737C" w:rsidP="0021737C">
      <w:pPr>
        <w:rPr>
          <w:rFonts w:ascii="ITC New Baskerville Std" w:hAnsi="ITC New Baskerville Std"/>
        </w:rPr>
      </w:pPr>
      <w:r w:rsidRPr="003756BF">
        <w:rPr>
          <w:rFonts w:ascii="ITC New Baskerville Std" w:hAnsi="ITC New Baskerville Std"/>
        </w:rPr>
        <w:t>A distribución xeográfica por provincias das empresas e entidades coas que se asinou convenio foi a seguinte:</w:t>
      </w:r>
    </w:p>
    <w:p w:rsidR="0021737C" w:rsidRPr="001D318F" w:rsidRDefault="0021737C" w:rsidP="0021737C"/>
    <w:tbl>
      <w:tblPr>
        <w:tblW w:w="8271" w:type="dxa"/>
        <w:tblInd w:w="93" w:type="dxa"/>
        <w:tblBorders>
          <w:top w:val="single" w:sz="4" w:space="0" w:color="auto"/>
          <w:bottom w:val="single" w:sz="4" w:space="0" w:color="auto"/>
          <w:insideH w:val="single" w:sz="4" w:space="0" w:color="auto"/>
        </w:tblBorders>
        <w:tblLook w:val="04A0"/>
      </w:tblPr>
      <w:tblGrid>
        <w:gridCol w:w="5577"/>
        <w:gridCol w:w="2694"/>
      </w:tblGrid>
      <w:tr w:rsidR="0021737C" w:rsidRPr="003756BF" w:rsidTr="00707661">
        <w:trPr>
          <w:trHeight w:val="300"/>
        </w:trPr>
        <w:tc>
          <w:tcPr>
            <w:tcW w:w="5577" w:type="dxa"/>
            <w:shd w:val="clear" w:color="auto" w:fill="BFBFBF" w:themeFill="background1" w:themeFillShade="BF"/>
            <w:noWrap/>
            <w:vAlign w:val="bottom"/>
          </w:tcPr>
          <w:p w:rsidR="0021737C" w:rsidRPr="003756BF" w:rsidRDefault="0021737C" w:rsidP="00DF2C92">
            <w:pPr>
              <w:rPr>
                <w:b/>
              </w:rPr>
            </w:pPr>
            <w:r w:rsidRPr="003756BF">
              <w:rPr>
                <w:b/>
              </w:rPr>
              <w:t>Provincia</w:t>
            </w:r>
          </w:p>
        </w:tc>
        <w:tc>
          <w:tcPr>
            <w:tcW w:w="2694" w:type="dxa"/>
            <w:shd w:val="clear" w:color="auto" w:fill="BFBFBF" w:themeFill="background1" w:themeFillShade="BF"/>
            <w:noWrap/>
            <w:vAlign w:val="bottom"/>
          </w:tcPr>
          <w:p w:rsidR="0021737C" w:rsidRPr="003756BF" w:rsidRDefault="0021737C" w:rsidP="00707661">
            <w:pPr>
              <w:jc w:val="right"/>
              <w:rPr>
                <w:b/>
              </w:rPr>
            </w:pPr>
            <w:r w:rsidRPr="003756BF">
              <w:rPr>
                <w:b/>
              </w:rPr>
              <w:t>Convenios asinados</w:t>
            </w:r>
          </w:p>
        </w:tc>
      </w:tr>
      <w:tr w:rsidR="0021737C" w:rsidRPr="00910A7C" w:rsidTr="00707661">
        <w:trPr>
          <w:trHeight w:val="300"/>
        </w:trPr>
        <w:tc>
          <w:tcPr>
            <w:tcW w:w="5577" w:type="dxa"/>
            <w:shd w:val="clear" w:color="auto" w:fill="BFBFBF" w:themeFill="background1" w:themeFillShade="BF"/>
            <w:noWrap/>
            <w:vAlign w:val="bottom"/>
            <w:hideMark/>
          </w:tcPr>
          <w:p w:rsidR="0021737C" w:rsidRPr="003756BF" w:rsidRDefault="0021737C" w:rsidP="00DF2C92">
            <w:r w:rsidRPr="003756BF">
              <w:t>Pontevedra</w:t>
            </w:r>
          </w:p>
        </w:tc>
        <w:tc>
          <w:tcPr>
            <w:tcW w:w="2694" w:type="dxa"/>
            <w:shd w:val="clear" w:color="auto" w:fill="auto"/>
            <w:noWrap/>
            <w:vAlign w:val="bottom"/>
            <w:hideMark/>
          </w:tcPr>
          <w:p w:rsidR="0021737C" w:rsidRPr="00707661" w:rsidRDefault="00707661" w:rsidP="007E389A">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202</w:t>
            </w:r>
          </w:p>
        </w:tc>
      </w:tr>
      <w:tr w:rsidR="0021737C" w:rsidRPr="00910A7C" w:rsidTr="00707661">
        <w:trPr>
          <w:trHeight w:val="300"/>
        </w:trPr>
        <w:tc>
          <w:tcPr>
            <w:tcW w:w="5577" w:type="dxa"/>
            <w:shd w:val="clear" w:color="auto" w:fill="BFBFBF" w:themeFill="background1" w:themeFillShade="BF"/>
            <w:noWrap/>
            <w:vAlign w:val="bottom"/>
            <w:hideMark/>
          </w:tcPr>
          <w:p w:rsidR="0021737C" w:rsidRPr="003756BF" w:rsidRDefault="0021737C" w:rsidP="00DF2C92">
            <w:r w:rsidRPr="003756BF">
              <w:t>Ourense</w:t>
            </w:r>
          </w:p>
        </w:tc>
        <w:tc>
          <w:tcPr>
            <w:tcW w:w="2694" w:type="dxa"/>
            <w:shd w:val="clear" w:color="auto" w:fill="auto"/>
            <w:noWrap/>
            <w:vAlign w:val="bottom"/>
            <w:hideMark/>
          </w:tcPr>
          <w:p w:rsidR="0021737C" w:rsidRPr="00707661" w:rsidRDefault="0021737C" w:rsidP="00707661">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1</w:t>
            </w:r>
            <w:r w:rsidR="00707661" w:rsidRPr="00707661">
              <w:rPr>
                <w:rFonts w:ascii="ITC New Baskerville Std" w:eastAsia="Times New Roman" w:hAnsi="ITC New Baskerville Std"/>
                <w:color w:val="000000"/>
                <w:lang w:eastAsia="gl-ES"/>
              </w:rPr>
              <w:t>7</w:t>
            </w:r>
          </w:p>
        </w:tc>
      </w:tr>
      <w:tr w:rsidR="0021737C" w:rsidRPr="00910A7C" w:rsidTr="00707661">
        <w:trPr>
          <w:trHeight w:val="300"/>
        </w:trPr>
        <w:tc>
          <w:tcPr>
            <w:tcW w:w="5577" w:type="dxa"/>
            <w:shd w:val="clear" w:color="auto" w:fill="BFBFBF" w:themeFill="background1" w:themeFillShade="BF"/>
            <w:noWrap/>
            <w:vAlign w:val="bottom"/>
            <w:hideMark/>
          </w:tcPr>
          <w:p w:rsidR="0021737C" w:rsidRPr="003756BF" w:rsidRDefault="0021737C" w:rsidP="00DF2C92">
            <w:r w:rsidRPr="003756BF">
              <w:t>A Coruña</w:t>
            </w:r>
          </w:p>
        </w:tc>
        <w:tc>
          <w:tcPr>
            <w:tcW w:w="2694" w:type="dxa"/>
            <w:shd w:val="clear" w:color="auto" w:fill="auto"/>
            <w:noWrap/>
            <w:vAlign w:val="bottom"/>
            <w:hideMark/>
          </w:tcPr>
          <w:p w:rsidR="0021737C" w:rsidRPr="00707661" w:rsidRDefault="00707661" w:rsidP="00DF2C92">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6</w:t>
            </w:r>
            <w:r w:rsidR="007E389A" w:rsidRPr="00707661">
              <w:rPr>
                <w:rFonts w:ascii="ITC New Baskerville Std" w:eastAsia="Times New Roman" w:hAnsi="ITC New Baskerville Std"/>
                <w:color w:val="000000"/>
                <w:lang w:eastAsia="gl-ES"/>
              </w:rPr>
              <w:t>5</w:t>
            </w:r>
          </w:p>
        </w:tc>
      </w:tr>
      <w:tr w:rsidR="0021737C" w:rsidRPr="00910A7C" w:rsidTr="00707661">
        <w:trPr>
          <w:trHeight w:val="300"/>
        </w:trPr>
        <w:tc>
          <w:tcPr>
            <w:tcW w:w="5577" w:type="dxa"/>
            <w:shd w:val="clear" w:color="auto" w:fill="BFBFBF" w:themeFill="background1" w:themeFillShade="BF"/>
            <w:noWrap/>
            <w:vAlign w:val="bottom"/>
            <w:hideMark/>
          </w:tcPr>
          <w:p w:rsidR="0021737C" w:rsidRPr="003756BF" w:rsidRDefault="0021737C" w:rsidP="00DF2C92">
            <w:r w:rsidRPr="003756BF">
              <w:t>Lugo</w:t>
            </w:r>
          </w:p>
        </w:tc>
        <w:tc>
          <w:tcPr>
            <w:tcW w:w="2694" w:type="dxa"/>
            <w:shd w:val="clear" w:color="auto" w:fill="auto"/>
            <w:noWrap/>
            <w:vAlign w:val="bottom"/>
            <w:hideMark/>
          </w:tcPr>
          <w:p w:rsidR="0021737C" w:rsidRPr="00707661" w:rsidRDefault="00707661" w:rsidP="00DF2C92">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5</w:t>
            </w:r>
          </w:p>
        </w:tc>
      </w:tr>
      <w:tr w:rsidR="0021737C" w:rsidRPr="00910A7C" w:rsidTr="00707661">
        <w:trPr>
          <w:trHeight w:val="300"/>
        </w:trPr>
        <w:tc>
          <w:tcPr>
            <w:tcW w:w="5577" w:type="dxa"/>
            <w:shd w:val="clear" w:color="auto" w:fill="BFBFBF" w:themeFill="background1" w:themeFillShade="BF"/>
            <w:noWrap/>
            <w:vAlign w:val="bottom"/>
            <w:hideMark/>
          </w:tcPr>
          <w:p w:rsidR="0021737C" w:rsidRPr="003756BF" w:rsidRDefault="0021737C" w:rsidP="00DF2C92">
            <w:r w:rsidRPr="003756BF">
              <w:t>Madrid</w:t>
            </w:r>
          </w:p>
        </w:tc>
        <w:tc>
          <w:tcPr>
            <w:tcW w:w="2694" w:type="dxa"/>
            <w:shd w:val="clear" w:color="auto" w:fill="auto"/>
            <w:noWrap/>
            <w:vAlign w:val="bottom"/>
            <w:hideMark/>
          </w:tcPr>
          <w:p w:rsidR="0021737C" w:rsidRPr="00707661" w:rsidRDefault="00707661" w:rsidP="00DF2C92">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22</w:t>
            </w:r>
          </w:p>
        </w:tc>
      </w:tr>
      <w:tr w:rsidR="0021737C" w:rsidRPr="00910A7C" w:rsidTr="00707661">
        <w:trPr>
          <w:trHeight w:val="300"/>
        </w:trPr>
        <w:tc>
          <w:tcPr>
            <w:tcW w:w="5577" w:type="dxa"/>
            <w:shd w:val="clear" w:color="auto" w:fill="BFBFBF" w:themeFill="background1" w:themeFillShade="BF"/>
            <w:noWrap/>
            <w:vAlign w:val="bottom"/>
            <w:hideMark/>
          </w:tcPr>
          <w:p w:rsidR="0021737C" w:rsidRPr="003756BF" w:rsidRDefault="0021737C" w:rsidP="00DF2C92">
            <w:r w:rsidRPr="003756BF">
              <w:t>Barcelona</w:t>
            </w:r>
          </w:p>
        </w:tc>
        <w:tc>
          <w:tcPr>
            <w:tcW w:w="2694" w:type="dxa"/>
            <w:shd w:val="clear" w:color="auto" w:fill="auto"/>
            <w:noWrap/>
            <w:vAlign w:val="bottom"/>
            <w:hideMark/>
          </w:tcPr>
          <w:p w:rsidR="0021737C" w:rsidRPr="00707661" w:rsidRDefault="007E389A" w:rsidP="00DF2C92">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5</w:t>
            </w:r>
          </w:p>
        </w:tc>
      </w:tr>
      <w:tr w:rsidR="0021737C" w:rsidRPr="00910A7C" w:rsidTr="00707661">
        <w:trPr>
          <w:trHeight w:val="300"/>
        </w:trPr>
        <w:tc>
          <w:tcPr>
            <w:tcW w:w="5577" w:type="dxa"/>
            <w:shd w:val="clear" w:color="auto" w:fill="BFBFBF" w:themeFill="background1" w:themeFillShade="BF"/>
            <w:noWrap/>
            <w:vAlign w:val="bottom"/>
            <w:hideMark/>
          </w:tcPr>
          <w:p w:rsidR="0021737C" w:rsidRPr="003756BF" w:rsidRDefault="0021737C" w:rsidP="00DF2C92">
            <w:r w:rsidRPr="003756BF">
              <w:t>Outras</w:t>
            </w:r>
          </w:p>
        </w:tc>
        <w:tc>
          <w:tcPr>
            <w:tcW w:w="2694" w:type="dxa"/>
            <w:shd w:val="clear" w:color="auto" w:fill="auto"/>
            <w:noWrap/>
            <w:vAlign w:val="bottom"/>
            <w:hideMark/>
          </w:tcPr>
          <w:p w:rsidR="0021737C" w:rsidRPr="00707661" w:rsidRDefault="00707661" w:rsidP="00DF2C92">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50</w:t>
            </w:r>
          </w:p>
        </w:tc>
      </w:tr>
    </w:tbl>
    <w:p w:rsidR="0021737C" w:rsidRDefault="0021737C" w:rsidP="0021737C"/>
    <w:p w:rsidR="0021737C" w:rsidRPr="00707661" w:rsidRDefault="0021737C" w:rsidP="0021737C">
      <w:pPr>
        <w:rPr>
          <w:rFonts w:ascii="ITC New Baskerville Std" w:hAnsi="ITC New Baskerville Std"/>
        </w:rPr>
      </w:pPr>
      <w:r w:rsidRPr="00707661">
        <w:rPr>
          <w:rFonts w:ascii="ITC New Baskerville Std" w:hAnsi="ITC New Baskerville Std"/>
        </w:rPr>
        <w:t>En canto ao tipo de empresa/entidade asinante segundo o seu tamaño e/ou natureza xurídica, a distribución foi a que segue:</w:t>
      </w:r>
    </w:p>
    <w:p w:rsidR="00707661" w:rsidRDefault="00707661" w:rsidP="0021737C"/>
    <w:p w:rsidR="0021737C" w:rsidRDefault="0021737C" w:rsidP="0021737C"/>
    <w:tbl>
      <w:tblPr>
        <w:tblW w:w="8237" w:type="dxa"/>
        <w:tblInd w:w="93" w:type="dxa"/>
        <w:tblLook w:val="04A0"/>
      </w:tblPr>
      <w:tblGrid>
        <w:gridCol w:w="5544"/>
        <w:gridCol w:w="2693"/>
      </w:tblGrid>
      <w:tr w:rsidR="0021737C" w:rsidRPr="00707661" w:rsidTr="00DF2C92">
        <w:trPr>
          <w:trHeight w:val="300"/>
        </w:trPr>
        <w:tc>
          <w:tcPr>
            <w:tcW w:w="5544" w:type="dxa"/>
            <w:tcBorders>
              <w:top w:val="single" w:sz="4" w:space="0" w:color="auto"/>
              <w:left w:val="nil"/>
              <w:bottom w:val="single" w:sz="4" w:space="0" w:color="auto"/>
              <w:right w:val="nil"/>
            </w:tcBorders>
            <w:shd w:val="clear" w:color="auto" w:fill="BFBFBF" w:themeFill="background1" w:themeFillShade="BF"/>
            <w:noWrap/>
            <w:vAlign w:val="bottom"/>
          </w:tcPr>
          <w:p w:rsidR="0021737C" w:rsidRPr="00707661" w:rsidRDefault="0021737C" w:rsidP="00DF2C92">
            <w:pPr>
              <w:rPr>
                <w:b/>
              </w:rPr>
            </w:pPr>
            <w:r w:rsidRPr="00707661">
              <w:rPr>
                <w:b/>
              </w:rPr>
              <w:t>Tipo de empresa</w:t>
            </w:r>
          </w:p>
        </w:tc>
        <w:tc>
          <w:tcPr>
            <w:tcW w:w="2693" w:type="dxa"/>
            <w:tcBorders>
              <w:top w:val="single" w:sz="4" w:space="0" w:color="auto"/>
              <w:left w:val="nil"/>
              <w:bottom w:val="single" w:sz="4" w:space="0" w:color="auto"/>
              <w:right w:val="nil"/>
            </w:tcBorders>
            <w:shd w:val="clear" w:color="auto" w:fill="BFBFBF" w:themeFill="background1" w:themeFillShade="BF"/>
            <w:noWrap/>
            <w:vAlign w:val="bottom"/>
          </w:tcPr>
          <w:p w:rsidR="0021737C" w:rsidRPr="00707661" w:rsidRDefault="0021737C" w:rsidP="00707661">
            <w:pPr>
              <w:jc w:val="right"/>
              <w:rPr>
                <w:b/>
              </w:rPr>
            </w:pPr>
            <w:r w:rsidRPr="00707661">
              <w:rPr>
                <w:b/>
              </w:rPr>
              <w:t>Convenios asinados</w:t>
            </w:r>
          </w:p>
        </w:tc>
      </w:tr>
      <w:tr w:rsidR="0021737C" w:rsidRPr="003756BF" w:rsidTr="00DF2C92">
        <w:trPr>
          <w:trHeight w:val="300"/>
        </w:trPr>
        <w:tc>
          <w:tcPr>
            <w:tcW w:w="5544" w:type="dxa"/>
            <w:tcBorders>
              <w:top w:val="single" w:sz="4" w:space="0" w:color="auto"/>
              <w:left w:val="nil"/>
              <w:bottom w:val="single" w:sz="4" w:space="0" w:color="auto"/>
              <w:right w:val="nil"/>
            </w:tcBorders>
            <w:shd w:val="clear" w:color="auto" w:fill="BFBFBF" w:themeFill="background1" w:themeFillShade="BF"/>
            <w:noWrap/>
            <w:vAlign w:val="bottom"/>
            <w:hideMark/>
          </w:tcPr>
          <w:p w:rsidR="0021737C" w:rsidRPr="003756BF" w:rsidRDefault="0021737C" w:rsidP="00DF2C92">
            <w:pPr>
              <w:contextualSpacing w:val="0"/>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t>Pequena (menos de 50 traballadores)</w:t>
            </w:r>
          </w:p>
        </w:tc>
        <w:tc>
          <w:tcPr>
            <w:tcW w:w="2693" w:type="dxa"/>
            <w:tcBorders>
              <w:top w:val="single" w:sz="4" w:space="0" w:color="auto"/>
              <w:left w:val="nil"/>
              <w:bottom w:val="single" w:sz="4" w:space="0" w:color="auto"/>
              <w:right w:val="nil"/>
            </w:tcBorders>
            <w:shd w:val="clear" w:color="auto" w:fill="auto"/>
            <w:noWrap/>
            <w:vAlign w:val="bottom"/>
            <w:hideMark/>
          </w:tcPr>
          <w:p w:rsidR="0021737C" w:rsidRPr="003756BF" w:rsidRDefault="00707661" w:rsidP="00DF2C92">
            <w:pPr>
              <w:contextualSpacing w:val="0"/>
              <w:jc w:val="right"/>
              <w:rPr>
                <w:rFonts w:ascii="ITC New Baskerville Std" w:eastAsia="Times New Roman" w:hAnsi="ITC New Baskerville Std"/>
                <w:color w:val="000000"/>
                <w:lang w:eastAsia="gl-ES"/>
              </w:rPr>
            </w:pPr>
            <w:r>
              <w:rPr>
                <w:rFonts w:ascii="ITC New Baskerville Std" w:eastAsia="Times New Roman" w:hAnsi="ITC New Baskerville Std"/>
                <w:color w:val="000000"/>
                <w:lang w:eastAsia="gl-ES"/>
              </w:rPr>
              <w:t>223</w:t>
            </w:r>
          </w:p>
        </w:tc>
      </w:tr>
      <w:tr w:rsidR="0021737C" w:rsidRPr="003756BF" w:rsidTr="00DF2C92">
        <w:trPr>
          <w:trHeight w:val="300"/>
        </w:trPr>
        <w:tc>
          <w:tcPr>
            <w:tcW w:w="5544" w:type="dxa"/>
            <w:tcBorders>
              <w:top w:val="nil"/>
              <w:left w:val="nil"/>
              <w:bottom w:val="single" w:sz="4" w:space="0" w:color="auto"/>
              <w:right w:val="nil"/>
            </w:tcBorders>
            <w:shd w:val="clear" w:color="auto" w:fill="BFBFBF" w:themeFill="background1" w:themeFillShade="BF"/>
            <w:noWrap/>
            <w:vAlign w:val="bottom"/>
            <w:hideMark/>
          </w:tcPr>
          <w:p w:rsidR="0021737C" w:rsidRPr="003756BF" w:rsidRDefault="0021737C" w:rsidP="00DF2C92">
            <w:pPr>
              <w:contextualSpacing w:val="0"/>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t>Mediana (entre 50 e 500 traballadores)</w:t>
            </w:r>
          </w:p>
        </w:tc>
        <w:tc>
          <w:tcPr>
            <w:tcW w:w="2693" w:type="dxa"/>
            <w:tcBorders>
              <w:top w:val="nil"/>
              <w:left w:val="nil"/>
              <w:bottom w:val="single" w:sz="4" w:space="0" w:color="auto"/>
              <w:right w:val="nil"/>
            </w:tcBorders>
            <w:shd w:val="clear" w:color="auto" w:fill="auto"/>
            <w:noWrap/>
            <w:vAlign w:val="bottom"/>
            <w:hideMark/>
          </w:tcPr>
          <w:p w:rsidR="0021737C" w:rsidRPr="003756BF" w:rsidRDefault="0021737C" w:rsidP="00DF2C92">
            <w:pPr>
              <w:contextualSpacing w:val="0"/>
              <w:jc w:val="right"/>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t>56</w:t>
            </w:r>
          </w:p>
        </w:tc>
      </w:tr>
      <w:tr w:rsidR="0021737C" w:rsidRPr="003756BF" w:rsidTr="00DF2C92">
        <w:trPr>
          <w:trHeight w:val="300"/>
        </w:trPr>
        <w:tc>
          <w:tcPr>
            <w:tcW w:w="5544" w:type="dxa"/>
            <w:tcBorders>
              <w:top w:val="nil"/>
              <w:left w:val="nil"/>
              <w:bottom w:val="single" w:sz="4" w:space="0" w:color="auto"/>
              <w:right w:val="nil"/>
            </w:tcBorders>
            <w:shd w:val="clear" w:color="auto" w:fill="BFBFBF" w:themeFill="background1" w:themeFillShade="BF"/>
            <w:noWrap/>
            <w:vAlign w:val="bottom"/>
            <w:hideMark/>
          </w:tcPr>
          <w:p w:rsidR="0021737C" w:rsidRPr="003756BF" w:rsidRDefault="0021737C" w:rsidP="00DF2C92">
            <w:pPr>
              <w:contextualSpacing w:val="0"/>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t>Administración pública</w:t>
            </w:r>
          </w:p>
        </w:tc>
        <w:tc>
          <w:tcPr>
            <w:tcW w:w="2693" w:type="dxa"/>
            <w:tcBorders>
              <w:top w:val="nil"/>
              <w:left w:val="nil"/>
              <w:bottom w:val="single" w:sz="4" w:space="0" w:color="auto"/>
              <w:right w:val="nil"/>
            </w:tcBorders>
            <w:shd w:val="clear" w:color="auto" w:fill="auto"/>
            <w:noWrap/>
            <w:vAlign w:val="bottom"/>
            <w:hideMark/>
          </w:tcPr>
          <w:p w:rsidR="0021737C" w:rsidRPr="003756BF" w:rsidRDefault="00707661" w:rsidP="00DF2C92">
            <w:pPr>
              <w:contextualSpacing w:val="0"/>
              <w:jc w:val="right"/>
              <w:rPr>
                <w:rFonts w:ascii="ITC New Baskerville Std" w:eastAsia="Times New Roman" w:hAnsi="ITC New Baskerville Std"/>
                <w:color w:val="000000"/>
                <w:lang w:eastAsia="gl-ES"/>
              </w:rPr>
            </w:pPr>
            <w:r>
              <w:rPr>
                <w:rFonts w:ascii="ITC New Baskerville Std" w:eastAsia="Times New Roman" w:hAnsi="ITC New Baskerville Std"/>
                <w:color w:val="000000"/>
                <w:lang w:eastAsia="gl-ES"/>
              </w:rPr>
              <w:t>28</w:t>
            </w:r>
          </w:p>
        </w:tc>
      </w:tr>
      <w:tr w:rsidR="0021737C" w:rsidRPr="003756BF" w:rsidTr="00DF2C92">
        <w:trPr>
          <w:trHeight w:val="300"/>
        </w:trPr>
        <w:tc>
          <w:tcPr>
            <w:tcW w:w="5544" w:type="dxa"/>
            <w:tcBorders>
              <w:top w:val="nil"/>
              <w:left w:val="nil"/>
              <w:bottom w:val="single" w:sz="4" w:space="0" w:color="auto"/>
              <w:right w:val="nil"/>
            </w:tcBorders>
            <w:shd w:val="clear" w:color="auto" w:fill="BFBFBF" w:themeFill="background1" w:themeFillShade="BF"/>
            <w:noWrap/>
            <w:vAlign w:val="bottom"/>
            <w:hideMark/>
          </w:tcPr>
          <w:p w:rsidR="0021737C" w:rsidRPr="003756BF" w:rsidRDefault="0021737C" w:rsidP="00DF2C92">
            <w:pPr>
              <w:contextualSpacing w:val="0"/>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t>Autónomo</w:t>
            </w:r>
          </w:p>
        </w:tc>
        <w:tc>
          <w:tcPr>
            <w:tcW w:w="2693" w:type="dxa"/>
            <w:tcBorders>
              <w:top w:val="nil"/>
              <w:left w:val="nil"/>
              <w:bottom w:val="single" w:sz="4" w:space="0" w:color="auto"/>
              <w:right w:val="nil"/>
            </w:tcBorders>
            <w:shd w:val="clear" w:color="auto" w:fill="auto"/>
            <w:noWrap/>
            <w:vAlign w:val="bottom"/>
            <w:hideMark/>
          </w:tcPr>
          <w:p w:rsidR="0021737C" w:rsidRPr="003756BF" w:rsidRDefault="00707661" w:rsidP="00DF2C92">
            <w:pPr>
              <w:contextualSpacing w:val="0"/>
              <w:jc w:val="right"/>
              <w:rPr>
                <w:rFonts w:ascii="ITC New Baskerville Std" w:eastAsia="Times New Roman" w:hAnsi="ITC New Baskerville Std"/>
                <w:color w:val="000000"/>
                <w:lang w:eastAsia="gl-ES"/>
              </w:rPr>
            </w:pPr>
            <w:r>
              <w:rPr>
                <w:rFonts w:ascii="ITC New Baskerville Std" w:eastAsia="Times New Roman" w:hAnsi="ITC New Baskerville Std"/>
                <w:color w:val="000000"/>
                <w:lang w:eastAsia="gl-ES"/>
              </w:rPr>
              <w:t>21</w:t>
            </w:r>
          </w:p>
        </w:tc>
      </w:tr>
      <w:tr w:rsidR="0021737C" w:rsidRPr="003756BF" w:rsidTr="00DF2C92">
        <w:trPr>
          <w:trHeight w:val="300"/>
        </w:trPr>
        <w:tc>
          <w:tcPr>
            <w:tcW w:w="5544" w:type="dxa"/>
            <w:tcBorders>
              <w:top w:val="nil"/>
              <w:left w:val="nil"/>
              <w:bottom w:val="single" w:sz="4" w:space="0" w:color="auto"/>
              <w:right w:val="nil"/>
            </w:tcBorders>
            <w:shd w:val="clear" w:color="auto" w:fill="BFBFBF" w:themeFill="background1" w:themeFillShade="BF"/>
            <w:noWrap/>
            <w:vAlign w:val="bottom"/>
            <w:hideMark/>
          </w:tcPr>
          <w:p w:rsidR="0021737C" w:rsidRPr="003756BF" w:rsidRDefault="0021737C" w:rsidP="00DF2C92">
            <w:pPr>
              <w:contextualSpacing w:val="0"/>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t>Fundación / Entidade sen Ánimo de Lucro</w:t>
            </w:r>
          </w:p>
        </w:tc>
        <w:tc>
          <w:tcPr>
            <w:tcW w:w="2693" w:type="dxa"/>
            <w:tcBorders>
              <w:top w:val="nil"/>
              <w:left w:val="nil"/>
              <w:bottom w:val="single" w:sz="4" w:space="0" w:color="auto"/>
              <w:right w:val="nil"/>
            </w:tcBorders>
            <w:shd w:val="clear" w:color="auto" w:fill="auto"/>
            <w:noWrap/>
            <w:vAlign w:val="bottom"/>
            <w:hideMark/>
          </w:tcPr>
          <w:p w:rsidR="0021737C" w:rsidRPr="003756BF" w:rsidRDefault="00707661" w:rsidP="00DF2C92">
            <w:pPr>
              <w:contextualSpacing w:val="0"/>
              <w:jc w:val="right"/>
              <w:rPr>
                <w:rFonts w:ascii="ITC New Baskerville Std" w:eastAsia="Times New Roman" w:hAnsi="ITC New Baskerville Std"/>
                <w:color w:val="000000"/>
                <w:lang w:eastAsia="gl-ES"/>
              </w:rPr>
            </w:pPr>
            <w:r>
              <w:rPr>
                <w:rFonts w:ascii="ITC New Baskerville Std" w:eastAsia="Times New Roman" w:hAnsi="ITC New Baskerville Std"/>
                <w:color w:val="000000"/>
                <w:lang w:eastAsia="gl-ES"/>
              </w:rPr>
              <w:t>5</w:t>
            </w:r>
          </w:p>
        </w:tc>
      </w:tr>
      <w:tr w:rsidR="0021737C" w:rsidRPr="003756BF" w:rsidTr="00DF2C92">
        <w:trPr>
          <w:trHeight w:val="300"/>
        </w:trPr>
        <w:tc>
          <w:tcPr>
            <w:tcW w:w="5544" w:type="dxa"/>
            <w:tcBorders>
              <w:top w:val="nil"/>
              <w:left w:val="nil"/>
              <w:bottom w:val="single" w:sz="4" w:space="0" w:color="auto"/>
              <w:right w:val="nil"/>
            </w:tcBorders>
            <w:shd w:val="clear" w:color="auto" w:fill="BFBFBF" w:themeFill="background1" w:themeFillShade="BF"/>
            <w:noWrap/>
            <w:vAlign w:val="bottom"/>
            <w:hideMark/>
          </w:tcPr>
          <w:p w:rsidR="0021737C" w:rsidRPr="003756BF" w:rsidRDefault="0021737C" w:rsidP="00DF2C92">
            <w:pPr>
              <w:contextualSpacing w:val="0"/>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lastRenderedPageBreak/>
              <w:t>Grande (máis de 500 traballadores)</w:t>
            </w:r>
          </w:p>
        </w:tc>
        <w:tc>
          <w:tcPr>
            <w:tcW w:w="2693" w:type="dxa"/>
            <w:tcBorders>
              <w:top w:val="nil"/>
              <w:left w:val="nil"/>
              <w:bottom w:val="single" w:sz="4" w:space="0" w:color="auto"/>
              <w:right w:val="nil"/>
            </w:tcBorders>
            <w:shd w:val="clear" w:color="auto" w:fill="auto"/>
            <w:noWrap/>
            <w:vAlign w:val="bottom"/>
            <w:hideMark/>
          </w:tcPr>
          <w:p w:rsidR="0021737C" w:rsidRPr="003756BF" w:rsidRDefault="00707661" w:rsidP="00DF2C92">
            <w:pPr>
              <w:contextualSpacing w:val="0"/>
              <w:jc w:val="right"/>
              <w:rPr>
                <w:rFonts w:ascii="ITC New Baskerville Std" w:eastAsia="Times New Roman" w:hAnsi="ITC New Baskerville Std"/>
                <w:color w:val="000000"/>
                <w:lang w:eastAsia="gl-ES"/>
              </w:rPr>
            </w:pPr>
            <w:r>
              <w:rPr>
                <w:rFonts w:ascii="ITC New Baskerville Std" w:eastAsia="Times New Roman" w:hAnsi="ITC New Baskerville Std"/>
                <w:color w:val="000000"/>
                <w:lang w:eastAsia="gl-ES"/>
              </w:rPr>
              <w:t>24</w:t>
            </w:r>
          </w:p>
        </w:tc>
      </w:tr>
      <w:tr w:rsidR="0021737C" w:rsidRPr="003756BF" w:rsidTr="00DF2C92">
        <w:trPr>
          <w:trHeight w:val="300"/>
        </w:trPr>
        <w:tc>
          <w:tcPr>
            <w:tcW w:w="5544" w:type="dxa"/>
            <w:tcBorders>
              <w:top w:val="nil"/>
              <w:left w:val="nil"/>
              <w:bottom w:val="single" w:sz="4" w:space="0" w:color="auto"/>
              <w:right w:val="nil"/>
            </w:tcBorders>
            <w:shd w:val="clear" w:color="auto" w:fill="BFBFBF" w:themeFill="background1" w:themeFillShade="BF"/>
            <w:noWrap/>
            <w:vAlign w:val="bottom"/>
            <w:hideMark/>
          </w:tcPr>
          <w:p w:rsidR="0021737C" w:rsidRPr="003756BF" w:rsidRDefault="0021737C" w:rsidP="00DF2C92">
            <w:pPr>
              <w:contextualSpacing w:val="0"/>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t>Multinacional</w:t>
            </w:r>
          </w:p>
        </w:tc>
        <w:tc>
          <w:tcPr>
            <w:tcW w:w="2693" w:type="dxa"/>
            <w:tcBorders>
              <w:top w:val="nil"/>
              <w:left w:val="nil"/>
              <w:bottom w:val="single" w:sz="4" w:space="0" w:color="auto"/>
              <w:right w:val="nil"/>
            </w:tcBorders>
            <w:shd w:val="clear" w:color="auto" w:fill="auto"/>
            <w:noWrap/>
            <w:vAlign w:val="bottom"/>
            <w:hideMark/>
          </w:tcPr>
          <w:p w:rsidR="0021737C" w:rsidRPr="003756BF" w:rsidRDefault="00707661" w:rsidP="00DF2C92">
            <w:pPr>
              <w:contextualSpacing w:val="0"/>
              <w:jc w:val="right"/>
              <w:rPr>
                <w:rFonts w:ascii="ITC New Baskerville Std" w:eastAsia="Times New Roman" w:hAnsi="ITC New Baskerville Std"/>
                <w:color w:val="000000"/>
                <w:lang w:eastAsia="gl-ES"/>
              </w:rPr>
            </w:pPr>
            <w:r>
              <w:rPr>
                <w:rFonts w:ascii="ITC New Baskerville Std" w:eastAsia="Times New Roman" w:hAnsi="ITC New Baskerville Std"/>
                <w:color w:val="000000"/>
                <w:lang w:eastAsia="gl-ES"/>
              </w:rPr>
              <w:t>4</w:t>
            </w:r>
          </w:p>
        </w:tc>
      </w:tr>
      <w:tr w:rsidR="0021737C" w:rsidRPr="003756BF" w:rsidTr="00DF2C92">
        <w:trPr>
          <w:trHeight w:val="300"/>
        </w:trPr>
        <w:tc>
          <w:tcPr>
            <w:tcW w:w="5544" w:type="dxa"/>
            <w:tcBorders>
              <w:top w:val="nil"/>
              <w:left w:val="nil"/>
              <w:bottom w:val="single" w:sz="4" w:space="0" w:color="auto"/>
              <w:right w:val="nil"/>
            </w:tcBorders>
            <w:shd w:val="clear" w:color="auto" w:fill="BFBFBF" w:themeFill="background1" w:themeFillShade="BF"/>
            <w:noWrap/>
            <w:vAlign w:val="bottom"/>
            <w:hideMark/>
          </w:tcPr>
          <w:p w:rsidR="0021737C" w:rsidRPr="003756BF" w:rsidRDefault="0021737C" w:rsidP="00DF2C92">
            <w:pPr>
              <w:contextualSpacing w:val="0"/>
              <w:rPr>
                <w:rFonts w:ascii="ITC New Baskerville Std" w:eastAsia="Times New Roman" w:hAnsi="ITC New Baskerville Std"/>
                <w:color w:val="000000"/>
                <w:lang w:eastAsia="gl-ES"/>
              </w:rPr>
            </w:pPr>
            <w:r w:rsidRPr="003756BF">
              <w:rPr>
                <w:rFonts w:ascii="ITC New Baskerville Std" w:eastAsia="Times New Roman" w:hAnsi="ITC New Baskerville Std"/>
                <w:color w:val="000000"/>
                <w:lang w:eastAsia="gl-ES"/>
              </w:rPr>
              <w:t>Empresa familiar</w:t>
            </w:r>
          </w:p>
        </w:tc>
        <w:tc>
          <w:tcPr>
            <w:tcW w:w="2693" w:type="dxa"/>
            <w:tcBorders>
              <w:top w:val="nil"/>
              <w:left w:val="nil"/>
              <w:bottom w:val="single" w:sz="4" w:space="0" w:color="auto"/>
              <w:right w:val="nil"/>
            </w:tcBorders>
            <w:shd w:val="clear" w:color="auto" w:fill="auto"/>
            <w:noWrap/>
            <w:vAlign w:val="bottom"/>
            <w:hideMark/>
          </w:tcPr>
          <w:p w:rsidR="0021737C" w:rsidRPr="003756BF" w:rsidRDefault="00707661" w:rsidP="00DF2C92">
            <w:pPr>
              <w:contextualSpacing w:val="0"/>
              <w:jc w:val="right"/>
              <w:rPr>
                <w:rFonts w:ascii="ITC New Baskerville Std" w:eastAsia="Times New Roman" w:hAnsi="ITC New Baskerville Std"/>
                <w:color w:val="000000"/>
                <w:lang w:eastAsia="gl-ES"/>
              </w:rPr>
            </w:pPr>
            <w:r>
              <w:rPr>
                <w:rFonts w:ascii="ITC New Baskerville Std" w:eastAsia="Times New Roman" w:hAnsi="ITC New Baskerville Std"/>
                <w:color w:val="000000"/>
                <w:lang w:eastAsia="gl-ES"/>
              </w:rPr>
              <w:t>3</w:t>
            </w:r>
          </w:p>
        </w:tc>
      </w:tr>
    </w:tbl>
    <w:p w:rsidR="0021737C" w:rsidRDefault="0021737C" w:rsidP="0021737C"/>
    <w:p w:rsidR="0021737C" w:rsidRDefault="0021737C" w:rsidP="0021737C">
      <w:pPr>
        <w:rPr>
          <w:rFonts w:ascii="ITC New Baskerville Std" w:hAnsi="ITC New Baskerville Std"/>
        </w:rPr>
      </w:pPr>
      <w:r w:rsidRPr="00707661">
        <w:rPr>
          <w:rFonts w:ascii="ITC New Baskerville Std" w:hAnsi="ITC New Baskerville Std"/>
        </w:rPr>
        <w:t>Polo que respecta as actividades económicas das entidades e empresas coas que se asinou algún tipo de convenio ou acordo de cooperación educativa durante o curso 201</w:t>
      </w:r>
      <w:r w:rsidR="00707661">
        <w:rPr>
          <w:rFonts w:ascii="ITC New Baskerville Std" w:hAnsi="ITC New Baskerville Std"/>
        </w:rPr>
        <w:t>5</w:t>
      </w:r>
      <w:r w:rsidRPr="00707661">
        <w:rPr>
          <w:rFonts w:ascii="ITC New Baskerville Std" w:hAnsi="ITC New Baskerville Std"/>
        </w:rPr>
        <w:t>/201</w:t>
      </w:r>
      <w:r w:rsidR="00707661">
        <w:rPr>
          <w:rFonts w:ascii="ITC New Baskerville Std" w:hAnsi="ITC New Baskerville Std"/>
        </w:rPr>
        <w:t>6</w:t>
      </w:r>
      <w:r w:rsidRPr="00707661">
        <w:rPr>
          <w:rFonts w:ascii="ITC New Baskerville Std" w:hAnsi="ITC New Baskerville Std"/>
        </w:rPr>
        <w:t>, as 8 actividades máis destacadas son as que seguen:</w:t>
      </w:r>
    </w:p>
    <w:p w:rsidR="00707661" w:rsidRDefault="00707661" w:rsidP="0021737C">
      <w:pPr>
        <w:rPr>
          <w:rFonts w:ascii="ITC New Baskerville Std" w:hAnsi="ITC New Baskerville Std"/>
        </w:rPr>
      </w:pPr>
    </w:p>
    <w:tbl>
      <w:tblPr>
        <w:tblW w:w="8329" w:type="dxa"/>
        <w:tblBorders>
          <w:top w:val="single" w:sz="4" w:space="0" w:color="auto"/>
          <w:bottom w:val="single" w:sz="4" w:space="0" w:color="auto"/>
          <w:insideH w:val="single" w:sz="4" w:space="0" w:color="auto"/>
        </w:tblBorders>
        <w:tblCellMar>
          <w:left w:w="70" w:type="dxa"/>
          <w:right w:w="70" w:type="dxa"/>
        </w:tblCellMar>
        <w:tblLook w:val="04A0"/>
      </w:tblPr>
      <w:tblGrid>
        <w:gridCol w:w="5670"/>
        <w:gridCol w:w="2659"/>
      </w:tblGrid>
      <w:tr w:rsidR="00707661" w:rsidRPr="003756BF" w:rsidTr="00700207">
        <w:trPr>
          <w:trHeight w:val="300"/>
        </w:trPr>
        <w:tc>
          <w:tcPr>
            <w:tcW w:w="5670" w:type="dxa"/>
            <w:shd w:val="clear" w:color="auto" w:fill="BFBFBF" w:themeFill="background1" w:themeFillShade="BF"/>
            <w:noWrap/>
            <w:vAlign w:val="bottom"/>
            <w:hideMark/>
          </w:tcPr>
          <w:p w:rsidR="00707661" w:rsidRPr="004F3E99" w:rsidRDefault="00707661" w:rsidP="004F3E99">
            <w:pPr>
              <w:contextualSpacing w:val="0"/>
              <w:rPr>
                <w:rFonts w:ascii="ITC New Baskerville Std" w:eastAsia="Times New Roman" w:hAnsi="ITC New Baskerville Std"/>
                <w:color w:val="000000"/>
                <w:lang w:eastAsia="gl-ES"/>
              </w:rPr>
            </w:pPr>
            <w:r w:rsidRPr="004F3E99">
              <w:rPr>
                <w:rFonts w:ascii="ITC New Baskerville Std" w:eastAsia="Times New Roman" w:hAnsi="ITC New Baskerville Std"/>
                <w:color w:val="000000"/>
                <w:lang w:eastAsia="gl-ES"/>
              </w:rPr>
              <w:t>Actividade económica</w:t>
            </w:r>
          </w:p>
        </w:tc>
        <w:tc>
          <w:tcPr>
            <w:tcW w:w="2659" w:type="dxa"/>
            <w:shd w:val="clear" w:color="auto" w:fill="auto"/>
            <w:noWrap/>
            <w:vAlign w:val="bottom"/>
            <w:hideMark/>
          </w:tcPr>
          <w:p w:rsidR="00707661" w:rsidRPr="00707661" w:rsidRDefault="00707661" w:rsidP="00707661">
            <w:pPr>
              <w:tabs>
                <w:tab w:val="left" w:pos="7938"/>
              </w:tabs>
            </w:pPr>
            <w:r w:rsidRPr="00707661">
              <w:t>Convenios asinados</w:t>
            </w:r>
          </w:p>
        </w:tc>
      </w:tr>
      <w:tr w:rsidR="00707661" w:rsidRPr="00707661" w:rsidTr="00700207">
        <w:trPr>
          <w:trHeight w:val="300"/>
        </w:trPr>
        <w:tc>
          <w:tcPr>
            <w:tcW w:w="5670" w:type="dxa"/>
            <w:shd w:val="clear" w:color="auto" w:fill="BFBFBF" w:themeFill="background1" w:themeFillShade="BF"/>
            <w:noWrap/>
            <w:vAlign w:val="bottom"/>
            <w:hideMark/>
          </w:tcPr>
          <w:p w:rsidR="00707661" w:rsidRPr="00707661" w:rsidRDefault="00707661" w:rsidP="004F3E99">
            <w:pPr>
              <w:contextualSpacing w:val="0"/>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Actividades recreativas, culturais e deportivas</w:t>
            </w:r>
          </w:p>
        </w:tc>
        <w:tc>
          <w:tcPr>
            <w:tcW w:w="2659" w:type="dxa"/>
            <w:shd w:val="clear" w:color="auto" w:fill="auto"/>
            <w:noWrap/>
            <w:vAlign w:val="bottom"/>
            <w:hideMark/>
          </w:tcPr>
          <w:p w:rsidR="00707661" w:rsidRPr="00707661" w:rsidRDefault="00707661" w:rsidP="00707661">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34</w:t>
            </w:r>
          </w:p>
        </w:tc>
      </w:tr>
      <w:tr w:rsidR="00707661" w:rsidRPr="00707661" w:rsidTr="00700207">
        <w:trPr>
          <w:trHeight w:val="300"/>
        </w:trPr>
        <w:tc>
          <w:tcPr>
            <w:tcW w:w="5670" w:type="dxa"/>
            <w:shd w:val="clear" w:color="auto" w:fill="BFBFBF" w:themeFill="background1" w:themeFillShade="BF"/>
            <w:noWrap/>
            <w:vAlign w:val="bottom"/>
            <w:hideMark/>
          </w:tcPr>
          <w:p w:rsidR="00707661" w:rsidRPr="00707661" w:rsidRDefault="00707661" w:rsidP="004F3E99">
            <w:pPr>
              <w:contextualSpacing w:val="0"/>
              <w:rPr>
                <w:rFonts w:ascii="ITC New Baskerville Std" w:eastAsia="Times New Roman" w:hAnsi="ITC New Baskerville Std"/>
                <w:color w:val="000000"/>
                <w:lang w:eastAsia="gl-ES"/>
              </w:rPr>
            </w:pPr>
            <w:proofErr w:type="spellStart"/>
            <w:r w:rsidRPr="00707661">
              <w:rPr>
                <w:rFonts w:ascii="ITC New Baskerville Std" w:eastAsia="Times New Roman" w:hAnsi="ITC New Baskerville Std"/>
                <w:color w:val="000000"/>
                <w:lang w:eastAsia="gl-ES"/>
              </w:rPr>
              <w:t>Administr</w:t>
            </w:r>
            <w:proofErr w:type="spellEnd"/>
            <w:r w:rsidRPr="00707661">
              <w:rPr>
                <w:rFonts w:ascii="ITC New Baskerville Std" w:eastAsia="Times New Roman" w:hAnsi="ITC New Baskerville Std"/>
                <w:color w:val="000000"/>
                <w:lang w:eastAsia="gl-ES"/>
              </w:rPr>
              <w:t>. pública, defensa e seguridade social obrigatoria</w:t>
            </w:r>
          </w:p>
        </w:tc>
        <w:tc>
          <w:tcPr>
            <w:tcW w:w="2659" w:type="dxa"/>
            <w:shd w:val="clear" w:color="auto" w:fill="auto"/>
            <w:noWrap/>
            <w:vAlign w:val="bottom"/>
            <w:hideMark/>
          </w:tcPr>
          <w:p w:rsidR="00707661" w:rsidRPr="00707661" w:rsidRDefault="00707661" w:rsidP="00707661">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25</w:t>
            </w:r>
          </w:p>
        </w:tc>
      </w:tr>
      <w:tr w:rsidR="00707661" w:rsidRPr="00707661" w:rsidTr="00700207">
        <w:trPr>
          <w:trHeight w:val="300"/>
        </w:trPr>
        <w:tc>
          <w:tcPr>
            <w:tcW w:w="5670" w:type="dxa"/>
            <w:shd w:val="clear" w:color="auto" w:fill="BFBFBF" w:themeFill="background1" w:themeFillShade="BF"/>
            <w:noWrap/>
            <w:vAlign w:val="bottom"/>
            <w:hideMark/>
          </w:tcPr>
          <w:p w:rsidR="00707661" w:rsidRPr="00707661" w:rsidRDefault="00707661" w:rsidP="004F3E99">
            <w:pPr>
              <w:contextualSpacing w:val="0"/>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Actividades informáticas</w:t>
            </w:r>
          </w:p>
        </w:tc>
        <w:tc>
          <w:tcPr>
            <w:tcW w:w="2659" w:type="dxa"/>
            <w:shd w:val="clear" w:color="auto" w:fill="auto"/>
            <w:noWrap/>
            <w:vAlign w:val="bottom"/>
            <w:hideMark/>
          </w:tcPr>
          <w:p w:rsidR="00707661" w:rsidRPr="00707661" w:rsidRDefault="00707661" w:rsidP="00707661">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17</w:t>
            </w:r>
          </w:p>
        </w:tc>
      </w:tr>
      <w:tr w:rsidR="00707661" w:rsidRPr="00707661" w:rsidTr="00700207">
        <w:trPr>
          <w:trHeight w:val="300"/>
        </w:trPr>
        <w:tc>
          <w:tcPr>
            <w:tcW w:w="5670" w:type="dxa"/>
            <w:shd w:val="clear" w:color="auto" w:fill="BFBFBF" w:themeFill="background1" w:themeFillShade="BF"/>
            <w:noWrap/>
            <w:vAlign w:val="bottom"/>
            <w:hideMark/>
          </w:tcPr>
          <w:p w:rsidR="00707661" w:rsidRPr="00707661" w:rsidRDefault="00707661" w:rsidP="004F3E99">
            <w:pPr>
              <w:contextualSpacing w:val="0"/>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Investigación  e desenvolvemento</w:t>
            </w:r>
          </w:p>
        </w:tc>
        <w:tc>
          <w:tcPr>
            <w:tcW w:w="2659" w:type="dxa"/>
            <w:shd w:val="clear" w:color="auto" w:fill="auto"/>
            <w:noWrap/>
            <w:vAlign w:val="bottom"/>
            <w:hideMark/>
          </w:tcPr>
          <w:p w:rsidR="00707661" w:rsidRPr="00707661" w:rsidRDefault="00707661" w:rsidP="00707661">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9</w:t>
            </w:r>
          </w:p>
        </w:tc>
      </w:tr>
      <w:tr w:rsidR="00707661" w:rsidRPr="00707661" w:rsidTr="00700207">
        <w:trPr>
          <w:trHeight w:val="300"/>
        </w:trPr>
        <w:tc>
          <w:tcPr>
            <w:tcW w:w="5670" w:type="dxa"/>
            <w:shd w:val="clear" w:color="auto" w:fill="BFBFBF" w:themeFill="background1" w:themeFillShade="BF"/>
            <w:noWrap/>
            <w:vAlign w:val="bottom"/>
            <w:hideMark/>
          </w:tcPr>
          <w:p w:rsidR="00707661" w:rsidRPr="00707661" w:rsidRDefault="00707661" w:rsidP="004F3E99">
            <w:pPr>
              <w:contextualSpacing w:val="0"/>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Actividades sanitarias e veterinarias, servicios sociais</w:t>
            </w:r>
          </w:p>
        </w:tc>
        <w:tc>
          <w:tcPr>
            <w:tcW w:w="2659" w:type="dxa"/>
            <w:shd w:val="clear" w:color="auto" w:fill="auto"/>
            <w:noWrap/>
            <w:vAlign w:val="bottom"/>
            <w:hideMark/>
          </w:tcPr>
          <w:p w:rsidR="00707661" w:rsidRPr="00707661" w:rsidRDefault="00707661" w:rsidP="00707661">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9</w:t>
            </w:r>
          </w:p>
        </w:tc>
      </w:tr>
      <w:tr w:rsidR="00707661" w:rsidRPr="00707661" w:rsidTr="00700207">
        <w:trPr>
          <w:trHeight w:val="300"/>
        </w:trPr>
        <w:tc>
          <w:tcPr>
            <w:tcW w:w="5670" w:type="dxa"/>
            <w:shd w:val="clear" w:color="auto" w:fill="BFBFBF" w:themeFill="background1" w:themeFillShade="BF"/>
            <w:noWrap/>
            <w:vAlign w:val="bottom"/>
            <w:hideMark/>
          </w:tcPr>
          <w:p w:rsidR="00707661" w:rsidRPr="00707661" w:rsidRDefault="00707661" w:rsidP="004F3E99">
            <w:pPr>
              <w:contextualSpacing w:val="0"/>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Actividades diversas de servicios persoais</w:t>
            </w:r>
          </w:p>
        </w:tc>
        <w:tc>
          <w:tcPr>
            <w:tcW w:w="2659" w:type="dxa"/>
            <w:shd w:val="clear" w:color="auto" w:fill="auto"/>
            <w:noWrap/>
            <w:vAlign w:val="bottom"/>
            <w:hideMark/>
          </w:tcPr>
          <w:p w:rsidR="00707661" w:rsidRPr="00707661" w:rsidRDefault="00707661" w:rsidP="00707661">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8</w:t>
            </w:r>
          </w:p>
        </w:tc>
      </w:tr>
      <w:tr w:rsidR="00707661" w:rsidRPr="00707661" w:rsidTr="00700207">
        <w:trPr>
          <w:trHeight w:val="300"/>
        </w:trPr>
        <w:tc>
          <w:tcPr>
            <w:tcW w:w="5670" w:type="dxa"/>
            <w:shd w:val="clear" w:color="auto" w:fill="BFBFBF" w:themeFill="background1" w:themeFillShade="BF"/>
            <w:noWrap/>
            <w:vAlign w:val="bottom"/>
            <w:hideMark/>
          </w:tcPr>
          <w:p w:rsidR="00707661" w:rsidRPr="00707661" w:rsidRDefault="00707661" w:rsidP="004F3E99">
            <w:pPr>
              <w:contextualSpacing w:val="0"/>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Actividades asociativas</w:t>
            </w:r>
          </w:p>
        </w:tc>
        <w:tc>
          <w:tcPr>
            <w:tcW w:w="2659" w:type="dxa"/>
            <w:shd w:val="clear" w:color="auto" w:fill="auto"/>
            <w:noWrap/>
            <w:vAlign w:val="bottom"/>
            <w:hideMark/>
          </w:tcPr>
          <w:p w:rsidR="00707661" w:rsidRPr="00707661" w:rsidRDefault="00707661" w:rsidP="00707661">
            <w:pPr>
              <w:contextualSpacing w:val="0"/>
              <w:jc w:val="right"/>
              <w:rPr>
                <w:rFonts w:ascii="ITC New Baskerville Std" w:eastAsia="Times New Roman" w:hAnsi="ITC New Baskerville Std"/>
                <w:color w:val="000000"/>
                <w:lang w:eastAsia="gl-ES"/>
              </w:rPr>
            </w:pPr>
            <w:r w:rsidRPr="00707661">
              <w:rPr>
                <w:rFonts w:ascii="ITC New Baskerville Std" w:eastAsia="Times New Roman" w:hAnsi="ITC New Baskerville Std"/>
                <w:color w:val="000000"/>
                <w:lang w:eastAsia="gl-ES"/>
              </w:rPr>
              <w:t>7</w:t>
            </w:r>
          </w:p>
        </w:tc>
      </w:tr>
    </w:tbl>
    <w:p w:rsidR="00707661" w:rsidRPr="00707661" w:rsidRDefault="00707661" w:rsidP="0021737C">
      <w:pPr>
        <w:rPr>
          <w:rFonts w:ascii="ITC New Baskerville Std" w:hAnsi="ITC New Baskerville Std"/>
        </w:rPr>
      </w:pPr>
    </w:p>
    <w:p w:rsidR="0021737C" w:rsidRDefault="0021737C" w:rsidP="0035122B">
      <w:pPr>
        <w:rPr>
          <w:rFonts w:ascii="ITC New Baskerville Std" w:hAnsi="ITC New Baskerville Std"/>
          <w:b/>
        </w:rPr>
      </w:pPr>
    </w:p>
    <w:p w:rsidR="0035122B" w:rsidRDefault="0035122B" w:rsidP="0035122B">
      <w:pPr>
        <w:rPr>
          <w:rFonts w:ascii="ITC New Baskerville Std" w:hAnsi="ITC New Baskerville Std"/>
          <w:b/>
        </w:rPr>
      </w:pPr>
      <w:proofErr w:type="spellStart"/>
      <w:r w:rsidRPr="0021737C">
        <w:rPr>
          <w:rFonts w:ascii="ITC New Baskerville Std" w:hAnsi="ITC New Baskerville Std"/>
          <w:b/>
        </w:rPr>
        <w:t>Emprendemento-autoemprego</w:t>
      </w:r>
      <w:proofErr w:type="spellEnd"/>
    </w:p>
    <w:p w:rsidR="0021737C" w:rsidRPr="0021737C" w:rsidRDefault="0021737C" w:rsidP="0035122B">
      <w:pPr>
        <w:rPr>
          <w:rFonts w:ascii="ITC New Baskerville Std" w:hAnsi="ITC New Baskerville Std"/>
          <w:b/>
        </w:rPr>
      </w:pPr>
    </w:p>
    <w:p w:rsidR="007E5932" w:rsidRDefault="0035122B" w:rsidP="0035122B">
      <w:pPr>
        <w:rPr>
          <w:rFonts w:ascii="ITC New Baskerville Std" w:hAnsi="ITC New Baskerville Std"/>
        </w:rPr>
      </w:pPr>
      <w:r w:rsidRPr="0021737C">
        <w:rPr>
          <w:rFonts w:ascii="ITC New Baskerville Std" w:hAnsi="ITC New Baskerville Std"/>
        </w:rPr>
        <w:t xml:space="preserve">Para fomentar o </w:t>
      </w:r>
      <w:proofErr w:type="spellStart"/>
      <w:r w:rsidRPr="0021737C">
        <w:rPr>
          <w:rFonts w:ascii="ITC New Baskerville Std" w:hAnsi="ITC New Baskerville Std"/>
        </w:rPr>
        <w:t>espíritu</w:t>
      </w:r>
      <w:proofErr w:type="spellEnd"/>
      <w:r w:rsidRPr="0021737C">
        <w:rPr>
          <w:rFonts w:ascii="ITC New Baskerville Std" w:hAnsi="ITC New Baskerville Std"/>
        </w:rPr>
        <w:t xml:space="preserve"> emprendedor no colectivo universitario, a Universidade de Vigo, a Cidade Universitaria e a Fundación Universidade de Vigo, convocaron , en </w:t>
      </w:r>
      <w:r w:rsidR="007E5932">
        <w:rPr>
          <w:rFonts w:ascii="ITC New Baskerville Std" w:hAnsi="ITC New Baskerville Std"/>
        </w:rPr>
        <w:t>decembro</w:t>
      </w:r>
      <w:r w:rsidRPr="0021737C">
        <w:rPr>
          <w:rFonts w:ascii="ITC New Baskerville Std" w:hAnsi="ITC New Baskerville Std"/>
        </w:rPr>
        <w:t xml:space="preserve"> de 201</w:t>
      </w:r>
      <w:r w:rsidR="007E5932">
        <w:rPr>
          <w:rFonts w:ascii="ITC New Baskerville Std" w:hAnsi="ITC New Baskerville Std"/>
        </w:rPr>
        <w:t>5</w:t>
      </w:r>
      <w:r w:rsidRPr="0021737C">
        <w:rPr>
          <w:rFonts w:ascii="ITC New Baskerville Std" w:hAnsi="ITC New Baskerville Std"/>
        </w:rPr>
        <w:t xml:space="preserve">, a </w:t>
      </w:r>
      <w:r w:rsidR="007E5932">
        <w:rPr>
          <w:rFonts w:ascii="ITC New Baskerville Std" w:hAnsi="ITC New Baskerville Std"/>
        </w:rPr>
        <w:t>5</w:t>
      </w:r>
      <w:r w:rsidRPr="0021737C">
        <w:rPr>
          <w:rFonts w:ascii="ITC New Baskerville Std" w:hAnsi="ITC New Baskerville Std"/>
        </w:rPr>
        <w:t xml:space="preserve">º edición dos premios INCUVI-emprende. Nesta edición </w:t>
      </w:r>
      <w:r w:rsidR="007E5932">
        <w:rPr>
          <w:rFonts w:ascii="ITC New Baskerville Std" w:hAnsi="ITC New Baskerville Std"/>
        </w:rPr>
        <w:t>ofreceuse por segundo ano</w:t>
      </w:r>
      <w:r w:rsidRPr="0021737C">
        <w:rPr>
          <w:rFonts w:ascii="ITC New Baskerville Std" w:hAnsi="ITC New Baskerville Std"/>
        </w:rPr>
        <w:t xml:space="preserve"> de maneira conxunta espazos nos tres campus da Universidade de Vigo.</w:t>
      </w:r>
      <w:r w:rsidR="00700207">
        <w:rPr>
          <w:rFonts w:ascii="ITC New Baskerville Std" w:hAnsi="ITC New Baskerville Std"/>
        </w:rPr>
        <w:t xml:space="preserve"> </w:t>
      </w:r>
    </w:p>
    <w:p w:rsidR="00854762" w:rsidRPr="0021737C" w:rsidRDefault="00854762" w:rsidP="0035122B">
      <w:pPr>
        <w:rPr>
          <w:rFonts w:ascii="ITC New Baskerville Std" w:hAnsi="ITC New Baskerville Std"/>
        </w:rPr>
      </w:pPr>
    </w:p>
    <w:p w:rsidR="0035122B" w:rsidRDefault="0035122B" w:rsidP="0035122B">
      <w:pPr>
        <w:rPr>
          <w:rFonts w:ascii="ITC New Baskerville Std" w:hAnsi="ITC New Baskerville Std"/>
        </w:rPr>
      </w:pPr>
      <w:r w:rsidRPr="0021737C">
        <w:rPr>
          <w:rFonts w:ascii="ITC New Baskerville Std" w:hAnsi="ITC New Baskerville Std"/>
        </w:rPr>
        <w:t xml:space="preserve">No campus de Ourense, ofertáronse catro premios, consistentes nunha subvención dos custes da estadía por un período dun ano nun dos espazos INCUVI situados na sede de </w:t>
      </w:r>
      <w:proofErr w:type="spellStart"/>
      <w:r w:rsidRPr="0021737C">
        <w:rPr>
          <w:rFonts w:ascii="ITC New Baskerville Std" w:hAnsi="ITC New Baskerville Std"/>
        </w:rPr>
        <w:t>Tecnópole</w:t>
      </w:r>
      <w:proofErr w:type="spellEnd"/>
      <w:r w:rsidRPr="0021737C">
        <w:rPr>
          <w:rFonts w:ascii="ITC New Baskerville Std" w:hAnsi="ITC New Baskerville Std"/>
        </w:rPr>
        <w:t xml:space="preserve">. No caso de Pontevedra, foron dous premios, consistentes nunha subvención dos custes da estadía por un período dun ano nun dos espazos INCUVI situados na sede de AJE Pontevedra. Ademais concedéronse dous accésits que ocuparon o espazo de </w:t>
      </w:r>
      <w:proofErr w:type="spellStart"/>
      <w:r w:rsidRPr="0021737C">
        <w:rPr>
          <w:rFonts w:ascii="ITC New Baskerville Std" w:hAnsi="ITC New Baskerville Std"/>
        </w:rPr>
        <w:t>coworking</w:t>
      </w:r>
      <w:proofErr w:type="spellEnd"/>
      <w:r w:rsidRPr="0021737C">
        <w:rPr>
          <w:rFonts w:ascii="ITC New Baskerville Std" w:hAnsi="ITC New Baskerville Std"/>
        </w:rPr>
        <w:t xml:space="preserve"> tamén situado en AJE Pontevedra. No Campus de Vigo, ofertáronse seis premios, consistentes nunha subvención dos custes da estadía por un período dun ano nun dos espazos INCUVI, situados na CIDADE UNIVERSITARIA. </w:t>
      </w:r>
      <w:proofErr w:type="spellStart"/>
      <w:r w:rsidRPr="0021737C">
        <w:rPr>
          <w:rFonts w:ascii="ITC New Baskerville Std" w:hAnsi="ITC New Baskerville Std"/>
        </w:rPr>
        <w:t>Ademáis</w:t>
      </w:r>
      <w:proofErr w:type="spellEnd"/>
      <w:r w:rsidRPr="0021737C">
        <w:rPr>
          <w:rFonts w:ascii="ITC New Baskerville Std" w:hAnsi="ITC New Baskerville Std"/>
        </w:rPr>
        <w:t xml:space="preserve">, concedéronse dous accésits que ocuparon o espazo de </w:t>
      </w:r>
      <w:proofErr w:type="spellStart"/>
      <w:r w:rsidRPr="0021737C">
        <w:rPr>
          <w:rFonts w:ascii="ITC New Baskerville Std" w:hAnsi="ITC New Baskerville Std"/>
        </w:rPr>
        <w:t>coworking</w:t>
      </w:r>
      <w:proofErr w:type="spellEnd"/>
      <w:r w:rsidRPr="0021737C">
        <w:rPr>
          <w:rFonts w:ascii="ITC New Baskerville Std" w:hAnsi="ITC New Baskerville Std"/>
        </w:rPr>
        <w:t xml:space="preserve"> tamén situado en CIDADE UNIVERSITARIA.</w:t>
      </w:r>
    </w:p>
    <w:p w:rsidR="007E5932" w:rsidRPr="0021737C" w:rsidRDefault="007E5932" w:rsidP="0035122B">
      <w:pPr>
        <w:rPr>
          <w:rFonts w:ascii="ITC New Baskerville Std" w:hAnsi="ITC New Baskerville Std"/>
        </w:rPr>
      </w:pPr>
    </w:p>
    <w:p w:rsidR="0035122B" w:rsidRDefault="0035122B" w:rsidP="007E5932">
      <w:pPr>
        <w:rPr>
          <w:rFonts w:ascii="ITC New Baskerville Std" w:hAnsi="ITC New Baskerville Std"/>
        </w:rPr>
      </w:pPr>
      <w:r w:rsidRPr="0021737C">
        <w:rPr>
          <w:rFonts w:ascii="ITC New Baskerville Std" w:hAnsi="ITC New Baskerville Std"/>
        </w:rPr>
        <w:t xml:space="preserve">Nesta </w:t>
      </w:r>
      <w:r w:rsidR="007E5932">
        <w:rPr>
          <w:rFonts w:ascii="ITC New Baskerville Std" w:hAnsi="ITC New Baskerville Std"/>
        </w:rPr>
        <w:t>5</w:t>
      </w:r>
      <w:r w:rsidRPr="0021737C">
        <w:rPr>
          <w:rFonts w:ascii="ITC New Baskerville Std" w:hAnsi="ITC New Baskerville Std"/>
        </w:rPr>
        <w:t>º edición presentáronse</w:t>
      </w:r>
      <w:r w:rsidR="007E5932">
        <w:rPr>
          <w:rFonts w:ascii="ITC New Baskerville Std" w:hAnsi="ITC New Baskerville Std"/>
        </w:rPr>
        <w:t xml:space="preserve"> a </w:t>
      </w:r>
      <w:r w:rsidR="00700207">
        <w:rPr>
          <w:rFonts w:ascii="ITC New Baskerville Std" w:hAnsi="ITC New Baskerville Std"/>
        </w:rPr>
        <w:t>concurso</w:t>
      </w:r>
      <w:r w:rsidR="007E5932">
        <w:rPr>
          <w:rFonts w:ascii="ITC New Baskerville Std" w:hAnsi="ITC New Baskerville Std"/>
        </w:rPr>
        <w:t xml:space="preserve"> </w:t>
      </w:r>
      <w:r w:rsidRPr="0021737C">
        <w:rPr>
          <w:rFonts w:ascii="ITC New Baskerville Std" w:hAnsi="ITC New Baskerville Std"/>
        </w:rPr>
        <w:t xml:space="preserve"> </w:t>
      </w:r>
      <w:r w:rsidR="007E5932">
        <w:rPr>
          <w:rFonts w:ascii="ITC New Baskerville Std" w:hAnsi="ITC New Baskerville Std"/>
        </w:rPr>
        <w:t xml:space="preserve">29 proxectos por un total de 55 estudantes. </w:t>
      </w:r>
    </w:p>
    <w:p w:rsidR="007E5932" w:rsidRDefault="007E5932" w:rsidP="007E5932">
      <w:pPr>
        <w:rPr>
          <w:rFonts w:ascii="ITC New Baskerville Std" w:hAnsi="ITC New Baskerville Std"/>
        </w:rPr>
      </w:pPr>
    </w:p>
    <w:p w:rsidR="007E5932" w:rsidRPr="007E5932" w:rsidRDefault="007E5932" w:rsidP="007E5932">
      <w:pPr>
        <w:rPr>
          <w:rFonts w:ascii="ITC New Baskerville Std" w:hAnsi="ITC New Baskerville Std"/>
          <w:b/>
        </w:rPr>
      </w:pPr>
      <w:r w:rsidRPr="007E5932">
        <w:rPr>
          <w:rFonts w:ascii="ITC New Baskerville Std" w:hAnsi="ITC New Baskerville Std"/>
          <w:b/>
        </w:rPr>
        <w:t>Proxectos presentados segundo ámbito de coñecemento:</w:t>
      </w:r>
    </w:p>
    <w:p w:rsidR="007E5932" w:rsidRDefault="007E5932" w:rsidP="007E5932">
      <w:pPr>
        <w:rPr>
          <w:rFonts w:ascii="ITC New Baskerville Std" w:hAnsi="ITC New Baskerville Std"/>
        </w:rPr>
      </w:pPr>
    </w:p>
    <w:tbl>
      <w:tblPr>
        <w:tblW w:w="3618" w:type="dxa"/>
        <w:tblInd w:w="-5" w:type="dxa"/>
        <w:tblBorders>
          <w:top w:val="single" w:sz="4" w:space="0" w:color="auto"/>
          <w:left w:val="single" w:sz="4" w:space="0" w:color="999999"/>
          <w:bottom w:val="single" w:sz="4" w:space="0" w:color="auto"/>
          <w:right w:val="single" w:sz="4" w:space="0" w:color="999999"/>
          <w:insideH w:val="single" w:sz="4" w:space="0" w:color="auto"/>
        </w:tblBorders>
        <w:tblCellMar>
          <w:left w:w="70" w:type="dxa"/>
          <w:right w:w="70" w:type="dxa"/>
        </w:tblCellMar>
        <w:tblLook w:val="04A0"/>
      </w:tblPr>
      <w:tblGrid>
        <w:gridCol w:w="3123"/>
        <w:gridCol w:w="495"/>
      </w:tblGrid>
      <w:tr w:rsidR="007E5932" w:rsidRPr="007E5932" w:rsidTr="007E5932">
        <w:trPr>
          <w:trHeight w:val="300"/>
        </w:trPr>
        <w:tc>
          <w:tcPr>
            <w:tcW w:w="3123" w:type="dxa"/>
            <w:shd w:val="clear" w:color="auto" w:fill="auto"/>
            <w:noWrap/>
            <w:vAlign w:val="bottom"/>
            <w:hideMark/>
          </w:tcPr>
          <w:p w:rsidR="007E5932" w:rsidRPr="007E5932" w:rsidRDefault="007E5932" w:rsidP="007E5932">
            <w:pPr>
              <w:rPr>
                <w:rFonts w:ascii="ITC New Baskerville Std" w:hAnsi="ITC New Baskerville Std"/>
              </w:rPr>
            </w:pPr>
            <w:r w:rsidRPr="007E5932">
              <w:rPr>
                <w:rFonts w:ascii="ITC New Baskerville Std" w:hAnsi="ITC New Baskerville Std"/>
              </w:rPr>
              <w:t>Artes e humanidades</w:t>
            </w:r>
          </w:p>
        </w:tc>
        <w:tc>
          <w:tcPr>
            <w:tcW w:w="495" w:type="dxa"/>
            <w:shd w:val="clear" w:color="auto" w:fill="auto"/>
            <w:noWrap/>
            <w:vAlign w:val="bottom"/>
            <w:hideMark/>
          </w:tcPr>
          <w:p w:rsidR="007E5932" w:rsidRPr="007E5932" w:rsidRDefault="007E5932" w:rsidP="007E5932">
            <w:pPr>
              <w:rPr>
                <w:rFonts w:ascii="ITC New Baskerville Std" w:hAnsi="ITC New Baskerville Std"/>
              </w:rPr>
            </w:pPr>
            <w:r w:rsidRPr="007E5932">
              <w:rPr>
                <w:rFonts w:ascii="ITC New Baskerville Std" w:hAnsi="ITC New Baskerville Std"/>
              </w:rPr>
              <w:t>1</w:t>
            </w:r>
          </w:p>
        </w:tc>
      </w:tr>
      <w:tr w:rsidR="007E5932" w:rsidRPr="007E5932" w:rsidTr="007E5932">
        <w:trPr>
          <w:trHeight w:val="300"/>
        </w:trPr>
        <w:tc>
          <w:tcPr>
            <w:tcW w:w="3123" w:type="dxa"/>
            <w:shd w:val="clear" w:color="auto" w:fill="auto"/>
            <w:noWrap/>
            <w:vAlign w:val="bottom"/>
            <w:hideMark/>
          </w:tcPr>
          <w:p w:rsidR="007E5932" w:rsidRPr="007E5932" w:rsidRDefault="007E5932" w:rsidP="007E5932">
            <w:pPr>
              <w:rPr>
                <w:rFonts w:ascii="ITC New Baskerville Std" w:hAnsi="ITC New Baskerville Std"/>
              </w:rPr>
            </w:pPr>
            <w:r w:rsidRPr="007E5932">
              <w:rPr>
                <w:rFonts w:ascii="ITC New Baskerville Std" w:hAnsi="ITC New Baskerville Std"/>
              </w:rPr>
              <w:t>Ciencias</w:t>
            </w:r>
          </w:p>
        </w:tc>
        <w:tc>
          <w:tcPr>
            <w:tcW w:w="495" w:type="dxa"/>
            <w:shd w:val="clear" w:color="auto" w:fill="auto"/>
            <w:noWrap/>
            <w:vAlign w:val="bottom"/>
            <w:hideMark/>
          </w:tcPr>
          <w:p w:rsidR="007E5932" w:rsidRPr="007E5932" w:rsidRDefault="007E5932" w:rsidP="007E5932">
            <w:pPr>
              <w:rPr>
                <w:rFonts w:ascii="ITC New Baskerville Std" w:hAnsi="ITC New Baskerville Std"/>
              </w:rPr>
            </w:pPr>
            <w:r w:rsidRPr="007E5932">
              <w:rPr>
                <w:rFonts w:ascii="ITC New Baskerville Std" w:hAnsi="ITC New Baskerville Std"/>
              </w:rPr>
              <w:t>1</w:t>
            </w:r>
          </w:p>
        </w:tc>
      </w:tr>
      <w:tr w:rsidR="007E5932" w:rsidRPr="007E5932" w:rsidTr="007E5932">
        <w:trPr>
          <w:trHeight w:val="300"/>
        </w:trPr>
        <w:tc>
          <w:tcPr>
            <w:tcW w:w="3123" w:type="dxa"/>
            <w:shd w:val="clear" w:color="auto" w:fill="auto"/>
            <w:noWrap/>
            <w:vAlign w:val="bottom"/>
            <w:hideMark/>
          </w:tcPr>
          <w:p w:rsidR="007E5932" w:rsidRPr="007E5932" w:rsidRDefault="007E5932" w:rsidP="007E5932">
            <w:pPr>
              <w:rPr>
                <w:rFonts w:ascii="ITC New Baskerville Std" w:hAnsi="ITC New Baskerville Std"/>
              </w:rPr>
            </w:pPr>
            <w:r w:rsidRPr="007E5932">
              <w:rPr>
                <w:rFonts w:ascii="ITC New Baskerville Std" w:hAnsi="ITC New Baskerville Std"/>
              </w:rPr>
              <w:t>Enxeñaría</w:t>
            </w:r>
          </w:p>
        </w:tc>
        <w:tc>
          <w:tcPr>
            <w:tcW w:w="495" w:type="dxa"/>
            <w:shd w:val="clear" w:color="auto" w:fill="auto"/>
            <w:noWrap/>
            <w:vAlign w:val="bottom"/>
            <w:hideMark/>
          </w:tcPr>
          <w:p w:rsidR="007E5932" w:rsidRPr="007E5932" w:rsidRDefault="007E5932" w:rsidP="007E5932">
            <w:pPr>
              <w:rPr>
                <w:rFonts w:ascii="ITC New Baskerville Std" w:hAnsi="ITC New Baskerville Std"/>
              </w:rPr>
            </w:pPr>
            <w:r w:rsidRPr="007E5932">
              <w:rPr>
                <w:rFonts w:ascii="ITC New Baskerville Std" w:hAnsi="ITC New Baskerville Std"/>
              </w:rPr>
              <w:t>12</w:t>
            </w:r>
          </w:p>
        </w:tc>
      </w:tr>
      <w:tr w:rsidR="007E5932" w:rsidRPr="007E5932" w:rsidTr="007E5932">
        <w:trPr>
          <w:trHeight w:val="300"/>
        </w:trPr>
        <w:tc>
          <w:tcPr>
            <w:tcW w:w="3123" w:type="dxa"/>
            <w:shd w:val="clear" w:color="auto" w:fill="auto"/>
            <w:noWrap/>
            <w:vAlign w:val="bottom"/>
            <w:hideMark/>
          </w:tcPr>
          <w:p w:rsidR="007E5932" w:rsidRPr="007E5932" w:rsidRDefault="007E5932" w:rsidP="007E5932">
            <w:pPr>
              <w:rPr>
                <w:rFonts w:ascii="ITC New Baskerville Std" w:hAnsi="ITC New Baskerville Std"/>
              </w:rPr>
            </w:pPr>
            <w:r w:rsidRPr="007E5932">
              <w:rPr>
                <w:rFonts w:ascii="ITC New Baskerville Std" w:hAnsi="ITC New Baskerville Std"/>
              </w:rPr>
              <w:t>Xurídico-social</w:t>
            </w:r>
          </w:p>
        </w:tc>
        <w:tc>
          <w:tcPr>
            <w:tcW w:w="495" w:type="dxa"/>
            <w:shd w:val="clear" w:color="auto" w:fill="auto"/>
            <w:noWrap/>
            <w:vAlign w:val="bottom"/>
            <w:hideMark/>
          </w:tcPr>
          <w:p w:rsidR="007E5932" w:rsidRPr="007E5932" w:rsidRDefault="007E5932" w:rsidP="007E5932">
            <w:pPr>
              <w:rPr>
                <w:rFonts w:ascii="ITC New Baskerville Std" w:hAnsi="ITC New Baskerville Std"/>
              </w:rPr>
            </w:pPr>
            <w:r>
              <w:rPr>
                <w:rFonts w:ascii="ITC New Baskerville Std" w:hAnsi="ITC New Baskerville Std"/>
              </w:rPr>
              <w:t>10</w:t>
            </w:r>
          </w:p>
        </w:tc>
      </w:tr>
      <w:tr w:rsidR="007E5932" w:rsidRPr="007E5932" w:rsidTr="007E5932">
        <w:trPr>
          <w:trHeight w:val="300"/>
        </w:trPr>
        <w:tc>
          <w:tcPr>
            <w:tcW w:w="3123" w:type="dxa"/>
            <w:shd w:val="clear" w:color="auto" w:fill="auto"/>
            <w:noWrap/>
            <w:vAlign w:val="bottom"/>
            <w:hideMark/>
          </w:tcPr>
          <w:p w:rsidR="007E5932" w:rsidRPr="007E5932" w:rsidRDefault="007E5932" w:rsidP="007E5932">
            <w:pPr>
              <w:rPr>
                <w:rFonts w:ascii="ITC New Baskerville Std" w:hAnsi="ITC New Baskerville Std"/>
              </w:rPr>
            </w:pPr>
            <w:proofErr w:type="spellStart"/>
            <w:r>
              <w:rPr>
                <w:rFonts w:ascii="ITC New Baskerville Std" w:hAnsi="ITC New Baskerville Std"/>
              </w:rPr>
              <w:t>Multidisciplinares</w:t>
            </w:r>
            <w:proofErr w:type="spellEnd"/>
          </w:p>
        </w:tc>
        <w:tc>
          <w:tcPr>
            <w:tcW w:w="495" w:type="dxa"/>
            <w:shd w:val="clear" w:color="auto" w:fill="auto"/>
            <w:noWrap/>
            <w:vAlign w:val="bottom"/>
            <w:hideMark/>
          </w:tcPr>
          <w:p w:rsidR="007E5932" w:rsidRPr="007E5932" w:rsidRDefault="007E5932" w:rsidP="007E5932">
            <w:pPr>
              <w:rPr>
                <w:rFonts w:ascii="ITC New Baskerville Std" w:hAnsi="ITC New Baskerville Std"/>
              </w:rPr>
            </w:pPr>
            <w:r>
              <w:rPr>
                <w:rFonts w:ascii="ITC New Baskerville Std" w:hAnsi="ITC New Baskerville Std"/>
              </w:rPr>
              <w:t>5</w:t>
            </w:r>
          </w:p>
        </w:tc>
      </w:tr>
    </w:tbl>
    <w:p w:rsidR="007E5932" w:rsidRPr="0021737C" w:rsidRDefault="007E5932" w:rsidP="007E5932">
      <w:pPr>
        <w:rPr>
          <w:rFonts w:ascii="ITC New Baskerville Std" w:hAnsi="ITC New Baskerville Std"/>
        </w:rPr>
      </w:pPr>
    </w:p>
    <w:p w:rsidR="007E5932" w:rsidRDefault="007E5932" w:rsidP="0035122B">
      <w:pPr>
        <w:rPr>
          <w:rFonts w:ascii="ITC New Baskerville Std" w:hAnsi="ITC New Baskerville Std"/>
          <w:b/>
        </w:rPr>
      </w:pPr>
      <w:r w:rsidRPr="007E5932">
        <w:rPr>
          <w:rFonts w:ascii="ITC New Baskerville Std" w:hAnsi="ITC New Baskerville Std"/>
          <w:b/>
        </w:rPr>
        <w:t>Estudantes presentados segundo sexo</w:t>
      </w:r>
      <w:r>
        <w:rPr>
          <w:rFonts w:ascii="ITC New Baskerville Std" w:hAnsi="ITC New Baskerville Std"/>
          <w:b/>
        </w:rPr>
        <w:t>:</w:t>
      </w:r>
    </w:p>
    <w:p w:rsidR="007E5932" w:rsidRDefault="007E5932" w:rsidP="0035122B">
      <w:pPr>
        <w:rPr>
          <w:rFonts w:ascii="ITC New Baskerville Std" w:hAnsi="ITC New Baskerville Std"/>
          <w:b/>
        </w:rPr>
      </w:pPr>
    </w:p>
    <w:tbl>
      <w:tblPr>
        <w:tblW w:w="4113" w:type="dxa"/>
        <w:tblInd w:w="-5" w:type="dxa"/>
        <w:tblBorders>
          <w:top w:val="single" w:sz="4" w:space="0" w:color="auto"/>
          <w:left w:val="single" w:sz="4" w:space="0" w:color="999999"/>
          <w:bottom w:val="single" w:sz="4" w:space="0" w:color="auto"/>
          <w:right w:val="single" w:sz="4" w:space="0" w:color="999999"/>
          <w:insideH w:val="single" w:sz="4" w:space="0" w:color="auto"/>
        </w:tblBorders>
        <w:tblCellMar>
          <w:left w:w="70" w:type="dxa"/>
          <w:right w:w="70" w:type="dxa"/>
        </w:tblCellMar>
        <w:tblLook w:val="04A0"/>
      </w:tblPr>
      <w:tblGrid>
        <w:gridCol w:w="3123"/>
        <w:gridCol w:w="495"/>
        <w:gridCol w:w="554"/>
      </w:tblGrid>
      <w:tr w:rsidR="00700207" w:rsidRPr="007E5932" w:rsidTr="00700207">
        <w:trPr>
          <w:trHeight w:val="300"/>
        </w:trPr>
        <w:tc>
          <w:tcPr>
            <w:tcW w:w="3123" w:type="dxa"/>
            <w:shd w:val="clear" w:color="auto" w:fill="auto"/>
            <w:noWrap/>
            <w:vAlign w:val="bottom"/>
            <w:hideMark/>
          </w:tcPr>
          <w:p w:rsidR="00700207" w:rsidRPr="007E5932" w:rsidRDefault="00700207" w:rsidP="00E2294F">
            <w:pPr>
              <w:rPr>
                <w:rFonts w:ascii="ITC New Baskerville Std" w:hAnsi="ITC New Baskerville Std"/>
              </w:rPr>
            </w:pPr>
            <w:r>
              <w:rPr>
                <w:rFonts w:ascii="ITC New Baskerville Std" w:hAnsi="ITC New Baskerville Std"/>
              </w:rPr>
              <w:t>Mulleres</w:t>
            </w:r>
          </w:p>
        </w:tc>
        <w:tc>
          <w:tcPr>
            <w:tcW w:w="495" w:type="dxa"/>
            <w:shd w:val="clear" w:color="auto" w:fill="auto"/>
            <w:noWrap/>
            <w:vAlign w:val="bottom"/>
            <w:hideMark/>
          </w:tcPr>
          <w:p w:rsidR="00700207" w:rsidRPr="007E5932" w:rsidRDefault="00700207" w:rsidP="00E2294F">
            <w:pPr>
              <w:rPr>
                <w:rFonts w:ascii="ITC New Baskerville Std" w:hAnsi="ITC New Baskerville Std"/>
              </w:rPr>
            </w:pPr>
            <w:r w:rsidRPr="007E5932">
              <w:rPr>
                <w:rFonts w:ascii="ITC New Baskerville Std" w:hAnsi="ITC New Baskerville Std"/>
              </w:rPr>
              <w:t>1</w:t>
            </w:r>
            <w:r>
              <w:rPr>
                <w:rFonts w:ascii="ITC New Baskerville Std" w:hAnsi="ITC New Baskerville Std"/>
              </w:rPr>
              <w:t>7</w:t>
            </w:r>
          </w:p>
        </w:tc>
        <w:tc>
          <w:tcPr>
            <w:tcW w:w="495" w:type="dxa"/>
          </w:tcPr>
          <w:p w:rsidR="00700207" w:rsidRPr="007E5932" w:rsidRDefault="00700207" w:rsidP="00E2294F">
            <w:pPr>
              <w:rPr>
                <w:rFonts w:ascii="ITC New Baskerville Std" w:hAnsi="ITC New Baskerville Std"/>
              </w:rPr>
            </w:pPr>
            <w:r>
              <w:rPr>
                <w:rFonts w:ascii="ITC New Baskerville Std" w:hAnsi="ITC New Baskerville Std"/>
              </w:rPr>
              <w:t>31%</w:t>
            </w:r>
          </w:p>
        </w:tc>
      </w:tr>
      <w:tr w:rsidR="00700207" w:rsidRPr="007E5932" w:rsidTr="00700207">
        <w:trPr>
          <w:trHeight w:val="300"/>
        </w:trPr>
        <w:tc>
          <w:tcPr>
            <w:tcW w:w="3123" w:type="dxa"/>
            <w:shd w:val="clear" w:color="auto" w:fill="auto"/>
            <w:noWrap/>
            <w:vAlign w:val="bottom"/>
            <w:hideMark/>
          </w:tcPr>
          <w:p w:rsidR="00700207" w:rsidRPr="007E5932" w:rsidRDefault="00700207" w:rsidP="00E2294F">
            <w:pPr>
              <w:rPr>
                <w:rFonts w:ascii="ITC New Baskerville Std" w:hAnsi="ITC New Baskerville Std"/>
              </w:rPr>
            </w:pPr>
            <w:r>
              <w:rPr>
                <w:rFonts w:ascii="ITC New Baskerville Std" w:hAnsi="ITC New Baskerville Std"/>
              </w:rPr>
              <w:t>Homes</w:t>
            </w:r>
          </w:p>
        </w:tc>
        <w:tc>
          <w:tcPr>
            <w:tcW w:w="495" w:type="dxa"/>
            <w:shd w:val="clear" w:color="auto" w:fill="auto"/>
            <w:noWrap/>
            <w:vAlign w:val="bottom"/>
            <w:hideMark/>
          </w:tcPr>
          <w:p w:rsidR="00700207" w:rsidRPr="007E5932" w:rsidRDefault="00700207" w:rsidP="00E2294F">
            <w:pPr>
              <w:rPr>
                <w:rFonts w:ascii="ITC New Baskerville Std" w:hAnsi="ITC New Baskerville Std"/>
              </w:rPr>
            </w:pPr>
            <w:r>
              <w:rPr>
                <w:rFonts w:ascii="ITC New Baskerville Std" w:hAnsi="ITC New Baskerville Std"/>
              </w:rPr>
              <w:t>38</w:t>
            </w:r>
          </w:p>
        </w:tc>
        <w:tc>
          <w:tcPr>
            <w:tcW w:w="495" w:type="dxa"/>
          </w:tcPr>
          <w:p w:rsidR="00700207" w:rsidRDefault="00700207" w:rsidP="00E2294F">
            <w:pPr>
              <w:rPr>
                <w:rFonts w:ascii="ITC New Baskerville Std" w:hAnsi="ITC New Baskerville Std"/>
              </w:rPr>
            </w:pPr>
            <w:r>
              <w:rPr>
                <w:rFonts w:ascii="ITC New Baskerville Std" w:hAnsi="ITC New Baskerville Std"/>
              </w:rPr>
              <w:t>69%</w:t>
            </w:r>
          </w:p>
        </w:tc>
      </w:tr>
    </w:tbl>
    <w:p w:rsidR="007E5932" w:rsidRPr="007E5932" w:rsidRDefault="007E5932" w:rsidP="0035122B">
      <w:pPr>
        <w:rPr>
          <w:rFonts w:ascii="ITC New Baskerville Std" w:hAnsi="ITC New Baskerville Std"/>
          <w:b/>
        </w:rPr>
      </w:pPr>
    </w:p>
    <w:p w:rsidR="007E5932" w:rsidRDefault="00700207" w:rsidP="0035122B">
      <w:pPr>
        <w:rPr>
          <w:rFonts w:ascii="ITC New Baskerville Std" w:hAnsi="ITC New Baskerville Std"/>
          <w:b/>
        </w:rPr>
      </w:pPr>
      <w:r w:rsidRPr="00700207">
        <w:rPr>
          <w:rFonts w:ascii="ITC New Baskerville Std" w:hAnsi="ITC New Baskerville Std"/>
          <w:b/>
        </w:rPr>
        <w:t>Estudantes presentados segundo tipo de estudos</w:t>
      </w:r>
      <w:r>
        <w:rPr>
          <w:rFonts w:ascii="ITC New Baskerville Std" w:hAnsi="ITC New Baskerville Std"/>
          <w:b/>
        </w:rPr>
        <w:t xml:space="preserve"> cursados:</w:t>
      </w:r>
    </w:p>
    <w:p w:rsidR="00700207" w:rsidRPr="00700207" w:rsidRDefault="00700207" w:rsidP="0035122B">
      <w:pPr>
        <w:rPr>
          <w:rFonts w:ascii="ITC New Baskerville Std" w:hAnsi="ITC New Baskerville Std"/>
          <w:b/>
        </w:rPr>
      </w:pPr>
    </w:p>
    <w:tbl>
      <w:tblPr>
        <w:tblW w:w="3544" w:type="dxa"/>
        <w:tblInd w:w="-5" w:type="dxa"/>
        <w:tblBorders>
          <w:top w:val="single" w:sz="4" w:space="0" w:color="auto"/>
          <w:left w:val="single" w:sz="4" w:space="0" w:color="999999"/>
          <w:bottom w:val="single" w:sz="4" w:space="0" w:color="auto"/>
          <w:right w:val="single" w:sz="4" w:space="0" w:color="999999"/>
          <w:insideH w:val="single" w:sz="4" w:space="0" w:color="auto"/>
          <w:insideV w:val="single" w:sz="4" w:space="0" w:color="999999"/>
        </w:tblBorders>
        <w:tblCellMar>
          <w:left w:w="70" w:type="dxa"/>
          <w:right w:w="70" w:type="dxa"/>
        </w:tblCellMar>
        <w:tblLook w:val="04A0"/>
      </w:tblPr>
      <w:tblGrid>
        <w:gridCol w:w="3122"/>
        <w:gridCol w:w="422"/>
      </w:tblGrid>
      <w:tr w:rsidR="00700207" w:rsidRPr="00700207" w:rsidTr="00700207">
        <w:trPr>
          <w:trHeight w:val="300"/>
        </w:trPr>
        <w:tc>
          <w:tcPr>
            <w:tcW w:w="31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Enxeñeiro</w:t>
            </w:r>
          </w:p>
        </w:tc>
        <w:tc>
          <w:tcPr>
            <w:tcW w:w="4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5</w:t>
            </w:r>
          </w:p>
        </w:tc>
      </w:tr>
      <w:tr w:rsidR="00700207" w:rsidRPr="00700207" w:rsidTr="00700207">
        <w:trPr>
          <w:trHeight w:val="300"/>
        </w:trPr>
        <w:tc>
          <w:tcPr>
            <w:tcW w:w="31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 xml:space="preserve">Enxeñeiro </w:t>
            </w:r>
            <w:proofErr w:type="spellStart"/>
            <w:r w:rsidRPr="00700207">
              <w:rPr>
                <w:rFonts w:ascii="ITC New Baskerville Std" w:hAnsi="ITC New Baskerville Std"/>
              </w:rPr>
              <w:t>tecnico</w:t>
            </w:r>
            <w:proofErr w:type="spellEnd"/>
          </w:p>
        </w:tc>
        <w:tc>
          <w:tcPr>
            <w:tcW w:w="4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3</w:t>
            </w:r>
          </w:p>
        </w:tc>
      </w:tr>
      <w:tr w:rsidR="00700207" w:rsidRPr="00700207" w:rsidTr="00700207">
        <w:trPr>
          <w:trHeight w:val="300"/>
        </w:trPr>
        <w:tc>
          <w:tcPr>
            <w:tcW w:w="31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Grao</w:t>
            </w:r>
          </w:p>
        </w:tc>
        <w:tc>
          <w:tcPr>
            <w:tcW w:w="4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42</w:t>
            </w:r>
          </w:p>
        </w:tc>
      </w:tr>
      <w:tr w:rsidR="00700207" w:rsidRPr="00700207" w:rsidTr="00700207">
        <w:trPr>
          <w:trHeight w:val="300"/>
        </w:trPr>
        <w:tc>
          <w:tcPr>
            <w:tcW w:w="31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Licenciada</w:t>
            </w:r>
          </w:p>
        </w:tc>
        <w:tc>
          <w:tcPr>
            <w:tcW w:w="4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1</w:t>
            </w:r>
          </w:p>
        </w:tc>
      </w:tr>
      <w:tr w:rsidR="00700207" w:rsidRPr="00700207" w:rsidTr="00700207">
        <w:trPr>
          <w:trHeight w:val="300"/>
        </w:trPr>
        <w:tc>
          <w:tcPr>
            <w:tcW w:w="31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Licenciado</w:t>
            </w:r>
          </w:p>
        </w:tc>
        <w:tc>
          <w:tcPr>
            <w:tcW w:w="4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1</w:t>
            </w:r>
          </w:p>
        </w:tc>
      </w:tr>
      <w:tr w:rsidR="00700207" w:rsidRPr="00700207" w:rsidTr="00700207">
        <w:trPr>
          <w:trHeight w:val="300"/>
        </w:trPr>
        <w:tc>
          <w:tcPr>
            <w:tcW w:w="3122" w:type="dxa"/>
            <w:shd w:val="clear" w:color="auto" w:fill="auto"/>
            <w:noWrap/>
            <w:vAlign w:val="bottom"/>
            <w:hideMark/>
          </w:tcPr>
          <w:p w:rsidR="00700207" w:rsidRPr="00700207" w:rsidRDefault="00700207" w:rsidP="00700207">
            <w:pPr>
              <w:rPr>
                <w:rFonts w:ascii="ITC New Baskerville Std" w:hAnsi="ITC New Baskerville Std"/>
              </w:rPr>
            </w:pPr>
            <w:proofErr w:type="spellStart"/>
            <w:r w:rsidRPr="00700207">
              <w:rPr>
                <w:rFonts w:ascii="ITC New Baskerville Std" w:hAnsi="ITC New Baskerville Std"/>
              </w:rPr>
              <w:t>Master</w:t>
            </w:r>
            <w:proofErr w:type="spellEnd"/>
          </w:p>
        </w:tc>
        <w:tc>
          <w:tcPr>
            <w:tcW w:w="422" w:type="dxa"/>
            <w:shd w:val="clear" w:color="auto" w:fill="auto"/>
            <w:noWrap/>
            <w:vAlign w:val="bottom"/>
            <w:hideMark/>
          </w:tcPr>
          <w:p w:rsidR="00700207" w:rsidRPr="00700207" w:rsidRDefault="00700207" w:rsidP="00700207">
            <w:pPr>
              <w:rPr>
                <w:rFonts w:ascii="ITC New Baskerville Std" w:hAnsi="ITC New Baskerville Std"/>
              </w:rPr>
            </w:pPr>
            <w:r w:rsidRPr="00700207">
              <w:rPr>
                <w:rFonts w:ascii="ITC New Baskerville Std" w:hAnsi="ITC New Baskerville Std"/>
              </w:rPr>
              <w:t>3</w:t>
            </w:r>
          </w:p>
        </w:tc>
      </w:tr>
    </w:tbl>
    <w:p w:rsidR="00700207" w:rsidRDefault="00700207" w:rsidP="0035122B">
      <w:pPr>
        <w:rPr>
          <w:rFonts w:ascii="ITC New Baskerville Std" w:hAnsi="ITC New Baskerville Std"/>
        </w:rPr>
      </w:pPr>
    </w:p>
    <w:p w:rsidR="00700207" w:rsidRDefault="00700207" w:rsidP="0035122B">
      <w:pPr>
        <w:rPr>
          <w:rFonts w:ascii="ITC New Baskerville Std" w:hAnsi="ITC New Baskerville Std"/>
        </w:rPr>
      </w:pPr>
    </w:p>
    <w:p w:rsidR="00854762" w:rsidRDefault="00854762" w:rsidP="00854762">
      <w:pPr>
        <w:rPr>
          <w:rFonts w:ascii="ITC New Baskerville Std" w:hAnsi="ITC New Baskerville Std"/>
        </w:rPr>
      </w:pPr>
      <w:r>
        <w:rPr>
          <w:rFonts w:ascii="ITC New Baskerville Std" w:hAnsi="ITC New Baskerville Std"/>
        </w:rPr>
        <w:t>Por vez primeira convocáronse os premios INCUVI-Avanza</w:t>
      </w:r>
      <w:r w:rsidRPr="00854762">
        <w:t xml:space="preserve"> </w:t>
      </w:r>
      <w:r w:rsidRPr="00854762">
        <w:rPr>
          <w:rFonts w:ascii="ITC New Baskerville Std" w:hAnsi="ITC New Baskerville Std"/>
        </w:rPr>
        <w:t>coa colaboración do Consorcio da Zona Franca de Vigo, do Centro de Investigación, Transferencia e Innovación de Ourense (CITI) e da Confederación de Empresarios de Ourense (CEO)</w:t>
      </w:r>
      <w:r>
        <w:rPr>
          <w:rFonts w:ascii="ITC New Baskerville Std" w:hAnsi="ITC New Baskerville Std"/>
        </w:rPr>
        <w:t xml:space="preserve"> ofrecendo un programa de aceleración dun ano de duración a proxectos gañadores de todas as edición de INCUVI-Emprende. Entregáronse un premio no campus de Vigo e outro no Campus de Ourense.</w:t>
      </w:r>
    </w:p>
    <w:p w:rsidR="00854762" w:rsidRDefault="00854762" w:rsidP="00854762">
      <w:pPr>
        <w:rPr>
          <w:rFonts w:ascii="ITC New Baskerville Std" w:hAnsi="ITC New Baskerville Std"/>
        </w:rPr>
      </w:pPr>
    </w:p>
    <w:p w:rsidR="00854762" w:rsidRDefault="00854762" w:rsidP="00854762">
      <w:pPr>
        <w:rPr>
          <w:rFonts w:ascii="ITC New Baskerville Std" w:hAnsi="ITC New Baskerville Std"/>
        </w:rPr>
      </w:pPr>
      <w:r>
        <w:rPr>
          <w:rFonts w:ascii="ITC New Baskerville Std" w:hAnsi="ITC New Baskerville Std"/>
        </w:rPr>
        <w:t xml:space="preserve">Aos premios INCUVI-Avanza presentáronse dous proxectos por cada un dos campus, resultado premiados </w:t>
      </w:r>
      <w:proofErr w:type="spellStart"/>
      <w:r w:rsidR="004F3E99">
        <w:rPr>
          <w:rFonts w:ascii="ITC New Baskerville Std" w:hAnsi="ITC New Baskerville Std"/>
        </w:rPr>
        <w:t>Robotilab</w:t>
      </w:r>
      <w:proofErr w:type="spellEnd"/>
      <w:r w:rsidR="004F3E99">
        <w:rPr>
          <w:rFonts w:ascii="ITC New Baskerville Std" w:hAnsi="ITC New Baskerville Std"/>
        </w:rPr>
        <w:t xml:space="preserve"> no campus de Vigo e </w:t>
      </w:r>
      <w:proofErr w:type="spellStart"/>
      <w:r w:rsidR="004F3E99">
        <w:rPr>
          <w:rFonts w:ascii="ITC New Baskerville Std" w:hAnsi="ITC New Baskerville Std"/>
        </w:rPr>
        <w:t>Meigalabs</w:t>
      </w:r>
      <w:proofErr w:type="spellEnd"/>
      <w:r w:rsidR="004F3E99">
        <w:rPr>
          <w:rFonts w:ascii="ITC New Baskerville Std" w:hAnsi="ITC New Baskerville Std"/>
        </w:rPr>
        <w:t xml:space="preserve"> no campus de Ourense.</w:t>
      </w:r>
    </w:p>
    <w:p w:rsidR="00854762" w:rsidRDefault="00854762" w:rsidP="00854762">
      <w:pPr>
        <w:rPr>
          <w:rFonts w:ascii="ITC New Baskerville Std" w:hAnsi="ITC New Baskerville Std"/>
        </w:rPr>
      </w:pPr>
    </w:p>
    <w:p w:rsidR="004F3E99" w:rsidRDefault="004F3E99" w:rsidP="00854762">
      <w:pPr>
        <w:rPr>
          <w:rFonts w:ascii="ITC New Baskerville Std" w:hAnsi="ITC New Baskerville Std"/>
        </w:rPr>
      </w:pPr>
    </w:p>
    <w:p w:rsidR="00252A80" w:rsidRDefault="00252A80" w:rsidP="00854762">
      <w:pPr>
        <w:rPr>
          <w:rFonts w:ascii="ITC New Baskerville Std" w:hAnsi="ITC New Baskerville Std"/>
          <w:b/>
        </w:rPr>
      </w:pPr>
      <w:proofErr w:type="spellStart"/>
      <w:r w:rsidRPr="00252A80">
        <w:rPr>
          <w:rFonts w:ascii="ITC New Baskerville Std" w:hAnsi="ITC New Baskerville Std"/>
          <w:b/>
        </w:rPr>
        <w:t>Eures</w:t>
      </w:r>
      <w:proofErr w:type="spellEnd"/>
    </w:p>
    <w:p w:rsidR="00252A80" w:rsidRDefault="00252A80" w:rsidP="00854762">
      <w:pPr>
        <w:rPr>
          <w:rFonts w:ascii="ITC New Baskerville Std" w:hAnsi="ITC New Baskerville Std"/>
          <w:b/>
        </w:rPr>
      </w:pPr>
    </w:p>
    <w:p w:rsidR="00252A80" w:rsidRDefault="00252A80" w:rsidP="00854762">
      <w:pPr>
        <w:rPr>
          <w:rFonts w:ascii="ITC New Baskerville Std" w:hAnsi="ITC New Baskerville Std"/>
        </w:rPr>
      </w:pPr>
      <w:r w:rsidRPr="00252A80">
        <w:rPr>
          <w:rFonts w:ascii="ITC New Baskerville Std" w:hAnsi="ITC New Baskerville Std"/>
        </w:rPr>
        <w:t xml:space="preserve">Dentro do plan de actividades 2016 de </w:t>
      </w:r>
      <w:proofErr w:type="spellStart"/>
      <w:r w:rsidRPr="00252A80">
        <w:rPr>
          <w:rFonts w:ascii="ITC New Baskerville Std" w:hAnsi="ITC New Baskerville Std"/>
        </w:rPr>
        <w:t>Eures</w:t>
      </w:r>
      <w:proofErr w:type="spellEnd"/>
      <w:r w:rsidRPr="00252A80">
        <w:rPr>
          <w:rFonts w:ascii="ITC New Baskerville Std" w:hAnsi="ITC New Baskerville Std"/>
        </w:rPr>
        <w:t xml:space="preserve"> </w:t>
      </w:r>
      <w:proofErr w:type="spellStart"/>
      <w:r w:rsidRPr="00252A80">
        <w:rPr>
          <w:rFonts w:ascii="ITC New Baskerville Std" w:hAnsi="ITC New Baskerville Std"/>
        </w:rPr>
        <w:t>Transfronterizo</w:t>
      </w:r>
      <w:proofErr w:type="spellEnd"/>
      <w:r w:rsidRPr="00252A80">
        <w:rPr>
          <w:rFonts w:ascii="ITC New Baskerville Std" w:hAnsi="ITC New Baskerville Std"/>
        </w:rPr>
        <w:t xml:space="preserve"> </w:t>
      </w:r>
      <w:proofErr w:type="spellStart"/>
      <w:r w:rsidRPr="00252A80">
        <w:rPr>
          <w:rFonts w:ascii="ITC New Baskerville Std" w:hAnsi="ITC New Baskerville Std"/>
        </w:rPr>
        <w:t>Galicia-Norte</w:t>
      </w:r>
      <w:proofErr w:type="spellEnd"/>
      <w:r w:rsidRPr="00252A80">
        <w:rPr>
          <w:rFonts w:ascii="ITC New Baskerville Std" w:hAnsi="ITC New Baskerville Std"/>
        </w:rPr>
        <w:t xml:space="preserve"> de </w:t>
      </w:r>
      <w:proofErr w:type="spellStart"/>
      <w:r w:rsidRPr="00252A80">
        <w:rPr>
          <w:rFonts w:ascii="ITC New Baskerville Std" w:hAnsi="ITC New Baskerville Std"/>
        </w:rPr>
        <w:t>portugal</w:t>
      </w:r>
      <w:proofErr w:type="spellEnd"/>
      <w:r w:rsidRPr="00252A80">
        <w:rPr>
          <w:rFonts w:ascii="ITC New Baskerville Std" w:hAnsi="ITC New Baskerville Std"/>
        </w:rPr>
        <w:t xml:space="preserve"> </w:t>
      </w:r>
      <w:r>
        <w:rPr>
          <w:rFonts w:ascii="ITC New Baskerville Std" w:hAnsi="ITC New Baskerville Std"/>
        </w:rPr>
        <w:t xml:space="preserve">levouse a cabo por vez primeira un programa de prácticas </w:t>
      </w:r>
      <w:proofErr w:type="spellStart"/>
      <w:r>
        <w:rPr>
          <w:rFonts w:ascii="ITC New Baskerville Std" w:hAnsi="ITC New Baskerville Std"/>
        </w:rPr>
        <w:t>transfronteirizas</w:t>
      </w:r>
      <w:proofErr w:type="spellEnd"/>
      <w:r>
        <w:rPr>
          <w:rFonts w:ascii="ITC New Baskerville Std" w:hAnsi="ITC New Baskerville Std"/>
        </w:rPr>
        <w:t xml:space="preserve"> para estudantes da Universidade de Vigo dotadas cunha bolsa económica de 400 € por mes e estudante que se desenvolveron entre os meses de xullo e agosto.</w:t>
      </w:r>
    </w:p>
    <w:p w:rsidR="00252A80" w:rsidRDefault="00252A80" w:rsidP="00854762">
      <w:pPr>
        <w:rPr>
          <w:rFonts w:ascii="ITC New Baskerville Std" w:hAnsi="ITC New Baskerville Std"/>
        </w:rPr>
      </w:pPr>
    </w:p>
    <w:p w:rsidR="00252A80" w:rsidRDefault="00252A80" w:rsidP="00854762">
      <w:pPr>
        <w:rPr>
          <w:rFonts w:ascii="ITC New Baskerville Std" w:hAnsi="ITC New Baskerville Std"/>
        </w:rPr>
      </w:pPr>
      <w:r>
        <w:rPr>
          <w:rFonts w:ascii="ITC New Baskerville Std" w:hAnsi="ITC New Baskerville Std"/>
        </w:rPr>
        <w:t>Nº de prácticas ofertadas: 10</w:t>
      </w:r>
    </w:p>
    <w:p w:rsidR="00252A80" w:rsidRDefault="00252A80" w:rsidP="00854762">
      <w:pPr>
        <w:rPr>
          <w:rFonts w:ascii="ITC New Baskerville Std" w:hAnsi="ITC New Baskerville Std"/>
        </w:rPr>
      </w:pPr>
      <w:r>
        <w:rPr>
          <w:rFonts w:ascii="ITC New Baskerville Std" w:hAnsi="ITC New Baskerville Std"/>
        </w:rPr>
        <w:t>Nº de empresas acollidas ao programa: 8 empresas (12 vacantes)</w:t>
      </w:r>
    </w:p>
    <w:p w:rsidR="00252A80" w:rsidRDefault="00252A80" w:rsidP="00854762">
      <w:pPr>
        <w:rPr>
          <w:rFonts w:ascii="ITC New Baskerville Std" w:hAnsi="ITC New Baskerville Std"/>
        </w:rPr>
      </w:pPr>
      <w:r>
        <w:rPr>
          <w:rFonts w:ascii="ITC New Baskerville Std" w:hAnsi="ITC New Baskerville Std"/>
        </w:rPr>
        <w:t>N</w:t>
      </w:r>
      <w:r w:rsidR="00707711">
        <w:rPr>
          <w:rFonts w:ascii="ITC New Baskerville Std" w:hAnsi="ITC New Baskerville Std"/>
        </w:rPr>
        <w:t>º solicitantes e asignacións de praza:</w:t>
      </w:r>
    </w:p>
    <w:p w:rsidR="00707711" w:rsidRDefault="00707711" w:rsidP="00707711">
      <w:pPr>
        <w:rPr>
          <w:rFonts w:ascii="ITC New Baskerville Std" w:hAnsi="ITC New Baskerville Std"/>
        </w:rPr>
      </w:pPr>
      <w:r>
        <w:rPr>
          <w:rFonts w:ascii="ITC New Baskerville Std" w:hAnsi="ITC New Baskerville Std"/>
        </w:rPr>
        <w:t>- Artes e humanidades: 3 (1 praza asignada)</w:t>
      </w:r>
    </w:p>
    <w:p w:rsidR="00707711" w:rsidRDefault="00707711" w:rsidP="00707711">
      <w:pPr>
        <w:rPr>
          <w:rFonts w:ascii="ITC New Baskerville Std" w:hAnsi="ITC New Baskerville Std"/>
        </w:rPr>
      </w:pPr>
      <w:r>
        <w:rPr>
          <w:rFonts w:ascii="ITC New Baskerville Std" w:hAnsi="ITC New Baskerville Std"/>
        </w:rPr>
        <w:t>- Enxeñaría: 16 (7 prazas asignadas)</w:t>
      </w:r>
    </w:p>
    <w:p w:rsidR="00707711" w:rsidRDefault="00707711" w:rsidP="00707711">
      <w:pPr>
        <w:rPr>
          <w:rFonts w:ascii="ITC New Baskerville Std" w:hAnsi="ITC New Baskerville Std"/>
        </w:rPr>
      </w:pPr>
      <w:r>
        <w:rPr>
          <w:rFonts w:ascii="ITC New Baskerville Std" w:hAnsi="ITC New Baskerville Std"/>
        </w:rPr>
        <w:t>- CC Xurídicas e Sociais: 4 (2 prazas asignadas)</w:t>
      </w:r>
    </w:p>
    <w:p w:rsidR="00707711" w:rsidRPr="00E2294F" w:rsidRDefault="00707711" w:rsidP="00707711">
      <w:pPr>
        <w:rPr>
          <w:rFonts w:ascii="ITC New Baskerville Std" w:hAnsi="ITC New Baskerville Std"/>
        </w:rPr>
      </w:pPr>
    </w:p>
    <w:p w:rsidR="00707711" w:rsidRDefault="00707711" w:rsidP="00854762">
      <w:pPr>
        <w:rPr>
          <w:rFonts w:ascii="ITC New Baskerville Std" w:hAnsi="ITC New Baskerville Std"/>
        </w:rPr>
      </w:pPr>
    </w:p>
    <w:p w:rsidR="004F3E99" w:rsidRDefault="00252A80" w:rsidP="00854762">
      <w:pPr>
        <w:rPr>
          <w:rFonts w:ascii="ITC New Baskerville Std" w:hAnsi="ITC New Baskerville Std"/>
          <w:b/>
        </w:rPr>
      </w:pPr>
      <w:r>
        <w:rPr>
          <w:rFonts w:ascii="ITC New Baskerville Std" w:hAnsi="ITC New Baskerville Std"/>
          <w:b/>
        </w:rPr>
        <w:t>Outras accións</w:t>
      </w:r>
    </w:p>
    <w:p w:rsidR="004F3E99" w:rsidRDefault="004F3E99" w:rsidP="00854762">
      <w:pPr>
        <w:rPr>
          <w:rFonts w:ascii="ITC New Baskerville Std" w:hAnsi="ITC New Baskerville Std"/>
          <w:b/>
        </w:rPr>
      </w:pPr>
    </w:p>
    <w:p w:rsidR="004F3E99" w:rsidRPr="004F3E99" w:rsidRDefault="00707711" w:rsidP="00707711">
      <w:pPr>
        <w:rPr>
          <w:rFonts w:ascii="ITC New Baskerville Std" w:hAnsi="ITC New Baskerville Std"/>
        </w:rPr>
      </w:pPr>
      <w:r>
        <w:rPr>
          <w:rFonts w:ascii="ITC New Baskerville Std" w:hAnsi="ITC New Baskerville Std"/>
        </w:rPr>
        <w:t xml:space="preserve">Entre o 25 e o 29 de abril de 2016 desenvolveuse </w:t>
      </w:r>
      <w:r w:rsidR="004F3E99" w:rsidRPr="004F3E99">
        <w:rPr>
          <w:rFonts w:ascii="ITC New Baskerville Std" w:hAnsi="ITC New Baskerville Std"/>
        </w:rPr>
        <w:t xml:space="preserve">e </w:t>
      </w:r>
      <w:r w:rsidR="004F3E99">
        <w:rPr>
          <w:rFonts w:ascii="ITC New Baskerville Std" w:hAnsi="ITC New Baskerville Std"/>
        </w:rPr>
        <w:t xml:space="preserve">a </w:t>
      </w:r>
      <w:proofErr w:type="spellStart"/>
      <w:r w:rsidR="004F3E99">
        <w:rPr>
          <w:rFonts w:ascii="ITC New Baskerville Std" w:hAnsi="ITC New Baskerville Std"/>
        </w:rPr>
        <w:t>International</w:t>
      </w:r>
      <w:proofErr w:type="spellEnd"/>
      <w:r w:rsidR="004F3E99">
        <w:rPr>
          <w:rFonts w:ascii="ITC New Baskerville Std" w:hAnsi="ITC New Baskerville Std"/>
        </w:rPr>
        <w:t xml:space="preserve"> </w:t>
      </w:r>
      <w:proofErr w:type="spellStart"/>
      <w:r w:rsidR="004F3E99">
        <w:rPr>
          <w:rFonts w:ascii="ITC New Baskerville Std" w:hAnsi="ITC New Baskerville Std"/>
        </w:rPr>
        <w:t>Staff</w:t>
      </w:r>
      <w:proofErr w:type="spellEnd"/>
      <w:r w:rsidR="004F3E99">
        <w:rPr>
          <w:rFonts w:ascii="ITC New Baskerville Std" w:hAnsi="ITC New Baskerville Std"/>
        </w:rPr>
        <w:t xml:space="preserve"> </w:t>
      </w:r>
      <w:proofErr w:type="spellStart"/>
      <w:r w:rsidR="004F3E99">
        <w:rPr>
          <w:rFonts w:ascii="ITC New Baskerville Std" w:hAnsi="ITC New Baskerville Std"/>
        </w:rPr>
        <w:t>Training</w:t>
      </w:r>
      <w:proofErr w:type="spellEnd"/>
      <w:r w:rsidR="004F3E99">
        <w:rPr>
          <w:rFonts w:ascii="ITC New Baskerville Std" w:hAnsi="ITC New Baskerville Std"/>
        </w:rPr>
        <w:t xml:space="preserve"> </w:t>
      </w:r>
      <w:proofErr w:type="spellStart"/>
      <w:r w:rsidR="004F3E99">
        <w:rPr>
          <w:rFonts w:ascii="ITC New Baskerville Std" w:hAnsi="ITC New Baskerville Std"/>
        </w:rPr>
        <w:t>Week</w:t>
      </w:r>
      <w:proofErr w:type="spellEnd"/>
      <w:r>
        <w:rPr>
          <w:rFonts w:ascii="ITC New Baskerville Std" w:hAnsi="ITC New Baskerville Std"/>
        </w:rPr>
        <w:t xml:space="preserve"> organizada</w:t>
      </w:r>
      <w:r w:rsidR="00252A80">
        <w:rPr>
          <w:rFonts w:ascii="ITC New Baskerville Std" w:hAnsi="ITC New Baskerville Std"/>
        </w:rPr>
        <w:t xml:space="preserve"> en colaboración coa vicerreitoría de Extensión Universit</w:t>
      </w:r>
      <w:r>
        <w:rPr>
          <w:rFonts w:ascii="ITC New Baskerville Std" w:hAnsi="ITC New Baskerville Std"/>
        </w:rPr>
        <w:t>aria e Relacións Internacionais na que participaron 45 profesionais universitarios no ámbito do emprego de universidades de máis de 20 países Europeos.</w:t>
      </w:r>
    </w:p>
    <w:sectPr w:rsidR="004F3E99" w:rsidRPr="004F3E99" w:rsidSect="001422BE">
      <w:headerReference w:type="default" r:id="rId7"/>
      <w:headerReference w:type="first" r:id="rId8"/>
      <w:pgSz w:w="11900" w:h="16840"/>
      <w:pgMar w:top="764" w:right="1701" w:bottom="709" w:left="2155" w:header="567" w:footer="24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810" w:rsidRDefault="00616810" w:rsidP="002F3AEA">
      <w:r>
        <w:separator/>
      </w:r>
    </w:p>
  </w:endnote>
  <w:endnote w:type="continuationSeparator" w:id="0">
    <w:p w:rsidR="00616810" w:rsidRDefault="00616810" w:rsidP="002F3AE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New Baskerville">
    <w:altName w:val="Goudy Old Style"/>
    <w:charset w:val="00"/>
    <w:family w:val="roman"/>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ITC New Baskerville Std">
    <w:altName w:val="Baskerville Old Face"/>
    <w:panose1 w:val="00000000000000000000"/>
    <w:charset w:val="00"/>
    <w:family w:val="roman"/>
    <w:notTrueType/>
    <w:pitch w:val="variable"/>
    <w:sig w:usb0="800000A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810" w:rsidRDefault="00616810" w:rsidP="002F3AEA">
      <w:r>
        <w:separator/>
      </w:r>
    </w:p>
  </w:footnote>
  <w:footnote w:type="continuationSeparator" w:id="0">
    <w:p w:rsidR="00616810" w:rsidRDefault="00616810" w:rsidP="002F3A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07" w:type="dxa"/>
      <w:tblInd w:w="-1485" w:type="dxa"/>
      <w:tblBorders>
        <w:top w:val="single" w:sz="2" w:space="0" w:color="auto"/>
        <w:bottom w:val="single" w:sz="2" w:space="0" w:color="auto"/>
      </w:tblBorders>
      <w:tblLayout w:type="fixed"/>
      <w:tblLook w:val="04A0"/>
    </w:tblPr>
    <w:tblGrid>
      <w:gridCol w:w="4712"/>
      <w:gridCol w:w="283"/>
      <w:gridCol w:w="2694"/>
      <w:gridCol w:w="1842"/>
      <w:gridCol w:w="1276"/>
    </w:tblGrid>
    <w:tr w:rsidR="00616810" w:rsidRPr="00535000" w:rsidTr="00B6167E">
      <w:trPr>
        <w:trHeight w:val="931"/>
      </w:trPr>
      <w:tc>
        <w:tcPr>
          <w:tcW w:w="4712" w:type="dxa"/>
          <w:tcBorders>
            <w:bottom w:val="nil"/>
          </w:tcBorders>
        </w:tcPr>
        <w:p w:rsidR="00616810" w:rsidRPr="00535000" w:rsidRDefault="00616810" w:rsidP="002F3AEA">
          <w:pPr>
            <w:pStyle w:val="Encabezado"/>
            <w:rPr>
              <w:rFonts w:ascii="Cambria" w:hAnsi="Cambria"/>
              <w:lang w:val="es-ES_tradnl"/>
            </w:rPr>
          </w:pPr>
          <w:r>
            <w:rPr>
              <w:noProof/>
              <w:lang w:val="es-ES" w:eastAsia="es-ES"/>
            </w:rPr>
            <w:drawing>
              <wp:anchor distT="0" distB="0" distL="114300" distR="114300" simplePos="0" relativeHeight="251660288" behindDoc="0" locked="0" layoutInCell="1" allowOverlap="1">
                <wp:simplePos x="0" y="0"/>
                <wp:positionH relativeFrom="column">
                  <wp:posOffset>-179705</wp:posOffset>
                </wp:positionH>
                <wp:positionV relativeFrom="paragraph">
                  <wp:posOffset>0</wp:posOffset>
                </wp:positionV>
                <wp:extent cx="2339975" cy="413385"/>
                <wp:effectExtent l="0" t="0" r="3175" b="5715"/>
                <wp:wrapSquare wrapText="left"/>
                <wp:docPr id="3" name="Imagen 3" descr="Description: Description: logo3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logo300-0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9975" cy="413385"/>
                        </a:xfrm>
                        <a:prstGeom prst="rect">
                          <a:avLst/>
                        </a:prstGeom>
                        <a:noFill/>
                      </pic:spPr>
                    </pic:pic>
                  </a:graphicData>
                </a:graphic>
              </wp:anchor>
            </w:drawing>
          </w:r>
        </w:p>
      </w:tc>
      <w:tc>
        <w:tcPr>
          <w:tcW w:w="283" w:type="dxa"/>
          <w:tcBorders>
            <w:bottom w:val="nil"/>
          </w:tcBorders>
          <w:shd w:val="clear" w:color="auto" w:fill="auto"/>
          <w:noWrap/>
          <w:tcMar>
            <w:top w:w="57" w:type="dxa"/>
            <w:left w:w="0" w:type="dxa"/>
            <w:right w:w="0" w:type="dxa"/>
          </w:tcMar>
        </w:tcPr>
        <w:p w:rsidR="00616810" w:rsidRPr="00535000" w:rsidRDefault="00616810" w:rsidP="002F3AEA">
          <w:pPr>
            <w:pStyle w:val="Encabezado"/>
            <w:rPr>
              <w:lang w:val="es-ES_tradnl"/>
            </w:rPr>
          </w:pPr>
        </w:p>
      </w:tc>
      <w:tc>
        <w:tcPr>
          <w:tcW w:w="2694" w:type="dxa"/>
          <w:tcBorders>
            <w:top w:val="single" w:sz="2" w:space="0" w:color="auto"/>
            <w:bottom w:val="nil"/>
          </w:tcBorders>
          <w:shd w:val="clear" w:color="auto" w:fill="auto"/>
          <w:noWrap/>
          <w:tcMar>
            <w:top w:w="57" w:type="dxa"/>
            <w:left w:w="0" w:type="dxa"/>
            <w:right w:w="0" w:type="dxa"/>
          </w:tcMar>
        </w:tcPr>
        <w:p w:rsidR="00616810" w:rsidRPr="00AC1306" w:rsidRDefault="00616810" w:rsidP="002F3AEA">
          <w:pPr>
            <w:rPr>
              <w:lang w:val="es-ES_tradnl"/>
            </w:rPr>
          </w:pPr>
          <w:r w:rsidRPr="00AC1306">
            <w:rPr>
              <w:lang w:val="es-ES_tradnl"/>
            </w:rPr>
            <w:t xml:space="preserve">Área de </w:t>
          </w:r>
          <w:proofErr w:type="spellStart"/>
          <w:r w:rsidRPr="00AC1306">
            <w:rPr>
              <w:lang w:val="es-ES_tradnl"/>
            </w:rPr>
            <w:t>Emprego</w:t>
          </w:r>
          <w:proofErr w:type="spellEnd"/>
          <w:r w:rsidRPr="00AC1306">
            <w:rPr>
              <w:lang w:val="es-ES_tradnl"/>
            </w:rPr>
            <w:t xml:space="preserve"> </w:t>
          </w:r>
          <w:r w:rsidRPr="00AC1306">
            <w:rPr>
              <w:lang w:val="es-ES_tradnl"/>
            </w:rPr>
            <w:br/>
            <w:t xml:space="preserve">e </w:t>
          </w:r>
          <w:proofErr w:type="spellStart"/>
          <w:r w:rsidRPr="00AC1306">
            <w:rPr>
              <w:lang w:val="es-ES_tradnl"/>
            </w:rPr>
            <w:t>Emprendemento</w:t>
          </w:r>
          <w:proofErr w:type="spellEnd"/>
        </w:p>
        <w:p w:rsidR="00616810" w:rsidRPr="008A0CB4" w:rsidRDefault="00616810" w:rsidP="002F3AEA">
          <w:pPr>
            <w:pStyle w:val="Encabezado"/>
            <w:rPr>
              <w:lang w:val="es-ES_tradnl"/>
            </w:rPr>
          </w:pPr>
        </w:p>
      </w:tc>
      <w:tc>
        <w:tcPr>
          <w:tcW w:w="1842" w:type="dxa"/>
          <w:tcBorders>
            <w:top w:val="single" w:sz="2" w:space="0" w:color="auto"/>
            <w:bottom w:val="nil"/>
          </w:tcBorders>
          <w:shd w:val="clear" w:color="auto" w:fill="auto"/>
          <w:noWrap/>
          <w:tcMar>
            <w:top w:w="57" w:type="dxa"/>
            <w:left w:w="0" w:type="dxa"/>
            <w:right w:w="0" w:type="dxa"/>
          </w:tcMar>
        </w:tcPr>
        <w:p w:rsidR="00616810" w:rsidRPr="00535000" w:rsidRDefault="00616810" w:rsidP="002F3AEA">
          <w:pPr>
            <w:pStyle w:val="Prrafobsico"/>
            <w:rPr>
              <w:lang w:val="es-ES_tradnl"/>
            </w:rPr>
          </w:pPr>
        </w:p>
      </w:tc>
      <w:tc>
        <w:tcPr>
          <w:tcW w:w="1276" w:type="dxa"/>
          <w:tcBorders>
            <w:top w:val="single" w:sz="2" w:space="0" w:color="auto"/>
            <w:bottom w:val="nil"/>
          </w:tcBorders>
          <w:shd w:val="clear" w:color="auto" w:fill="auto"/>
          <w:noWrap/>
          <w:tcMar>
            <w:top w:w="57" w:type="dxa"/>
            <w:left w:w="0" w:type="dxa"/>
            <w:right w:w="0" w:type="dxa"/>
          </w:tcMar>
        </w:tcPr>
        <w:p w:rsidR="00616810" w:rsidRPr="00535000" w:rsidRDefault="00616810" w:rsidP="002F3AEA">
          <w:pPr>
            <w:pStyle w:val="Prrafobsico"/>
            <w:rPr>
              <w:lang w:val="es-ES_tradnl"/>
            </w:rPr>
          </w:pPr>
        </w:p>
        <w:p w:rsidR="00616810" w:rsidRPr="00535000" w:rsidRDefault="00616810" w:rsidP="002F3AEA">
          <w:pPr>
            <w:pStyle w:val="Encabezado"/>
            <w:rPr>
              <w:lang w:val="es-ES_tradnl"/>
            </w:rPr>
          </w:pPr>
        </w:p>
      </w:tc>
    </w:tr>
  </w:tbl>
  <w:p w:rsidR="00616810" w:rsidRPr="00535000" w:rsidRDefault="00616810" w:rsidP="002F3AE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07" w:type="dxa"/>
      <w:tblInd w:w="-1605" w:type="dxa"/>
      <w:tblBorders>
        <w:top w:val="single" w:sz="2" w:space="0" w:color="auto"/>
        <w:bottom w:val="single" w:sz="2" w:space="0" w:color="auto"/>
      </w:tblBorders>
      <w:tblLayout w:type="fixed"/>
      <w:tblLook w:val="04A0"/>
    </w:tblPr>
    <w:tblGrid>
      <w:gridCol w:w="4750"/>
      <w:gridCol w:w="245"/>
      <w:gridCol w:w="2127"/>
      <w:gridCol w:w="1842"/>
      <w:gridCol w:w="1843"/>
    </w:tblGrid>
    <w:tr w:rsidR="00616810" w:rsidRPr="00535000" w:rsidTr="00616810">
      <w:trPr>
        <w:trHeight w:val="936"/>
      </w:trPr>
      <w:tc>
        <w:tcPr>
          <w:tcW w:w="4750" w:type="dxa"/>
          <w:tcBorders>
            <w:bottom w:val="nil"/>
          </w:tcBorders>
        </w:tcPr>
        <w:p w:rsidR="00616810" w:rsidRPr="00535000" w:rsidRDefault="00616810" w:rsidP="00252A80">
          <w:pPr>
            <w:pStyle w:val="Encabezado"/>
            <w:rPr>
              <w:rFonts w:ascii="Cambria" w:hAnsi="Cambria"/>
              <w:lang w:val="es-ES_tradnl"/>
            </w:rPr>
          </w:pPr>
          <w:r>
            <w:rPr>
              <w:noProof/>
              <w:lang w:val="es-ES" w:eastAsia="es-ES"/>
            </w:rPr>
            <w:drawing>
              <wp:anchor distT="0" distB="0" distL="114300" distR="114300" simplePos="0" relativeHeight="251664384" behindDoc="0" locked="0" layoutInCell="1" allowOverlap="1">
                <wp:simplePos x="0" y="0"/>
                <wp:positionH relativeFrom="column">
                  <wp:posOffset>-179705</wp:posOffset>
                </wp:positionH>
                <wp:positionV relativeFrom="paragraph">
                  <wp:posOffset>0</wp:posOffset>
                </wp:positionV>
                <wp:extent cx="2339975" cy="413385"/>
                <wp:effectExtent l="0" t="0" r="3175" b="5715"/>
                <wp:wrapSquare wrapText="left"/>
                <wp:docPr id="7" name="Picture 4" descr="Description: Description: logo3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logo300-0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9975" cy="413385"/>
                        </a:xfrm>
                        <a:prstGeom prst="rect">
                          <a:avLst/>
                        </a:prstGeom>
                        <a:noFill/>
                      </pic:spPr>
                    </pic:pic>
                  </a:graphicData>
                </a:graphic>
              </wp:anchor>
            </w:drawing>
          </w:r>
        </w:p>
      </w:tc>
      <w:tc>
        <w:tcPr>
          <w:tcW w:w="245" w:type="dxa"/>
          <w:tcBorders>
            <w:bottom w:val="nil"/>
          </w:tcBorders>
          <w:shd w:val="clear" w:color="auto" w:fill="auto"/>
          <w:noWrap/>
          <w:tcMar>
            <w:top w:w="57" w:type="dxa"/>
            <w:left w:w="0" w:type="dxa"/>
            <w:right w:w="0" w:type="dxa"/>
          </w:tcMar>
        </w:tcPr>
        <w:p w:rsidR="00616810" w:rsidRPr="00535000" w:rsidRDefault="00616810" w:rsidP="00252A80">
          <w:pPr>
            <w:pStyle w:val="Encabezado"/>
            <w:rPr>
              <w:lang w:val="es-ES_tradnl"/>
            </w:rPr>
          </w:pPr>
        </w:p>
      </w:tc>
      <w:tc>
        <w:tcPr>
          <w:tcW w:w="2127" w:type="dxa"/>
          <w:tcBorders>
            <w:top w:val="single" w:sz="2" w:space="0" w:color="auto"/>
            <w:bottom w:val="single" w:sz="2" w:space="0" w:color="auto"/>
          </w:tcBorders>
          <w:shd w:val="clear" w:color="auto" w:fill="auto"/>
          <w:noWrap/>
          <w:tcMar>
            <w:top w:w="57" w:type="dxa"/>
            <w:left w:w="0" w:type="dxa"/>
            <w:right w:w="0" w:type="dxa"/>
          </w:tcMar>
        </w:tcPr>
        <w:p w:rsidR="00616810" w:rsidRPr="0021737C" w:rsidRDefault="00616810" w:rsidP="00252A80">
          <w:pPr>
            <w:jc w:val="left"/>
            <w:rPr>
              <w:rFonts w:ascii="ITC New Baskerville Std" w:hAnsi="ITC New Baskerville Std"/>
              <w:sz w:val="18"/>
              <w:szCs w:val="18"/>
              <w:lang w:val="es-ES_tradnl"/>
            </w:rPr>
          </w:pPr>
          <w:r w:rsidRPr="0021737C">
            <w:rPr>
              <w:rFonts w:ascii="ITC New Baskerville Std" w:hAnsi="ITC New Baskerville Std"/>
              <w:sz w:val="18"/>
              <w:szCs w:val="18"/>
              <w:lang w:val="es-ES_tradnl"/>
            </w:rPr>
            <w:t xml:space="preserve">Área de </w:t>
          </w:r>
          <w:proofErr w:type="spellStart"/>
          <w:r w:rsidRPr="0021737C">
            <w:rPr>
              <w:rFonts w:ascii="ITC New Baskerville Std" w:hAnsi="ITC New Baskerville Std"/>
              <w:sz w:val="18"/>
              <w:szCs w:val="18"/>
              <w:lang w:val="es-ES_tradnl"/>
            </w:rPr>
            <w:t>Emprego</w:t>
          </w:r>
          <w:proofErr w:type="spellEnd"/>
          <w:r w:rsidRPr="0021737C">
            <w:rPr>
              <w:rFonts w:ascii="ITC New Baskerville Std" w:hAnsi="ITC New Baskerville Std"/>
              <w:sz w:val="18"/>
              <w:szCs w:val="18"/>
              <w:lang w:val="es-ES_tradnl"/>
            </w:rPr>
            <w:t xml:space="preserve"> </w:t>
          </w:r>
          <w:r w:rsidRPr="0021737C">
            <w:rPr>
              <w:rFonts w:ascii="ITC New Baskerville Std" w:hAnsi="ITC New Baskerville Std"/>
              <w:sz w:val="18"/>
              <w:szCs w:val="18"/>
              <w:lang w:val="es-ES_tradnl"/>
            </w:rPr>
            <w:br/>
            <w:t xml:space="preserve">e </w:t>
          </w:r>
          <w:proofErr w:type="spellStart"/>
          <w:r w:rsidRPr="0021737C">
            <w:rPr>
              <w:rFonts w:ascii="ITC New Baskerville Std" w:hAnsi="ITC New Baskerville Std"/>
              <w:sz w:val="18"/>
              <w:szCs w:val="18"/>
              <w:lang w:val="es-ES_tradnl"/>
            </w:rPr>
            <w:t>Emprendemento</w:t>
          </w:r>
          <w:proofErr w:type="spellEnd"/>
        </w:p>
        <w:p w:rsidR="00616810" w:rsidRPr="0021737C" w:rsidRDefault="00616810" w:rsidP="00252A80">
          <w:pPr>
            <w:pStyle w:val="Encabezado"/>
            <w:jc w:val="left"/>
            <w:rPr>
              <w:rFonts w:ascii="ITC New Baskerville Std" w:hAnsi="ITC New Baskerville Std"/>
              <w:sz w:val="18"/>
              <w:szCs w:val="18"/>
              <w:lang w:val="es-ES_tradnl"/>
            </w:rPr>
          </w:pPr>
        </w:p>
      </w:tc>
      <w:tc>
        <w:tcPr>
          <w:tcW w:w="1842" w:type="dxa"/>
          <w:tcBorders>
            <w:top w:val="single" w:sz="2" w:space="0" w:color="auto"/>
            <w:bottom w:val="single" w:sz="2" w:space="0" w:color="auto"/>
          </w:tcBorders>
          <w:shd w:val="clear" w:color="auto" w:fill="auto"/>
          <w:noWrap/>
          <w:tcMar>
            <w:top w:w="57" w:type="dxa"/>
            <w:left w:w="0" w:type="dxa"/>
            <w:right w:w="0" w:type="dxa"/>
          </w:tcMar>
        </w:tcPr>
        <w:p w:rsidR="00616810" w:rsidRPr="0021737C" w:rsidRDefault="00616810" w:rsidP="00252A80">
          <w:pPr>
            <w:jc w:val="left"/>
            <w:rPr>
              <w:rFonts w:ascii="ITC New Baskerville Std" w:hAnsi="ITC New Baskerville Std"/>
              <w:sz w:val="18"/>
              <w:szCs w:val="18"/>
              <w:lang w:val="es-ES_tradnl"/>
            </w:rPr>
          </w:pPr>
          <w:r w:rsidRPr="0021737C">
            <w:rPr>
              <w:rFonts w:ascii="ITC New Baskerville Std" w:hAnsi="ITC New Baskerville Std"/>
              <w:sz w:val="18"/>
              <w:szCs w:val="18"/>
              <w:lang w:val="es-ES_tradnl"/>
            </w:rPr>
            <w:t>Edificio Miralles</w:t>
          </w:r>
        </w:p>
        <w:p w:rsidR="00616810" w:rsidRPr="0021737C" w:rsidRDefault="00616810" w:rsidP="00252A80">
          <w:pPr>
            <w:jc w:val="left"/>
            <w:rPr>
              <w:rFonts w:ascii="ITC New Baskerville Std" w:hAnsi="ITC New Baskerville Std"/>
              <w:sz w:val="18"/>
              <w:szCs w:val="18"/>
              <w:lang w:val="es-ES_tradnl"/>
            </w:rPr>
          </w:pPr>
          <w:r w:rsidRPr="0021737C">
            <w:rPr>
              <w:rFonts w:ascii="ITC New Baskerville Std" w:hAnsi="ITC New Baskerville Std"/>
              <w:sz w:val="18"/>
              <w:szCs w:val="18"/>
              <w:lang w:val="es-ES_tradnl"/>
            </w:rPr>
            <w:t>Campus universitario</w:t>
          </w:r>
        </w:p>
        <w:p w:rsidR="00616810" w:rsidRPr="0021737C" w:rsidRDefault="00616810" w:rsidP="00252A80">
          <w:pPr>
            <w:jc w:val="left"/>
            <w:rPr>
              <w:rFonts w:ascii="ITC New Baskerville Std" w:hAnsi="ITC New Baskerville Std"/>
              <w:sz w:val="18"/>
              <w:szCs w:val="18"/>
              <w:lang w:val="es-ES_tradnl"/>
            </w:rPr>
          </w:pPr>
          <w:r w:rsidRPr="0021737C">
            <w:rPr>
              <w:rFonts w:ascii="ITC New Baskerville Std" w:hAnsi="ITC New Baskerville Std"/>
              <w:sz w:val="18"/>
              <w:szCs w:val="18"/>
              <w:lang w:val="es-ES_tradnl"/>
            </w:rPr>
            <w:t>36310 Vigo</w:t>
          </w:r>
        </w:p>
        <w:p w:rsidR="00616810" w:rsidRPr="0021737C" w:rsidRDefault="00616810" w:rsidP="00252A80">
          <w:pPr>
            <w:pStyle w:val="Prrafobsico"/>
            <w:jc w:val="left"/>
            <w:rPr>
              <w:rFonts w:ascii="ITC New Baskerville Std" w:hAnsi="ITC New Baskerville Std"/>
              <w:sz w:val="18"/>
              <w:szCs w:val="18"/>
              <w:lang w:val="es-ES_tradnl"/>
            </w:rPr>
          </w:pPr>
          <w:r w:rsidRPr="0021737C">
            <w:rPr>
              <w:rFonts w:ascii="ITC New Baskerville Std" w:hAnsi="ITC New Baskerville Std"/>
              <w:sz w:val="18"/>
              <w:szCs w:val="18"/>
              <w:lang w:val="es-ES_tradnl"/>
            </w:rPr>
            <w:t>España</w:t>
          </w:r>
        </w:p>
      </w:tc>
      <w:tc>
        <w:tcPr>
          <w:tcW w:w="1843" w:type="dxa"/>
          <w:tcBorders>
            <w:top w:val="single" w:sz="2" w:space="0" w:color="auto"/>
            <w:bottom w:val="single" w:sz="2" w:space="0" w:color="auto"/>
          </w:tcBorders>
          <w:shd w:val="clear" w:color="auto" w:fill="auto"/>
          <w:noWrap/>
          <w:tcMar>
            <w:top w:w="57" w:type="dxa"/>
            <w:left w:w="0" w:type="dxa"/>
            <w:right w:w="0" w:type="dxa"/>
          </w:tcMar>
        </w:tcPr>
        <w:p w:rsidR="00616810" w:rsidRPr="0021737C" w:rsidRDefault="00616810" w:rsidP="00252A80">
          <w:pPr>
            <w:pStyle w:val="Prrafobsico"/>
            <w:jc w:val="left"/>
            <w:rPr>
              <w:rFonts w:ascii="ITC New Baskerville Std" w:hAnsi="ITC New Baskerville Std"/>
              <w:sz w:val="18"/>
              <w:szCs w:val="18"/>
              <w:lang w:val="es-ES_tradnl"/>
            </w:rPr>
          </w:pPr>
          <w:r w:rsidRPr="0021737C">
            <w:rPr>
              <w:rFonts w:ascii="ITC New Baskerville Std" w:hAnsi="ITC New Baskerville Std"/>
              <w:sz w:val="18"/>
              <w:szCs w:val="18"/>
              <w:lang w:val="es-ES_tradnl"/>
            </w:rPr>
            <w:t>Tel. 986 812 136</w:t>
          </w:r>
          <w:r w:rsidRPr="0021737C">
            <w:rPr>
              <w:rFonts w:ascii="ITC New Baskerville Std" w:hAnsi="ITC New Baskerville Std"/>
              <w:sz w:val="18"/>
              <w:szCs w:val="18"/>
              <w:lang w:val="es-ES_tradnl"/>
            </w:rPr>
            <w:br/>
            <w:t>www.emprego.uvigo.es</w:t>
          </w:r>
          <w:r w:rsidRPr="0021737C">
            <w:rPr>
              <w:rFonts w:ascii="ITC New Baskerville Std" w:hAnsi="ITC New Baskerville Std"/>
              <w:sz w:val="18"/>
              <w:szCs w:val="18"/>
              <w:lang w:val="es-ES_tradnl"/>
            </w:rPr>
            <w:br/>
            <w:t>emprego1@uvigo.es</w:t>
          </w:r>
        </w:p>
      </w:tc>
    </w:tr>
  </w:tbl>
  <w:p w:rsidR="00616810" w:rsidRPr="001422BE" w:rsidRDefault="00616810" w:rsidP="002F3AE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E1DEC"/>
    <w:multiLevelType w:val="hybridMultilevel"/>
    <w:tmpl w:val="53649DCE"/>
    <w:lvl w:ilvl="0" w:tplc="98AEBF5A">
      <w:start w:val="1"/>
      <w:numFmt w:val="bullet"/>
      <w:lvlText w:val="−"/>
      <w:lvlJc w:val="left"/>
      <w:pPr>
        <w:ind w:left="1800" w:hanging="360"/>
      </w:pPr>
      <w:rPr>
        <w:rFonts w:ascii="Arial" w:hAnsi="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
    <w:nsid w:val="09082EFB"/>
    <w:multiLevelType w:val="hybridMultilevel"/>
    <w:tmpl w:val="250A5BA8"/>
    <w:lvl w:ilvl="0" w:tplc="98AEBF5A">
      <w:start w:val="1"/>
      <w:numFmt w:val="bullet"/>
      <w:lvlText w:val="−"/>
      <w:lvlJc w:val="left"/>
      <w:pPr>
        <w:ind w:left="1080" w:hanging="360"/>
      </w:pPr>
      <w:rPr>
        <w:rFonts w:ascii="Arial" w:hAnsi="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1058367C"/>
    <w:multiLevelType w:val="hybridMultilevel"/>
    <w:tmpl w:val="C1241C92"/>
    <w:lvl w:ilvl="0" w:tplc="98AEBF5A">
      <w:start w:val="1"/>
      <w:numFmt w:val="bullet"/>
      <w:lvlText w:val="−"/>
      <w:lvlJc w:val="left"/>
      <w:pPr>
        <w:ind w:left="1440" w:hanging="360"/>
      </w:pPr>
      <w:rPr>
        <w:rFonts w:ascii="Arial" w:hAnsi="Arial" w:hint="default"/>
      </w:rPr>
    </w:lvl>
    <w:lvl w:ilvl="1" w:tplc="0C0A0003">
      <w:start w:val="1"/>
      <w:numFmt w:val="bullet"/>
      <w:lvlText w:val="o"/>
      <w:lvlJc w:val="left"/>
      <w:pPr>
        <w:ind w:left="2160" w:hanging="360"/>
      </w:pPr>
      <w:rPr>
        <w:rFonts w:ascii="Courier New" w:hAnsi="Courier New" w:cs="Courier New" w:hint="default"/>
      </w:rPr>
    </w:lvl>
    <w:lvl w:ilvl="2" w:tplc="98AEBF5A">
      <w:start w:val="1"/>
      <w:numFmt w:val="bullet"/>
      <w:lvlText w:val="−"/>
      <w:lvlJc w:val="left"/>
      <w:pPr>
        <w:ind w:left="2880" w:hanging="360"/>
      </w:pPr>
      <w:rPr>
        <w:rFonts w:ascii="Arial" w:hAnsi="Arial"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13671C6E"/>
    <w:multiLevelType w:val="hybridMultilevel"/>
    <w:tmpl w:val="A44A28C0"/>
    <w:lvl w:ilvl="0" w:tplc="C4E88A8A">
      <w:numFmt w:val="bullet"/>
      <w:lvlText w:val="-"/>
      <w:lvlJc w:val="left"/>
      <w:pPr>
        <w:ind w:left="720" w:hanging="360"/>
      </w:pPr>
      <w:rPr>
        <w:rFonts w:ascii="Times New Roman" w:eastAsia="Calibri" w:hAnsi="Times New Roman" w:cs="Times New Roman"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4">
    <w:nsid w:val="19D10F2E"/>
    <w:multiLevelType w:val="hybridMultilevel"/>
    <w:tmpl w:val="2548C2E8"/>
    <w:lvl w:ilvl="0" w:tplc="98AEBF5A">
      <w:start w:val="1"/>
      <w:numFmt w:val="bullet"/>
      <w:lvlText w:val="−"/>
      <w:lvlJc w:val="left"/>
      <w:pPr>
        <w:ind w:left="360" w:hanging="360"/>
      </w:pPr>
      <w:rPr>
        <w:rFonts w:ascii="Arial" w:hAnsi="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01043EC"/>
    <w:multiLevelType w:val="hybridMultilevel"/>
    <w:tmpl w:val="41163302"/>
    <w:lvl w:ilvl="0" w:tplc="EF74F908">
      <w:numFmt w:val="bullet"/>
      <w:lvlText w:val="-"/>
      <w:lvlJc w:val="left"/>
      <w:pPr>
        <w:ind w:left="360" w:hanging="360"/>
      </w:pPr>
      <w:rPr>
        <w:rFonts w:ascii="Times New Roman" w:eastAsiaTheme="minorHAnsi"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C086C2B"/>
    <w:multiLevelType w:val="hybridMultilevel"/>
    <w:tmpl w:val="E5C43EE0"/>
    <w:lvl w:ilvl="0" w:tplc="C4E88A8A">
      <w:numFmt w:val="bullet"/>
      <w:lvlText w:val="-"/>
      <w:lvlJc w:val="left"/>
      <w:pPr>
        <w:ind w:left="720" w:hanging="360"/>
      </w:pPr>
      <w:rPr>
        <w:rFonts w:ascii="Times New Roman" w:eastAsia="Calibri" w:hAnsi="Times New Roman" w:cs="Times New Roman"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7">
    <w:nsid w:val="3D621784"/>
    <w:multiLevelType w:val="hybridMultilevel"/>
    <w:tmpl w:val="CA362212"/>
    <w:lvl w:ilvl="0" w:tplc="0C0A0001">
      <w:start w:val="1"/>
      <w:numFmt w:val="bullet"/>
      <w:lvlText w:val=""/>
      <w:lvlJc w:val="left"/>
      <w:pPr>
        <w:ind w:left="1353" w:hanging="360"/>
      </w:pPr>
      <w:rPr>
        <w:rFonts w:ascii="Symbol" w:hAnsi="Symbol" w:hint="default"/>
      </w:rPr>
    </w:lvl>
    <w:lvl w:ilvl="1" w:tplc="0C0A0003">
      <w:start w:val="1"/>
      <w:numFmt w:val="bullet"/>
      <w:lvlText w:val="o"/>
      <w:lvlJc w:val="left"/>
      <w:pPr>
        <w:ind w:left="2073" w:hanging="360"/>
      </w:pPr>
      <w:rPr>
        <w:rFonts w:ascii="Courier New" w:hAnsi="Courier New" w:cs="Courier New" w:hint="default"/>
      </w:rPr>
    </w:lvl>
    <w:lvl w:ilvl="2" w:tplc="0C0A0005">
      <w:start w:val="1"/>
      <w:numFmt w:val="bullet"/>
      <w:lvlText w:val=""/>
      <w:lvlJc w:val="left"/>
      <w:pPr>
        <w:ind w:left="2793" w:hanging="360"/>
      </w:pPr>
      <w:rPr>
        <w:rFonts w:ascii="Wingdings" w:hAnsi="Wingdings" w:hint="default"/>
      </w:rPr>
    </w:lvl>
    <w:lvl w:ilvl="3" w:tplc="0C0A0001">
      <w:start w:val="1"/>
      <w:numFmt w:val="bullet"/>
      <w:lvlText w:val=""/>
      <w:lvlJc w:val="left"/>
      <w:pPr>
        <w:ind w:left="3513" w:hanging="360"/>
      </w:pPr>
      <w:rPr>
        <w:rFonts w:ascii="Symbol" w:hAnsi="Symbol" w:hint="default"/>
      </w:rPr>
    </w:lvl>
    <w:lvl w:ilvl="4" w:tplc="0C0A0003">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8">
    <w:nsid w:val="4E3456CB"/>
    <w:multiLevelType w:val="hybridMultilevel"/>
    <w:tmpl w:val="C7D0ED96"/>
    <w:lvl w:ilvl="0" w:tplc="04090005">
      <w:start w:val="1"/>
      <w:numFmt w:val="bullet"/>
      <w:lvlText w:val=""/>
      <w:lvlJc w:val="left"/>
      <w:pPr>
        <w:ind w:left="825"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575C36FC"/>
    <w:multiLevelType w:val="hybridMultilevel"/>
    <w:tmpl w:val="3E0CB426"/>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5A2C04E1"/>
    <w:multiLevelType w:val="hybridMultilevel"/>
    <w:tmpl w:val="A63261CA"/>
    <w:lvl w:ilvl="0" w:tplc="98AEBF5A">
      <w:start w:val="1"/>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B5A570E"/>
    <w:multiLevelType w:val="hybridMultilevel"/>
    <w:tmpl w:val="1D78EA0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614F57C2"/>
    <w:multiLevelType w:val="hybridMultilevel"/>
    <w:tmpl w:val="EE6C62A2"/>
    <w:lvl w:ilvl="0" w:tplc="98AEBF5A">
      <w:start w:val="1"/>
      <w:numFmt w:val="bullet"/>
      <w:lvlText w:val="−"/>
      <w:lvlJc w:val="left"/>
      <w:pPr>
        <w:ind w:left="720" w:hanging="360"/>
      </w:pPr>
      <w:rPr>
        <w:rFonts w:ascii="Arial" w:hAnsi="Arial" w:hint="default"/>
      </w:rPr>
    </w:lvl>
    <w:lvl w:ilvl="1" w:tplc="98AEBF5A">
      <w:start w:val="1"/>
      <w:numFmt w:val="bullet"/>
      <w:lvlText w:val="−"/>
      <w:lvlJc w:val="left"/>
      <w:pPr>
        <w:ind w:left="1440" w:hanging="360"/>
      </w:pPr>
      <w:rPr>
        <w:rFonts w:ascii="Arial" w:hAnsi="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8803EF2"/>
    <w:multiLevelType w:val="hybridMultilevel"/>
    <w:tmpl w:val="FF3073E2"/>
    <w:lvl w:ilvl="0" w:tplc="98AEBF5A">
      <w:start w:val="1"/>
      <w:numFmt w:val="bullet"/>
      <w:lvlText w:val="−"/>
      <w:lvlJc w:val="left"/>
      <w:pPr>
        <w:ind w:left="1440" w:hanging="360"/>
      </w:pPr>
      <w:rPr>
        <w:rFonts w:ascii="Arial" w:hAnsi="Arial" w:hint="default"/>
      </w:rPr>
    </w:lvl>
    <w:lvl w:ilvl="1" w:tplc="98AEBF5A">
      <w:start w:val="1"/>
      <w:numFmt w:val="bullet"/>
      <w:lvlText w:val="−"/>
      <w:lvlJc w:val="left"/>
      <w:pPr>
        <w:ind w:left="2160" w:hanging="360"/>
      </w:pPr>
      <w:rPr>
        <w:rFonts w:ascii="Arial" w:hAnsi="Arial" w:hint="default"/>
      </w:rPr>
    </w:lvl>
    <w:lvl w:ilvl="2" w:tplc="98AEBF5A">
      <w:start w:val="1"/>
      <w:numFmt w:val="bullet"/>
      <w:lvlText w:val="−"/>
      <w:lvlJc w:val="left"/>
      <w:pPr>
        <w:ind w:left="2880" w:hanging="360"/>
      </w:pPr>
      <w:rPr>
        <w:rFonts w:ascii="Arial" w:hAnsi="Arial"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77C220AB"/>
    <w:multiLevelType w:val="hybridMultilevel"/>
    <w:tmpl w:val="01847176"/>
    <w:lvl w:ilvl="0" w:tplc="98AEBF5A">
      <w:start w:val="1"/>
      <w:numFmt w:val="bullet"/>
      <w:lvlText w:val="−"/>
      <w:lvlJc w:val="left"/>
      <w:pPr>
        <w:ind w:left="1440" w:hanging="360"/>
      </w:pPr>
      <w:rPr>
        <w:rFonts w:ascii="Arial" w:hAnsi="Arial" w:hint="default"/>
      </w:rPr>
    </w:lvl>
    <w:lvl w:ilvl="1" w:tplc="0C0A0003">
      <w:start w:val="1"/>
      <w:numFmt w:val="bullet"/>
      <w:lvlText w:val="o"/>
      <w:lvlJc w:val="left"/>
      <w:pPr>
        <w:ind w:left="2160" w:hanging="360"/>
      </w:pPr>
      <w:rPr>
        <w:rFonts w:ascii="Courier New" w:hAnsi="Courier New" w:cs="Courier New" w:hint="default"/>
      </w:rPr>
    </w:lvl>
    <w:lvl w:ilvl="2" w:tplc="98AEBF5A">
      <w:start w:val="1"/>
      <w:numFmt w:val="bullet"/>
      <w:lvlText w:val="−"/>
      <w:lvlJc w:val="left"/>
      <w:pPr>
        <w:ind w:left="2880" w:hanging="360"/>
      </w:pPr>
      <w:rPr>
        <w:rFonts w:ascii="Arial" w:hAnsi="Arial"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7ED806F7"/>
    <w:multiLevelType w:val="hybridMultilevel"/>
    <w:tmpl w:val="D7DA8320"/>
    <w:lvl w:ilvl="0" w:tplc="98AEBF5A">
      <w:start w:val="1"/>
      <w:numFmt w:val="bullet"/>
      <w:lvlText w:val="−"/>
      <w:lvlJc w:val="left"/>
      <w:pPr>
        <w:ind w:left="720" w:hanging="360"/>
      </w:pPr>
      <w:rPr>
        <w:rFonts w:ascii="Arial" w:hAnsi="Aria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2"/>
  </w:num>
  <w:num w:numId="4">
    <w:abstractNumId w:val="0"/>
  </w:num>
  <w:num w:numId="5">
    <w:abstractNumId w:val="13"/>
  </w:num>
  <w:num w:numId="6">
    <w:abstractNumId w:val="1"/>
  </w:num>
  <w:num w:numId="7">
    <w:abstractNumId w:val="6"/>
  </w:num>
  <w:num w:numId="8">
    <w:abstractNumId w:val="3"/>
  </w:num>
  <w:num w:numId="9">
    <w:abstractNumId w:val="7"/>
  </w:num>
  <w:num w:numId="10">
    <w:abstractNumId w:val="14"/>
  </w:num>
  <w:num w:numId="11">
    <w:abstractNumId w:val="15"/>
  </w:num>
  <w:num w:numId="12">
    <w:abstractNumId w:val="2"/>
  </w:num>
  <w:num w:numId="13">
    <w:abstractNumId w:val="5"/>
  </w:num>
  <w:num w:numId="14">
    <w:abstractNumId w:val="11"/>
  </w:num>
  <w:num w:numId="15">
    <w:abstractNumId w:val="8"/>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attachedTemplate r:id="rId1"/>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
  <w:rsids>
    <w:rsidRoot w:val="001422BE"/>
    <w:rsid w:val="000253D3"/>
    <w:rsid w:val="00065241"/>
    <w:rsid w:val="000C1741"/>
    <w:rsid w:val="000E77EE"/>
    <w:rsid w:val="001422BE"/>
    <w:rsid w:val="0021737C"/>
    <w:rsid w:val="00252A80"/>
    <w:rsid w:val="002678AF"/>
    <w:rsid w:val="002B1976"/>
    <w:rsid w:val="002F3AEA"/>
    <w:rsid w:val="00321542"/>
    <w:rsid w:val="003435E7"/>
    <w:rsid w:val="0035122B"/>
    <w:rsid w:val="00394FB9"/>
    <w:rsid w:val="003C1628"/>
    <w:rsid w:val="003F4508"/>
    <w:rsid w:val="00481004"/>
    <w:rsid w:val="004900CB"/>
    <w:rsid w:val="004F3E99"/>
    <w:rsid w:val="005040A0"/>
    <w:rsid w:val="00535000"/>
    <w:rsid w:val="005718E5"/>
    <w:rsid w:val="0057525E"/>
    <w:rsid w:val="005B1BA7"/>
    <w:rsid w:val="005C1172"/>
    <w:rsid w:val="005C7956"/>
    <w:rsid w:val="005D117F"/>
    <w:rsid w:val="005E3EFA"/>
    <w:rsid w:val="005E5749"/>
    <w:rsid w:val="00604BB2"/>
    <w:rsid w:val="006144F4"/>
    <w:rsid w:val="00616810"/>
    <w:rsid w:val="006669F4"/>
    <w:rsid w:val="00682D4F"/>
    <w:rsid w:val="006C631A"/>
    <w:rsid w:val="006E4181"/>
    <w:rsid w:val="006F6BA0"/>
    <w:rsid w:val="00700207"/>
    <w:rsid w:val="00707661"/>
    <w:rsid w:val="00707711"/>
    <w:rsid w:val="00712960"/>
    <w:rsid w:val="00720EEA"/>
    <w:rsid w:val="00727543"/>
    <w:rsid w:val="007C7190"/>
    <w:rsid w:val="007E060B"/>
    <w:rsid w:val="007E389A"/>
    <w:rsid w:val="007E5932"/>
    <w:rsid w:val="007F2C3B"/>
    <w:rsid w:val="007F57C7"/>
    <w:rsid w:val="0080298C"/>
    <w:rsid w:val="00832B8F"/>
    <w:rsid w:val="00854762"/>
    <w:rsid w:val="00894802"/>
    <w:rsid w:val="008A0CB4"/>
    <w:rsid w:val="00916E19"/>
    <w:rsid w:val="009332FF"/>
    <w:rsid w:val="009774CB"/>
    <w:rsid w:val="00996FF4"/>
    <w:rsid w:val="009B5993"/>
    <w:rsid w:val="009D7E6D"/>
    <w:rsid w:val="009F1815"/>
    <w:rsid w:val="00A118B0"/>
    <w:rsid w:val="00A1795D"/>
    <w:rsid w:val="00A524F0"/>
    <w:rsid w:val="00AC1306"/>
    <w:rsid w:val="00B03F53"/>
    <w:rsid w:val="00B57D10"/>
    <w:rsid w:val="00B6167E"/>
    <w:rsid w:val="00BC66D1"/>
    <w:rsid w:val="00C152EF"/>
    <w:rsid w:val="00C86D5B"/>
    <w:rsid w:val="00CB0767"/>
    <w:rsid w:val="00CB1F4E"/>
    <w:rsid w:val="00CE03CD"/>
    <w:rsid w:val="00D9721D"/>
    <w:rsid w:val="00DC549E"/>
    <w:rsid w:val="00DC5DAB"/>
    <w:rsid w:val="00DF2C92"/>
    <w:rsid w:val="00E2294F"/>
    <w:rsid w:val="00E751E9"/>
    <w:rsid w:val="00E92E64"/>
    <w:rsid w:val="00EF18D6"/>
    <w:rsid w:val="00F27AA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autoRedefine/>
    <w:qFormat/>
    <w:rsid w:val="002F3AEA"/>
    <w:pPr>
      <w:tabs>
        <w:tab w:val="left" w:pos="1200"/>
        <w:tab w:val="left" w:pos="5720"/>
      </w:tabs>
      <w:contextualSpacing/>
      <w:jc w:val="both"/>
    </w:pPr>
    <w:rPr>
      <w:rFonts w:ascii="New Baskerville" w:eastAsiaTheme="minorHAnsi" w:hAnsi="New Baskerville"/>
      <w:color w:val="000000" w:themeColor="text1"/>
      <w:sz w:val="24"/>
      <w:szCs w:val="24"/>
      <w:lang w:val="gl-ES" w:eastAsia="en-US"/>
    </w:rPr>
  </w:style>
  <w:style w:type="paragraph" w:styleId="Ttulo1">
    <w:name w:val="heading 1"/>
    <w:basedOn w:val="Normal"/>
    <w:next w:val="Normal"/>
    <w:link w:val="Ttulo1Car"/>
    <w:autoRedefine/>
    <w:qFormat/>
    <w:rsid w:val="00535000"/>
    <w:pPr>
      <w:keepNext/>
      <w:spacing w:before="240" w:after="60"/>
      <w:outlineLvl w:val="0"/>
    </w:pPr>
    <w:rPr>
      <w:rFonts w:cs="Arial"/>
      <w:bCs/>
      <w:kern w:val="32"/>
      <w:sz w:val="32"/>
      <w:szCs w:val="32"/>
    </w:rPr>
  </w:style>
  <w:style w:type="paragraph" w:styleId="Ttulo2">
    <w:name w:val="heading 2"/>
    <w:basedOn w:val="Normal"/>
    <w:next w:val="Normal"/>
    <w:link w:val="Ttulo2Car"/>
    <w:autoRedefine/>
    <w:qFormat/>
    <w:rsid w:val="00535000"/>
    <w:pPr>
      <w:keepNext/>
      <w:spacing w:before="240" w:after="120"/>
      <w:outlineLvl w:val="1"/>
    </w:pPr>
    <w:rPr>
      <w:rFonts w:cs="Arial"/>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5000"/>
    <w:pPr>
      <w:tabs>
        <w:tab w:val="center" w:pos="4153"/>
        <w:tab w:val="right" w:pos="8306"/>
      </w:tabs>
    </w:pPr>
  </w:style>
  <w:style w:type="character" w:customStyle="1" w:styleId="EncabezadoCar">
    <w:name w:val="Encabezado Car"/>
    <w:basedOn w:val="Fuentedeprrafopredeter"/>
    <w:link w:val="Encabezado"/>
    <w:uiPriority w:val="99"/>
    <w:rsid w:val="00535000"/>
  </w:style>
  <w:style w:type="paragraph" w:styleId="Piedepgina">
    <w:name w:val="footer"/>
    <w:basedOn w:val="Normal"/>
    <w:link w:val="PiedepginaCar"/>
    <w:uiPriority w:val="99"/>
    <w:unhideWhenUsed/>
    <w:rsid w:val="00535000"/>
    <w:pPr>
      <w:tabs>
        <w:tab w:val="center" w:pos="4153"/>
        <w:tab w:val="right" w:pos="8306"/>
      </w:tabs>
    </w:pPr>
  </w:style>
  <w:style w:type="character" w:customStyle="1" w:styleId="PiedepginaCar">
    <w:name w:val="Pie de página Car"/>
    <w:basedOn w:val="Fuentedeprrafopredeter"/>
    <w:link w:val="Piedepgina"/>
    <w:uiPriority w:val="99"/>
    <w:rsid w:val="00535000"/>
  </w:style>
  <w:style w:type="paragraph" w:customStyle="1" w:styleId="Prrafobsico">
    <w:name w:val="[Párrafo básico]"/>
    <w:basedOn w:val="Normal"/>
    <w:uiPriority w:val="99"/>
    <w:rsid w:val="00535000"/>
    <w:pPr>
      <w:widowControl w:val="0"/>
      <w:autoSpaceDE w:val="0"/>
      <w:autoSpaceDN w:val="0"/>
      <w:adjustRightInd w:val="0"/>
      <w:spacing w:line="288" w:lineRule="auto"/>
      <w:textAlignment w:val="center"/>
    </w:pPr>
    <w:rPr>
      <w:rFonts w:ascii="MinionPro-Regular" w:eastAsia="MS Mincho" w:hAnsi="MinionPro-Regular" w:cs="MinionPro-Regular"/>
      <w:color w:val="000000"/>
    </w:rPr>
  </w:style>
  <w:style w:type="character" w:customStyle="1" w:styleId="Ttulo1Car">
    <w:name w:val="Título 1 Car"/>
    <w:link w:val="Ttulo1"/>
    <w:rsid w:val="00535000"/>
    <w:rPr>
      <w:rFonts w:ascii="ITC New Baskerville Std" w:eastAsia="Times New Roman" w:hAnsi="ITC New Baskerville Std" w:cs="Arial"/>
      <w:bCs/>
      <w:color w:val="717040"/>
      <w:spacing w:val="-8"/>
      <w:kern w:val="32"/>
      <w:position w:val="4"/>
      <w:sz w:val="32"/>
      <w:szCs w:val="32"/>
      <w:lang w:val="gl-ES"/>
    </w:rPr>
  </w:style>
  <w:style w:type="character" w:customStyle="1" w:styleId="Ttulo2Car">
    <w:name w:val="Título 2 Car"/>
    <w:link w:val="Ttulo2"/>
    <w:rsid w:val="00535000"/>
    <w:rPr>
      <w:rFonts w:ascii="ITC New Baskerville Std" w:eastAsia="Times New Roman" w:hAnsi="ITC New Baskerville Std" w:cs="Arial"/>
      <w:bCs/>
      <w:iCs/>
      <w:color w:val="717040"/>
      <w:spacing w:val="-8"/>
      <w:position w:val="4"/>
      <w:sz w:val="28"/>
      <w:szCs w:val="28"/>
      <w:lang w:val="gl-ES"/>
    </w:rPr>
  </w:style>
  <w:style w:type="paragraph" w:customStyle="1" w:styleId="Destinatarioenderezo">
    <w:name w:val="Destinatario_enderezo"/>
    <w:basedOn w:val="Normal"/>
    <w:rsid w:val="00535000"/>
    <w:rPr>
      <w:sz w:val="17"/>
      <w:szCs w:val="20"/>
    </w:rPr>
  </w:style>
  <w:style w:type="paragraph" w:customStyle="1" w:styleId="Destinatarionome">
    <w:name w:val="Destinatario_nome"/>
    <w:basedOn w:val="Normal"/>
    <w:rsid w:val="00535000"/>
    <w:pPr>
      <w:spacing w:before="120"/>
    </w:pPr>
    <w:rPr>
      <w:sz w:val="26"/>
      <w:szCs w:val="20"/>
    </w:rPr>
  </w:style>
  <w:style w:type="paragraph" w:customStyle="1" w:styleId="Ningnestilodeprrafo">
    <w:name w:val="[Ningún estilo de párrafo]"/>
    <w:rsid w:val="00604BB2"/>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s-ES_tradnl" w:eastAsia="en-US"/>
    </w:rPr>
  </w:style>
  <w:style w:type="character" w:styleId="Hipervnculo">
    <w:name w:val="Hyperlink"/>
    <w:uiPriority w:val="99"/>
    <w:unhideWhenUsed/>
    <w:rsid w:val="00AC1306"/>
    <w:rPr>
      <w:color w:val="0000FF"/>
      <w:u w:val="single"/>
    </w:rPr>
  </w:style>
  <w:style w:type="table" w:styleId="Tablaconcuadrcula">
    <w:name w:val="Table Grid"/>
    <w:basedOn w:val="Tablanormal"/>
    <w:uiPriority w:val="59"/>
    <w:rsid w:val="006F6B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12960"/>
    <w:rPr>
      <w:rFonts w:ascii="Tahoma" w:hAnsi="Tahoma" w:cs="Tahoma"/>
      <w:sz w:val="16"/>
      <w:szCs w:val="16"/>
    </w:rPr>
  </w:style>
  <w:style w:type="character" w:customStyle="1" w:styleId="TextodegloboCar">
    <w:name w:val="Texto de globo Car"/>
    <w:basedOn w:val="Fuentedeprrafopredeter"/>
    <w:link w:val="Textodeglobo"/>
    <w:uiPriority w:val="99"/>
    <w:semiHidden/>
    <w:rsid w:val="00712960"/>
    <w:rPr>
      <w:rFonts w:ascii="Tahoma" w:eastAsia="Cambria" w:hAnsi="Tahoma" w:cs="Tahoma"/>
      <w:sz w:val="16"/>
      <w:szCs w:val="16"/>
      <w:lang w:val="gl-ES" w:eastAsia="en-US"/>
    </w:rPr>
  </w:style>
  <w:style w:type="paragraph" w:styleId="Prrafodelista">
    <w:name w:val="List Paragraph"/>
    <w:basedOn w:val="Normal"/>
    <w:uiPriority w:val="72"/>
    <w:qFormat/>
    <w:rsid w:val="002F3AEA"/>
    <w:pPr>
      <w:tabs>
        <w:tab w:val="clear" w:pos="1200"/>
        <w:tab w:val="clear" w:pos="5720"/>
        <w:tab w:val="left" w:pos="429"/>
      </w:tabs>
      <w:ind w:left="720"/>
      <w:jc w:val="left"/>
    </w:pPr>
    <w:rPr>
      <w:rFonts w:ascii="ITC New Baskerville Std" w:hAnsi="ITC New Baskerville Std"/>
      <w:sz w:val="21"/>
    </w:rPr>
  </w:style>
  <w:style w:type="table" w:customStyle="1" w:styleId="Tablaconcuadrcula1">
    <w:name w:val="Tabla con cuadrícula1"/>
    <w:basedOn w:val="Tablanormal"/>
    <w:next w:val="Tablaconcuadrcula"/>
    <w:uiPriority w:val="59"/>
    <w:rsid w:val="0035122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4">
    <w:name w:val="Medium Shading 2 Accent 4"/>
    <w:basedOn w:val="Tablanormal"/>
    <w:uiPriority w:val="69"/>
    <w:rsid w:val="003512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9"/>
    <w:rsid w:val="003512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extosinformato">
    <w:name w:val="Plain Text"/>
    <w:basedOn w:val="Normal"/>
    <w:link w:val="TextosinformatoCar"/>
    <w:uiPriority w:val="99"/>
    <w:unhideWhenUsed/>
    <w:rsid w:val="00E2294F"/>
    <w:pPr>
      <w:tabs>
        <w:tab w:val="clear" w:pos="1200"/>
        <w:tab w:val="clear" w:pos="5720"/>
      </w:tabs>
      <w:contextualSpacing w:val="0"/>
      <w:jc w:val="left"/>
    </w:pPr>
    <w:rPr>
      <w:rFonts w:ascii="Calibri" w:hAnsi="Calibri" w:cs="Consolas"/>
      <w:color w:val="auto"/>
      <w:sz w:val="22"/>
      <w:szCs w:val="21"/>
      <w:lang w:val="en-GB" w:eastAsia="en-GB" w:bidi="en-GB"/>
    </w:rPr>
  </w:style>
  <w:style w:type="character" w:customStyle="1" w:styleId="TextosinformatoCar">
    <w:name w:val="Texto sin formato Car"/>
    <w:basedOn w:val="Fuentedeprrafopredeter"/>
    <w:link w:val="Textosinformato"/>
    <w:uiPriority w:val="99"/>
    <w:rsid w:val="00E2294F"/>
    <w:rPr>
      <w:rFonts w:ascii="Calibri" w:eastAsiaTheme="minorHAnsi" w:hAnsi="Calibri" w:cs="Consolas"/>
      <w:sz w:val="22"/>
      <w:szCs w:val="21"/>
      <w:lang w:val="en-GB" w:eastAsia="en-GB" w:bidi="en-GB"/>
    </w:rPr>
  </w:style>
</w:styles>
</file>

<file path=word/webSettings.xml><?xml version="1.0" encoding="utf-8"?>
<w:webSettings xmlns:r="http://schemas.openxmlformats.org/officeDocument/2006/relationships" xmlns:w="http://schemas.openxmlformats.org/wordprocessingml/2006/main">
  <w:divs>
    <w:div w:id="210116767">
      <w:bodyDiv w:val="1"/>
      <w:marLeft w:val="0"/>
      <w:marRight w:val="0"/>
      <w:marTop w:val="0"/>
      <w:marBottom w:val="0"/>
      <w:divBdr>
        <w:top w:val="none" w:sz="0" w:space="0" w:color="auto"/>
        <w:left w:val="none" w:sz="0" w:space="0" w:color="auto"/>
        <w:bottom w:val="none" w:sz="0" w:space="0" w:color="auto"/>
        <w:right w:val="none" w:sz="0" w:space="0" w:color="auto"/>
      </w:divBdr>
    </w:div>
    <w:div w:id="556473098">
      <w:bodyDiv w:val="1"/>
      <w:marLeft w:val="0"/>
      <w:marRight w:val="0"/>
      <w:marTop w:val="0"/>
      <w:marBottom w:val="0"/>
      <w:divBdr>
        <w:top w:val="none" w:sz="0" w:space="0" w:color="auto"/>
        <w:left w:val="none" w:sz="0" w:space="0" w:color="auto"/>
        <w:bottom w:val="none" w:sz="0" w:space="0" w:color="auto"/>
        <w:right w:val="none" w:sz="0" w:space="0" w:color="auto"/>
      </w:divBdr>
    </w:div>
    <w:div w:id="1476681891">
      <w:bodyDiv w:val="1"/>
      <w:marLeft w:val="0"/>
      <w:marRight w:val="0"/>
      <w:marTop w:val="0"/>
      <w:marBottom w:val="0"/>
      <w:divBdr>
        <w:top w:val="none" w:sz="0" w:space="0" w:color="auto"/>
        <w:left w:val="none" w:sz="0" w:space="0" w:color="auto"/>
        <w:bottom w:val="none" w:sz="0" w:space="0" w:color="auto"/>
        <w:right w:val="none" w:sz="0" w:space="0" w:color="auto"/>
      </w:divBdr>
    </w:div>
    <w:div w:id="213759894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oe07\Desktop\OFIMATICA_Area_de_Emprego_e_Emprendemento\CARTAS_FAX\CARTA_FIESTRA_DEREITA_Area_de_Emprego_e_Emprendemen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CARTA_FIESTRA_DEREITA_Area_de_Emprego_e_Emprendemento.dot</Template>
  <TotalTime>256</TotalTime>
  <Pages>6</Pages>
  <Words>1617</Words>
  <Characters>8894</Characters>
  <Application>Microsoft Office Word</Application>
  <DocSecurity>0</DocSecurity>
  <Lines>74</Lines>
  <Paragraphs>20</Paragraphs>
  <ScaleCrop>false</ScaleCrop>
  <HeadingPairs>
    <vt:vector size="6" baseType="variant">
      <vt:variant>
        <vt:lpstr>Título</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Como usar a plantilla</vt:lpstr>
      <vt:lpstr>    Encabezado da plantilla</vt:lpstr>
      <vt:lpstr>    Primeira e segunda páxina da carta</vt:lpstr>
      <vt:lpstr>    Estilos de texto</vt:lpstr>
    </vt:vector>
  </TitlesOfParts>
  <Company>Universidade de Vigo</Company>
  <LinksUpToDate>false</LinksUpToDate>
  <CharactersWithSpaces>10491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ofoe07</dc:creator>
  <cp:lastModifiedBy>estudos05</cp:lastModifiedBy>
  <cp:revision>3</cp:revision>
  <cp:lastPrinted>2015-10-29T11:57:00Z</cp:lastPrinted>
  <dcterms:created xsi:type="dcterms:W3CDTF">2017-02-13T08:42:00Z</dcterms:created>
  <dcterms:modified xsi:type="dcterms:W3CDTF">2017-08-24T11:55:00Z</dcterms:modified>
</cp:coreProperties>
</file>