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A7F7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8" w14:textId="77777777" w:rsidR="00F9705C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4487E7A0" w14:textId="77777777" w:rsid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6EECBB54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9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A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B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531CFDE5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</w:rPr>
      </w:pPr>
    </w:p>
    <w:p w14:paraId="58E8320A" w14:textId="197979F3" w:rsidR="0072681A" w:rsidRPr="0072681A" w:rsidRDefault="0072681A" w:rsidP="0072681A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r w:rsidRPr="0072681A">
        <w:rPr>
          <w:rFonts w:ascii="New Baskerville" w:hAnsi="New Baskerville" w:cstheme="majorHAnsi"/>
          <w:b/>
          <w:sz w:val="32"/>
          <w:szCs w:val="32"/>
          <w:lang w:val="gl-ES"/>
        </w:rPr>
        <w:t>RESUMEN DE MODIFICACIONES</w:t>
      </w:r>
    </w:p>
    <w:p w14:paraId="5B2D6986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gl-ES"/>
        </w:rPr>
      </w:pPr>
    </w:p>
    <w:p w14:paraId="51BF3723" w14:textId="77777777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  <w:t>Programa de DOCTORADO</w:t>
      </w:r>
    </w:p>
    <w:p w14:paraId="10F1A4F4" w14:textId="77777777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2FB31CD9" w14:textId="13D3CD64" w:rsidR="0072681A" w:rsidRPr="00512315" w:rsidRDefault="00DD13B8" w:rsidP="0072681A">
      <w:pPr>
        <w:jc w:val="center"/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</w:pPr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Metodología y Aplicaciones en Ciencias de la Vida por la Universidad de Vigo</w:t>
      </w:r>
    </w:p>
    <w:p w14:paraId="3D1DFB1D" w14:textId="77777777" w:rsidR="0072681A" w:rsidRP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0566703A" w14:textId="42374CB2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Escuela Internacional de Doctorado de la Universidade de Vigo</w:t>
      </w:r>
    </w:p>
    <w:p w14:paraId="728DBFDD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3066444" w14:textId="0C622F32" w:rsidR="0072681A" w:rsidRPr="0072681A" w:rsidRDefault="0072681A" w:rsidP="0072681A">
      <w:pPr>
        <w:jc w:val="center"/>
        <w:rPr>
          <w:rFonts w:ascii="New Baskerville" w:hAnsi="New Baskerville"/>
          <w:bCs/>
          <w:sz w:val="26"/>
          <w:szCs w:val="26"/>
          <w:lang w:val="es-ES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RUCT</w:t>
      </w:r>
      <w:r w:rsidR="00DD13B8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: 5600861</w:t>
      </w:r>
    </w:p>
    <w:p w14:paraId="67415C9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518A0F8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882A5DB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0721870C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C468B96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965C41F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4021AFCE" w14:textId="59D2F06C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Cs/>
          <w:color w:val="000000" w:themeColor="text1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 xml:space="preserve">Aprobado en la Comisión Académica del Programa de Doctorado </w:t>
      </w:r>
      <w:r w:rsidRPr="00740902">
        <w:rPr>
          <w:rFonts w:ascii="New Baskerville" w:hAnsi="New Baskerville"/>
          <w:bCs/>
          <w:color w:val="000000" w:themeColor="text1"/>
          <w:lang w:val="es-ES" w:eastAsia="fr-FR"/>
        </w:rPr>
        <w:t>(</w:t>
      </w:r>
      <w:r w:rsidR="00740902" w:rsidRPr="00740902">
        <w:rPr>
          <w:rFonts w:ascii="New Baskerville" w:hAnsi="New Baskerville"/>
          <w:bCs/>
          <w:color w:val="000000" w:themeColor="text1"/>
          <w:lang w:val="es-ES" w:eastAsia="fr-FR"/>
        </w:rPr>
        <w:t>2</w:t>
      </w:r>
      <w:r w:rsidR="00265033">
        <w:rPr>
          <w:rFonts w:ascii="New Baskerville" w:hAnsi="New Baskerville"/>
          <w:bCs/>
          <w:color w:val="000000" w:themeColor="text1"/>
          <w:lang w:val="es-ES" w:eastAsia="fr-FR"/>
        </w:rPr>
        <w:t>3</w:t>
      </w:r>
      <w:r w:rsidRPr="00740902">
        <w:rPr>
          <w:rFonts w:ascii="New Baskerville" w:hAnsi="New Baskerville"/>
          <w:bCs/>
          <w:color w:val="000000" w:themeColor="text1"/>
          <w:lang w:val="es-ES" w:eastAsia="fr-FR"/>
        </w:rPr>
        <w:t>-</w:t>
      </w:r>
      <w:r w:rsidR="00DD13B8" w:rsidRPr="00740902">
        <w:rPr>
          <w:rFonts w:ascii="New Baskerville" w:hAnsi="New Baskerville"/>
          <w:bCs/>
          <w:color w:val="000000" w:themeColor="text1"/>
          <w:lang w:val="es-ES" w:eastAsia="fr-FR"/>
        </w:rPr>
        <w:t>0</w:t>
      </w:r>
      <w:r w:rsidR="00265033">
        <w:rPr>
          <w:rFonts w:ascii="New Baskerville" w:hAnsi="New Baskerville"/>
          <w:bCs/>
          <w:color w:val="000000" w:themeColor="text1"/>
          <w:lang w:val="es-ES" w:eastAsia="fr-FR"/>
        </w:rPr>
        <w:t>4</w:t>
      </w:r>
      <w:r w:rsidRPr="00740902">
        <w:rPr>
          <w:rFonts w:ascii="New Baskerville" w:hAnsi="New Baskerville"/>
          <w:bCs/>
          <w:color w:val="000000" w:themeColor="text1"/>
          <w:lang w:val="es-ES" w:eastAsia="fr-FR"/>
        </w:rPr>
        <w:t>-</w:t>
      </w:r>
      <w:r w:rsidR="00DD13B8" w:rsidRPr="00740902">
        <w:rPr>
          <w:rFonts w:ascii="New Baskerville" w:hAnsi="New Baskerville"/>
          <w:bCs/>
          <w:color w:val="000000" w:themeColor="text1"/>
          <w:lang w:val="es-ES" w:eastAsia="fr-FR"/>
        </w:rPr>
        <w:t>20</w:t>
      </w:r>
      <w:r w:rsidR="00DD13B8">
        <w:rPr>
          <w:rFonts w:ascii="New Baskerville" w:hAnsi="New Baskerville"/>
          <w:bCs/>
          <w:color w:val="000000" w:themeColor="text1"/>
          <w:lang w:val="es-ES" w:eastAsia="fr-FR"/>
        </w:rPr>
        <w:t>25</w:t>
      </w: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>)</w:t>
      </w:r>
    </w:p>
    <w:p w14:paraId="676243CE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FD02B19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012423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781F8B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  <w:bookmarkStart w:id="1" w:name="_GoBack"/>
      <w:bookmarkEnd w:id="1"/>
    </w:p>
    <w:p w14:paraId="061E4C07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es-ES"/>
        </w:rPr>
      </w:pPr>
    </w:p>
    <w:p w14:paraId="5794D2F5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815" w14:textId="09C59FAF" w:rsidR="009F4B2C" w:rsidRDefault="00F9705C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  <w:r w:rsidRPr="0072681A">
        <w:rPr>
          <w:rFonts w:ascii="New Baskerville" w:hAnsi="New Baskerville" w:cstheme="majorHAnsi"/>
          <w:lang w:val="gl-ES"/>
        </w:rPr>
        <w:br w:type="page"/>
      </w:r>
    </w:p>
    <w:p w14:paraId="7CB368BA" w14:textId="77777777" w:rsidR="0072681A" w:rsidRPr="0072681A" w:rsidRDefault="0072681A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</w:p>
    <w:p w14:paraId="29DBA816" w14:textId="36DE63A3" w:rsidR="009F4B2C" w:rsidRPr="0072681A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DESCRIPCIÓN DEL TÍTULO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681A" w:rsidRPr="0072681A" w14:paraId="29DBA818" w14:textId="77777777" w:rsidTr="0072681A">
        <w:tc>
          <w:tcPr>
            <w:tcW w:w="14144" w:type="dxa"/>
            <w:shd w:val="clear" w:color="auto" w:fill="auto"/>
          </w:tcPr>
          <w:p w14:paraId="29DBA817" w14:textId="69C8E6C8" w:rsidR="0072681A" w:rsidRPr="00593BC0" w:rsidRDefault="00DD13B8" w:rsidP="00DD13B8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 w:rsidRPr="00593BC0">
              <w:rPr>
                <w:rFonts w:ascii="New Baskerville" w:hAnsi="New Baskerville" w:cstheme="majorHAnsi"/>
                <w:b/>
                <w:lang w:val="es-ES_tradnl"/>
              </w:rPr>
              <w:t>No hay modificaciones</w:t>
            </w:r>
            <w:r w:rsidR="00A7649E">
              <w:rPr>
                <w:rFonts w:ascii="New Baskerville" w:hAnsi="New Baskerville" w:cstheme="majorHAnsi"/>
                <w:b/>
                <w:lang w:val="es-ES_tradnl"/>
              </w:rPr>
              <w:t>, solo se actualizan los datos</w:t>
            </w:r>
            <w:r w:rsidRPr="00593BC0">
              <w:rPr>
                <w:rFonts w:ascii="New Baskerville" w:hAnsi="New Baskerville" w:cstheme="majorHAnsi"/>
                <w:b/>
                <w:lang w:val="es-ES_tradnl"/>
              </w:rPr>
              <w:t>.</w:t>
            </w:r>
          </w:p>
        </w:tc>
      </w:tr>
    </w:tbl>
    <w:p w14:paraId="29DBA819" w14:textId="17A8B8A3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COMPETENCIAS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DD13B8" w14:paraId="4CAAC746" w14:textId="77777777" w:rsidTr="00512315">
        <w:tc>
          <w:tcPr>
            <w:tcW w:w="9628" w:type="dxa"/>
          </w:tcPr>
          <w:p w14:paraId="6E3C234F" w14:textId="5A324B93" w:rsidR="00DD13B8" w:rsidRPr="00593BC0" w:rsidRDefault="00DD13B8" w:rsidP="00DD13B8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 w:rsidRPr="00593BC0">
              <w:rPr>
                <w:rFonts w:ascii="New Baskerville" w:hAnsi="New Baskerville" w:cstheme="majorHAnsi"/>
                <w:b/>
                <w:lang w:val="es-ES_tradnl"/>
              </w:rPr>
              <w:t>Limitadas a las que marca la legislaci</w:t>
            </w:r>
            <w:r w:rsidR="00593BC0" w:rsidRPr="00593BC0">
              <w:rPr>
                <w:rFonts w:ascii="New Baskerville" w:hAnsi="New Baskerville" w:cstheme="majorHAnsi"/>
                <w:b/>
                <w:lang w:val="es-ES_tradnl"/>
              </w:rPr>
              <w:t>ón vigente.</w:t>
            </w:r>
          </w:p>
          <w:p w14:paraId="30EE20C6" w14:textId="472F55F8" w:rsidR="00DD13B8" w:rsidRPr="00DD13B8" w:rsidRDefault="00DD13B8" w:rsidP="00DD13B8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DD13B8">
              <w:rPr>
                <w:rFonts w:ascii="New Baskerville" w:hAnsi="New Baskerville" w:cstheme="majorHAnsi"/>
                <w:lang w:val="es-ES_tradnl"/>
              </w:rPr>
              <w:t>BÁSICAS (RD 99/2011 modificado por 576/2023): CB1, CB2, CB3, CB4, CB5, CB6 y CB7.</w:t>
            </w:r>
          </w:p>
          <w:p w14:paraId="53E3F774" w14:textId="1F296CA5" w:rsidR="00512315" w:rsidRPr="00DD13B8" w:rsidRDefault="00DD13B8" w:rsidP="00DD13B8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DD13B8">
              <w:rPr>
                <w:rFonts w:ascii="New Baskerville" w:hAnsi="New Baskerville" w:cstheme="majorHAnsi"/>
                <w:lang w:val="es-ES_tradnl"/>
              </w:rPr>
              <w:t>CAPACIDADES Y DESTREZAS PERSONALES (RD 99/2011): CA1, CA2, CA3, CA4, CA5 y CA6.</w:t>
            </w:r>
          </w:p>
          <w:p w14:paraId="600576C8" w14:textId="74E2B1AA" w:rsidR="00512315" w:rsidRPr="00DD13B8" w:rsidRDefault="00DD13B8" w:rsidP="00DD13B8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DD13B8">
              <w:rPr>
                <w:rFonts w:ascii="New Baskerville" w:hAnsi="New Baskerville" w:cstheme="majorHAnsi"/>
                <w:lang w:val="es-ES_tradnl"/>
              </w:rPr>
              <w:t>No se incluyen competencias adicionales.</w:t>
            </w:r>
          </w:p>
        </w:tc>
      </w:tr>
    </w:tbl>
    <w:p w14:paraId="29DBA81C" w14:textId="10F70091" w:rsidR="009F4B2C" w:rsidRPr="00DD13B8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es-ES_tradnl"/>
        </w:rPr>
      </w:pPr>
      <w:r w:rsidRPr="00DD13B8">
        <w:rPr>
          <w:rFonts w:ascii="New Baskerville" w:hAnsi="New Baskerville"/>
          <w:b/>
          <w:bCs/>
          <w:color w:val="auto"/>
          <w:lang w:val="es-ES_tradnl"/>
        </w:rPr>
        <w:t>ACCESO Y ADMISIÓN DE ESTUDIANTES</w:t>
      </w:r>
      <w:r w:rsidR="009F4B2C" w:rsidRPr="00DD13B8">
        <w:rPr>
          <w:rFonts w:ascii="New Baskerville" w:hAnsi="New Baskerville"/>
          <w:b/>
          <w:bCs/>
          <w:color w:val="auto"/>
          <w:lang w:val="es-ES_tradnl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DD13B8" w14:paraId="7BFEBE13" w14:textId="77777777" w:rsidTr="00512315">
        <w:tc>
          <w:tcPr>
            <w:tcW w:w="9628" w:type="dxa"/>
          </w:tcPr>
          <w:p w14:paraId="3169A48C" w14:textId="77777777" w:rsidR="00593BC0" w:rsidRDefault="00593BC0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>
              <w:rPr>
                <w:rFonts w:ascii="New Baskerville" w:hAnsi="New Baskerville" w:cstheme="majorHAnsi"/>
                <w:b/>
                <w:lang w:val="es-ES_tradnl"/>
              </w:rPr>
              <w:t>Se reduce un 10% las plazas de nuevo ingreso ofertadas para ajustarse a la demanda. De 20 pasan a 18.</w:t>
            </w:r>
          </w:p>
          <w:p w14:paraId="2C68F64A" w14:textId="65455F65" w:rsidR="00E63543" w:rsidRPr="00E63543" w:rsidRDefault="00E63543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>
              <w:rPr>
                <w:rFonts w:ascii="New Baskerville" w:hAnsi="New Baskerville" w:cstheme="majorHAnsi"/>
                <w:b/>
                <w:lang w:val="es-ES_tradnl"/>
              </w:rPr>
              <w:t>Perfil de ingreso</w:t>
            </w:r>
          </w:p>
          <w:p w14:paraId="08247FCD" w14:textId="2B2F81BD" w:rsidR="00512315" w:rsidRPr="00DD13B8" w:rsidRDefault="00E63543" w:rsidP="00E63543">
            <w:p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>
              <w:rPr>
                <w:rFonts w:ascii="New Baskerville" w:hAnsi="New Baskerville" w:cstheme="majorHAnsi"/>
                <w:lang w:val="es-ES_tradnl"/>
              </w:rPr>
              <w:t>Grado y Máster (o equivalente) en los ámbitos de Ciencias o Ciencias de la Salud.</w:t>
            </w:r>
          </w:p>
          <w:p w14:paraId="7B478F18" w14:textId="10A04A93" w:rsidR="00512315" w:rsidRPr="00E63543" w:rsidRDefault="00E63543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>
              <w:rPr>
                <w:rFonts w:ascii="New Baskerville" w:hAnsi="New Baskerville" w:cstheme="majorHAnsi"/>
                <w:b/>
                <w:lang w:val="es-ES_tradnl"/>
              </w:rPr>
              <w:t>Criterios de admisión</w:t>
            </w:r>
          </w:p>
          <w:p w14:paraId="576B4485" w14:textId="10B989F9" w:rsidR="00E63543" w:rsidRPr="00E63543" w:rsidRDefault="00E63543" w:rsidP="00E63543">
            <w:pPr>
              <w:spacing w:line="240" w:lineRule="auto"/>
              <w:ind w:left="602" w:hanging="284"/>
              <w:jc w:val="both"/>
              <w:rPr>
                <w:rFonts w:ascii="New Baskerville" w:hAnsi="New Baskerville" w:cstheme="majorHAnsi"/>
                <w:lang w:val="es-ES_tradnl"/>
              </w:rPr>
            </w:pPr>
            <w:r>
              <w:rPr>
                <w:rFonts w:ascii="New Baskerville" w:hAnsi="New Baskerville" w:cstheme="majorHAnsi"/>
                <w:lang w:val="es-ES_tradnl"/>
              </w:rPr>
              <w:t>1.</w:t>
            </w:r>
            <w:r w:rsidRPr="00E63543">
              <w:rPr>
                <w:rFonts w:ascii="New Baskerville" w:hAnsi="New Baskerville" w:cstheme="majorHAnsi"/>
                <w:lang w:val="es-ES_tradnl"/>
              </w:rPr>
              <w:tab/>
              <w:t>Proyecto de investigación, avalado por un/a doctor/a, que se ajuste a una de las dos líneas de investigación del programa (60 puntos).</w:t>
            </w:r>
          </w:p>
          <w:p w14:paraId="493081ED" w14:textId="38EEBE5E" w:rsidR="00E63543" w:rsidRPr="00E63543" w:rsidRDefault="00E63543" w:rsidP="00E63543">
            <w:pPr>
              <w:spacing w:line="240" w:lineRule="auto"/>
              <w:ind w:left="602" w:hanging="284"/>
              <w:jc w:val="both"/>
              <w:rPr>
                <w:rFonts w:ascii="New Baskerville" w:hAnsi="New Baskerville" w:cstheme="majorHAnsi"/>
                <w:lang w:val="es-ES_tradnl"/>
              </w:rPr>
            </w:pPr>
            <w:r>
              <w:rPr>
                <w:rFonts w:ascii="New Baskerville" w:hAnsi="New Baskerville" w:cstheme="majorHAnsi"/>
                <w:lang w:val="es-ES_tradnl"/>
              </w:rPr>
              <w:t>2.</w:t>
            </w:r>
            <w:r w:rsidRPr="00E63543">
              <w:rPr>
                <w:rFonts w:ascii="New Baskerville" w:hAnsi="New Baskerville" w:cstheme="majorHAnsi"/>
                <w:lang w:val="es-ES_tradnl"/>
              </w:rPr>
              <w:tab/>
              <w:t>Expediente académico (20 puntos).</w:t>
            </w:r>
          </w:p>
          <w:p w14:paraId="64F5493F" w14:textId="3A09FCBB" w:rsidR="00E63543" w:rsidRPr="00E63543" w:rsidRDefault="00E63543" w:rsidP="00E63543">
            <w:pPr>
              <w:spacing w:line="240" w:lineRule="auto"/>
              <w:ind w:left="602" w:hanging="284"/>
              <w:jc w:val="both"/>
              <w:rPr>
                <w:rFonts w:ascii="New Baskerville" w:hAnsi="New Baskerville" w:cstheme="majorHAnsi"/>
                <w:lang w:val="es-ES_tradnl"/>
              </w:rPr>
            </w:pPr>
            <w:r>
              <w:rPr>
                <w:rFonts w:ascii="New Baskerville" w:hAnsi="New Baskerville" w:cstheme="majorHAnsi"/>
                <w:lang w:val="es-ES_tradnl"/>
              </w:rPr>
              <w:t>3.</w:t>
            </w:r>
            <w:r w:rsidRPr="00E63543">
              <w:rPr>
                <w:rFonts w:ascii="New Baskerville" w:hAnsi="New Baskerville" w:cstheme="majorHAnsi"/>
                <w:lang w:val="es-ES_tradnl"/>
              </w:rPr>
              <w:tab/>
            </w:r>
            <w:proofErr w:type="spellStart"/>
            <w:r w:rsidRPr="00E63543">
              <w:rPr>
                <w:rFonts w:ascii="New Baskerville" w:hAnsi="New Baskerville" w:cstheme="majorHAnsi"/>
                <w:i/>
                <w:lang w:val="es-ES_tradnl"/>
              </w:rPr>
              <w:t>Curriculum</w:t>
            </w:r>
            <w:proofErr w:type="spellEnd"/>
            <w:r w:rsidRPr="00E63543">
              <w:rPr>
                <w:rFonts w:ascii="New Baskerville" w:hAnsi="New Baskerville" w:cstheme="majorHAnsi"/>
                <w:i/>
                <w:lang w:val="es-ES_tradnl"/>
              </w:rPr>
              <w:t xml:space="preserve"> vitae</w:t>
            </w:r>
            <w:r w:rsidRPr="00E63543">
              <w:rPr>
                <w:rFonts w:ascii="New Baskerville" w:hAnsi="New Baskerville" w:cstheme="majorHAnsi"/>
                <w:lang w:val="es-ES_tradnl"/>
              </w:rPr>
              <w:t xml:space="preserve"> (15 puntos).</w:t>
            </w:r>
          </w:p>
          <w:p w14:paraId="3107E229" w14:textId="2C3170F2" w:rsidR="00E63543" w:rsidRPr="00E63543" w:rsidRDefault="00E63543" w:rsidP="00E63543">
            <w:pPr>
              <w:spacing w:after="120" w:line="240" w:lineRule="auto"/>
              <w:ind w:left="602" w:hanging="284"/>
              <w:jc w:val="both"/>
              <w:rPr>
                <w:rFonts w:ascii="New Baskerville" w:hAnsi="New Baskerville" w:cstheme="majorHAnsi"/>
                <w:lang w:val="es-ES_tradnl"/>
              </w:rPr>
            </w:pPr>
            <w:r>
              <w:rPr>
                <w:rFonts w:ascii="New Baskerville" w:hAnsi="New Baskerville" w:cstheme="majorHAnsi"/>
                <w:lang w:val="es-ES_tradnl"/>
              </w:rPr>
              <w:t>4.</w:t>
            </w:r>
            <w:r w:rsidRPr="00E63543">
              <w:rPr>
                <w:rFonts w:ascii="New Baskerville" w:hAnsi="New Baskerville" w:cstheme="majorHAnsi"/>
                <w:lang w:val="es-ES_tradnl"/>
              </w:rPr>
              <w:tab/>
              <w:t>Otros (5 puntos).</w:t>
            </w:r>
          </w:p>
          <w:p w14:paraId="3D658DD3" w14:textId="0DE5772F" w:rsidR="00512315" w:rsidRPr="00DD13B8" w:rsidRDefault="00E63543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E63543">
              <w:rPr>
                <w:rFonts w:ascii="New Baskerville" w:hAnsi="New Baskerville" w:cstheme="majorHAnsi"/>
                <w:lang w:val="es-ES_tradnl"/>
              </w:rPr>
              <w:t>Para ser admitido en el programa de doctorado debe alcanzarse una puntuación mínima de 50 puntos.</w:t>
            </w:r>
          </w:p>
        </w:tc>
      </w:tr>
    </w:tbl>
    <w:p w14:paraId="29DBA81F" w14:textId="4644735D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ACTIVIDADES FORMATIVAS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6A6D6C8D" w14:textId="77777777" w:rsidTr="00512315">
        <w:tc>
          <w:tcPr>
            <w:tcW w:w="9628" w:type="dxa"/>
          </w:tcPr>
          <w:p w14:paraId="67E2A395" w14:textId="77777777" w:rsidR="00593BC0" w:rsidRDefault="00593BC0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>
              <w:rPr>
                <w:rFonts w:ascii="New Baskerville" w:hAnsi="New Baskerville" w:cstheme="majorHAnsi"/>
                <w:b/>
                <w:lang w:val="es-ES_tradnl"/>
              </w:rPr>
              <w:t>Se mantienen las existentes, cambiando ligeramente el nombre de dos de ellas para hacerlo más claro.</w:t>
            </w:r>
          </w:p>
          <w:p w14:paraId="557B1C57" w14:textId="4518EA55" w:rsidR="00512315" w:rsidRPr="00E63543" w:rsidRDefault="00E63543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 w:rsidRPr="00E63543">
              <w:rPr>
                <w:rFonts w:ascii="New Baskerville" w:hAnsi="New Baskerville" w:cstheme="majorHAnsi"/>
                <w:b/>
                <w:lang w:val="es-ES_tradnl"/>
              </w:rPr>
              <w:t>Ob</w:t>
            </w:r>
            <w:r>
              <w:rPr>
                <w:rFonts w:ascii="New Baskerville" w:hAnsi="New Baskerville" w:cstheme="majorHAnsi"/>
                <w:b/>
                <w:lang w:val="es-ES_tradnl"/>
              </w:rPr>
              <w:t>ligatorias</w:t>
            </w:r>
          </w:p>
          <w:p w14:paraId="6EFB06E6" w14:textId="1769F5F9" w:rsidR="00512315" w:rsidRPr="00E63543" w:rsidRDefault="00E63543" w:rsidP="00E63543">
            <w:pPr>
              <w:pStyle w:val="Prrafodelista"/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E63543">
              <w:rPr>
                <w:rFonts w:ascii="New Baskerville" w:hAnsi="New Baskerville" w:cstheme="majorHAnsi"/>
                <w:lang w:val="es-ES_tradnl"/>
              </w:rPr>
              <w:t>Exposición y defensa del proyecto de investigación y formación</w:t>
            </w:r>
          </w:p>
          <w:p w14:paraId="2F44A8D5" w14:textId="23953378" w:rsidR="00512315" w:rsidRPr="00E63543" w:rsidRDefault="00E63543" w:rsidP="00E63543">
            <w:pPr>
              <w:pStyle w:val="Prrafodelista"/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E63543">
              <w:rPr>
                <w:rFonts w:ascii="New Baskerville" w:hAnsi="New Baskerville" w:cstheme="majorHAnsi"/>
                <w:lang w:val="es-ES_tradnl"/>
              </w:rPr>
              <w:t>Seguimiento del desarrollo del proyecto de investigación y formación</w:t>
            </w:r>
          </w:p>
          <w:p w14:paraId="780DAFD8" w14:textId="4C29C18C" w:rsidR="00512315" w:rsidRPr="00E63543" w:rsidRDefault="00E63543" w:rsidP="00E63543">
            <w:pPr>
              <w:pStyle w:val="Prrafodelista"/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E63543">
              <w:rPr>
                <w:rFonts w:ascii="New Baskerville" w:hAnsi="New Baskerville" w:cstheme="majorHAnsi"/>
                <w:lang w:val="es-ES_tradnl"/>
              </w:rPr>
              <w:t>Seminarios científicos</w:t>
            </w:r>
          </w:p>
          <w:p w14:paraId="2D08988E" w14:textId="60D86C5D" w:rsidR="00E63543" w:rsidRPr="00E63543" w:rsidRDefault="00E63543" w:rsidP="00E63543">
            <w:pPr>
              <w:pStyle w:val="Prrafodelista"/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E63543">
              <w:rPr>
                <w:rFonts w:ascii="New Baskerville" w:hAnsi="New Baskerville" w:cstheme="majorHAnsi"/>
                <w:lang w:val="es-ES_tradnl"/>
              </w:rPr>
              <w:t>Redacción de un artículo científico en inglés</w:t>
            </w:r>
          </w:p>
          <w:p w14:paraId="1F8F283E" w14:textId="1CEA9561" w:rsidR="00E63543" w:rsidRPr="00E63543" w:rsidRDefault="00E63543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 w:rsidRPr="00E63543">
              <w:rPr>
                <w:rFonts w:ascii="New Baskerville" w:hAnsi="New Baskerville" w:cstheme="majorHAnsi"/>
                <w:b/>
                <w:lang w:val="es-ES_tradnl"/>
              </w:rPr>
              <w:t>O</w:t>
            </w:r>
            <w:r>
              <w:rPr>
                <w:rFonts w:ascii="New Baskerville" w:hAnsi="New Baskerville" w:cstheme="majorHAnsi"/>
                <w:b/>
                <w:lang w:val="es-ES_tradnl"/>
              </w:rPr>
              <w:t>ptativas</w:t>
            </w:r>
          </w:p>
          <w:p w14:paraId="2222E0DB" w14:textId="70D4D4D2" w:rsidR="00512315" w:rsidRPr="00E63543" w:rsidRDefault="00E63543" w:rsidP="00E63543">
            <w:pPr>
              <w:pStyle w:val="Prrafodelista"/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E63543">
              <w:rPr>
                <w:rFonts w:ascii="New Baskerville" w:hAnsi="New Baskerville" w:cstheme="majorHAnsi"/>
                <w:lang w:val="es-ES_tradnl"/>
              </w:rPr>
              <w:t>Asistencia a congresos científicos</w:t>
            </w:r>
          </w:p>
          <w:p w14:paraId="2F18EDF4" w14:textId="75119DA5" w:rsidR="00512315" w:rsidRPr="00E63543" w:rsidRDefault="00E63543" w:rsidP="00E63543">
            <w:pPr>
              <w:pStyle w:val="Prrafodelista"/>
              <w:numPr>
                <w:ilvl w:val="0"/>
                <w:numId w:val="9"/>
              </w:numPr>
              <w:spacing w:before="120" w:after="120" w:line="240" w:lineRule="auto"/>
              <w:rPr>
                <w:rFonts w:ascii="New Baskerville" w:hAnsi="New Baskerville" w:cstheme="majorHAnsi"/>
                <w:lang w:val="gl-ES"/>
              </w:rPr>
            </w:pPr>
            <w:r w:rsidRPr="00E63543">
              <w:rPr>
                <w:rFonts w:ascii="New Baskerville" w:hAnsi="New Baskerville" w:cstheme="majorHAnsi"/>
                <w:lang w:val="es-ES_tradnl"/>
              </w:rPr>
              <w:t>Estancias de investigación</w:t>
            </w:r>
          </w:p>
        </w:tc>
      </w:tr>
    </w:tbl>
    <w:p w14:paraId="29DBA822" w14:textId="1EDF2760" w:rsidR="009F4B2C" w:rsidRPr="00E63543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es-ES_tradnl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ORGANI</w:t>
      </w:r>
      <w:r w:rsidRPr="00E63543">
        <w:rPr>
          <w:rFonts w:ascii="New Baskerville" w:hAnsi="New Baskerville"/>
          <w:b/>
          <w:bCs/>
          <w:color w:val="auto"/>
          <w:lang w:val="es-ES_tradnl"/>
        </w:rPr>
        <w:t>ZACIÓN DEL PROGRAMA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E63543" w14:paraId="070F65CF" w14:textId="77777777" w:rsidTr="00512315">
        <w:tc>
          <w:tcPr>
            <w:tcW w:w="9628" w:type="dxa"/>
          </w:tcPr>
          <w:p w14:paraId="2EB23E5E" w14:textId="3D5A9427" w:rsidR="00512315" w:rsidRPr="00593BC0" w:rsidRDefault="00E63543" w:rsidP="00E63543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 w:rsidRPr="00593BC0">
              <w:rPr>
                <w:rFonts w:ascii="New Baskerville" w:hAnsi="New Baskerville" w:cstheme="majorHAnsi"/>
                <w:b/>
                <w:lang w:val="es-ES_tradnl"/>
              </w:rPr>
              <w:t>Sin cambios con lo indicado en el modelo suministrado por la EIDO.</w:t>
            </w:r>
          </w:p>
        </w:tc>
      </w:tr>
    </w:tbl>
    <w:p w14:paraId="29DBA825" w14:textId="305EAECA" w:rsidR="009F4B2C" w:rsidRPr="00E63543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es-ES_tradnl"/>
        </w:rPr>
      </w:pPr>
      <w:r w:rsidRPr="00E63543">
        <w:rPr>
          <w:rFonts w:ascii="New Baskerville" w:hAnsi="New Baskerville"/>
          <w:b/>
          <w:bCs/>
          <w:color w:val="auto"/>
          <w:lang w:val="es-ES_tradnl"/>
        </w:rPr>
        <w:lastRenderedPageBreak/>
        <w:t>RECURSOS HUMANOS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E63543" w14:paraId="4FD9A344" w14:textId="77777777" w:rsidTr="00512315">
        <w:tc>
          <w:tcPr>
            <w:tcW w:w="9628" w:type="dxa"/>
          </w:tcPr>
          <w:p w14:paraId="6845EC0F" w14:textId="77777777" w:rsidR="00593BC0" w:rsidRDefault="00593BC0" w:rsidP="00401D07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b/>
                <w:lang w:val="es-ES_tradnl"/>
              </w:rPr>
            </w:pPr>
            <w:r>
              <w:rPr>
                <w:rFonts w:ascii="New Baskerville" w:hAnsi="New Baskerville" w:cstheme="majorHAnsi"/>
                <w:b/>
                <w:lang w:val="es-ES_tradnl"/>
              </w:rPr>
              <w:t>Se mantienen las dos líneas de investigación ya fusionadas, corrigiendo el nombre de una de ellas.</w:t>
            </w:r>
          </w:p>
          <w:p w14:paraId="74AF338A" w14:textId="77777777" w:rsidR="00593BC0" w:rsidRPr="00593BC0" w:rsidRDefault="00593BC0" w:rsidP="00593BC0">
            <w:pPr>
              <w:pStyle w:val="Prrafodelista"/>
              <w:numPr>
                <w:ilvl w:val="0"/>
                <w:numId w:val="10"/>
              </w:num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593BC0">
              <w:rPr>
                <w:rFonts w:ascii="New Baskerville" w:hAnsi="New Baskerville" w:cstheme="majorHAnsi"/>
                <w:lang w:val="es-ES_tradnl"/>
              </w:rPr>
              <w:t>Biodiversidad, genética y evolución (16 profesores)</w:t>
            </w:r>
          </w:p>
          <w:p w14:paraId="75C95D90" w14:textId="77777777" w:rsidR="00593BC0" w:rsidRPr="00593BC0" w:rsidRDefault="00593BC0" w:rsidP="00593BC0">
            <w:pPr>
              <w:pStyle w:val="Prrafodelista"/>
              <w:numPr>
                <w:ilvl w:val="0"/>
                <w:numId w:val="10"/>
              </w:num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593BC0">
              <w:rPr>
                <w:rFonts w:ascii="New Baskerville" w:hAnsi="New Baskerville" w:cstheme="majorHAnsi"/>
                <w:lang w:val="es-ES_tradnl"/>
              </w:rPr>
              <w:t xml:space="preserve">Respuesta </w:t>
            </w:r>
            <w:r w:rsidRPr="007F74F9">
              <w:rPr>
                <w:rFonts w:ascii="New Baskerville" w:hAnsi="New Baskerville" w:cstheme="majorHAnsi"/>
                <w:b/>
                <w:i/>
                <w:lang w:val="es-ES_tradnl"/>
              </w:rPr>
              <w:t>inmunitaria</w:t>
            </w:r>
            <w:r w:rsidRPr="00593BC0">
              <w:rPr>
                <w:rFonts w:ascii="New Baskerville" w:hAnsi="New Baskerville" w:cstheme="majorHAnsi"/>
                <w:lang w:val="es-ES_tradnl"/>
              </w:rPr>
              <w:t xml:space="preserve">, </w:t>
            </w:r>
            <w:proofErr w:type="spellStart"/>
            <w:r w:rsidRPr="00593BC0">
              <w:rPr>
                <w:rFonts w:ascii="New Baskerville" w:hAnsi="New Baskerville" w:cstheme="majorHAnsi"/>
                <w:lang w:val="es-ES_tradnl"/>
              </w:rPr>
              <w:t>biomarcadores</w:t>
            </w:r>
            <w:proofErr w:type="spellEnd"/>
            <w:r w:rsidRPr="00593BC0">
              <w:rPr>
                <w:rFonts w:ascii="New Baskerville" w:hAnsi="New Baskerville" w:cstheme="majorHAnsi"/>
                <w:lang w:val="es-ES_tradnl"/>
              </w:rPr>
              <w:t xml:space="preserve">, </w:t>
            </w:r>
            <w:proofErr w:type="spellStart"/>
            <w:r w:rsidRPr="00593BC0">
              <w:rPr>
                <w:rFonts w:ascii="New Baskerville" w:hAnsi="New Baskerville" w:cstheme="majorHAnsi"/>
                <w:lang w:val="es-ES_tradnl"/>
              </w:rPr>
              <w:t>biotoxinas</w:t>
            </w:r>
            <w:proofErr w:type="spellEnd"/>
            <w:r w:rsidRPr="00593BC0">
              <w:rPr>
                <w:rFonts w:ascii="New Baskerville" w:hAnsi="New Baskerville" w:cstheme="majorHAnsi"/>
                <w:lang w:val="es-ES_tradnl"/>
              </w:rPr>
              <w:t xml:space="preserve"> y patología molecular (6 profesores)</w:t>
            </w:r>
          </w:p>
          <w:p w14:paraId="58BCF07C" w14:textId="20A20052" w:rsidR="00D0667D" w:rsidRDefault="00D0667D" w:rsidP="00401D07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401D07">
              <w:rPr>
                <w:rFonts w:ascii="New Baskerville" w:hAnsi="New Baskerville" w:cstheme="majorHAnsi"/>
                <w:b/>
                <w:lang w:val="es-ES_tradnl"/>
              </w:rPr>
              <w:t>22 profesores</w:t>
            </w:r>
            <w:r w:rsidR="00401D07">
              <w:rPr>
                <w:rFonts w:ascii="New Baskerville" w:hAnsi="New Baskerville" w:cstheme="majorHAnsi"/>
                <w:lang w:val="es-ES_tradnl"/>
              </w:rPr>
              <w:t>:</w:t>
            </w:r>
            <w:r>
              <w:rPr>
                <w:rFonts w:ascii="New Baskerville" w:hAnsi="New Baskerville" w:cstheme="majorHAnsi"/>
                <w:lang w:val="es-ES_tradnl"/>
              </w:rPr>
              <w:t xml:space="preserve"> </w:t>
            </w:r>
            <w:r w:rsidRPr="00D0667D">
              <w:rPr>
                <w:rFonts w:ascii="New Baskerville" w:hAnsi="New Baskerville" w:cstheme="majorHAnsi"/>
                <w:lang w:val="es-ES_tradnl"/>
              </w:rPr>
              <w:t>12 CU</w:t>
            </w:r>
            <w:r>
              <w:rPr>
                <w:rFonts w:ascii="New Baskerville" w:hAnsi="New Baskerville" w:cstheme="majorHAnsi"/>
                <w:lang w:val="es-ES_tradnl"/>
              </w:rPr>
              <w:t>, 8 TU (2 acreditados</w:t>
            </w:r>
            <w:r w:rsidRPr="00D0667D">
              <w:rPr>
                <w:rFonts w:ascii="New Baskerville" w:hAnsi="New Baskerville" w:cstheme="majorHAnsi"/>
                <w:lang w:val="es-ES_tradnl"/>
              </w:rPr>
              <w:t xml:space="preserve"> CU), </w:t>
            </w:r>
            <w:r>
              <w:rPr>
                <w:rFonts w:ascii="New Baskerville" w:hAnsi="New Baskerville" w:cstheme="majorHAnsi"/>
                <w:lang w:val="es-ES_tradnl"/>
              </w:rPr>
              <w:t xml:space="preserve">1 CD (acreditado </w:t>
            </w:r>
            <w:r w:rsidRPr="00D0667D">
              <w:rPr>
                <w:rFonts w:ascii="New Baskerville" w:hAnsi="New Baskerville" w:cstheme="majorHAnsi"/>
                <w:lang w:val="es-ES_tradnl"/>
              </w:rPr>
              <w:t xml:space="preserve">TU) y </w:t>
            </w:r>
            <w:r>
              <w:rPr>
                <w:rFonts w:ascii="New Baskerville" w:hAnsi="New Baskerville" w:cstheme="majorHAnsi"/>
                <w:lang w:val="es-ES_tradnl"/>
              </w:rPr>
              <w:t>1 ID ATRAE</w:t>
            </w:r>
            <w:r w:rsidRPr="00D0667D">
              <w:rPr>
                <w:rFonts w:ascii="New Baskerville" w:hAnsi="New Baskerville" w:cstheme="majorHAnsi"/>
                <w:lang w:val="es-ES_tradnl"/>
              </w:rPr>
              <w:t xml:space="preserve">. </w:t>
            </w:r>
          </w:p>
          <w:p w14:paraId="139DF3A9" w14:textId="6F3EB8BD" w:rsidR="00A7649E" w:rsidRPr="00A7649E" w:rsidRDefault="00D0667D" w:rsidP="00A7649E">
            <w:pPr>
              <w:pStyle w:val="Prrafodelista"/>
              <w:numPr>
                <w:ilvl w:val="0"/>
                <w:numId w:val="11"/>
              </w:num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>20</w:t>
            </w:r>
            <w:r w:rsidR="00A7649E" w:rsidRPr="00A7649E">
              <w:rPr>
                <w:rFonts w:ascii="New Baskerville" w:hAnsi="New Baskerville" w:cstheme="majorHAnsi"/>
                <w:lang w:val="es-ES_tradnl"/>
              </w:rPr>
              <w:t xml:space="preserve"> del</w:t>
            </w:r>
            <w:r w:rsidRPr="00A7649E">
              <w:rPr>
                <w:rFonts w:ascii="New Baskerville" w:hAnsi="New Baskerville" w:cstheme="majorHAnsi"/>
                <w:lang w:val="es-ES_tradnl"/>
              </w:rPr>
              <w:t xml:space="preserve"> Dpto</w:t>
            </w:r>
            <w:r w:rsidR="00A7649E" w:rsidRPr="00A7649E">
              <w:rPr>
                <w:rFonts w:ascii="New Baskerville" w:hAnsi="New Baskerville" w:cstheme="majorHAnsi"/>
                <w:lang w:val="es-ES_tradnl"/>
              </w:rPr>
              <w:t>.</w:t>
            </w:r>
            <w:r w:rsidRPr="00A7649E">
              <w:rPr>
                <w:rFonts w:ascii="New Baskerville" w:hAnsi="New Baskerville" w:cstheme="majorHAnsi"/>
                <w:lang w:val="es-ES_tradnl"/>
              </w:rPr>
              <w:t xml:space="preserve"> de Bioquímica, Genética e Inmunología, 2 </w:t>
            </w:r>
            <w:r w:rsidR="00A7649E">
              <w:rPr>
                <w:rFonts w:ascii="New Baskerville" w:hAnsi="New Baskerville" w:cstheme="majorHAnsi"/>
                <w:lang w:val="es-ES_tradnl"/>
              </w:rPr>
              <w:t xml:space="preserve">de </w:t>
            </w:r>
            <w:r w:rsidRPr="00A7649E">
              <w:rPr>
                <w:rFonts w:ascii="New Baskerville" w:hAnsi="New Baskerville" w:cstheme="majorHAnsi"/>
                <w:lang w:val="es-ES_tradnl"/>
              </w:rPr>
              <w:t>otros D</w:t>
            </w:r>
            <w:r w:rsidR="00A7649E" w:rsidRPr="00A7649E">
              <w:rPr>
                <w:rFonts w:ascii="New Baskerville" w:hAnsi="New Baskerville" w:cstheme="majorHAnsi"/>
                <w:lang w:val="es-ES_tradnl"/>
              </w:rPr>
              <w:t>pto</w:t>
            </w:r>
            <w:r w:rsidRPr="00A7649E">
              <w:rPr>
                <w:rFonts w:ascii="New Baskerville" w:hAnsi="New Baskerville" w:cstheme="majorHAnsi"/>
                <w:lang w:val="es-ES_tradnl"/>
              </w:rPr>
              <w:t>s</w:t>
            </w:r>
            <w:r w:rsidR="00A7649E" w:rsidRPr="00A7649E">
              <w:rPr>
                <w:rFonts w:ascii="New Baskerville" w:hAnsi="New Baskerville" w:cstheme="majorHAnsi"/>
                <w:lang w:val="es-ES_tradnl"/>
              </w:rPr>
              <w:t>. de la Universidad de Vigo.</w:t>
            </w:r>
          </w:p>
          <w:p w14:paraId="49655A72" w14:textId="5B34148D" w:rsidR="00D0667D" w:rsidRPr="00A7649E" w:rsidRDefault="00D0667D" w:rsidP="00A7649E">
            <w:pPr>
              <w:pStyle w:val="Prrafodelista"/>
              <w:numPr>
                <w:ilvl w:val="0"/>
                <w:numId w:val="11"/>
              </w:num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 xml:space="preserve">18 de </w:t>
            </w:r>
            <w:r w:rsidR="00A7649E">
              <w:rPr>
                <w:rFonts w:ascii="New Baskerville" w:hAnsi="New Baskerville" w:cstheme="majorHAnsi"/>
                <w:lang w:val="es-ES_tradnl"/>
              </w:rPr>
              <w:t>tres</w:t>
            </w:r>
            <w:r w:rsidRPr="00A7649E">
              <w:rPr>
                <w:rFonts w:ascii="New Baskerville" w:hAnsi="New Baskerville" w:cstheme="majorHAnsi"/>
                <w:lang w:val="es-ES_tradnl"/>
              </w:rPr>
              <w:t xml:space="preserve"> grupos de investigación Universidad de Vigo y GRC Xunta de Galicia. </w:t>
            </w:r>
          </w:p>
          <w:p w14:paraId="2538877E" w14:textId="77777777" w:rsidR="00D0667D" w:rsidRDefault="00D0667D" w:rsidP="00401D07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>
              <w:rPr>
                <w:rFonts w:ascii="New Baskerville" w:hAnsi="New Baskerville" w:cstheme="majorHAnsi"/>
                <w:lang w:val="es-ES_tradnl"/>
              </w:rPr>
              <w:t>Actividad investigadora:</w:t>
            </w:r>
          </w:p>
          <w:p w14:paraId="68EFBB08" w14:textId="4FE72062" w:rsidR="00D0667D" w:rsidRPr="00A7649E" w:rsidRDefault="00D0667D" w:rsidP="00A7649E">
            <w:pPr>
              <w:pStyle w:val="Prrafodelista"/>
              <w:numPr>
                <w:ilvl w:val="0"/>
                <w:numId w:val="12"/>
              </w:num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 xml:space="preserve">40 TD en los últimos cinco años. </w:t>
            </w:r>
          </w:p>
          <w:p w14:paraId="17D6A469" w14:textId="5245A0F4" w:rsidR="00D0667D" w:rsidRPr="00A7649E" w:rsidRDefault="00D0667D" w:rsidP="00A7649E">
            <w:pPr>
              <w:pStyle w:val="Prrafodelista"/>
              <w:numPr>
                <w:ilvl w:val="0"/>
                <w:numId w:val="12"/>
              </w:num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 xml:space="preserve">84 sexenios de 19 profesores, todos con sexenio vivo; 2 TU </w:t>
            </w:r>
            <w:r w:rsidR="00401D07" w:rsidRPr="00A7649E">
              <w:rPr>
                <w:rFonts w:ascii="New Baskerville" w:hAnsi="New Baskerville" w:cstheme="majorHAnsi"/>
                <w:lang w:val="es-ES_tradnl"/>
              </w:rPr>
              <w:t xml:space="preserve">con </w:t>
            </w:r>
            <w:r w:rsidRPr="00A7649E">
              <w:rPr>
                <w:rFonts w:ascii="New Baskerville" w:hAnsi="New Baskerville" w:cstheme="majorHAnsi"/>
                <w:lang w:val="es-ES_tradnl"/>
              </w:rPr>
              <w:t>sexenios solicitados (convocatoria 2024), ID ATRAE no lo podrá solicitar hasta la convocatoria de 2025.</w:t>
            </w:r>
          </w:p>
          <w:p w14:paraId="525CC728" w14:textId="62B11A8F" w:rsidR="00401D07" w:rsidRPr="00A7649E" w:rsidRDefault="00D0667D" w:rsidP="00A7649E">
            <w:pPr>
              <w:pStyle w:val="Prrafodelista"/>
              <w:numPr>
                <w:ilvl w:val="0"/>
                <w:numId w:val="12"/>
              </w:numPr>
              <w:spacing w:before="120" w:after="120" w:line="240" w:lineRule="auto"/>
              <w:ind w:left="598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>Participación en más de 40 proyectos de investigación en los últimos años</w:t>
            </w:r>
            <w:r w:rsidR="00401D07" w:rsidRPr="00A7649E">
              <w:rPr>
                <w:rFonts w:ascii="New Baskerville" w:hAnsi="New Baskerville" w:cstheme="majorHAnsi"/>
                <w:lang w:val="es-ES_tradnl"/>
              </w:rPr>
              <w:t>.</w:t>
            </w:r>
          </w:p>
          <w:p w14:paraId="3B8747C8" w14:textId="74DBE666" w:rsidR="00512315" w:rsidRPr="00E63543" w:rsidRDefault="00401D07" w:rsidP="00C4338D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401D07">
              <w:rPr>
                <w:rFonts w:ascii="New Baskerville" w:hAnsi="New Baskerville" w:cstheme="majorHAnsi"/>
                <w:b/>
                <w:lang w:val="es-ES_tradnl"/>
              </w:rPr>
              <w:t>33 colaboradores</w:t>
            </w:r>
            <w:r>
              <w:rPr>
                <w:rFonts w:ascii="New Baskerville" w:hAnsi="New Baskerville" w:cstheme="majorHAnsi"/>
                <w:lang w:val="es-ES_tradnl"/>
              </w:rPr>
              <w:t>: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 </w:t>
            </w:r>
            <w:r>
              <w:rPr>
                <w:rFonts w:ascii="New Baskerville" w:hAnsi="New Baskerville" w:cstheme="majorHAnsi"/>
                <w:lang w:val="es-ES_tradnl"/>
              </w:rPr>
              <w:t>5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 investigadores de la Universidad de Vigo y 28 de centros ajenos a ella que dirigen </w:t>
            </w:r>
            <w:r>
              <w:rPr>
                <w:rFonts w:ascii="New Baskerville" w:hAnsi="New Baskerville" w:cstheme="majorHAnsi"/>
                <w:lang w:val="es-ES_tradnl"/>
              </w:rPr>
              <w:t>TD. D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>irectores externos</w:t>
            </w:r>
            <w:r>
              <w:rPr>
                <w:rFonts w:ascii="New Baskerville" w:hAnsi="New Baskerville" w:cstheme="majorHAnsi"/>
                <w:lang w:val="es-ES_tradnl"/>
              </w:rPr>
              <w:t>: 13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 IIM-CSIC,</w:t>
            </w:r>
            <w:r>
              <w:rPr>
                <w:rFonts w:ascii="New Baskerville" w:hAnsi="New Baskerville" w:cstheme="majorHAnsi"/>
                <w:lang w:val="es-ES_tradnl"/>
              </w:rPr>
              <w:t xml:space="preserve"> 5 </w:t>
            </w:r>
            <w:r w:rsidRPr="00D0667D">
              <w:rPr>
                <w:rFonts w:ascii="New Baskerville" w:hAnsi="New Baskerville" w:cstheme="majorHAnsi"/>
                <w:lang w:val="es-ES_tradnl"/>
              </w:rPr>
              <w:t>SERGAS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, </w:t>
            </w:r>
            <w:r>
              <w:rPr>
                <w:rFonts w:ascii="New Baskerville" w:hAnsi="New Baskerville" w:cstheme="majorHAnsi"/>
                <w:lang w:val="es-ES_tradnl"/>
              </w:rPr>
              <w:t xml:space="preserve">3 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>IISGS</w:t>
            </w:r>
            <w:r>
              <w:rPr>
                <w:rFonts w:ascii="New Baskerville" w:hAnsi="New Baskerville" w:cstheme="majorHAnsi"/>
                <w:lang w:val="es-ES_tradnl"/>
              </w:rPr>
              <w:t xml:space="preserve">, 2 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IEO-CSIC, </w:t>
            </w:r>
            <w:r w:rsidRPr="00D0667D">
              <w:rPr>
                <w:rFonts w:ascii="New Baskerville" w:hAnsi="New Baskerville" w:cstheme="majorHAnsi"/>
                <w:lang w:val="es-ES_tradnl"/>
              </w:rPr>
              <w:t>2</w:t>
            </w:r>
            <w:r>
              <w:rPr>
                <w:rFonts w:ascii="New Baskerville" w:hAnsi="New Baskerville" w:cstheme="majorHAnsi"/>
                <w:lang w:val="es-ES_tradnl"/>
              </w:rPr>
              <w:t xml:space="preserve"> USC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, </w:t>
            </w:r>
            <w:r>
              <w:rPr>
                <w:rFonts w:ascii="New Baskerville" w:hAnsi="New Baskerville" w:cstheme="majorHAnsi"/>
                <w:lang w:val="es-ES_tradnl"/>
              </w:rPr>
              <w:t xml:space="preserve">1 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CIF, </w:t>
            </w:r>
            <w:proofErr w:type="spellStart"/>
            <w:r w:rsidR="00D0667D" w:rsidRPr="00D0667D">
              <w:rPr>
                <w:rFonts w:ascii="New Baskerville" w:hAnsi="New Baskerville" w:cstheme="majorHAnsi"/>
                <w:lang w:val="es-ES_tradnl"/>
              </w:rPr>
              <w:t>Lourizán</w:t>
            </w:r>
            <w:proofErr w:type="spellEnd"/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, </w:t>
            </w:r>
            <w:r>
              <w:rPr>
                <w:rFonts w:ascii="New Baskerville" w:hAnsi="New Baskerville" w:cstheme="majorHAnsi"/>
                <w:lang w:val="es-ES_tradnl"/>
              </w:rPr>
              <w:t>1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 Universidad de </w:t>
            </w:r>
            <w:proofErr w:type="spellStart"/>
            <w:r w:rsidR="00D0667D" w:rsidRPr="00D0667D">
              <w:rPr>
                <w:rFonts w:ascii="New Baskerville" w:hAnsi="New Baskerville" w:cstheme="majorHAnsi"/>
                <w:lang w:val="es-ES_tradnl"/>
              </w:rPr>
              <w:t>Coimbra</w:t>
            </w:r>
            <w:proofErr w:type="spellEnd"/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 (</w:t>
            </w:r>
            <w:r>
              <w:rPr>
                <w:rFonts w:ascii="New Baskerville" w:hAnsi="New Baskerville" w:cstheme="majorHAnsi"/>
                <w:lang w:val="es-ES_tradnl"/>
              </w:rPr>
              <w:t xml:space="preserve">Portugal), </w:t>
            </w:r>
            <w:r w:rsidRPr="00D0667D">
              <w:rPr>
                <w:rFonts w:ascii="New Baskerville" w:hAnsi="New Baskerville" w:cstheme="majorHAnsi"/>
                <w:lang w:val="es-ES_tradnl"/>
              </w:rPr>
              <w:t>1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 NAFC</w:t>
            </w:r>
            <w:r>
              <w:rPr>
                <w:rFonts w:ascii="New Baskerville" w:hAnsi="New Baskerville" w:cstheme="majorHAnsi"/>
                <w:lang w:val="es-ES_tradnl"/>
              </w:rPr>
              <w:t xml:space="preserve"> (</w:t>
            </w:r>
            <w:r w:rsidR="00C4338D">
              <w:rPr>
                <w:rFonts w:ascii="New Baskerville" w:hAnsi="New Baskerville" w:cstheme="majorHAnsi"/>
                <w:lang w:val="es-ES_tradnl"/>
              </w:rPr>
              <w:t>Canadá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) y </w:t>
            </w:r>
            <w:r>
              <w:rPr>
                <w:rFonts w:ascii="New Baskerville" w:hAnsi="New Baskerville" w:cstheme="majorHAnsi"/>
                <w:lang w:val="es-ES_tradnl"/>
              </w:rPr>
              <w:t xml:space="preserve">1 </w:t>
            </w:r>
            <w:proofErr w:type="spellStart"/>
            <w:r w:rsidR="00D0667D" w:rsidRPr="00D0667D">
              <w:rPr>
                <w:rFonts w:ascii="New Baskerville" w:hAnsi="New Baskerville" w:cstheme="majorHAnsi"/>
                <w:lang w:val="es-ES_tradnl"/>
              </w:rPr>
              <w:t>Kew</w:t>
            </w:r>
            <w:proofErr w:type="spellEnd"/>
            <w:r>
              <w:rPr>
                <w:rFonts w:ascii="New Baskerville" w:hAnsi="New Baskerville" w:cstheme="majorHAnsi"/>
                <w:lang w:val="es-ES_tradnl"/>
              </w:rPr>
              <w:t xml:space="preserve"> </w:t>
            </w:r>
            <w:proofErr w:type="spellStart"/>
            <w:r>
              <w:rPr>
                <w:rFonts w:ascii="New Baskerville" w:hAnsi="New Baskerville" w:cstheme="majorHAnsi"/>
                <w:lang w:val="es-ES_tradnl"/>
              </w:rPr>
              <w:t>Gardens</w:t>
            </w:r>
            <w:proofErr w:type="spellEnd"/>
            <w:r>
              <w:rPr>
                <w:rFonts w:ascii="New Baskerville" w:hAnsi="New Baskerville" w:cstheme="majorHAnsi"/>
                <w:lang w:val="es-ES_tradnl"/>
              </w:rPr>
              <w:t xml:space="preserve"> </w:t>
            </w:r>
            <w:r w:rsidR="00D0667D" w:rsidRPr="00D0667D">
              <w:rPr>
                <w:rFonts w:ascii="New Baskerville" w:hAnsi="New Baskerville" w:cstheme="majorHAnsi"/>
                <w:lang w:val="es-ES_tradnl"/>
              </w:rPr>
              <w:t xml:space="preserve">(Reino Unido). </w:t>
            </w:r>
          </w:p>
        </w:tc>
      </w:tr>
    </w:tbl>
    <w:p w14:paraId="73BEAD01" w14:textId="2799E413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MATERIALES Y SERVICIOS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21819946" w14:textId="77777777" w:rsidTr="00512315">
        <w:tc>
          <w:tcPr>
            <w:tcW w:w="9628" w:type="dxa"/>
          </w:tcPr>
          <w:p w14:paraId="0929BE99" w14:textId="5C6B6691" w:rsidR="00512315" w:rsidRPr="00512315" w:rsidRDefault="00593BC0" w:rsidP="00593BC0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Todos los necesarios.</w:t>
            </w:r>
          </w:p>
        </w:tc>
      </w:tr>
    </w:tbl>
    <w:p w14:paraId="55CF6F83" w14:textId="01917F6F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REVISIÓN, MEJORA Y RESULTADOS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997B86" w14:paraId="03EB17C3" w14:textId="77777777" w:rsidTr="00512315">
        <w:tc>
          <w:tcPr>
            <w:tcW w:w="9628" w:type="dxa"/>
          </w:tcPr>
          <w:p w14:paraId="59CE9784" w14:textId="60B5B6CF" w:rsidR="00512315" w:rsidRPr="00997B86" w:rsidRDefault="00593BC0" w:rsidP="00997B86">
            <w:pPr>
              <w:spacing w:before="120" w:after="120" w:line="240" w:lineRule="auto"/>
              <w:jc w:val="both"/>
              <w:rPr>
                <w:rFonts w:ascii="New Baskerville" w:hAnsi="New Baskerville" w:cstheme="majorHAnsi"/>
                <w:lang w:val="es-ES_tradnl"/>
              </w:rPr>
            </w:pPr>
            <w:r w:rsidRPr="00997B86">
              <w:rPr>
                <w:rFonts w:ascii="New Baskerville" w:hAnsi="New Baskerville" w:cstheme="majorHAnsi"/>
                <w:lang w:val="es-ES_tradnl"/>
              </w:rPr>
              <w:t xml:space="preserve">Tasa de graduación 90%, tasa de abandono 10%. Tasa de </w:t>
            </w:r>
            <w:r w:rsidR="00997B86" w:rsidRPr="00997B86">
              <w:rPr>
                <w:rFonts w:ascii="New Baskerville" w:hAnsi="New Baskerville" w:cstheme="majorHAnsi"/>
                <w:lang w:val="es-ES_tradnl"/>
              </w:rPr>
              <w:t>éxito</w:t>
            </w:r>
            <w:r w:rsidRPr="00997B86">
              <w:rPr>
                <w:rFonts w:ascii="New Baskerville" w:hAnsi="New Baskerville" w:cstheme="majorHAnsi"/>
                <w:lang w:val="es-ES_tradnl"/>
              </w:rPr>
              <w:t xml:space="preserve">: a 4 años 30%, a 5 años 90% </w:t>
            </w:r>
          </w:p>
          <w:p w14:paraId="4DA6FDBB" w14:textId="77777777" w:rsidR="00997B86" w:rsidRDefault="00997B86" w:rsidP="00997B86">
            <w:pPr>
              <w:spacing w:before="120" w:after="120" w:line="240" w:lineRule="auto"/>
              <w:rPr>
                <w:rFonts w:ascii="New Baskerville" w:hAnsi="New Baskerville" w:cstheme="majorHAnsi"/>
                <w:lang w:val="es-ES_tradnl"/>
              </w:rPr>
            </w:pPr>
            <w:r w:rsidRPr="00997B86">
              <w:rPr>
                <w:rFonts w:ascii="New Baskerville" w:hAnsi="New Baskerville" w:cstheme="majorHAnsi"/>
                <w:lang w:val="es-ES_tradnl"/>
              </w:rPr>
              <w:t xml:space="preserve">Últimos 5 años: </w:t>
            </w:r>
          </w:p>
          <w:p w14:paraId="0F92B3A1" w14:textId="77777777" w:rsidR="00997B86" w:rsidRPr="00A7649E" w:rsidRDefault="00997B86" w:rsidP="00A7649E">
            <w:pPr>
              <w:pStyle w:val="Prrafodelista"/>
              <w:numPr>
                <w:ilvl w:val="0"/>
                <w:numId w:val="13"/>
              </w:numPr>
              <w:spacing w:before="120" w:after="120" w:line="240" w:lineRule="auto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 xml:space="preserve">38 TD; 33 TC, 5 TP; 12 &lt; 4 años (o equivalente TP), 26 &lt; 5 años (o equivalente TP). </w:t>
            </w:r>
          </w:p>
          <w:p w14:paraId="3697D804" w14:textId="4FF9FB70" w:rsidR="00997B86" w:rsidRDefault="00997B86" w:rsidP="00A7649E">
            <w:pPr>
              <w:pStyle w:val="Prrafodelista"/>
              <w:numPr>
                <w:ilvl w:val="0"/>
                <w:numId w:val="13"/>
              </w:numPr>
              <w:spacing w:before="120" w:after="120" w:line="240" w:lineRule="auto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 xml:space="preserve">4 TD PED (hasta 2023/2024), 36 mención </w:t>
            </w:r>
            <w:r w:rsidRPr="00A7649E">
              <w:rPr>
                <w:rFonts w:ascii="New Baskerville" w:hAnsi="New Baskerville" w:cstheme="majorHAnsi"/>
                <w:i/>
                <w:lang w:val="es-ES_tradnl"/>
              </w:rPr>
              <w:t>cum laude</w:t>
            </w:r>
            <w:r w:rsidRPr="00A7649E">
              <w:rPr>
                <w:rFonts w:ascii="New Baskerville" w:hAnsi="New Baskerville" w:cstheme="majorHAnsi"/>
                <w:lang w:val="es-ES_tradnl"/>
              </w:rPr>
              <w:t>,</w:t>
            </w:r>
            <w:r w:rsidR="00A7649E">
              <w:rPr>
                <w:rFonts w:ascii="New Baskerville" w:hAnsi="New Baskerville" w:cstheme="majorHAnsi"/>
                <w:lang w:val="es-ES_tradnl"/>
              </w:rPr>
              <w:t xml:space="preserve"> 21 mención internacional.</w:t>
            </w:r>
          </w:p>
          <w:p w14:paraId="10CB649E" w14:textId="46FACF5C" w:rsidR="00A7649E" w:rsidRPr="00A7649E" w:rsidRDefault="00A7649E" w:rsidP="00A7649E">
            <w:pPr>
              <w:pStyle w:val="Prrafodelista"/>
              <w:numPr>
                <w:ilvl w:val="0"/>
                <w:numId w:val="13"/>
              </w:numPr>
              <w:spacing w:before="120" w:after="120" w:line="240" w:lineRule="auto"/>
              <w:rPr>
                <w:rFonts w:ascii="New Baskerville" w:hAnsi="New Baskerville" w:cstheme="majorHAnsi"/>
                <w:lang w:val="es-ES_tradnl"/>
              </w:rPr>
            </w:pPr>
            <w:r>
              <w:rPr>
                <w:rFonts w:ascii="New Baskerville" w:hAnsi="New Baskerville" w:cstheme="majorHAnsi"/>
                <w:lang w:val="es-ES_tradnl"/>
              </w:rPr>
              <w:t xml:space="preserve">10 con contrato FPU, 3 FPI, 14 </w:t>
            </w:r>
            <w:proofErr w:type="spellStart"/>
            <w:r>
              <w:rPr>
                <w:rFonts w:ascii="New Baskerville" w:hAnsi="New Baskerville" w:cstheme="majorHAnsi"/>
                <w:lang w:val="es-ES_tradnl"/>
              </w:rPr>
              <w:t>predoc</w:t>
            </w:r>
            <w:proofErr w:type="spellEnd"/>
            <w:r>
              <w:rPr>
                <w:rFonts w:ascii="New Baskerville" w:hAnsi="New Baskerville" w:cstheme="majorHAnsi"/>
                <w:lang w:val="es-ES_tradnl"/>
              </w:rPr>
              <w:t xml:space="preserve"> Xunta, 1 europeo, 1</w:t>
            </w:r>
            <w:r w:rsidR="005843AC">
              <w:rPr>
                <w:rFonts w:ascii="New Baskerville" w:hAnsi="New Baskerville" w:cstheme="majorHAnsi"/>
                <w:lang w:val="es-ES_tradnl"/>
              </w:rPr>
              <w:t xml:space="preserve"> </w:t>
            </w:r>
            <w:r>
              <w:rPr>
                <w:rFonts w:ascii="New Baskerville" w:hAnsi="New Baskerville" w:cstheme="majorHAnsi"/>
                <w:lang w:val="es-ES_tradnl"/>
              </w:rPr>
              <w:t>FCT (Portugal), 3 de proyectos.</w:t>
            </w:r>
          </w:p>
          <w:p w14:paraId="0952CB10" w14:textId="0E807613" w:rsidR="00997B86" w:rsidRPr="00A7649E" w:rsidRDefault="00997B86" w:rsidP="00A7649E">
            <w:pPr>
              <w:pStyle w:val="Prrafodelista"/>
              <w:numPr>
                <w:ilvl w:val="0"/>
                <w:numId w:val="13"/>
              </w:numPr>
              <w:spacing w:before="120" w:after="120" w:line="240" w:lineRule="auto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 xml:space="preserve">12 </w:t>
            </w:r>
            <w:r w:rsidR="00A7649E">
              <w:rPr>
                <w:rFonts w:ascii="New Baskerville" w:hAnsi="New Baskerville" w:cstheme="majorHAnsi"/>
                <w:lang w:val="es-ES_tradnl"/>
              </w:rPr>
              <w:t>con</w:t>
            </w:r>
            <w:r w:rsidRPr="00A7649E">
              <w:rPr>
                <w:rFonts w:ascii="New Baskerville" w:hAnsi="New Baskerville" w:cstheme="majorHAnsi"/>
                <w:lang w:val="es-ES_tradnl"/>
              </w:rPr>
              <w:t xml:space="preserve"> contratos laborales en hospitales y centros de investigación.</w:t>
            </w:r>
          </w:p>
          <w:p w14:paraId="65979990" w14:textId="6120AEE8" w:rsidR="00512315" w:rsidRPr="00A7649E" w:rsidRDefault="00997B86" w:rsidP="00A7649E">
            <w:pPr>
              <w:pStyle w:val="Prrafodelista"/>
              <w:numPr>
                <w:ilvl w:val="0"/>
                <w:numId w:val="13"/>
              </w:numPr>
              <w:spacing w:before="120" w:after="120" w:line="240" w:lineRule="auto"/>
              <w:rPr>
                <w:rFonts w:ascii="New Baskerville" w:hAnsi="New Baskerville" w:cstheme="majorHAnsi"/>
                <w:lang w:val="es-ES_tradnl"/>
              </w:rPr>
            </w:pPr>
            <w:r w:rsidRPr="00A7649E">
              <w:rPr>
                <w:rFonts w:ascii="New Baskerville" w:hAnsi="New Baskerville" w:cstheme="majorHAnsi"/>
                <w:lang w:val="es-ES_tradnl"/>
              </w:rPr>
              <w:t>144 artículos derivados de esas 38 TD.</w:t>
            </w:r>
          </w:p>
        </w:tc>
      </w:tr>
    </w:tbl>
    <w:p w14:paraId="6A21FF14" w14:textId="77777777" w:rsidR="0072681A" w:rsidRPr="00997B86" w:rsidRDefault="0072681A" w:rsidP="0072681A">
      <w:pPr>
        <w:rPr>
          <w:rFonts w:ascii="New Baskerville" w:hAnsi="New Baskerville" w:cstheme="majorHAnsi"/>
          <w:sz w:val="28"/>
          <w:szCs w:val="28"/>
          <w:lang w:val="es-ES_tradnl"/>
        </w:rPr>
      </w:pPr>
    </w:p>
    <w:sectPr w:rsidR="0072681A" w:rsidRPr="00997B86" w:rsidSect="0072681A">
      <w:head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95D7A" w14:textId="77777777" w:rsidR="00D27598" w:rsidRDefault="00D27598" w:rsidP="0072681A">
      <w:pPr>
        <w:spacing w:line="240" w:lineRule="auto"/>
      </w:pPr>
      <w:r>
        <w:separator/>
      </w:r>
    </w:p>
  </w:endnote>
  <w:endnote w:type="continuationSeparator" w:id="0">
    <w:p w14:paraId="05128EA5" w14:textId="77777777" w:rsidR="00D27598" w:rsidRDefault="00D27598" w:rsidP="0072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New Baskerville Std">
    <w:altName w:val="Baskerville Old Face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altName w:val="Goudy Old Style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1D047" w14:textId="77777777" w:rsidR="00D27598" w:rsidRDefault="00D27598" w:rsidP="0072681A">
      <w:pPr>
        <w:spacing w:line="240" w:lineRule="auto"/>
      </w:pPr>
      <w:bookmarkStart w:id="0" w:name="_Hlk183641159"/>
      <w:bookmarkEnd w:id="0"/>
      <w:r>
        <w:separator/>
      </w:r>
    </w:p>
  </w:footnote>
  <w:footnote w:type="continuationSeparator" w:id="0">
    <w:p w14:paraId="6C529A76" w14:textId="77777777" w:rsidR="00D27598" w:rsidRDefault="00D27598" w:rsidP="0072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72681A" w:rsidRPr="00535000" w14:paraId="1F215D5E" w14:textId="77777777" w:rsidTr="00720281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67B8F1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650F2498" wp14:editId="10FBCFF6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E2EC618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3729109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3D32EC19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5984F26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765C3B2" wp14:editId="5CF97399">
                <wp:extent cx="579239" cy="540000"/>
                <wp:effectExtent l="0" t="0" r="4445" b="0"/>
                <wp:docPr id="4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5E079C97" w14:textId="77777777" w:rsidR="0072681A" w:rsidRPr="00373E6E" w:rsidRDefault="0072681A" w:rsidP="0072681A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72681A" w:rsidRPr="00535000" w14:paraId="3EB10EC3" w14:textId="77777777" w:rsidTr="00720281">
      <w:trPr>
        <w:trHeight w:val="964"/>
        <w:jc w:val="center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7288D47B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155DC567" wp14:editId="496AC834">
                <wp:extent cx="2160000" cy="381478"/>
                <wp:effectExtent l="0" t="0" r="0" b="0"/>
                <wp:docPr id="1547794196" name="Imagen 1547794196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64C64BA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3BC0F8BB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7512EA82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1BB6F7D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08F3DD2" wp14:editId="32436D58">
                <wp:extent cx="579239" cy="540000"/>
                <wp:effectExtent l="0" t="0" r="4445" b="0"/>
                <wp:docPr id="227922575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72681A" w:rsidRPr="0072681A" w14:paraId="053CA617" w14:textId="77777777" w:rsidTr="00720281">
      <w:trPr>
        <w:trHeight w:val="907"/>
        <w:jc w:val="center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29902E86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55A2CC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F5336F7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767066D0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5125258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1DC8DF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26AFCD28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15E4F92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5A1F7E4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02BC8598" w14:textId="77777777" w:rsidR="0072681A" w:rsidRPr="003D0A14" w:rsidRDefault="0072681A" w:rsidP="0072681A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3B3"/>
    <w:multiLevelType w:val="hybridMultilevel"/>
    <w:tmpl w:val="142062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24B67"/>
    <w:multiLevelType w:val="multilevel"/>
    <w:tmpl w:val="D8688E96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E37964"/>
    <w:multiLevelType w:val="hybridMultilevel"/>
    <w:tmpl w:val="95A8D0D0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10BD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A325A8"/>
    <w:multiLevelType w:val="hybridMultilevel"/>
    <w:tmpl w:val="C04821FA"/>
    <w:lvl w:ilvl="0" w:tplc="ACC0D3E0">
      <w:start w:val="1"/>
      <w:numFmt w:val="decimal"/>
      <w:lvlText w:val="%1."/>
      <w:lvlJc w:val="left"/>
      <w:pPr>
        <w:ind w:left="754" w:hanging="39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C6E8D"/>
    <w:multiLevelType w:val="hybridMultilevel"/>
    <w:tmpl w:val="B494035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D4FF0"/>
    <w:multiLevelType w:val="hybridMultilevel"/>
    <w:tmpl w:val="F7CCF9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524E9"/>
    <w:multiLevelType w:val="hybridMultilevel"/>
    <w:tmpl w:val="6722E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E49AD"/>
    <w:multiLevelType w:val="hybridMultilevel"/>
    <w:tmpl w:val="F5BEFB5E"/>
    <w:lvl w:ilvl="0" w:tplc="89BA104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E009D"/>
    <w:multiLevelType w:val="hybridMultilevel"/>
    <w:tmpl w:val="58DA156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02376"/>
    <w:multiLevelType w:val="hybridMultilevel"/>
    <w:tmpl w:val="2DD466E2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B6DD3"/>
    <w:multiLevelType w:val="hybridMultilevel"/>
    <w:tmpl w:val="30EAEBB2"/>
    <w:lvl w:ilvl="0" w:tplc="246808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DE6E07"/>
    <w:multiLevelType w:val="hybridMultilevel"/>
    <w:tmpl w:val="A91E8BF8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05C"/>
    <w:rsid w:val="00025352"/>
    <w:rsid w:val="00031BD7"/>
    <w:rsid w:val="00066579"/>
    <w:rsid w:val="000E19CB"/>
    <w:rsid w:val="00110B2D"/>
    <w:rsid w:val="001D0FF5"/>
    <w:rsid w:val="00263CC9"/>
    <w:rsid w:val="00265033"/>
    <w:rsid w:val="00312BC0"/>
    <w:rsid w:val="00372349"/>
    <w:rsid w:val="00401D07"/>
    <w:rsid w:val="00435DC8"/>
    <w:rsid w:val="004D4721"/>
    <w:rsid w:val="00512315"/>
    <w:rsid w:val="005843AC"/>
    <w:rsid w:val="00593BC0"/>
    <w:rsid w:val="005E7E78"/>
    <w:rsid w:val="006157DC"/>
    <w:rsid w:val="00680823"/>
    <w:rsid w:val="006D0E51"/>
    <w:rsid w:val="006D4D24"/>
    <w:rsid w:val="0072681A"/>
    <w:rsid w:val="007359C4"/>
    <w:rsid w:val="00740902"/>
    <w:rsid w:val="0077489D"/>
    <w:rsid w:val="007B00B2"/>
    <w:rsid w:val="007D5461"/>
    <w:rsid w:val="007D7F91"/>
    <w:rsid w:val="007F74F9"/>
    <w:rsid w:val="008219A4"/>
    <w:rsid w:val="00997B86"/>
    <w:rsid w:val="009F4B2C"/>
    <w:rsid w:val="00A2649A"/>
    <w:rsid w:val="00A444D9"/>
    <w:rsid w:val="00A62809"/>
    <w:rsid w:val="00A7649E"/>
    <w:rsid w:val="00B10B12"/>
    <w:rsid w:val="00B67127"/>
    <w:rsid w:val="00C0259A"/>
    <w:rsid w:val="00C40CFE"/>
    <w:rsid w:val="00C4338D"/>
    <w:rsid w:val="00C633AB"/>
    <w:rsid w:val="00C876C6"/>
    <w:rsid w:val="00CC1FBC"/>
    <w:rsid w:val="00D0667D"/>
    <w:rsid w:val="00D27598"/>
    <w:rsid w:val="00D31FBE"/>
    <w:rsid w:val="00DC7331"/>
    <w:rsid w:val="00DD13B8"/>
    <w:rsid w:val="00E22821"/>
    <w:rsid w:val="00E53F08"/>
    <w:rsid w:val="00E63543"/>
    <w:rsid w:val="00EA0DFC"/>
    <w:rsid w:val="00F51C8D"/>
    <w:rsid w:val="00F9705C"/>
    <w:rsid w:val="00FB1DC0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BA7F7"/>
  <w15:chartTrackingRefBased/>
  <w15:docId w15:val="{3E1F4E36-4699-48F3-87A5-1E96712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315"/>
    <w:pPr>
      <w:spacing w:after="0" w:line="276" w:lineRule="auto"/>
    </w:pPr>
    <w:rPr>
      <w:rFonts w:ascii="Arial" w:eastAsia="Arial" w:hAnsi="Arial" w:cs="Arial"/>
      <w:lang w:val="en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D31FBE"/>
    <w:pPr>
      <w:keepNext/>
      <w:keepLines/>
      <w:numPr>
        <w:numId w:val="6"/>
      </w:numPr>
      <w:spacing w:before="240" w:after="120" w:line="259" w:lineRule="auto"/>
      <w:ind w:left="431" w:hanging="431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3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6579"/>
    <w:pPr>
      <w:keepNext/>
      <w:keepLines/>
      <w:numPr>
        <w:ilvl w:val="1"/>
        <w:numId w:val="6"/>
      </w:numPr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66579"/>
    <w:pPr>
      <w:keepNext/>
      <w:keepLines/>
      <w:numPr>
        <w:ilvl w:val="2"/>
        <w:numId w:val="6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66579"/>
    <w:pPr>
      <w:keepNext/>
      <w:keepLines/>
      <w:numPr>
        <w:ilvl w:val="3"/>
        <w:numId w:val="6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579"/>
    <w:pPr>
      <w:keepNext/>
      <w:keepLines/>
      <w:numPr>
        <w:ilvl w:val="4"/>
        <w:numId w:val="6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579"/>
    <w:pPr>
      <w:keepNext/>
      <w:keepLines/>
      <w:numPr>
        <w:ilvl w:val="5"/>
        <w:numId w:val="6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579"/>
    <w:pPr>
      <w:keepNext/>
      <w:keepLines/>
      <w:numPr>
        <w:ilvl w:val="6"/>
        <w:numId w:val="6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579"/>
    <w:pPr>
      <w:keepNext/>
      <w:keepLines/>
      <w:numPr>
        <w:ilvl w:val="7"/>
        <w:numId w:val="6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579"/>
    <w:pPr>
      <w:keepNext/>
      <w:keepLines/>
      <w:numPr>
        <w:ilvl w:val="8"/>
        <w:numId w:val="6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705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53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31FBE"/>
    <w:rPr>
      <w:rFonts w:asciiTheme="majorHAnsi" w:eastAsiaTheme="majorEastAsia" w:hAnsiTheme="majorHAnsi" w:cstheme="majorBidi"/>
      <w:color w:val="2E74B5" w:themeColor="accent1" w:themeShade="BF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66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665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06657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5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5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5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5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5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fasis">
    <w:name w:val="Emphasis"/>
    <w:basedOn w:val="Fuentedeprrafopredeter"/>
    <w:uiPriority w:val="20"/>
    <w:qFormat/>
    <w:rsid w:val="00066579"/>
    <w:rPr>
      <w:i/>
      <w:iCs/>
      <w:color w:val="70AD47" w:themeColor="accent6"/>
    </w:rPr>
  </w:style>
  <w:style w:type="paragraph" w:styleId="Revisin">
    <w:name w:val="Revision"/>
    <w:hidden/>
    <w:uiPriority w:val="99"/>
    <w:semiHidden/>
    <w:rsid w:val="00263CC9"/>
    <w:pPr>
      <w:spacing w:after="0" w:line="240" w:lineRule="auto"/>
    </w:pPr>
    <w:rPr>
      <w:rFonts w:ascii="Arial" w:eastAsia="Arial" w:hAnsi="Arial" w:cs="Arial"/>
      <w:lang w:val="en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81A"/>
    <w:rPr>
      <w:rFonts w:ascii="Arial" w:eastAsia="Arial" w:hAnsi="Arial" w:cs="Arial"/>
      <w:lang w:val="en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81A"/>
    <w:rPr>
      <w:rFonts w:ascii="Arial" w:eastAsia="Arial" w:hAnsi="Arial" w:cs="Arial"/>
      <w:lang w:val="en" w:eastAsia="es-ES_tradnl"/>
    </w:rPr>
  </w:style>
  <w:style w:type="paragraph" w:customStyle="1" w:styleId="Enderezo">
    <w:name w:val="Enderezo"/>
    <w:basedOn w:val="Normal"/>
    <w:link w:val="EnderezoCar"/>
    <w:autoRedefine/>
    <w:qFormat/>
    <w:rsid w:val="0072681A"/>
    <w:pPr>
      <w:tabs>
        <w:tab w:val="left" w:pos="429"/>
        <w:tab w:val="center" w:pos="4252"/>
        <w:tab w:val="right" w:pos="8504"/>
        <w:tab w:val="right" w:pos="9674"/>
      </w:tabs>
      <w:spacing w:before="6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 w:eastAsia="en-US"/>
    </w:rPr>
  </w:style>
  <w:style w:type="character" w:customStyle="1" w:styleId="EnderezoCar">
    <w:name w:val="Enderezo Car"/>
    <w:basedOn w:val="Fuentedeprrafopredeter"/>
    <w:link w:val="Enderezo"/>
    <w:rsid w:val="0072681A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72681A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ADA7AA1F16FE4B97C64DAD18F7E305" ma:contentTypeVersion="13" ma:contentTypeDescription="Crear nuevo documento." ma:contentTypeScope="" ma:versionID="9c2367de04cde57d51d034b2eceb4302">
  <xsd:schema xmlns:xsd="http://www.w3.org/2001/XMLSchema" xmlns:xs="http://www.w3.org/2001/XMLSchema" xmlns:p="http://schemas.microsoft.com/office/2006/metadata/properties" xmlns:ns2="1eba533c-6316-40d4-9c38-54c3d44d446b" xmlns:ns3="218237fd-6188-4a69-9aef-6d79c1bc2a27" targetNamespace="http://schemas.microsoft.com/office/2006/metadata/properties" ma:root="true" ma:fieldsID="44df9a13623b10412a18b6286ee9a027" ns2:_="" ns3:_="">
    <xsd:import namespace="1eba533c-6316-40d4-9c38-54c3d44d446b"/>
    <xsd:import namespace="218237fd-6188-4a69-9aef-6d79c1bc2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533c-6316-40d4-9c38-54c3d44d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842ecb2-9fd7-4b7d-9140-4ee1ebb34b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237fd-6188-4a69-9aef-6d79c1bc2a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b581d2-969a-48cb-8d43-12321b3eaba9}" ma:internalName="TaxCatchAll" ma:showField="CatchAllData" ma:web="218237fd-6188-4a69-9aef-6d79c1bc2a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7D4C8-94A4-4C40-9F4C-02B915DB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533c-6316-40d4-9c38-54c3d44d446b"/>
    <ds:schemaRef ds:uri="218237fd-6188-4a69-9aef-6d79c1bc2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60EEB3-74FE-45AB-B129-6A3C9A2FE1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modificaciones Doctorado</vt:lpstr>
    </vt:vector>
  </TitlesOfParts>
  <Company>Universidade de Vigo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modificaciones Doctorado</dc:title>
  <dc:subject/>
  <dc:creator>EIDO</dc:creator>
  <cp:keywords/>
  <dc:description/>
  <cp:lastModifiedBy>Juanjo</cp:lastModifiedBy>
  <cp:revision>3</cp:revision>
  <dcterms:created xsi:type="dcterms:W3CDTF">2025-04-11T08:43:00Z</dcterms:created>
  <dcterms:modified xsi:type="dcterms:W3CDTF">2025-04-11T08:45:00Z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Vancouver</vt:lpwstr>
  </property>
</Properties>
</file>