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0515D" w14:textId="77777777" w:rsidR="00D063C2" w:rsidRPr="004D0F2D" w:rsidRDefault="00D063C2" w:rsidP="009053FD">
      <w:pPr>
        <w:spacing w:line="276" w:lineRule="auto"/>
        <w:rPr>
          <w:rFonts w:ascii="New Baskerville" w:hAnsi="New Baskerville"/>
          <w:lang w:val="gl-ES"/>
        </w:rPr>
      </w:pPr>
    </w:p>
    <w:p w14:paraId="10732D7B" w14:textId="77777777" w:rsidR="00D3131A" w:rsidRPr="004D0F2D" w:rsidRDefault="00D063C2" w:rsidP="009053FD">
      <w:pPr>
        <w:pStyle w:val="Textoindependiente"/>
        <w:tabs>
          <w:tab w:val="left" w:pos="1134"/>
        </w:tabs>
        <w:suppressAutoHyphens/>
        <w:spacing w:line="276" w:lineRule="auto"/>
        <w:ind w:right="378"/>
        <w:jc w:val="center"/>
        <w:rPr>
          <w:rFonts w:ascii="New Baskerville" w:hAnsi="New Baskerville" w:cs="Arial"/>
          <w:sz w:val="24"/>
          <w:szCs w:val="24"/>
          <w:lang w:val="gl-ES" w:eastAsia="ar-SA"/>
        </w:rPr>
      </w:pPr>
      <w:r w:rsidRPr="004D0F2D">
        <w:rPr>
          <w:rFonts w:ascii="New Baskerville" w:hAnsi="New Baskerville" w:cs="Arial"/>
          <w:sz w:val="24"/>
          <w:szCs w:val="24"/>
          <w:lang w:val="gl-ES" w:eastAsia="ar-SA"/>
        </w:rPr>
        <w:t xml:space="preserve">ACTA DA </w:t>
      </w:r>
      <w:r w:rsidR="00373E6E" w:rsidRPr="004D0F2D">
        <w:rPr>
          <w:rFonts w:ascii="New Baskerville" w:hAnsi="New Baskerville" w:cs="Arial"/>
          <w:sz w:val="24"/>
          <w:szCs w:val="24"/>
          <w:lang w:val="gl-ES" w:eastAsia="ar-SA"/>
        </w:rPr>
        <w:t xml:space="preserve">REUNIÓN </w:t>
      </w:r>
      <w:r w:rsidR="00D3131A" w:rsidRPr="004D0F2D">
        <w:rPr>
          <w:rFonts w:ascii="New Baskerville" w:hAnsi="New Baskerville" w:cs="Arial"/>
          <w:sz w:val="24"/>
          <w:szCs w:val="24"/>
          <w:lang w:val="gl-ES" w:eastAsia="ar-SA"/>
        </w:rPr>
        <w:t>EXTRA</w:t>
      </w:r>
      <w:r w:rsidRPr="004D0F2D">
        <w:rPr>
          <w:rFonts w:ascii="New Baskerville" w:hAnsi="New Baskerville" w:cs="Arial"/>
          <w:sz w:val="24"/>
          <w:szCs w:val="24"/>
          <w:lang w:val="gl-ES" w:eastAsia="ar-SA"/>
        </w:rPr>
        <w:t xml:space="preserve">ORDINARIA DA COMISIÓN DE CALIDADE </w:t>
      </w:r>
    </w:p>
    <w:p w14:paraId="396E4E01" w14:textId="2E33B352" w:rsidR="00D063C2" w:rsidRPr="004D0F2D" w:rsidRDefault="00D063C2" w:rsidP="009053FD">
      <w:pPr>
        <w:pStyle w:val="Textoindependiente"/>
        <w:tabs>
          <w:tab w:val="left" w:pos="1134"/>
        </w:tabs>
        <w:suppressAutoHyphens/>
        <w:spacing w:line="276" w:lineRule="auto"/>
        <w:ind w:right="378"/>
        <w:jc w:val="center"/>
        <w:rPr>
          <w:rFonts w:ascii="New Baskerville" w:hAnsi="New Baskerville" w:cs="Arial"/>
          <w:sz w:val="24"/>
          <w:szCs w:val="24"/>
          <w:lang w:val="gl-ES" w:eastAsia="ar-SA"/>
        </w:rPr>
      </w:pPr>
      <w:r w:rsidRPr="004D0F2D">
        <w:rPr>
          <w:rFonts w:ascii="New Baskerville" w:hAnsi="New Baskerville" w:cs="Arial"/>
          <w:sz w:val="24"/>
          <w:szCs w:val="24"/>
          <w:lang w:val="gl-ES" w:eastAsia="ar-SA"/>
        </w:rPr>
        <w:t xml:space="preserve">DA </w:t>
      </w:r>
      <w:r w:rsidR="003220B7" w:rsidRPr="004D0F2D">
        <w:rPr>
          <w:rFonts w:ascii="New Baskerville" w:hAnsi="New Baskerville" w:cs="Arial"/>
          <w:sz w:val="24"/>
          <w:szCs w:val="24"/>
          <w:lang w:val="gl-ES" w:eastAsia="ar-SA"/>
        </w:rPr>
        <w:t>ESCOLA INTERNACIONAL DE DOUTORAMENTO</w:t>
      </w:r>
    </w:p>
    <w:p w14:paraId="12E29E64" w14:textId="77777777" w:rsidR="00D063C2" w:rsidRPr="004D0F2D" w:rsidRDefault="00D063C2" w:rsidP="009053FD">
      <w:pPr>
        <w:spacing w:line="276" w:lineRule="auto"/>
        <w:jc w:val="both"/>
        <w:rPr>
          <w:rFonts w:ascii="New Baskerville" w:hAnsi="New Baskerville" w:cs="Helvetica Neue"/>
          <w:lang w:val="gl-ES"/>
        </w:rPr>
      </w:pPr>
    </w:p>
    <w:p w14:paraId="1AE30BFE" w14:textId="77777777" w:rsidR="00D15F2E" w:rsidRPr="004D0F2D" w:rsidRDefault="00D15F2E" w:rsidP="009053FD">
      <w:pPr>
        <w:spacing w:line="276" w:lineRule="auto"/>
        <w:jc w:val="both"/>
        <w:rPr>
          <w:rFonts w:ascii="New Baskerville" w:hAnsi="New Baskerville" w:cs="Helvetica Neue"/>
          <w:lang w:val="gl-ES"/>
        </w:rPr>
      </w:pPr>
    </w:p>
    <w:p w14:paraId="134FC274" w14:textId="56A714CC" w:rsidR="00D063C2" w:rsidRPr="004D0F2D" w:rsidRDefault="00D063C2" w:rsidP="009053FD">
      <w:pPr>
        <w:spacing w:line="276" w:lineRule="auto"/>
        <w:jc w:val="both"/>
        <w:rPr>
          <w:rFonts w:ascii="New Baskerville" w:hAnsi="New Baskerville" w:cs="Helvetica Neue"/>
          <w:lang w:val="gl-ES"/>
        </w:rPr>
      </w:pPr>
      <w:r w:rsidRPr="004D0F2D">
        <w:rPr>
          <w:rFonts w:ascii="New Baskerville" w:hAnsi="New Baskerville" w:cs="Helvetica Neue"/>
          <w:b/>
          <w:lang w:val="gl-ES"/>
        </w:rPr>
        <w:t>Lugar:</w:t>
      </w:r>
      <w:r w:rsidRPr="004D0F2D">
        <w:rPr>
          <w:rFonts w:ascii="New Baskerville" w:hAnsi="New Baskerville" w:cs="Helvetica Neue"/>
          <w:lang w:val="gl-ES"/>
        </w:rPr>
        <w:t xml:space="preserve"> </w:t>
      </w:r>
      <w:r w:rsidR="00C56E13" w:rsidRPr="004D0F2D">
        <w:rPr>
          <w:rFonts w:ascii="New Baskerville" w:hAnsi="New Baskerville" w:cs="Helvetica Neue"/>
          <w:lang w:val="gl-ES"/>
        </w:rPr>
        <w:t>Sala de Xuntas de Posgrao e S</w:t>
      </w:r>
      <w:r w:rsidRPr="004D0F2D">
        <w:rPr>
          <w:rFonts w:ascii="New Baskerville" w:hAnsi="New Baskerville" w:cs="Helvetica Neue"/>
          <w:lang w:val="gl-ES"/>
        </w:rPr>
        <w:t xml:space="preserve">ala </w:t>
      </w:r>
      <w:r w:rsidR="004F351E" w:rsidRPr="004D0F2D">
        <w:rPr>
          <w:rFonts w:ascii="New Baskerville" w:hAnsi="New Baskerville" w:cs="Helvetica Neue"/>
          <w:lang w:val="gl-ES"/>
        </w:rPr>
        <w:t>virtual nº 14 da EIDO no Campus Remoto</w:t>
      </w:r>
    </w:p>
    <w:p w14:paraId="75E391F0" w14:textId="2C64AED3" w:rsidR="00D063C2" w:rsidRPr="004D0F2D" w:rsidRDefault="00D063C2" w:rsidP="009053FD">
      <w:pPr>
        <w:spacing w:line="276" w:lineRule="auto"/>
        <w:jc w:val="both"/>
        <w:rPr>
          <w:rFonts w:ascii="New Baskerville" w:hAnsi="New Baskerville" w:cs="Helvetica Neue"/>
          <w:lang w:val="gl-ES"/>
        </w:rPr>
      </w:pPr>
      <w:r w:rsidRPr="004D0F2D">
        <w:rPr>
          <w:rFonts w:ascii="New Baskerville" w:hAnsi="New Baskerville" w:cs="Helvetica Neue"/>
          <w:b/>
          <w:lang w:val="gl-ES"/>
        </w:rPr>
        <w:t>Data:</w:t>
      </w:r>
      <w:r w:rsidRPr="004D0F2D">
        <w:rPr>
          <w:rFonts w:ascii="New Baskerville" w:hAnsi="New Baskerville" w:cs="Helvetica Neue"/>
          <w:lang w:val="gl-ES"/>
        </w:rPr>
        <w:t xml:space="preserve"> </w:t>
      </w:r>
      <w:r w:rsidR="002D1CBE" w:rsidRPr="004D0F2D">
        <w:rPr>
          <w:rFonts w:ascii="New Baskerville" w:hAnsi="New Baskerville" w:cs="Helvetica Neue"/>
          <w:lang w:val="gl-ES"/>
        </w:rPr>
        <w:t>11</w:t>
      </w:r>
      <w:r w:rsidR="00B60CF3" w:rsidRPr="004D0F2D">
        <w:rPr>
          <w:rFonts w:ascii="New Baskerville" w:hAnsi="New Baskerville" w:cs="Helvetica Neue"/>
          <w:lang w:val="gl-ES"/>
        </w:rPr>
        <w:t xml:space="preserve"> </w:t>
      </w:r>
      <w:r w:rsidRPr="004D0F2D">
        <w:rPr>
          <w:rFonts w:ascii="New Baskerville" w:hAnsi="New Baskerville" w:cs="Helvetica Neue"/>
          <w:lang w:val="gl-ES"/>
        </w:rPr>
        <w:t xml:space="preserve">de </w:t>
      </w:r>
      <w:r w:rsidR="002D1CBE" w:rsidRPr="004D0F2D">
        <w:rPr>
          <w:rFonts w:ascii="New Baskerville" w:hAnsi="New Baskerville" w:cs="Helvetica Neue"/>
          <w:lang w:val="gl-ES"/>
        </w:rPr>
        <w:t>novembro</w:t>
      </w:r>
      <w:r w:rsidRPr="004D0F2D">
        <w:rPr>
          <w:rFonts w:ascii="New Baskerville" w:hAnsi="New Baskerville" w:cs="Helvetica Neue"/>
          <w:lang w:val="gl-ES"/>
        </w:rPr>
        <w:t xml:space="preserve"> de 20</w:t>
      </w:r>
      <w:r w:rsidR="004F351E" w:rsidRPr="004D0F2D">
        <w:rPr>
          <w:rFonts w:ascii="New Baskerville" w:hAnsi="New Baskerville" w:cs="Helvetica Neue"/>
          <w:lang w:val="gl-ES"/>
        </w:rPr>
        <w:t>2</w:t>
      </w:r>
      <w:r w:rsidR="00B8083F" w:rsidRPr="004D0F2D">
        <w:rPr>
          <w:rFonts w:ascii="New Baskerville" w:hAnsi="New Baskerville" w:cs="Helvetica Neue"/>
          <w:lang w:val="gl-ES"/>
        </w:rPr>
        <w:t>4</w:t>
      </w:r>
    </w:p>
    <w:p w14:paraId="36628E10" w14:textId="4FAD2EAA" w:rsidR="00D063C2" w:rsidRPr="004D0F2D" w:rsidRDefault="00D063C2" w:rsidP="009053FD">
      <w:pPr>
        <w:spacing w:line="276" w:lineRule="auto"/>
        <w:jc w:val="both"/>
        <w:rPr>
          <w:rFonts w:ascii="New Baskerville" w:hAnsi="New Baskerville" w:cs="Helvetica Neue"/>
          <w:lang w:val="gl-ES"/>
        </w:rPr>
      </w:pPr>
      <w:r w:rsidRPr="004D0F2D">
        <w:rPr>
          <w:rFonts w:ascii="New Baskerville" w:hAnsi="New Baskerville" w:cs="Helvetica Neue"/>
          <w:b/>
          <w:lang w:val="gl-ES"/>
        </w:rPr>
        <w:t>Hora de comezo:</w:t>
      </w:r>
      <w:r w:rsidRPr="004D0F2D">
        <w:rPr>
          <w:rFonts w:ascii="New Baskerville" w:hAnsi="New Baskerville" w:cs="Helvetica Neue"/>
          <w:lang w:val="gl-ES"/>
        </w:rPr>
        <w:t xml:space="preserve"> </w:t>
      </w:r>
      <w:r w:rsidR="000066EA" w:rsidRPr="004D0F2D">
        <w:rPr>
          <w:rFonts w:ascii="New Baskerville" w:hAnsi="New Baskerville" w:cs="Helvetica Neue"/>
          <w:lang w:val="gl-ES"/>
        </w:rPr>
        <w:t>1</w:t>
      </w:r>
      <w:r w:rsidR="00BB4013" w:rsidRPr="004D0F2D">
        <w:rPr>
          <w:rFonts w:ascii="New Baskerville" w:hAnsi="New Baskerville" w:cs="Helvetica Neue"/>
          <w:lang w:val="gl-ES"/>
        </w:rPr>
        <w:t>2</w:t>
      </w:r>
      <w:r w:rsidR="004F351E" w:rsidRPr="004D0F2D">
        <w:rPr>
          <w:rFonts w:ascii="New Baskerville" w:hAnsi="New Baskerville" w:cs="Helvetica Neue"/>
          <w:lang w:val="gl-ES"/>
        </w:rPr>
        <w:t>:</w:t>
      </w:r>
      <w:r w:rsidR="00BB4013" w:rsidRPr="004D0F2D">
        <w:rPr>
          <w:rFonts w:ascii="New Baskerville" w:hAnsi="New Baskerville" w:cs="Helvetica Neue"/>
          <w:lang w:val="gl-ES"/>
        </w:rPr>
        <w:t>3</w:t>
      </w:r>
      <w:r w:rsidR="004F6687" w:rsidRPr="004D0F2D">
        <w:rPr>
          <w:rFonts w:ascii="New Baskerville" w:hAnsi="New Baskerville" w:cs="Helvetica Neue"/>
          <w:lang w:val="gl-ES"/>
        </w:rPr>
        <w:t>0</w:t>
      </w:r>
      <w:r w:rsidRPr="004D0F2D">
        <w:rPr>
          <w:rFonts w:ascii="New Baskerville" w:hAnsi="New Baskerville" w:cs="Helvetica Neue"/>
          <w:lang w:val="gl-ES"/>
        </w:rPr>
        <w:t xml:space="preserve"> h</w:t>
      </w:r>
    </w:p>
    <w:p w14:paraId="7DF0C89C" w14:textId="3B1BCD23" w:rsidR="00D063C2" w:rsidRPr="004D0F2D" w:rsidRDefault="00D063C2" w:rsidP="009053FD">
      <w:pPr>
        <w:spacing w:line="276" w:lineRule="auto"/>
        <w:jc w:val="both"/>
        <w:rPr>
          <w:rFonts w:ascii="New Baskerville" w:hAnsi="New Baskerville" w:cs="Helvetica Neue"/>
          <w:lang w:val="gl-ES"/>
        </w:rPr>
      </w:pPr>
      <w:r w:rsidRPr="004D0F2D">
        <w:rPr>
          <w:rFonts w:ascii="New Baskerville" w:hAnsi="New Baskerville" w:cs="Helvetica Neue"/>
          <w:b/>
          <w:lang w:val="gl-ES"/>
        </w:rPr>
        <w:t>Hora de remate:</w:t>
      </w:r>
      <w:r w:rsidRPr="004D0F2D">
        <w:rPr>
          <w:rFonts w:ascii="New Baskerville" w:hAnsi="New Baskerville" w:cs="Helvetica Neue"/>
          <w:lang w:val="gl-ES"/>
        </w:rPr>
        <w:t xml:space="preserve"> </w:t>
      </w:r>
      <w:r w:rsidR="00B6768D" w:rsidRPr="004D0F2D">
        <w:rPr>
          <w:rFonts w:ascii="New Baskerville" w:hAnsi="New Baskerville" w:cs="Helvetica Neue"/>
          <w:lang w:val="gl-ES"/>
        </w:rPr>
        <w:t>1</w:t>
      </w:r>
      <w:r w:rsidR="002D1CBE" w:rsidRPr="004D0F2D">
        <w:rPr>
          <w:rFonts w:ascii="New Baskerville" w:hAnsi="New Baskerville" w:cs="Helvetica Neue"/>
          <w:lang w:val="gl-ES"/>
        </w:rPr>
        <w:t>3</w:t>
      </w:r>
      <w:r w:rsidR="00B6768D" w:rsidRPr="004D0F2D">
        <w:rPr>
          <w:rFonts w:ascii="New Baskerville" w:hAnsi="New Baskerville" w:cs="Helvetica Neue"/>
          <w:lang w:val="gl-ES"/>
        </w:rPr>
        <w:t>:</w:t>
      </w:r>
      <w:r w:rsidR="002D1CBE" w:rsidRPr="004D0F2D">
        <w:rPr>
          <w:rFonts w:ascii="New Baskerville" w:hAnsi="New Baskerville" w:cs="Helvetica Neue"/>
          <w:lang w:val="gl-ES"/>
        </w:rPr>
        <w:t>45</w:t>
      </w:r>
      <w:r w:rsidRPr="004D0F2D">
        <w:rPr>
          <w:rFonts w:ascii="New Baskerville" w:hAnsi="New Baskerville" w:cs="Helvetica Neue"/>
          <w:lang w:val="gl-ES"/>
        </w:rPr>
        <w:t xml:space="preserve"> h</w:t>
      </w:r>
    </w:p>
    <w:p w14:paraId="194D0FD8" w14:textId="77777777" w:rsidR="00D15F2E" w:rsidRPr="004D0F2D" w:rsidRDefault="00D15F2E" w:rsidP="009053FD">
      <w:pPr>
        <w:spacing w:line="276" w:lineRule="auto"/>
        <w:jc w:val="both"/>
        <w:rPr>
          <w:rFonts w:ascii="New Baskerville" w:hAnsi="New Baskerville" w:cs="Helvetica Neue"/>
          <w:lang w:val="gl-ES"/>
        </w:rPr>
      </w:pPr>
    </w:p>
    <w:p w14:paraId="3C659F05" w14:textId="77777777" w:rsidR="00D15F2E" w:rsidRPr="004D0F2D" w:rsidRDefault="00D15F2E" w:rsidP="009053FD">
      <w:pPr>
        <w:spacing w:line="276" w:lineRule="auto"/>
        <w:jc w:val="both"/>
        <w:rPr>
          <w:rFonts w:ascii="New Baskerville" w:hAnsi="New Baskerville" w:cs="Helvetica Neue"/>
          <w:lang w:val="gl-ES"/>
        </w:rPr>
      </w:pPr>
    </w:p>
    <w:p w14:paraId="21925C95" w14:textId="77777777" w:rsidR="00D15F2E" w:rsidRPr="004D0F2D" w:rsidRDefault="00D15F2E" w:rsidP="009053FD">
      <w:pPr>
        <w:spacing w:line="276" w:lineRule="auto"/>
        <w:jc w:val="both"/>
        <w:rPr>
          <w:rFonts w:ascii="New Baskerville" w:hAnsi="New Baskerville" w:cs="Helvetica Neue"/>
          <w:lang w:val="gl-ES"/>
        </w:rPr>
      </w:pPr>
    </w:p>
    <w:p w14:paraId="06F68AD6" w14:textId="77777777" w:rsidR="00D15F2E" w:rsidRPr="004D0F2D" w:rsidRDefault="00D15F2E" w:rsidP="009053FD">
      <w:pPr>
        <w:spacing w:line="276" w:lineRule="auto"/>
        <w:jc w:val="both"/>
        <w:rPr>
          <w:rFonts w:ascii="New Baskerville" w:hAnsi="New Baskerville" w:cs="Helvetica Neue"/>
          <w:b/>
          <w:lang w:val="gl-ES"/>
        </w:rPr>
      </w:pPr>
      <w:r w:rsidRPr="004D0F2D">
        <w:rPr>
          <w:rFonts w:ascii="New Baskerville" w:hAnsi="New Baskerville" w:cs="Helvetica Neue"/>
          <w:b/>
          <w:lang w:val="gl-ES"/>
        </w:rPr>
        <w:t>ASISTENTES</w:t>
      </w:r>
    </w:p>
    <w:p w14:paraId="3B38EAE4" w14:textId="77777777" w:rsidR="00D15F2E" w:rsidRPr="004D0F2D" w:rsidRDefault="00D15F2E" w:rsidP="009053FD">
      <w:pPr>
        <w:spacing w:line="276" w:lineRule="auto"/>
        <w:jc w:val="both"/>
        <w:rPr>
          <w:rFonts w:ascii="New Baskerville" w:hAnsi="New Baskerville" w:cs="Helvetica Neue"/>
          <w:lang w:val="gl-ES"/>
        </w:rPr>
      </w:pPr>
    </w:p>
    <w:p w14:paraId="6FE6E392" w14:textId="159429B5" w:rsidR="000D6F89" w:rsidRPr="004D0F2D" w:rsidRDefault="004905FA" w:rsidP="009053FD">
      <w:pPr>
        <w:tabs>
          <w:tab w:val="left" w:pos="-1142"/>
          <w:tab w:val="left" w:pos="-720"/>
          <w:tab w:val="left" w:pos="-80"/>
          <w:tab w:val="left" w:pos="720"/>
        </w:tabs>
        <w:spacing w:line="276" w:lineRule="auto"/>
        <w:ind w:right="141"/>
        <w:jc w:val="both"/>
        <w:rPr>
          <w:rFonts w:ascii="New Baskerville" w:hAnsi="New Baskerville" w:cs="Helvetica Neue"/>
          <w:sz w:val="20"/>
          <w:szCs w:val="20"/>
          <w:lang w:val="gl-ES"/>
        </w:rPr>
      </w:pPr>
      <w:r w:rsidRPr="004D0F2D">
        <w:rPr>
          <w:rFonts w:ascii="New Baskerville" w:hAnsi="New Baskerville" w:cs="Helvetica Neue"/>
          <w:lang w:val="gl-ES"/>
        </w:rPr>
        <w:t>Antonio Collazo Fernández</w:t>
      </w:r>
      <w:r w:rsidR="000D6F89" w:rsidRPr="004D0F2D">
        <w:rPr>
          <w:rFonts w:ascii="New Baskerville" w:hAnsi="New Baskerville" w:cs="Helvetica Neue"/>
          <w:lang w:val="gl-ES"/>
        </w:rPr>
        <w:t xml:space="preserve"> </w:t>
      </w:r>
      <w:r w:rsidR="000D6F89" w:rsidRPr="004D0F2D">
        <w:rPr>
          <w:rFonts w:ascii="New Baskerville" w:hAnsi="New Baskerville" w:cs="Helvetica Neue"/>
          <w:sz w:val="20"/>
          <w:szCs w:val="20"/>
          <w:lang w:val="gl-ES"/>
        </w:rPr>
        <w:t>(director da Eido), presidente</w:t>
      </w:r>
    </w:p>
    <w:p w14:paraId="4DA373A8" w14:textId="621A18E1" w:rsidR="002D1CBE" w:rsidRPr="004D0F2D" w:rsidRDefault="002D1CBE" w:rsidP="009053FD">
      <w:pPr>
        <w:tabs>
          <w:tab w:val="left" w:pos="-1142"/>
          <w:tab w:val="left" w:pos="-720"/>
          <w:tab w:val="left" w:pos="-80"/>
          <w:tab w:val="left" w:pos="720"/>
        </w:tabs>
        <w:spacing w:line="276" w:lineRule="auto"/>
        <w:ind w:right="141"/>
        <w:jc w:val="both"/>
        <w:rPr>
          <w:rFonts w:ascii="New Baskerville" w:hAnsi="New Baskerville" w:cs="Helvetica Neue"/>
          <w:lang w:val="gl-ES"/>
        </w:rPr>
      </w:pPr>
      <w:r w:rsidRPr="004D0F2D">
        <w:rPr>
          <w:rFonts w:ascii="New Baskerville" w:hAnsi="New Baskerville" w:cs="Helvetica Neue"/>
          <w:lang w:val="gl-ES"/>
        </w:rPr>
        <w:t xml:space="preserve">Raquel Gandón Chapela </w:t>
      </w:r>
      <w:r w:rsidRPr="004D0F2D">
        <w:rPr>
          <w:rFonts w:ascii="New Baskerville" w:hAnsi="New Baskerville" w:cs="Helvetica Neue"/>
          <w:sz w:val="20"/>
          <w:szCs w:val="20"/>
          <w:lang w:val="gl-ES"/>
        </w:rPr>
        <w:t>(directora da Área de Calidade)</w:t>
      </w:r>
      <w:r w:rsidRPr="004D0F2D">
        <w:rPr>
          <w:rFonts w:ascii="New Baskerville" w:hAnsi="New Baskerville" w:cs="Helvetica Neue"/>
          <w:lang w:val="gl-ES"/>
        </w:rPr>
        <w:t xml:space="preserve"> </w:t>
      </w:r>
    </w:p>
    <w:p w14:paraId="4C1A49A6" w14:textId="77777777" w:rsidR="00C56E13" w:rsidRPr="004D0F2D" w:rsidRDefault="00C56E13" w:rsidP="009053FD">
      <w:pPr>
        <w:tabs>
          <w:tab w:val="left" w:pos="-1142"/>
          <w:tab w:val="left" w:pos="-720"/>
          <w:tab w:val="left" w:pos="-80"/>
          <w:tab w:val="left" w:pos="720"/>
        </w:tabs>
        <w:spacing w:line="276" w:lineRule="auto"/>
        <w:ind w:right="141"/>
        <w:jc w:val="both"/>
        <w:rPr>
          <w:rFonts w:ascii="New Baskerville" w:hAnsi="New Baskerville" w:cs="Helvetica Neue"/>
          <w:lang w:val="gl-ES"/>
        </w:rPr>
      </w:pPr>
      <w:r w:rsidRPr="004D0F2D">
        <w:rPr>
          <w:rFonts w:ascii="New Baskerville" w:hAnsi="New Baskerville" w:cs="Helvetica Neue"/>
          <w:lang w:val="gl-ES"/>
        </w:rPr>
        <w:t xml:space="preserve">Ignacio Pérez Juste </w:t>
      </w:r>
      <w:r w:rsidRPr="004D0F2D">
        <w:rPr>
          <w:rFonts w:ascii="New Baskerville" w:hAnsi="New Baskerville" w:cs="Helvetica Neue"/>
          <w:sz w:val="20"/>
          <w:szCs w:val="20"/>
          <w:lang w:val="gl-ES"/>
        </w:rPr>
        <w:t>(subdirector da Eido), secretario</w:t>
      </w:r>
    </w:p>
    <w:p w14:paraId="2BD43FAC" w14:textId="77777777" w:rsidR="00BB4013" w:rsidRPr="004D0F2D" w:rsidRDefault="00BB4013" w:rsidP="00BB4013">
      <w:pPr>
        <w:tabs>
          <w:tab w:val="left" w:pos="-1142"/>
          <w:tab w:val="left" w:pos="-720"/>
          <w:tab w:val="left" w:pos="-80"/>
          <w:tab w:val="left" w:pos="720"/>
        </w:tabs>
        <w:spacing w:line="276" w:lineRule="auto"/>
        <w:ind w:right="141"/>
        <w:jc w:val="both"/>
        <w:rPr>
          <w:rFonts w:ascii="New Baskerville" w:hAnsi="New Baskerville" w:cs="Helvetica Neue"/>
          <w:lang w:val="gl-ES"/>
        </w:rPr>
      </w:pPr>
      <w:r w:rsidRPr="004D0F2D">
        <w:rPr>
          <w:rFonts w:ascii="New Baskerville" w:hAnsi="New Baskerville" w:cs="Helvetica Neue"/>
          <w:lang w:val="gl-ES"/>
        </w:rPr>
        <w:t xml:space="preserve">Pedro Pablo Gallego Veigas </w:t>
      </w:r>
      <w:r w:rsidRPr="004D0F2D">
        <w:rPr>
          <w:rFonts w:ascii="New Baskerville" w:hAnsi="New Baskerville" w:cs="Helvetica Neue"/>
          <w:sz w:val="20"/>
          <w:szCs w:val="20"/>
          <w:lang w:val="gl-ES"/>
        </w:rPr>
        <w:t>(responsable de calidade dos PD do ámbito Científico)</w:t>
      </w:r>
    </w:p>
    <w:p w14:paraId="0F9460D3" w14:textId="77777777" w:rsidR="00D3131A" w:rsidRDefault="00D3131A" w:rsidP="00D3131A">
      <w:pPr>
        <w:tabs>
          <w:tab w:val="left" w:pos="-1142"/>
          <w:tab w:val="left" w:pos="-720"/>
          <w:tab w:val="left" w:pos="-80"/>
          <w:tab w:val="left" w:pos="720"/>
        </w:tabs>
        <w:spacing w:line="276" w:lineRule="auto"/>
        <w:ind w:right="141"/>
        <w:jc w:val="both"/>
        <w:rPr>
          <w:rFonts w:ascii="New Baskerville" w:hAnsi="New Baskerville" w:cs="Helvetica Neue"/>
          <w:sz w:val="20"/>
          <w:szCs w:val="20"/>
          <w:lang w:val="gl-ES"/>
        </w:rPr>
      </w:pPr>
      <w:r w:rsidRPr="004D0F2D">
        <w:rPr>
          <w:rFonts w:ascii="New Baskerville" w:hAnsi="New Baskerville" w:cs="Helvetica Neue"/>
          <w:lang w:val="gl-ES"/>
        </w:rPr>
        <w:t xml:space="preserve">María Asunción Longo González </w:t>
      </w:r>
      <w:r w:rsidRPr="004D0F2D">
        <w:rPr>
          <w:rFonts w:ascii="New Baskerville" w:hAnsi="New Baskerville" w:cs="Helvetica Neue"/>
          <w:sz w:val="20"/>
          <w:szCs w:val="20"/>
          <w:lang w:val="gl-ES"/>
        </w:rPr>
        <w:t>(responsable de calidade dos PD do ámbito Enxeñaría e Arquitectura)</w:t>
      </w:r>
    </w:p>
    <w:p w14:paraId="59111887" w14:textId="77777777" w:rsidR="00FC18EA" w:rsidRPr="0019128E" w:rsidRDefault="00FC18EA" w:rsidP="00FC18EA">
      <w:pPr>
        <w:tabs>
          <w:tab w:val="left" w:pos="-1142"/>
          <w:tab w:val="left" w:pos="-720"/>
          <w:tab w:val="left" w:pos="-80"/>
          <w:tab w:val="left" w:pos="720"/>
        </w:tabs>
        <w:spacing w:line="276" w:lineRule="auto"/>
        <w:ind w:right="141"/>
        <w:jc w:val="both"/>
        <w:rPr>
          <w:rFonts w:ascii="New Baskerville" w:hAnsi="New Baskerville" w:cs="Helvetica Neue"/>
          <w:lang w:val="gl-ES"/>
        </w:rPr>
      </w:pPr>
      <w:r w:rsidRPr="0019128E">
        <w:rPr>
          <w:rFonts w:ascii="New Baskerville" w:hAnsi="New Baskerville" w:cs="Helvetica Neue"/>
          <w:lang w:val="gl-ES"/>
        </w:rPr>
        <w:t xml:space="preserve">Paloma Morán Martínez </w:t>
      </w:r>
      <w:r w:rsidRPr="0019128E">
        <w:rPr>
          <w:rFonts w:ascii="New Baskerville" w:hAnsi="New Baskerville" w:cs="Helvetica Neue"/>
          <w:sz w:val="20"/>
          <w:szCs w:val="20"/>
          <w:lang w:val="gl-ES"/>
        </w:rPr>
        <w:t>(responsable de calidade dos PD do ámbito Campus Mar)</w:t>
      </w:r>
    </w:p>
    <w:p w14:paraId="0AB86D62" w14:textId="77777777" w:rsidR="00C56E13" w:rsidRPr="004D0F2D" w:rsidRDefault="00C56E13" w:rsidP="009053FD">
      <w:pPr>
        <w:tabs>
          <w:tab w:val="left" w:pos="-1142"/>
          <w:tab w:val="left" w:pos="-720"/>
          <w:tab w:val="left" w:pos="-80"/>
          <w:tab w:val="left" w:pos="720"/>
        </w:tabs>
        <w:spacing w:line="276" w:lineRule="auto"/>
        <w:ind w:right="141"/>
        <w:jc w:val="both"/>
        <w:rPr>
          <w:rFonts w:ascii="New Baskerville" w:hAnsi="New Baskerville" w:cs="Helvetica Neue"/>
          <w:sz w:val="20"/>
          <w:szCs w:val="20"/>
          <w:lang w:val="gl-ES"/>
        </w:rPr>
      </w:pPr>
      <w:r w:rsidRPr="004D0F2D">
        <w:rPr>
          <w:rFonts w:ascii="New Baskerville" w:hAnsi="New Baskerville" w:cs="Helvetica Neue"/>
          <w:lang w:val="gl-ES"/>
        </w:rPr>
        <w:t xml:space="preserve">José Miguel Dorribo Rivera </w:t>
      </w:r>
      <w:r w:rsidRPr="004D0F2D">
        <w:rPr>
          <w:rFonts w:ascii="New Baskerville" w:hAnsi="New Baskerville" w:cs="Helvetica Neue"/>
          <w:sz w:val="20"/>
          <w:szCs w:val="20"/>
          <w:lang w:val="gl-ES"/>
        </w:rPr>
        <w:t>(técnico superior de calidade da Área de Calidade)</w:t>
      </w:r>
    </w:p>
    <w:p w14:paraId="3F7FCD3B" w14:textId="77777777" w:rsidR="00D3131A" w:rsidRPr="004D0F2D" w:rsidRDefault="00D3131A" w:rsidP="00D3131A">
      <w:pPr>
        <w:tabs>
          <w:tab w:val="left" w:pos="-1142"/>
          <w:tab w:val="left" w:pos="-720"/>
          <w:tab w:val="left" w:pos="-80"/>
          <w:tab w:val="left" w:pos="720"/>
        </w:tabs>
        <w:spacing w:line="276" w:lineRule="auto"/>
        <w:ind w:right="141"/>
        <w:jc w:val="both"/>
        <w:rPr>
          <w:rFonts w:ascii="New Baskerville" w:hAnsi="New Baskerville" w:cs="Helvetica Neue"/>
          <w:lang w:val="gl-ES"/>
        </w:rPr>
      </w:pPr>
      <w:r w:rsidRPr="004D0F2D">
        <w:rPr>
          <w:rFonts w:ascii="New Baskerville" w:hAnsi="New Baskerville" w:cs="Helvetica Neue"/>
          <w:lang w:val="gl-ES"/>
        </w:rPr>
        <w:t xml:space="preserve">José Luis Gómez Reboiro </w:t>
      </w:r>
      <w:r w:rsidRPr="004D0F2D">
        <w:rPr>
          <w:rFonts w:ascii="New Baskerville" w:hAnsi="New Baskerville" w:cs="Helvetica Neue"/>
          <w:sz w:val="20"/>
          <w:szCs w:val="20"/>
          <w:lang w:val="gl-ES"/>
        </w:rPr>
        <w:t>(xefe do Servizo de Xestión de Estudos de Posgrao)</w:t>
      </w:r>
    </w:p>
    <w:p w14:paraId="04D28BF7" w14:textId="77777777" w:rsidR="00FE4F30" w:rsidRPr="004D0F2D" w:rsidRDefault="00FE4F30" w:rsidP="009053FD">
      <w:pPr>
        <w:tabs>
          <w:tab w:val="left" w:pos="-1142"/>
          <w:tab w:val="left" w:pos="-720"/>
          <w:tab w:val="left" w:pos="-80"/>
          <w:tab w:val="left" w:pos="720"/>
        </w:tabs>
        <w:spacing w:line="276" w:lineRule="auto"/>
        <w:ind w:right="141"/>
        <w:jc w:val="both"/>
        <w:rPr>
          <w:rFonts w:ascii="New Baskerville" w:hAnsi="New Baskerville" w:cs="Helvetica Neue"/>
          <w:sz w:val="20"/>
          <w:szCs w:val="20"/>
          <w:lang w:val="gl-ES"/>
        </w:rPr>
      </w:pPr>
    </w:p>
    <w:p w14:paraId="3BE4388E" w14:textId="5D291B1A" w:rsidR="001C0855" w:rsidRPr="004D0F2D" w:rsidRDefault="001C0855" w:rsidP="009053FD">
      <w:pPr>
        <w:tabs>
          <w:tab w:val="left" w:pos="-1142"/>
          <w:tab w:val="left" w:pos="-720"/>
          <w:tab w:val="left" w:pos="-80"/>
          <w:tab w:val="left" w:pos="720"/>
        </w:tabs>
        <w:spacing w:line="276" w:lineRule="auto"/>
        <w:ind w:right="141"/>
        <w:jc w:val="both"/>
        <w:rPr>
          <w:rFonts w:ascii="New Baskerville" w:hAnsi="New Baskerville" w:cs="Helvetica Neue"/>
          <w:b/>
          <w:bCs/>
          <w:sz w:val="20"/>
          <w:szCs w:val="20"/>
          <w:lang w:val="gl-ES"/>
        </w:rPr>
      </w:pPr>
      <w:r w:rsidRPr="004D0F2D">
        <w:rPr>
          <w:rFonts w:ascii="New Baskerville" w:hAnsi="New Baskerville" w:cs="Helvetica Neue"/>
          <w:b/>
          <w:bCs/>
          <w:sz w:val="20"/>
          <w:szCs w:val="20"/>
          <w:lang w:val="gl-ES"/>
        </w:rPr>
        <w:t>Excuasn:</w:t>
      </w:r>
    </w:p>
    <w:p w14:paraId="72445B78" w14:textId="77777777" w:rsidR="00BB4013" w:rsidRDefault="00BB4013" w:rsidP="00BB4013">
      <w:pPr>
        <w:tabs>
          <w:tab w:val="left" w:pos="-1142"/>
          <w:tab w:val="left" w:pos="-720"/>
          <w:tab w:val="left" w:pos="-80"/>
          <w:tab w:val="left" w:pos="720"/>
        </w:tabs>
        <w:spacing w:line="276" w:lineRule="auto"/>
        <w:ind w:right="141"/>
        <w:jc w:val="both"/>
        <w:rPr>
          <w:rFonts w:ascii="New Baskerville" w:hAnsi="New Baskerville" w:cs="Helvetica Neue"/>
          <w:sz w:val="20"/>
          <w:szCs w:val="20"/>
          <w:lang w:val="gl-ES"/>
        </w:rPr>
      </w:pPr>
      <w:r w:rsidRPr="004D0F2D">
        <w:rPr>
          <w:rFonts w:ascii="New Baskerville" w:hAnsi="New Baskerville" w:cs="Helvetica Neue"/>
          <w:lang w:val="gl-ES"/>
        </w:rPr>
        <w:t xml:space="preserve">Antonia Blanco Pesqueira </w:t>
      </w:r>
      <w:r w:rsidRPr="004D0F2D">
        <w:rPr>
          <w:rFonts w:ascii="New Baskerville" w:hAnsi="New Baskerville" w:cs="Helvetica Neue"/>
          <w:sz w:val="20"/>
          <w:szCs w:val="20"/>
          <w:lang w:val="gl-ES"/>
        </w:rPr>
        <w:t>(responsable de calidade dos PD do ámbito Humanístico)</w:t>
      </w:r>
    </w:p>
    <w:p w14:paraId="37E33E57" w14:textId="60F00572" w:rsidR="00BD100D" w:rsidRPr="004D0F2D" w:rsidRDefault="00BD100D" w:rsidP="00BD100D">
      <w:pPr>
        <w:tabs>
          <w:tab w:val="left" w:pos="-1142"/>
          <w:tab w:val="left" w:pos="-720"/>
          <w:tab w:val="left" w:pos="-80"/>
          <w:tab w:val="left" w:pos="720"/>
        </w:tabs>
        <w:spacing w:line="276" w:lineRule="auto"/>
        <w:ind w:right="141"/>
        <w:jc w:val="both"/>
        <w:rPr>
          <w:rFonts w:ascii="New Baskerville" w:hAnsi="New Baskerville" w:cs="Helvetica Neue"/>
          <w:lang w:val="gl-ES"/>
        </w:rPr>
      </w:pPr>
      <w:r>
        <w:rPr>
          <w:rFonts w:ascii="New Baskerville" w:hAnsi="New Baskerville" w:cs="Helvetica Neue"/>
          <w:lang w:val="gl-ES"/>
        </w:rPr>
        <w:t>Ángeles Parrilla Latas</w:t>
      </w:r>
      <w:r w:rsidRPr="004D0F2D">
        <w:rPr>
          <w:rFonts w:ascii="New Baskerville" w:hAnsi="New Baskerville" w:cs="Helvetica Neue"/>
          <w:lang w:val="gl-ES"/>
        </w:rPr>
        <w:t xml:space="preserve"> </w:t>
      </w:r>
      <w:r w:rsidRPr="004D0F2D">
        <w:rPr>
          <w:rFonts w:ascii="New Baskerville" w:hAnsi="New Baskerville" w:cs="Helvetica Neue"/>
          <w:sz w:val="20"/>
          <w:szCs w:val="20"/>
          <w:lang w:val="gl-ES"/>
        </w:rPr>
        <w:t>(responsable de calidade dos PD do ámbito Humanístico)</w:t>
      </w:r>
    </w:p>
    <w:p w14:paraId="6BD7263F" w14:textId="77777777" w:rsidR="00BD100D" w:rsidRPr="004D0F2D" w:rsidRDefault="00BD100D" w:rsidP="00BB4013">
      <w:pPr>
        <w:tabs>
          <w:tab w:val="left" w:pos="-1142"/>
          <w:tab w:val="left" w:pos="-720"/>
          <w:tab w:val="left" w:pos="-80"/>
          <w:tab w:val="left" w:pos="720"/>
        </w:tabs>
        <w:spacing w:line="276" w:lineRule="auto"/>
        <w:ind w:right="141"/>
        <w:jc w:val="both"/>
        <w:rPr>
          <w:rFonts w:ascii="New Baskerville" w:hAnsi="New Baskerville" w:cs="Helvetica Neue"/>
          <w:lang w:val="gl-ES"/>
        </w:rPr>
      </w:pPr>
    </w:p>
    <w:p w14:paraId="6479DBF3" w14:textId="224AEFAD" w:rsidR="004542C0" w:rsidRPr="004D0F2D" w:rsidRDefault="004542C0" w:rsidP="009053FD">
      <w:pPr>
        <w:spacing w:line="276" w:lineRule="auto"/>
        <w:rPr>
          <w:rFonts w:ascii="New Baskerville" w:hAnsi="New Baskerville" w:cs="Helvetica Neue"/>
          <w:lang w:val="gl-ES"/>
        </w:rPr>
      </w:pPr>
    </w:p>
    <w:p w14:paraId="2FD9902C" w14:textId="487CB709" w:rsidR="00215F54" w:rsidRPr="004D0F2D" w:rsidRDefault="00215F54" w:rsidP="009053FD">
      <w:pPr>
        <w:spacing w:line="276" w:lineRule="auto"/>
        <w:rPr>
          <w:rFonts w:ascii="New Baskerville" w:hAnsi="New Baskerville" w:cs="Helvetica Neue"/>
          <w:lang w:val="gl-ES"/>
        </w:rPr>
      </w:pPr>
    </w:p>
    <w:p w14:paraId="73869FF2" w14:textId="77777777" w:rsidR="00215F54" w:rsidRPr="004D0F2D" w:rsidRDefault="00215F54" w:rsidP="009053FD">
      <w:pPr>
        <w:spacing w:line="276" w:lineRule="auto"/>
        <w:rPr>
          <w:rFonts w:ascii="New Baskerville" w:hAnsi="New Baskerville"/>
          <w:lang w:val="gl-ES"/>
        </w:rPr>
      </w:pPr>
    </w:p>
    <w:p w14:paraId="31F7EEEA" w14:textId="77777777" w:rsidR="004542C0" w:rsidRPr="004D0F2D" w:rsidRDefault="004542C0" w:rsidP="009053FD">
      <w:pPr>
        <w:spacing w:line="276" w:lineRule="auto"/>
        <w:rPr>
          <w:rFonts w:ascii="New Baskerville" w:hAnsi="New Baskerville"/>
          <w:lang w:val="gl-ES"/>
        </w:rPr>
      </w:pPr>
    </w:p>
    <w:p w14:paraId="0F956798" w14:textId="77777777" w:rsidR="004542C0" w:rsidRPr="004D0F2D" w:rsidRDefault="004542C0" w:rsidP="009053FD">
      <w:pPr>
        <w:spacing w:line="276" w:lineRule="auto"/>
        <w:rPr>
          <w:rFonts w:ascii="New Baskerville" w:hAnsi="New Baskerville"/>
          <w:lang w:val="gl-ES"/>
        </w:rPr>
      </w:pPr>
    </w:p>
    <w:p w14:paraId="71B3EADD" w14:textId="77777777" w:rsidR="004542C0" w:rsidRPr="004D0F2D" w:rsidRDefault="004542C0" w:rsidP="009053FD">
      <w:pPr>
        <w:spacing w:line="276" w:lineRule="auto"/>
        <w:rPr>
          <w:rFonts w:ascii="New Baskerville" w:hAnsi="New Baskerville"/>
          <w:lang w:val="gl-ES"/>
        </w:rPr>
      </w:pPr>
    </w:p>
    <w:p w14:paraId="1E46066A" w14:textId="77777777" w:rsidR="004542C0" w:rsidRPr="004D0F2D" w:rsidRDefault="004542C0" w:rsidP="009053FD">
      <w:pPr>
        <w:spacing w:line="276" w:lineRule="auto"/>
        <w:rPr>
          <w:rFonts w:ascii="New Baskerville" w:hAnsi="New Baskerville"/>
          <w:lang w:val="gl-ES"/>
        </w:rPr>
      </w:pPr>
    </w:p>
    <w:p w14:paraId="7F70DA29" w14:textId="77777777" w:rsidR="00952AE5" w:rsidRPr="004D0F2D" w:rsidRDefault="00952AE5" w:rsidP="009053FD">
      <w:pPr>
        <w:spacing w:line="276" w:lineRule="auto"/>
        <w:rPr>
          <w:rFonts w:ascii="New Baskerville" w:hAnsi="New Baskerville"/>
          <w:lang w:val="gl-ES"/>
        </w:rPr>
      </w:pPr>
      <w:r w:rsidRPr="004D0F2D">
        <w:rPr>
          <w:rFonts w:ascii="New Baskerville" w:hAnsi="New Baskerville"/>
          <w:lang w:val="gl-ES"/>
        </w:rPr>
        <w:br w:type="page"/>
      </w:r>
    </w:p>
    <w:p w14:paraId="2E448C70" w14:textId="77777777" w:rsidR="004542C0" w:rsidRPr="004D0F2D" w:rsidRDefault="004542C0" w:rsidP="009053FD">
      <w:pPr>
        <w:spacing w:line="276" w:lineRule="auto"/>
        <w:jc w:val="both"/>
        <w:rPr>
          <w:rFonts w:ascii="New Baskerville" w:hAnsi="New Baskerville" w:cs="Helvetica Neue"/>
          <w:lang w:val="gl-ES"/>
        </w:rPr>
      </w:pPr>
    </w:p>
    <w:p w14:paraId="6097E3A8" w14:textId="7B4A988F" w:rsidR="009053FD" w:rsidRPr="004D0F2D" w:rsidRDefault="009053FD" w:rsidP="009053FD">
      <w:pPr>
        <w:spacing w:line="276" w:lineRule="auto"/>
        <w:jc w:val="both"/>
        <w:rPr>
          <w:rFonts w:ascii="New Baskerville" w:hAnsi="New Baskerville"/>
          <w:b/>
          <w:szCs w:val="20"/>
          <w:lang w:val="gl-ES"/>
        </w:rPr>
      </w:pPr>
      <w:r w:rsidRPr="004D0F2D">
        <w:rPr>
          <w:rFonts w:ascii="New Baskerville" w:hAnsi="New Baskerville"/>
          <w:b/>
          <w:szCs w:val="20"/>
          <w:lang w:val="gl-ES"/>
        </w:rPr>
        <w:t>ORDE DO DÍA</w:t>
      </w:r>
    </w:p>
    <w:p w14:paraId="3E059E04" w14:textId="77777777" w:rsidR="009053FD" w:rsidRPr="004D0F2D" w:rsidRDefault="009053FD" w:rsidP="009053FD">
      <w:pPr>
        <w:spacing w:line="276" w:lineRule="auto"/>
        <w:jc w:val="both"/>
        <w:rPr>
          <w:rFonts w:ascii="New Baskerville" w:hAnsi="New Baskerville"/>
          <w:szCs w:val="20"/>
          <w:lang w:val="gl-ES"/>
        </w:rPr>
      </w:pPr>
    </w:p>
    <w:p w14:paraId="0E52DA19" w14:textId="77777777" w:rsidR="002D1CBE" w:rsidRPr="004D0F2D" w:rsidRDefault="002D1CBE" w:rsidP="002D1CBE">
      <w:pPr>
        <w:pStyle w:val="Prrafodelista"/>
        <w:numPr>
          <w:ilvl w:val="0"/>
          <w:numId w:val="8"/>
        </w:numPr>
        <w:spacing w:before="100"/>
        <w:contextualSpacing w:val="0"/>
        <w:jc w:val="both"/>
        <w:rPr>
          <w:rFonts w:ascii="New Baskerville" w:hAnsi="New Baskerville"/>
          <w:szCs w:val="20"/>
          <w:lang w:val="gl-ES"/>
        </w:rPr>
      </w:pPr>
      <w:r w:rsidRPr="004D0F2D">
        <w:rPr>
          <w:rFonts w:ascii="New Baskerville" w:hAnsi="New Baskerville"/>
          <w:szCs w:val="20"/>
          <w:lang w:val="gl-ES"/>
        </w:rPr>
        <w:t>Aprobación, se procede, das actas de sesións anteriores</w:t>
      </w:r>
    </w:p>
    <w:p w14:paraId="1B85A1DD" w14:textId="77777777" w:rsidR="002D1CBE" w:rsidRPr="004D0F2D" w:rsidRDefault="002D1CBE" w:rsidP="002D1CBE">
      <w:pPr>
        <w:pStyle w:val="Prrafodelista"/>
        <w:numPr>
          <w:ilvl w:val="0"/>
          <w:numId w:val="8"/>
        </w:numPr>
        <w:spacing w:before="100"/>
        <w:contextualSpacing w:val="0"/>
        <w:jc w:val="both"/>
        <w:rPr>
          <w:rFonts w:ascii="New Baskerville" w:hAnsi="New Baskerville"/>
          <w:szCs w:val="20"/>
          <w:lang w:val="gl-ES"/>
        </w:rPr>
      </w:pPr>
      <w:bookmarkStart w:id="0" w:name="_Hlk182240848"/>
      <w:r w:rsidRPr="004D0F2D">
        <w:rPr>
          <w:rFonts w:ascii="New Baskerville" w:hAnsi="New Baskerville"/>
          <w:szCs w:val="20"/>
          <w:lang w:val="gl-ES"/>
        </w:rPr>
        <w:t>Informe da presidencia</w:t>
      </w:r>
      <w:bookmarkEnd w:id="0"/>
    </w:p>
    <w:p w14:paraId="709F5846" w14:textId="77777777" w:rsidR="002D1CBE" w:rsidRPr="004D0F2D" w:rsidRDefault="002D1CBE" w:rsidP="002D1CBE">
      <w:pPr>
        <w:pStyle w:val="Prrafodelista"/>
        <w:numPr>
          <w:ilvl w:val="0"/>
          <w:numId w:val="8"/>
        </w:numPr>
        <w:spacing w:before="100"/>
        <w:contextualSpacing w:val="0"/>
        <w:jc w:val="both"/>
        <w:rPr>
          <w:rFonts w:ascii="New Baskerville" w:hAnsi="New Baskerville"/>
          <w:szCs w:val="20"/>
          <w:lang w:val="gl-ES"/>
        </w:rPr>
      </w:pPr>
      <w:r w:rsidRPr="004D0F2D">
        <w:rPr>
          <w:rFonts w:ascii="New Baskerville" w:hAnsi="New Baskerville"/>
          <w:szCs w:val="20"/>
          <w:lang w:val="gl-ES"/>
        </w:rPr>
        <w:t>Aprobación, se procede, das declaracións de interese de modificación de programas de doutoramento</w:t>
      </w:r>
    </w:p>
    <w:p w14:paraId="2C0A7017" w14:textId="22EBED47" w:rsidR="002D1CBE" w:rsidRPr="004D0F2D" w:rsidRDefault="002D1CBE" w:rsidP="002D1CBE">
      <w:pPr>
        <w:pStyle w:val="Prrafodelista"/>
        <w:numPr>
          <w:ilvl w:val="0"/>
          <w:numId w:val="8"/>
        </w:numPr>
        <w:spacing w:before="100"/>
        <w:contextualSpacing w:val="0"/>
        <w:jc w:val="both"/>
        <w:rPr>
          <w:rFonts w:ascii="New Baskerville" w:hAnsi="New Baskerville"/>
          <w:szCs w:val="20"/>
          <w:lang w:val="gl-ES"/>
        </w:rPr>
      </w:pPr>
      <w:r w:rsidRPr="004D0F2D">
        <w:rPr>
          <w:rFonts w:ascii="New Baskerville" w:hAnsi="New Baskerville"/>
          <w:szCs w:val="20"/>
          <w:lang w:val="gl-ES"/>
        </w:rPr>
        <w:t>Aprobación, se procede, da modificación da ficha técnica de medición de satisfacción das persoas tituladas cos programas de doutoramento</w:t>
      </w:r>
    </w:p>
    <w:p w14:paraId="277AE32C" w14:textId="77777777" w:rsidR="002D1CBE" w:rsidRPr="004D0F2D" w:rsidRDefault="002D1CBE" w:rsidP="002D1CBE">
      <w:pPr>
        <w:pStyle w:val="Prrafodelista"/>
        <w:numPr>
          <w:ilvl w:val="0"/>
          <w:numId w:val="8"/>
        </w:numPr>
        <w:spacing w:before="100"/>
        <w:contextualSpacing w:val="0"/>
        <w:jc w:val="both"/>
        <w:rPr>
          <w:rFonts w:ascii="New Baskerville" w:hAnsi="New Baskerville"/>
          <w:szCs w:val="20"/>
          <w:lang w:val="gl-ES"/>
        </w:rPr>
      </w:pPr>
      <w:r w:rsidRPr="004D0F2D">
        <w:rPr>
          <w:rFonts w:ascii="New Baskerville" w:hAnsi="New Baskerville"/>
          <w:szCs w:val="20"/>
          <w:lang w:val="gl-ES"/>
        </w:rPr>
        <w:t>Rolda aberta de intervencións</w:t>
      </w:r>
    </w:p>
    <w:p w14:paraId="4C609F9F" w14:textId="77777777" w:rsidR="009053FD" w:rsidRPr="004D0F2D" w:rsidRDefault="009053FD" w:rsidP="009053FD">
      <w:pPr>
        <w:spacing w:line="276" w:lineRule="auto"/>
        <w:jc w:val="both"/>
        <w:rPr>
          <w:rFonts w:ascii="New Baskerville" w:hAnsi="New Baskerville" w:cs="Helvetica Neue"/>
          <w:lang w:val="gl-ES"/>
        </w:rPr>
      </w:pPr>
    </w:p>
    <w:p w14:paraId="2C2DF3E6" w14:textId="77777777" w:rsidR="002D1CBE" w:rsidRPr="004D0F2D" w:rsidRDefault="002D1CBE" w:rsidP="009053FD">
      <w:pPr>
        <w:spacing w:line="276" w:lineRule="auto"/>
        <w:jc w:val="both"/>
        <w:rPr>
          <w:rFonts w:ascii="New Baskerville" w:hAnsi="New Baskerville" w:cs="Helvetica Neue"/>
          <w:lang w:val="gl-ES"/>
        </w:rPr>
      </w:pPr>
    </w:p>
    <w:p w14:paraId="6DA36D4A" w14:textId="77777777" w:rsidR="002372EF" w:rsidRPr="004D0F2D" w:rsidRDefault="002372EF" w:rsidP="009053FD">
      <w:pPr>
        <w:spacing w:line="276" w:lineRule="auto"/>
        <w:rPr>
          <w:rFonts w:ascii="New Baskerville" w:hAnsi="New Baskerville"/>
          <w:lang w:val="gl-ES"/>
        </w:rPr>
      </w:pPr>
    </w:p>
    <w:p w14:paraId="31A4969D" w14:textId="77777777" w:rsidR="00265692" w:rsidRPr="004D0F2D" w:rsidRDefault="00265692" w:rsidP="009053FD">
      <w:pPr>
        <w:spacing w:line="276" w:lineRule="auto"/>
        <w:jc w:val="both"/>
        <w:rPr>
          <w:rFonts w:ascii="New Baskerville" w:hAnsi="New Baskerville" w:cs="Helvetica Neue"/>
          <w:b/>
          <w:lang w:val="gl-ES"/>
        </w:rPr>
      </w:pPr>
      <w:r w:rsidRPr="004D0F2D">
        <w:rPr>
          <w:rFonts w:ascii="New Baskerville" w:hAnsi="New Baskerville" w:cs="Helvetica Neue"/>
          <w:b/>
          <w:lang w:val="gl-ES"/>
        </w:rPr>
        <w:t>DELIBERACIÓNS</w:t>
      </w:r>
    </w:p>
    <w:p w14:paraId="1232C540" w14:textId="77777777" w:rsidR="00265692" w:rsidRPr="004D0F2D" w:rsidRDefault="00265692" w:rsidP="009053FD">
      <w:pPr>
        <w:spacing w:line="276" w:lineRule="auto"/>
        <w:jc w:val="both"/>
        <w:rPr>
          <w:rFonts w:ascii="New Baskerville" w:hAnsi="New Baskerville" w:cs="Helvetica Neue"/>
          <w:lang w:val="gl-ES"/>
        </w:rPr>
      </w:pPr>
    </w:p>
    <w:p w14:paraId="18B1F982" w14:textId="6BAB3C6F" w:rsidR="009053FD" w:rsidRPr="004D0F2D" w:rsidRDefault="002D1CBE" w:rsidP="00B8083F">
      <w:pPr>
        <w:pStyle w:val="Prrafodelista"/>
        <w:numPr>
          <w:ilvl w:val="0"/>
          <w:numId w:val="9"/>
        </w:numPr>
        <w:spacing w:line="276" w:lineRule="auto"/>
        <w:contextualSpacing w:val="0"/>
        <w:jc w:val="both"/>
        <w:rPr>
          <w:rFonts w:ascii="New Baskerville" w:hAnsi="New Baskerville"/>
          <w:b/>
          <w:szCs w:val="20"/>
          <w:lang w:val="gl-ES"/>
        </w:rPr>
      </w:pPr>
      <w:r w:rsidRPr="004D0F2D">
        <w:rPr>
          <w:rFonts w:ascii="New Baskerville" w:hAnsi="New Baskerville"/>
          <w:b/>
          <w:szCs w:val="20"/>
          <w:lang w:val="gl-ES"/>
        </w:rPr>
        <w:t>Aprobación, se procede, das actas de sesións anteriores</w:t>
      </w:r>
    </w:p>
    <w:p w14:paraId="6F9731A2" w14:textId="77777777" w:rsidR="002D1CBE" w:rsidRPr="004D0F2D" w:rsidRDefault="002D1CBE" w:rsidP="002D1CBE">
      <w:pPr>
        <w:spacing w:line="276" w:lineRule="auto"/>
        <w:jc w:val="both"/>
        <w:rPr>
          <w:rFonts w:ascii="New Baskerville" w:hAnsi="New Baskerville"/>
          <w:bCs/>
          <w:szCs w:val="20"/>
          <w:lang w:val="gl-ES"/>
        </w:rPr>
      </w:pPr>
    </w:p>
    <w:p w14:paraId="3D32797F" w14:textId="0063670F" w:rsidR="002D1CBE" w:rsidRPr="004D0F2D" w:rsidRDefault="002D1CBE" w:rsidP="002D1CBE">
      <w:pPr>
        <w:spacing w:line="276" w:lineRule="auto"/>
        <w:jc w:val="both"/>
        <w:rPr>
          <w:rFonts w:ascii="New Baskerville" w:hAnsi="New Baskerville"/>
          <w:bCs/>
          <w:szCs w:val="20"/>
          <w:lang w:val="gl-ES"/>
        </w:rPr>
      </w:pPr>
      <w:r w:rsidRPr="004D0F2D">
        <w:rPr>
          <w:rFonts w:ascii="New Baskerville" w:hAnsi="New Baskerville"/>
          <w:bCs/>
          <w:szCs w:val="20"/>
          <w:lang w:val="gl-ES"/>
        </w:rPr>
        <w:t>Apróbanse por asentimento as a</w:t>
      </w:r>
      <w:r w:rsidRPr="002D1CBE">
        <w:rPr>
          <w:rFonts w:ascii="New Baskerville" w:hAnsi="New Baskerville"/>
          <w:bCs/>
          <w:szCs w:val="20"/>
          <w:lang w:val="gl-ES"/>
        </w:rPr>
        <w:t>cta</w:t>
      </w:r>
      <w:r w:rsidRPr="004D0F2D">
        <w:rPr>
          <w:rFonts w:ascii="New Baskerville" w:hAnsi="New Baskerville"/>
          <w:bCs/>
          <w:szCs w:val="20"/>
          <w:lang w:val="gl-ES"/>
        </w:rPr>
        <w:t>s</w:t>
      </w:r>
      <w:r w:rsidRPr="002D1CBE">
        <w:rPr>
          <w:rFonts w:ascii="New Baskerville" w:hAnsi="New Baskerville"/>
          <w:bCs/>
          <w:szCs w:val="20"/>
          <w:lang w:val="gl-ES"/>
        </w:rPr>
        <w:t xml:space="preserve"> da</w:t>
      </w:r>
      <w:r w:rsidRPr="004D0F2D">
        <w:rPr>
          <w:rFonts w:ascii="New Baskerville" w:hAnsi="New Baskerville"/>
          <w:bCs/>
          <w:szCs w:val="20"/>
          <w:lang w:val="gl-ES"/>
        </w:rPr>
        <w:t>s</w:t>
      </w:r>
      <w:r w:rsidRPr="002D1CBE">
        <w:rPr>
          <w:rFonts w:ascii="New Baskerville" w:hAnsi="New Baskerville"/>
          <w:bCs/>
          <w:szCs w:val="20"/>
          <w:lang w:val="gl-ES"/>
        </w:rPr>
        <w:t xml:space="preserve"> sesión</w:t>
      </w:r>
      <w:r w:rsidRPr="004D0F2D">
        <w:rPr>
          <w:rFonts w:ascii="New Baskerville" w:hAnsi="New Baskerville"/>
          <w:bCs/>
          <w:szCs w:val="20"/>
          <w:lang w:val="gl-ES"/>
        </w:rPr>
        <w:t>s</w:t>
      </w:r>
      <w:r w:rsidRPr="002D1CBE">
        <w:rPr>
          <w:rFonts w:ascii="New Baskerville" w:hAnsi="New Baskerville"/>
          <w:bCs/>
          <w:szCs w:val="20"/>
          <w:lang w:val="gl-ES"/>
        </w:rPr>
        <w:t xml:space="preserve"> da Comisión de Calidade da EIDO do 26 de febreiro de 2024</w:t>
      </w:r>
      <w:r w:rsidRPr="004D0F2D">
        <w:rPr>
          <w:rFonts w:ascii="New Baskerville" w:hAnsi="New Baskerville"/>
          <w:bCs/>
          <w:szCs w:val="20"/>
          <w:lang w:val="gl-ES"/>
        </w:rPr>
        <w:t xml:space="preserve">, </w:t>
      </w:r>
      <w:r w:rsidRPr="002D1CBE">
        <w:rPr>
          <w:rFonts w:ascii="New Baskerville" w:hAnsi="New Baskerville"/>
          <w:bCs/>
          <w:szCs w:val="20"/>
          <w:lang w:val="gl-ES"/>
        </w:rPr>
        <w:t>o 20 de marzo de 2024</w:t>
      </w:r>
      <w:r w:rsidRPr="004D0F2D">
        <w:rPr>
          <w:rFonts w:ascii="New Baskerville" w:hAnsi="New Baskerville"/>
          <w:bCs/>
          <w:szCs w:val="20"/>
          <w:lang w:val="gl-ES"/>
        </w:rPr>
        <w:t xml:space="preserve">. </w:t>
      </w:r>
      <w:r w:rsidRPr="002D1CBE">
        <w:rPr>
          <w:rFonts w:ascii="New Baskerville" w:hAnsi="New Baskerville"/>
          <w:bCs/>
          <w:szCs w:val="20"/>
          <w:lang w:val="gl-ES"/>
        </w:rPr>
        <w:t>o 12 de xuño de 2024</w:t>
      </w:r>
      <w:r w:rsidRPr="004D0F2D">
        <w:rPr>
          <w:rFonts w:ascii="New Baskerville" w:hAnsi="New Baskerville"/>
          <w:bCs/>
          <w:szCs w:val="20"/>
          <w:lang w:val="gl-ES"/>
        </w:rPr>
        <w:t xml:space="preserve"> e o 24 de xuño de 2024</w:t>
      </w:r>
    </w:p>
    <w:p w14:paraId="45EFAE3A" w14:textId="77777777" w:rsidR="002D1CBE" w:rsidRPr="004D0F2D" w:rsidRDefault="002D1CBE" w:rsidP="002D1CBE">
      <w:pPr>
        <w:spacing w:line="276" w:lineRule="auto"/>
        <w:jc w:val="both"/>
        <w:rPr>
          <w:rFonts w:ascii="New Baskerville" w:hAnsi="New Baskerville"/>
          <w:bCs/>
          <w:szCs w:val="20"/>
          <w:lang w:val="gl-ES"/>
        </w:rPr>
      </w:pPr>
    </w:p>
    <w:p w14:paraId="4E159F1F" w14:textId="42AAAC91" w:rsidR="002D1CBE" w:rsidRPr="004D0F2D" w:rsidRDefault="002D1CBE" w:rsidP="00B8083F">
      <w:pPr>
        <w:pStyle w:val="Prrafodelista"/>
        <w:numPr>
          <w:ilvl w:val="0"/>
          <w:numId w:val="9"/>
        </w:numPr>
        <w:spacing w:line="276" w:lineRule="auto"/>
        <w:contextualSpacing w:val="0"/>
        <w:jc w:val="both"/>
        <w:rPr>
          <w:rFonts w:ascii="New Baskerville" w:hAnsi="New Baskerville"/>
          <w:b/>
          <w:szCs w:val="20"/>
          <w:lang w:val="gl-ES"/>
        </w:rPr>
      </w:pPr>
      <w:r w:rsidRPr="004D0F2D">
        <w:rPr>
          <w:rFonts w:ascii="New Baskerville" w:hAnsi="New Baskerville"/>
          <w:b/>
          <w:szCs w:val="20"/>
          <w:lang w:val="gl-ES"/>
        </w:rPr>
        <w:t>Informe da presidencia</w:t>
      </w:r>
    </w:p>
    <w:p w14:paraId="1C9DC6A8" w14:textId="77777777" w:rsidR="002D1CBE" w:rsidRPr="004D0F2D" w:rsidRDefault="002D1CBE" w:rsidP="002D1CBE">
      <w:pPr>
        <w:spacing w:line="276" w:lineRule="auto"/>
        <w:jc w:val="both"/>
        <w:rPr>
          <w:rFonts w:ascii="New Baskerville" w:hAnsi="New Baskerville"/>
          <w:bCs/>
          <w:szCs w:val="20"/>
          <w:lang w:val="gl-ES"/>
        </w:rPr>
      </w:pPr>
    </w:p>
    <w:p w14:paraId="087DD635" w14:textId="1D8E9511" w:rsidR="002D1CBE" w:rsidRPr="004D0F2D" w:rsidRDefault="002D1CBE" w:rsidP="002D1CBE">
      <w:pPr>
        <w:spacing w:line="276" w:lineRule="auto"/>
        <w:jc w:val="both"/>
        <w:rPr>
          <w:rFonts w:ascii="New Baskerville" w:hAnsi="New Baskerville"/>
          <w:bCs/>
          <w:szCs w:val="20"/>
          <w:lang w:val="gl-ES"/>
        </w:rPr>
      </w:pPr>
      <w:r w:rsidRPr="004D0F2D">
        <w:rPr>
          <w:rFonts w:ascii="New Baskerville" w:hAnsi="New Baskerville"/>
          <w:bCs/>
          <w:szCs w:val="20"/>
          <w:lang w:val="gl-ES"/>
        </w:rPr>
        <w:t xml:space="preserve">O subdirector da EIDO da a benvida á Comisión a Raquel Gandón, quen se incorpora </w:t>
      </w:r>
      <w:r w:rsidR="00FC18EA">
        <w:rPr>
          <w:rFonts w:ascii="New Baskerville" w:hAnsi="New Baskerville"/>
          <w:bCs/>
          <w:szCs w:val="20"/>
          <w:lang w:val="gl-ES"/>
        </w:rPr>
        <w:t xml:space="preserve">como </w:t>
      </w:r>
      <w:r w:rsidRPr="004D0F2D">
        <w:rPr>
          <w:rFonts w:ascii="New Baskerville" w:hAnsi="New Baskerville"/>
          <w:bCs/>
          <w:szCs w:val="20"/>
          <w:lang w:val="gl-ES"/>
        </w:rPr>
        <w:t>nova directora da Área de Calidade da Universidade de Vigo.</w:t>
      </w:r>
    </w:p>
    <w:p w14:paraId="3E7AC9B8" w14:textId="77777777" w:rsidR="002D1CBE" w:rsidRPr="004D0F2D" w:rsidRDefault="002D1CBE" w:rsidP="002D1CBE">
      <w:pPr>
        <w:spacing w:line="276" w:lineRule="auto"/>
        <w:jc w:val="both"/>
        <w:rPr>
          <w:rFonts w:ascii="New Baskerville" w:hAnsi="New Baskerville"/>
          <w:bCs/>
          <w:szCs w:val="20"/>
          <w:lang w:val="gl-ES"/>
        </w:rPr>
      </w:pPr>
    </w:p>
    <w:p w14:paraId="17BA5E8F" w14:textId="07EC1539" w:rsidR="002D1CBE" w:rsidRPr="004D0F2D" w:rsidRDefault="002D1CBE" w:rsidP="002D1CBE">
      <w:pPr>
        <w:spacing w:line="276" w:lineRule="auto"/>
        <w:jc w:val="both"/>
        <w:rPr>
          <w:rFonts w:ascii="New Baskerville" w:hAnsi="New Baskerville" w:cs="Helvetica Neue"/>
          <w:lang w:val="gl-ES"/>
        </w:rPr>
      </w:pPr>
      <w:r w:rsidRPr="004D0F2D">
        <w:rPr>
          <w:rFonts w:ascii="New Baskerville" w:hAnsi="New Baskerville" w:cs="Helvetica Neue"/>
          <w:lang w:val="gl-ES"/>
        </w:rPr>
        <w:t>O subdirector da EIDO informou dos seguintes puntos:</w:t>
      </w:r>
    </w:p>
    <w:p w14:paraId="485B5A0E" w14:textId="77777777" w:rsidR="002D1CBE" w:rsidRPr="004D0F2D" w:rsidRDefault="002D1CBE" w:rsidP="002D1CBE">
      <w:pPr>
        <w:spacing w:line="276" w:lineRule="auto"/>
        <w:jc w:val="both"/>
        <w:rPr>
          <w:rFonts w:ascii="New Baskerville" w:hAnsi="New Baskerville" w:cs="Helvetica Neue"/>
          <w:lang w:val="gl-ES"/>
        </w:rPr>
      </w:pPr>
    </w:p>
    <w:p w14:paraId="0DC1BBEF" w14:textId="376820B8" w:rsidR="002D1CBE" w:rsidRPr="00FC18EA" w:rsidRDefault="002D1CBE" w:rsidP="00FC18EA">
      <w:pPr>
        <w:pStyle w:val="Prrafodelista"/>
        <w:numPr>
          <w:ilvl w:val="0"/>
          <w:numId w:val="15"/>
        </w:numPr>
        <w:spacing w:line="276" w:lineRule="auto"/>
        <w:ind w:left="426" w:hanging="284"/>
        <w:jc w:val="both"/>
        <w:rPr>
          <w:rFonts w:ascii="New Baskerville" w:hAnsi="New Baskerville" w:cs="Helvetica Neue"/>
          <w:lang w:val="gl-ES"/>
        </w:rPr>
      </w:pPr>
      <w:r w:rsidRPr="00FC18EA">
        <w:rPr>
          <w:rFonts w:ascii="New Baskerville" w:hAnsi="New Baskerville" w:cs="Helvetica Neue"/>
          <w:lang w:val="gl-ES"/>
        </w:rPr>
        <w:t>23/09/2024 recibiuse dende a ACSUG o Informe provisional de renovación da acreditación do PD DOMAR. O resultado foi Favorable condicionado a presentación dun plan de melloras. Todos os criterios están valorados con B (acádase), agás o 3-SGC (acádase parcialmente) por mor dos procesos de recollida e análise de información dos indicadores e das enquisas de satisfacción en todas as universidades participantes, e o 4-RRHH (supérase excelentemente). En colaboración coa CAPD do programa enviáronse alegacións e o plan de melloras solicitado.</w:t>
      </w:r>
    </w:p>
    <w:p w14:paraId="10371871" w14:textId="76F53AD6" w:rsidR="002D1CBE" w:rsidRPr="00FC18EA" w:rsidRDefault="00FC18EA" w:rsidP="00FC18EA">
      <w:pPr>
        <w:pStyle w:val="Prrafodelista"/>
        <w:numPr>
          <w:ilvl w:val="0"/>
          <w:numId w:val="15"/>
        </w:numPr>
        <w:spacing w:line="276" w:lineRule="auto"/>
        <w:ind w:left="426" w:hanging="284"/>
        <w:jc w:val="both"/>
        <w:rPr>
          <w:rFonts w:ascii="New Baskerville" w:hAnsi="New Baskerville" w:cs="Helvetica Neue"/>
          <w:lang w:val="gl-ES"/>
        </w:rPr>
      </w:pPr>
      <w:r>
        <w:rPr>
          <w:rFonts w:ascii="New Baskerville" w:hAnsi="New Baskerville" w:cs="Helvetica Neue"/>
          <w:lang w:val="gl-ES"/>
        </w:rPr>
        <w:t xml:space="preserve">O </w:t>
      </w:r>
      <w:r w:rsidR="002D1CBE" w:rsidRPr="00FC18EA">
        <w:rPr>
          <w:rFonts w:ascii="New Baskerville" w:hAnsi="New Baskerville" w:cs="Helvetica Neue"/>
          <w:lang w:val="gl-ES"/>
        </w:rPr>
        <w:t>5/11/2024 recibiuse dende a ACSUG o Informe definitivo da renovación da acreditación do PD DOMAR. O resultado é Favorable polo que o título renova a súa acreditación por un período de 6 anos.</w:t>
      </w:r>
    </w:p>
    <w:p w14:paraId="003B28F8" w14:textId="74B6AE20" w:rsidR="00FF6A43" w:rsidRPr="004D0F2D" w:rsidRDefault="00FF6A43" w:rsidP="00FC18EA">
      <w:pPr>
        <w:pStyle w:val="Prrafodelista"/>
        <w:numPr>
          <w:ilvl w:val="0"/>
          <w:numId w:val="15"/>
        </w:numPr>
        <w:spacing w:line="276" w:lineRule="auto"/>
        <w:ind w:left="426" w:hanging="284"/>
        <w:jc w:val="both"/>
        <w:rPr>
          <w:rFonts w:ascii="New Baskerville" w:hAnsi="New Baskerville" w:cs="Helvetica Neue"/>
          <w:lang w:val="gl-ES"/>
        </w:rPr>
      </w:pPr>
      <w:r w:rsidRPr="004D0F2D">
        <w:rPr>
          <w:rFonts w:ascii="New Baskerville" w:hAnsi="New Baskerville" w:cs="Helvetica Neue"/>
          <w:lang w:val="gl-ES"/>
        </w:rPr>
        <w:t>Séguese a traballa</w:t>
      </w:r>
      <w:r w:rsidR="00726978">
        <w:rPr>
          <w:rFonts w:ascii="New Baskerville" w:hAnsi="New Baskerville" w:cs="Helvetica Neue"/>
          <w:lang w:val="gl-ES"/>
        </w:rPr>
        <w:t>r</w:t>
      </w:r>
      <w:r w:rsidRPr="004D0F2D">
        <w:rPr>
          <w:rFonts w:ascii="New Baskerville" w:hAnsi="New Baskerville" w:cs="Helvetica Neue"/>
          <w:lang w:val="gl-ES"/>
        </w:rPr>
        <w:t xml:space="preserve"> no Plan de Calidade do SGC. Con respecto ao proceso de Dirección Estratéxica queda pendente de finalizar o Cadro de Mando e a Memoria da EIDO. En canto ao proceso de Xestión de Programas, xa está feita a revisión do proceso e estanse </w:t>
      </w:r>
      <w:r w:rsidRPr="004D0F2D">
        <w:rPr>
          <w:rFonts w:ascii="New Baskerville" w:hAnsi="New Baskerville" w:cs="Helvetica Neue"/>
          <w:lang w:val="gl-ES"/>
        </w:rPr>
        <w:lastRenderedPageBreak/>
        <w:t>rematando os últimos detalles dos documentos asociados</w:t>
      </w:r>
      <w:r w:rsidR="00726978">
        <w:rPr>
          <w:rFonts w:ascii="New Baskerville" w:hAnsi="New Baskerville" w:cs="Helvetica Neue"/>
          <w:lang w:val="gl-ES"/>
        </w:rPr>
        <w:t xml:space="preserve"> </w:t>
      </w:r>
      <w:r w:rsidRPr="004D0F2D">
        <w:rPr>
          <w:rFonts w:ascii="New Baskerville" w:hAnsi="New Baskerville" w:cs="Helvetica Neue"/>
          <w:lang w:val="gl-ES"/>
        </w:rPr>
        <w:t xml:space="preserve">(Declaración de Interese, Modelo de memoria de titulo e Informe anual de seguimento). A previsión é que estean rematados antes do final de ano. </w:t>
      </w:r>
    </w:p>
    <w:p w14:paraId="1B7294B5" w14:textId="259B1F21" w:rsidR="002D1CBE" w:rsidRPr="004D0F2D" w:rsidRDefault="00FF6A43" w:rsidP="00FC18EA">
      <w:pPr>
        <w:pStyle w:val="Prrafodelista"/>
        <w:numPr>
          <w:ilvl w:val="0"/>
          <w:numId w:val="15"/>
        </w:numPr>
        <w:spacing w:line="276" w:lineRule="auto"/>
        <w:ind w:left="426" w:hanging="284"/>
        <w:jc w:val="both"/>
        <w:rPr>
          <w:rFonts w:ascii="New Baskerville" w:hAnsi="New Baskerville" w:cs="Helvetica Neue"/>
          <w:lang w:val="gl-ES"/>
        </w:rPr>
      </w:pPr>
      <w:r w:rsidRPr="004D0F2D">
        <w:rPr>
          <w:rFonts w:ascii="New Baskerville" w:hAnsi="New Baskerville" w:cs="Helvetica Neue"/>
          <w:lang w:val="gl-ES"/>
        </w:rPr>
        <w:t xml:space="preserve">Celebrouse en Sevilla a XII Conferencia de Directores e Directoras de Escolas de Doutoramento ao que asistiu unha representación da EIDO. Dende o punto de vista de calidade, o mais interesante foi a sesión dedicada á acreditación institucional de escolas de doutoramento no que dúas universidades (Autónoma de Barcelona e Pompeu Fabra) deron detalles dos seus procesos de certificación da implantación do SGC, previo á obtención da certificación institucional. </w:t>
      </w:r>
    </w:p>
    <w:p w14:paraId="1967F497" w14:textId="5B379A69" w:rsidR="00FC18EA" w:rsidRDefault="00FF6A43" w:rsidP="001E447E">
      <w:pPr>
        <w:pStyle w:val="Prrafodelista"/>
        <w:numPr>
          <w:ilvl w:val="0"/>
          <w:numId w:val="15"/>
        </w:numPr>
        <w:spacing w:line="276" w:lineRule="auto"/>
        <w:ind w:left="426" w:hanging="284"/>
        <w:jc w:val="both"/>
        <w:rPr>
          <w:rFonts w:ascii="New Baskerville" w:hAnsi="New Baskerville" w:cs="Helvetica Neue"/>
          <w:lang w:val="gl-ES"/>
        </w:rPr>
      </w:pPr>
      <w:r w:rsidRPr="00FC18EA">
        <w:rPr>
          <w:rFonts w:ascii="New Baskerville" w:hAnsi="New Baskerville" w:cs="Helvetica Neue"/>
          <w:lang w:val="gl-ES"/>
        </w:rPr>
        <w:t>Como consecuencia da necesidade de adaptación dos programas de doutoramento ao RD</w:t>
      </w:r>
      <w:r w:rsidR="008F000E" w:rsidRPr="00FC18EA">
        <w:rPr>
          <w:rFonts w:ascii="New Baskerville" w:hAnsi="New Baskerville" w:cs="Helvetica Neue"/>
          <w:lang w:val="gl-ES"/>
        </w:rPr>
        <w:t> </w:t>
      </w:r>
      <w:r w:rsidRPr="00FC18EA">
        <w:rPr>
          <w:rFonts w:ascii="New Baskerville" w:hAnsi="New Baskerville" w:cs="Helvetica Neue"/>
          <w:lang w:val="gl-ES"/>
        </w:rPr>
        <w:t>576/2023, deuse comezo ao proceso de modificación substancia</w:t>
      </w:r>
      <w:r w:rsidR="00726978">
        <w:rPr>
          <w:rFonts w:ascii="New Baskerville" w:hAnsi="New Baskerville" w:cs="Helvetica Neue"/>
          <w:lang w:val="gl-ES"/>
        </w:rPr>
        <w:t>l</w:t>
      </w:r>
      <w:r w:rsidRPr="00FC18EA">
        <w:rPr>
          <w:rFonts w:ascii="New Baskerville" w:hAnsi="New Baskerville" w:cs="Helvetica Neue"/>
          <w:lang w:val="gl-ES"/>
        </w:rPr>
        <w:t xml:space="preserve"> dos programas de doutoramento. Este proceso coordinouse coa Universidade de Santiago e comeza, como se verá no punto seguinte da orde do día coas declaración de interese que deben presentar as CAPD.</w:t>
      </w:r>
    </w:p>
    <w:p w14:paraId="089DA87A" w14:textId="1155513A" w:rsidR="00FF6A43" w:rsidRPr="00FC18EA" w:rsidRDefault="008F000E" w:rsidP="00FC18EA">
      <w:pPr>
        <w:pStyle w:val="Prrafodelista"/>
        <w:spacing w:line="276" w:lineRule="auto"/>
        <w:ind w:left="426"/>
        <w:jc w:val="both"/>
        <w:rPr>
          <w:rFonts w:ascii="New Baskerville" w:hAnsi="New Baskerville" w:cs="Helvetica Neue"/>
          <w:lang w:val="gl-ES"/>
        </w:rPr>
      </w:pPr>
      <w:r w:rsidRPr="00FC18EA">
        <w:rPr>
          <w:rFonts w:ascii="New Baskerville" w:hAnsi="New Baskerville" w:cs="Helvetica Neue"/>
          <w:lang w:val="gl-ES"/>
        </w:rPr>
        <w:t>Neste punto a profesora Paloma Morán sinala que este proce</w:t>
      </w:r>
      <w:r w:rsidR="004C680B">
        <w:rPr>
          <w:rFonts w:ascii="New Baskerville" w:hAnsi="New Baskerville" w:cs="Helvetica Neue"/>
          <w:lang w:val="gl-ES"/>
        </w:rPr>
        <w:t xml:space="preserve">so </w:t>
      </w:r>
      <w:r w:rsidRPr="00FC18EA">
        <w:rPr>
          <w:rFonts w:ascii="New Baskerville" w:hAnsi="New Baskerville" w:cs="Helvetica Neue"/>
          <w:lang w:val="gl-ES"/>
        </w:rPr>
        <w:t>é unha oportunidade para mellorar as memorias dos títulos e insiste na conveniencia das adaptacións ao Real Decreto para superar os procesos de avaliación.</w:t>
      </w:r>
    </w:p>
    <w:p w14:paraId="7563FBA8" w14:textId="77777777" w:rsidR="002D1CBE" w:rsidRPr="004D0F2D" w:rsidRDefault="002D1CBE" w:rsidP="002D1CBE">
      <w:pPr>
        <w:spacing w:line="276" w:lineRule="auto"/>
        <w:jc w:val="both"/>
        <w:rPr>
          <w:rFonts w:ascii="New Baskerville" w:hAnsi="New Baskerville"/>
          <w:bCs/>
          <w:szCs w:val="20"/>
          <w:lang w:val="gl-ES"/>
        </w:rPr>
      </w:pPr>
    </w:p>
    <w:p w14:paraId="7B8C1D32" w14:textId="506C46F0" w:rsidR="002D1CBE" w:rsidRPr="004D0F2D" w:rsidRDefault="008F000E" w:rsidP="00B8083F">
      <w:pPr>
        <w:pStyle w:val="Prrafodelista"/>
        <w:numPr>
          <w:ilvl w:val="0"/>
          <w:numId w:val="9"/>
        </w:numPr>
        <w:spacing w:line="276" w:lineRule="auto"/>
        <w:contextualSpacing w:val="0"/>
        <w:jc w:val="both"/>
        <w:rPr>
          <w:rFonts w:ascii="New Baskerville" w:hAnsi="New Baskerville"/>
          <w:b/>
          <w:szCs w:val="20"/>
          <w:lang w:val="gl-ES"/>
        </w:rPr>
      </w:pPr>
      <w:r w:rsidRPr="004D0F2D">
        <w:rPr>
          <w:rFonts w:ascii="New Baskerville" w:hAnsi="New Baskerville"/>
          <w:b/>
          <w:szCs w:val="20"/>
          <w:lang w:val="gl-ES"/>
        </w:rPr>
        <w:t>Aprobación, se procede, das declaracións de interese de modificación de programas de doutoramento</w:t>
      </w:r>
    </w:p>
    <w:p w14:paraId="6615817E" w14:textId="1EF5B2EB" w:rsidR="009053FD" w:rsidRPr="004D0F2D" w:rsidRDefault="009053FD" w:rsidP="009053FD">
      <w:pPr>
        <w:spacing w:line="276" w:lineRule="auto"/>
        <w:jc w:val="both"/>
        <w:rPr>
          <w:rFonts w:ascii="New Baskerville" w:hAnsi="New Baskerville" w:cs="Helvetica Neue"/>
          <w:lang w:val="gl-ES"/>
        </w:rPr>
      </w:pPr>
    </w:p>
    <w:p w14:paraId="6EA2827A" w14:textId="012047E7" w:rsidR="00F04138" w:rsidRPr="004D0F2D" w:rsidRDefault="008F000E" w:rsidP="008F000E">
      <w:pPr>
        <w:spacing w:line="276" w:lineRule="auto"/>
        <w:jc w:val="both"/>
        <w:rPr>
          <w:rFonts w:ascii="New Baskerville" w:hAnsi="New Baskerville" w:cs="Helvetica Neue"/>
          <w:lang w:val="gl-ES"/>
        </w:rPr>
      </w:pPr>
      <w:bookmarkStart w:id="1" w:name="_Hlk182240876"/>
      <w:r w:rsidRPr="004D0F2D">
        <w:rPr>
          <w:rFonts w:ascii="New Baskerville" w:hAnsi="New Baskerville" w:cs="Helvetica Neue"/>
          <w:lang w:val="gl-ES"/>
        </w:rPr>
        <w:t>Tras lembrar o calendario para a tramitación de verificación e modificación de programas de doutoramento establecido polo Vicerreitorado de Titulacións, o</w:t>
      </w:r>
      <w:r w:rsidR="00F04138" w:rsidRPr="004D0F2D">
        <w:rPr>
          <w:rFonts w:ascii="New Baskerville" w:hAnsi="New Baskerville" w:cs="Helvetica Neue"/>
          <w:lang w:val="gl-ES"/>
        </w:rPr>
        <w:t xml:space="preserve"> subdirector da EIDO informou do procedemento </w:t>
      </w:r>
      <w:r w:rsidRPr="004D0F2D">
        <w:rPr>
          <w:rFonts w:ascii="New Baskerville" w:hAnsi="New Baskerville" w:cs="Helvetica Neue"/>
          <w:lang w:val="gl-ES"/>
        </w:rPr>
        <w:t xml:space="preserve">polo que se comunicou aos </w:t>
      </w:r>
      <w:r w:rsidR="00202680" w:rsidRPr="004D0F2D">
        <w:rPr>
          <w:rFonts w:ascii="New Baskerville" w:hAnsi="New Baskerville" w:cs="Helvetica Neue"/>
          <w:lang w:val="gl-ES"/>
        </w:rPr>
        <w:t xml:space="preserve">seguintes </w:t>
      </w:r>
      <w:r w:rsidRPr="004D0F2D">
        <w:rPr>
          <w:rFonts w:ascii="New Baskerville" w:hAnsi="New Baskerville" w:cs="Helvetica Neue"/>
          <w:lang w:val="gl-ES"/>
        </w:rPr>
        <w:t xml:space="preserve">programas de doutoramento que tiñan que presentar declaracións de interese de modificación substancial </w:t>
      </w:r>
      <w:r w:rsidR="00202680" w:rsidRPr="004D0F2D">
        <w:rPr>
          <w:rFonts w:ascii="New Baskerville" w:hAnsi="New Baskerville" w:cs="Helvetica Neue"/>
          <w:lang w:val="gl-ES"/>
        </w:rPr>
        <w:t xml:space="preserve">para adaptar os títulos ao RD 576/2023: </w:t>
      </w:r>
    </w:p>
    <w:p w14:paraId="333FE768" w14:textId="77777777" w:rsidR="00202680" w:rsidRPr="004D0F2D" w:rsidRDefault="00202680" w:rsidP="008F000E">
      <w:pPr>
        <w:spacing w:line="276" w:lineRule="auto"/>
        <w:jc w:val="both"/>
        <w:rPr>
          <w:rFonts w:ascii="New Baskerville" w:hAnsi="New Baskerville" w:cs="Helvetica Neue"/>
          <w:lang w:val="gl-ES"/>
        </w:rPr>
      </w:pPr>
    </w:p>
    <w:p w14:paraId="5C470E10" w14:textId="77777777"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b/>
          <w:bCs/>
          <w:u w:val="single"/>
          <w:lang w:val="gl-ES"/>
        </w:rPr>
        <w:t>- PD non interuniversitarios</w:t>
      </w:r>
      <w:r w:rsidRPr="00202680">
        <w:rPr>
          <w:rFonts w:ascii="New Baskerville" w:hAnsi="New Baskerville" w:cs="Helvetica Neue"/>
          <w:lang w:val="gl-ES"/>
        </w:rPr>
        <w:t>:</w:t>
      </w:r>
    </w:p>
    <w:p w14:paraId="2CF36756"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Auga, sustentabilidade e desenvolvemento</w:t>
      </w:r>
    </w:p>
    <w:p w14:paraId="10D01AD2"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Ciencia e tecnoloxía agroalimentaria</w:t>
      </w:r>
    </w:p>
    <w:p w14:paraId="1AA1B632"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Ciencias da educación e do comportamento</w:t>
      </w:r>
    </w:p>
    <w:p w14:paraId="48D74FB7"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Comunicación </w:t>
      </w:r>
    </w:p>
    <w:p w14:paraId="0719F820"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Creación e investigación en arte contemporánea</w:t>
      </w:r>
    </w:p>
    <w:p w14:paraId="0A509289"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Creatividade e innovación social e sustentable</w:t>
      </w:r>
    </w:p>
    <w:p w14:paraId="50123A01"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Ecosistemas terrestres, uso sustentable e implicacións ambientais</w:t>
      </w:r>
    </w:p>
    <w:p w14:paraId="664826F5"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Educación, deporte e saúde</w:t>
      </w:r>
    </w:p>
    <w:p w14:paraId="790B62BC"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Xestión e resolución de conflitos. Menores, familia e xustiza terapéutica</w:t>
      </w:r>
    </w:p>
    <w:p w14:paraId="44D7CF6A"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Enxeñaría química</w:t>
      </w:r>
    </w:p>
    <w:p w14:paraId="263CFEEF"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Metodoloxías e aplicacións en ciencias da vida</w:t>
      </w:r>
    </w:p>
    <w:p w14:paraId="0D0CE01C"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Nanociencia e biomedicina</w:t>
      </w:r>
    </w:p>
    <w:p w14:paraId="41FE3803"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Ordenación xurídica do mercado</w:t>
      </w:r>
    </w:p>
    <w:p w14:paraId="50B79A83"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lastRenderedPageBreak/>
        <w:t>Sistemas software intelixentes e adaptables</w:t>
      </w:r>
    </w:p>
    <w:p w14:paraId="2EAF821C"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Tecnoloxías da información e as comunicacións </w:t>
      </w:r>
    </w:p>
    <w:p w14:paraId="1E1F42F1" w14:textId="77777777" w:rsidR="00202680" w:rsidRPr="00202680" w:rsidRDefault="00202680" w:rsidP="00202680">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Tradución e paratradución</w:t>
      </w:r>
    </w:p>
    <w:p w14:paraId="1196E666" w14:textId="65118C7A" w:rsidR="00202680" w:rsidRPr="004D0F2D" w:rsidRDefault="00202680" w:rsidP="00202680">
      <w:pPr>
        <w:spacing w:line="276" w:lineRule="auto"/>
        <w:jc w:val="both"/>
        <w:rPr>
          <w:rFonts w:ascii="New Baskerville" w:hAnsi="New Baskerville" w:cs="Helvetica Neue"/>
          <w:u w:val="single"/>
          <w:lang w:val="gl-ES"/>
        </w:rPr>
      </w:pPr>
    </w:p>
    <w:p w14:paraId="3057D811" w14:textId="6D4711B7"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b/>
          <w:bCs/>
          <w:u w:val="single"/>
          <w:lang w:val="gl-ES"/>
        </w:rPr>
        <w:t>- PD conxuntos interuniversitarios (nos que a UVigo é universidade responsable)</w:t>
      </w:r>
      <w:r w:rsidRPr="00202680">
        <w:rPr>
          <w:rFonts w:ascii="New Baskerville" w:hAnsi="New Baskerville" w:cs="Helvetica Neue"/>
          <w:lang w:val="gl-ES"/>
        </w:rPr>
        <w:t>:</w:t>
      </w:r>
    </w:p>
    <w:p w14:paraId="3508C6B7"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Análise económica e estratexia empresarial</w:t>
      </w:r>
    </w:p>
    <w:p w14:paraId="2CBC1959"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Biotecnoloxía avanzada</w:t>
      </w:r>
    </w:p>
    <w:p w14:paraId="47252E05"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Ciencias mariñas, tecnoloxía e xestión</w:t>
      </w:r>
    </w:p>
    <w:p w14:paraId="7863429D"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Ciencias sociais e envellecemento</w:t>
      </w:r>
    </w:p>
    <w:p w14:paraId="12FF8835"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Equidade e innovación en educación</w:t>
      </w:r>
    </w:p>
    <w:p w14:paraId="701926CD"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Estudos lingüísticos</w:t>
      </w:r>
    </w:p>
    <w:p w14:paraId="0FF2869A"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Estudos literarios</w:t>
      </w:r>
    </w:p>
    <w:p w14:paraId="66228CCC"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Física aplicada</w:t>
      </w:r>
    </w:p>
    <w:p w14:paraId="5680598E"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Xeotecnoloxías aplicadas á construción, enerxía e industria</w:t>
      </w:r>
    </w:p>
    <w:p w14:paraId="14F88890"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Protección do patrimonio cultural </w:t>
      </w:r>
    </w:p>
    <w:p w14:paraId="1D9BA5FA" w14:textId="77777777" w:rsidR="00202680" w:rsidRPr="00202680" w:rsidRDefault="00202680" w:rsidP="00202680">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Tecnoloxía aeroespacial: enxeñarías electromagnética, electrónica, informática e mecánica</w:t>
      </w:r>
    </w:p>
    <w:p w14:paraId="773B1AFE" w14:textId="77777777"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lang w:val="gl-ES"/>
        </w:rPr>
        <w:br/>
      </w:r>
      <w:r w:rsidRPr="00202680">
        <w:rPr>
          <w:rFonts w:ascii="New Baskerville" w:hAnsi="New Baskerville" w:cs="Helvetica Neue"/>
          <w:b/>
          <w:bCs/>
          <w:u w:val="single"/>
          <w:lang w:val="gl-ES"/>
        </w:rPr>
        <w:t>- PD conxuntos interuniversitarios responsabilidade doutras universidades:</w:t>
      </w:r>
    </w:p>
    <w:p w14:paraId="318784CD"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Ciencia e tecnoloxía química</w:t>
      </w:r>
    </w:p>
    <w:p w14:paraId="36FE7022"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Eficiencia enerxética e sustentabilidade en enxeñaría e arquitectura </w:t>
      </w:r>
    </w:p>
    <w:p w14:paraId="5A20A303"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Endocrinoloxía</w:t>
      </w:r>
    </w:p>
    <w:p w14:paraId="311AA20D"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Estatística e investigación operativa</w:t>
      </w:r>
    </w:p>
    <w:p w14:paraId="65C79F24"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Estudos ingleses avanzados: lingüística, literatura e cultura</w:t>
      </w:r>
    </w:p>
    <w:p w14:paraId="363120CA"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Láser, fotónica e visión</w:t>
      </w:r>
    </w:p>
    <w:p w14:paraId="15C3B0C3"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Matemáticas e aplicacións</w:t>
      </w:r>
    </w:p>
    <w:p w14:paraId="0F60F858"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Métodos matemáticos e simulación numérica en enxeñaría e ciencias aplicadas</w:t>
      </w:r>
    </w:p>
    <w:p w14:paraId="1623F0BC"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Neurociencia e psicoloxía clínica</w:t>
      </w:r>
    </w:p>
    <w:p w14:paraId="7BD70894"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Química teórica e modelización computacional</w:t>
      </w:r>
    </w:p>
    <w:p w14:paraId="0370FD05" w14:textId="77777777" w:rsidR="00202680" w:rsidRPr="00202680" w:rsidRDefault="00202680" w:rsidP="00202680">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Turismo</w:t>
      </w:r>
    </w:p>
    <w:p w14:paraId="6E1AF4EB" w14:textId="77777777" w:rsidR="00202680" w:rsidRPr="004D0F2D" w:rsidRDefault="00202680" w:rsidP="008F000E">
      <w:pPr>
        <w:spacing w:line="276" w:lineRule="auto"/>
        <w:jc w:val="both"/>
        <w:rPr>
          <w:rFonts w:ascii="New Baskerville" w:hAnsi="New Baskerville" w:cs="Helvetica Neue"/>
          <w:lang w:val="gl-ES"/>
        </w:rPr>
      </w:pPr>
    </w:p>
    <w:p w14:paraId="05375F0A" w14:textId="28E28CAF"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Estes últimos PD interuniversitarios dos que a UVigo non é a universidade responsable deberán indicar á universidade coordinadora a necesidade de realizar o proceso de modificación substancial e deberán seguir na UVigo o mesmo procedemento que os títulos coordinados localmente (é dicir, presentar a declaración de </w:t>
      </w:r>
      <w:r w:rsidR="004D0F2D" w:rsidRPr="00202680">
        <w:rPr>
          <w:rFonts w:ascii="New Baskerville" w:hAnsi="New Baskerville" w:cs="Helvetica Neue"/>
          <w:lang w:val="gl-ES"/>
        </w:rPr>
        <w:t>interese</w:t>
      </w:r>
      <w:r w:rsidRPr="00202680">
        <w:rPr>
          <w:rFonts w:ascii="New Baskerville" w:hAnsi="New Baskerville" w:cs="Helvetica Neue"/>
          <w:lang w:val="gl-ES"/>
        </w:rPr>
        <w:t>, a memoria modificada, etc).</w:t>
      </w:r>
    </w:p>
    <w:p w14:paraId="3845BA01" w14:textId="77777777"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lang w:val="gl-ES"/>
        </w:rPr>
        <w:t>Os programas que non parecen nas listaxes anteriores xa dispoñen de memorias adaptadas ás novas normativas e non é necesario que realicen este trámite.</w:t>
      </w:r>
    </w:p>
    <w:p w14:paraId="65FD9B1E" w14:textId="5BE683E7"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De acordo co Calendario aprobado polo Consello de Goberno, o primeiro paso deste procedemento de modificación de memorias é presentar a declaración de interese de </w:t>
      </w:r>
      <w:r w:rsidRPr="00202680">
        <w:rPr>
          <w:rFonts w:ascii="New Baskerville" w:hAnsi="New Baskerville" w:cs="Helvetica Neue"/>
          <w:lang w:val="gl-ES"/>
        </w:rPr>
        <w:lastRenderedPageBreak/>
        <w:t>modificación substancial.</w:t>
      </w:r>
      <w:r w:rsidR="004D0F2D">
        <w:rPr>
          <w:rFonts w:ascii="New Baskerville" w:hAnsi="New Baskerville" w:cs="Helvetica Neue"/>
          <w:lang w:val="gl-ES"/>
        </w:rPr>
        <w:t xml:space="preserve"> </w:t>
      </w:r>
      <w:r w:rsidRPr="00202680">
        <w:rPr>
          <w:rFonts w:ascii="New Baskerville" w:hAnsi="New Baskerville" w:cs="Helvetica Neue"/>
          <w:lang w:val="gl-ES"/>
        </w:rPr>
        <w:t xml:space="preserve">Nesta declaración deben </w:t>
      </w:r>
      <w:r w:rsidR="004D0F2D" w:rsidRPr="00202680">
        <w:rPr>
          <w:rFonts w:ascii="New Baskerville" w:hAnsi="New Baskerville" w:cs="Helvetica Neue"/>
          <w:lang w:val="gl-ES"/>
        </w:rPr>
        <w:t>incluírse</w:t>
      </w:r>
      <w:r w:rsidRPr="00202680">
        <w:rPr>
          <w:rFonts w:ascii="New Baskerville" w:hAnsi="New Baskerville" w:cs="Helvetica Neue"/>
          <w:lang w:val="gl-ES"/>
        </w:rPr>
        <w:t xml:space="preserve"> brevemente os cambios que se realizarán na memoria de cada título e, entre estes, deben </w:t>
      </w:r>
      <w:r w:rsidR="004D0F2D" w:rsidRPr="00202680">
        <w:rPr>
          <w:rFonts w:ascii="New Baskerville" w:hAnsi="New Baskerville" w:cs="Helvetica Neue"/>
          <w:lang w:val="gl-ES"/>
        </w:rPr>
        <w:t>incluírse</w:t>
      </w:r>
      <w:r w:rsidRPr="00202680">
        <w:rPr>
          <w:rFonts w:ascii="New Baskerville" w:hAnsi="New Baskerville" w:cs="Helvetica Neue"/>
          <w:lang w:val="gl-ES"/>
        </w:rPr>
        <w:t xml:space="preserve"> obrigatoriamente:</w:t>
      </w:r>
    </w:p>
    <w:p w14:paraId="7CFA599B" w14:textId="1F608521"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adaptación dos requisitos de acceso e os criterios de admisión (</w:t>
      </w:r>
      <w:r w:rsidR="004D0F2D" w:rsidRPr="00202680">
        <w:rPr>
          <w:rFonts w:ascii="New Baskerville" w:hAnsi="New Baskerville" w:cs="Helvetica Neue"/>
          <w:lang w:val="gl-ES"/>
        </w:rPr>
        <w:t>incluíndo</w:t>
      </w:r>
      <w:r w:rsidRPr="00202680">
        <w:rPr>
          <w:rFonts w:ascii="New Baskerville" w:hAnsi="New Baskerville" w:cs="Helvetica Neue"/>
          <w:lang w:val="gl-ES"/>
        </w:rPr>
        <w:t xml:space="preserve"> aquí os cambios nos criterios de admisión que cada CAPD considere axeitados)</w:t>
      </w:r>
    </w:p>
    <w:p w14:paraId="31DFD523"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adaptación da duración dos estudos</w:t>
      </w:r>
    </w:p>
    <w:p w14:paraId="74BDD6FC"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adaptación das competencias que deben adquirir os doctorandos</w:t>
      </w:r>
    </w:p>
    <w:p w14:paraId="4D34B72C" w14:textId="7D896C16" w:rsidR="00202680" w:rsidRPr="00202680"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As modificación derivadas dos informes de seguimento/acreditación dos que dispoña cada programa</w:t>
      </w:r>
    </w:p>
    <w:p w14:paraId="7A63F4B0" w14:textId="001ED886" w:rsidR="00202680" w:rsidRPr="00202680" w:rsidRDefault="00202680" w:rsidP="00202680">
      <w:p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É convinte </w:t>
      </w:r>
      <w:r w:rsidR="004D0F2D" w:rsidRPr="00202680">
        <w:rPr>
          <w:rFonts w:ascii="New Baskerville" w:hAnsi="New Baskerville" w:cs="Helvetica Neue"/>
          <w:lang w:val="gl-ES"/>
        </w:rPr>
        <w:t>incluír</w:t>
      </w:r>
      <w:r w:rsidRPr="00202680">
        <w:rPr>
          <w:rFonts w:ascii="New Baskerville" w:hAnsi="New Baskerville" w:cs="Helvetica Neue"/>
          <w:lang w:val="gl-ES"/>
        </w:rPr>
        <w:t xml:space="preserve"> tamén na declaración de interese </w:t>
      </w:r>
      <w:r w:rsidR="004D0F2D" w:rsidRPr="00202680">
        <w:rPr>
          <w:rFonts w:ascii="New Baskerville" w:hAnsi="New Baskerville" w:cs="Helvetica Neue"/>
          <w:lang w:val="gl-ES"/>
        </w:rPr>
        <w:t>calquera</w:t>
      </w:r>
      <w:r w:rsidRPr="00202680">
        <w:rPr>
          <w:rFonts w:ascii="New Baskerville" w:hAnsi="New Baskerville" w:cs="Helvetica Neue"/>
          <w:lang w:val="gl-ES"/>
        </w:rPr>
        <w:t xml:space="preserve"> outra modificación que as CAPD dos programas consideren axeitadas como, por exemplo:</w:t>
      </w:r>
    </w:p>
    <w:p w14:paraId="72E16F64"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O cambio do número de prazas</w:t>
      </w:r>
    </w:p>
    <w:p w14:paraId="78F9B7E0"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actualización/modificación das actividades formativas</w:t>
      </w:r>
    </w:p>
    <w:p w14:paraId="18AF9359" w14:textId="7C36211F" w:rsidR="00202680" w:rsidRPr="004D0F2D" w:rsidRDefault="00202680" w:rsidP="004D0F2D">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redución/simplificación/integración das l</w:t>
      </w:r>
      <w:r w:rsidR="004D0F2D">
        <w:rPr>
          <w:rFonts w:ascii="New Baskerville" w:hAnsi="New Baskerville" w:cs="Helvetica Neue"/>
          <w:lang w:val="gl-ES"/>
        </w:rPr>
        <w:t>iña</w:t>
      </w:r>
      <w:r w:rsidRPr="00202680">
        <w:rPr>
          <w:rFonts w:ascii="New Baskerville" w:hAnsi="New Baskerville" w:cs="Helvetica Neue"/>
          <w:lang w:val="gl-ES"/>
        </w:rPr>
        <w:t>s de investigación</w:t>
      </w:r>
    </w:p>
    <w:p w14:paraId="70A07965"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actualización do profesorado do programa</w:t>
      </w:r>
    </w:p>
    <w:p w14:paraId="6707ECAB"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actualización do contexto no que se atopa o PD facendo uso da información obtida durante o desenvolvemento do mesmo</w:t>
      </w:r>
    </w:p>
    <w:p w14:paraId="1AE13663" w14:textId="77777777" w:rsidR="00202680" w:rsidRPr="004D0F2D"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actualización dos resultados esperados para o PD facendo uso da información obtida durante o desenvolvemento do mesmo</w:t>
      </w:r>
    </w:p>
    <w:p w14:paraId="67AEFEBE" w14:textId="4CF0396D" w:rsidR="00202680" w:rsidRPr="00202680" w:rsidRDefault="00202680" w:rsidP="00202680">
      <w:pPr>
        <w:spacing w:line="276" w:lineRule="auto"/>
        <w:ind w:left="426"/>
        <w:jc w:val="both"/>
        <w:rPr>
          <w:rFonts w:ascii="New Baskerville" w:hAnsi="New Baskerville" w:cs="Helvetica Neue"/>
          <w:lang w:val="gl-ES"/>
        </w:rPr>
      </w:pPr>
      <w:r w:rsidRPr="00202680">
        <w:rPr>
          <w:rFonts w:ascii="New Baskerville" w:hAnsi="New Baskerville" w:cs="Helvetica Neue"/>
          <w:lang w:val="gl-ES"/>
        </w:rPr>
        <w:t>- A actualización da coordinación do PD</w:t>
      </w:r>
    </w:p>
    <w:p w14:paraId="26BF3908" w14:textId="2C9847AD" w:rsidR="00202680" w:rsidRPr="004D0F2D" w:rsidRDefault="00202680" w:rsidP="00202680">
      <w:pPr>
        <w:spacing w:line="276" w:lineRule="auto"/>
        <w:jc w:val="both"/>
        <w:rPr>
          <w:rFonts w:ascii="New Baskerville" w:hAnsi="New Baskerville" w:cs="Helvetica Neue"/>
          <w:lang w:val="gl-ES"/>
        </w:rPr>
      </w:pPr>
    </w:p>
    <w:p w14:paraId="3098E484" w14:textId="21E58E7A" w:rsidR="004D0F2D" w:rsidRPr="004D0F2D" w:rsidRDefault="004D0F2D" w:rsidP="00202680">
      <w:pPr>
        <w:spacing w:line="276" w:lineRule="auto"/>
        <w:jc w:val="both"/>
        <w:rPr>
          <w:rFonts w:ascii="New Baskerville" w:hAnsi="New Baskerville" w:cs="Helvetica Neue"/>
          <w:lang w:val="gl-ES"/>
        </w:rPr>
      </w:pPr>
      <w:r w:rsidRPr="004D0F2D">
        <w:rPr>
          <w:rFonts w:ascii="New Baskerville" w:hAnsi="New Baskerville" w:cs="Helvetica Neue"/>
          <w:lang w:val="gl-ES"/>
        </w:rPr>
        <w:t xml:space="preserve">Apróbanse por </w:t>
      </w:r>
      <w:r w:rsidR="00202680" w:rsidRPr="004D0F2D">
        <w:rPr>
          <w:rFonts w:ascii="New Baskerville" w:hAnsi="New Baskerville" w:cs="Helvetica Neue"/>
          <w:lang w:val="gl-ES"/>
        </w:rPr>
        <w:t>as</w:t>
      </w:r>
      <w:r w:rsidRPr="004D0F2D">
        <w:rPr>
          <w:rFonts w:ascii="New Baskerville" w:hAnsi="New Baskerville" w:cs="Helvetica Neue"/>
          <w:lang w:val="gl-ES"/>
        </w:rPr>
        <w:t>entimento, as</w:t>
      </w:r>
      <w:r w:rsidR="00202680" w:rsidRPr="004D0F2D">
        <w:rPr>
          <w:rFonts w:ascii="New Baskerville" w:hAnsi="New Baskerville" w:cs="Helvetica Neue"/>
          <w:lang w:val="gl-ES"/>
        </w:rPr>
        <w:t xml:space="preserve"> declaración</w:t>
      </w:r>
      <w:r w:rsidRPr="004D0F2D">
        <w:rPr>
          <w:rFonts w:ascii="New Baskerville" w:hAnsi="New Baskerville" w:cs="Helvetica Neue"/>
          <w:lang w:val="gl-ES"/>
        </w:rPr>
        <w:t>s</w:t>
      </w:r>
      <w:r w:rsidR="00202680" w:rsidRPr="004D0F2D">
        <w:rPr>
          <w:rFonts w:ascii="New Baskerville" w:hAnsi="New Baskerville" w:cs="Helvetica Neue"/>
          <w:lang w:val="gl-ES"/>
        </w:rPr>
        <w:t xml:space="preserve"> de interese para as modificación </w:t>
      </w:r>
      <w:r w:rsidRPr="004D0F2D">
        <w:rPr>
          <w:rFonts w:ascii="New Baskerville" w:hAnsi="New Baskerville" w:cs="Helvetica Neue"/>
          <w:lang w:val="gl-ES"/>
        </w:rPr>
        <w:t>substanciais</w:t>
      </w:r>
      <w:r w:rsidR="00202680" w:rsidRPr="004D0F2D">
        <w:rPr>
          <w:rFonts w:ascii="New Baskerville" w:hAnsi="New Baskerville" w:cs="Helvetica Neue"/>
          <w:lang w:val="gl-ES"/>
        </w:rPr>
        <w:t xml:space="preserve"> </w:t>
      </w:r>
      <w:r w:rsidRPr="004D0F2D">
        <w:rPr>
          <w:rFonts w:ascii="New Baskerville" w:hAnsi="New Baskerville" w:cs="Helvetica Neue"/>
          <w:lang w:val="gl-ES"/>
        </w:rPr>
        <w:t xml:space="preserve">recibidas </w:t>
      </w:r>
      <w:r w:rsidR="00FC18EA">
        <w:rPr>
          <w:rFonts w:ascii="New Baskerville" w:hAnsi="New Baskerville" w:cs="Helvetica Neue"/>
          <w:lang w:val="gl-ES"/>
        </w:rPr>
        <w:t xml:space="preserve">e dispoñibles na web da EIDO </w:t>
      </w:r>
      <w:r w:rsidRPr="004D0F2D">
        <w:rPr>
          <w:rFonts w:ascii="New Baskerville" w:hAnsi="New Baskerville" w:cs="Helvetica Neue"/>
          <w:lang w:val="gl-ES"/>
        </w:rPr>
        <w:t xml:space="preserve">e delegase no director da EIDO á aprobación das declaracións dos programas en Ciencia e Tecnoloxía Agroalimentaria e Ciencias Sociais e Envellecemento, pendentes de aprobación nas súas CAPD. </w:t>
      </w:r>
    </w:p>
    <w:p w14:paraId="7025B71E" w14:textId="77777777" w:rsidR="004D0F2D" w:rsidRPr="004D0F2D" w:rsidRDefault="004D0F2D" w:rsidP="00202680">
      <w:pPr>
        <w:spacing w:line="276" w:lineRule="auto"/>
        <w:jc w:val="both"/>
        <w:rPr>
          <w:rFonts w:ascii="New Baskerville" w:hAnsi="New Baskerville" w:cs="Helvetica Neue"/>
          <w:lang w:val="gl-ES"/>
        </w:rPr>
      </w:pPr>
    </w:p>
    <w:p w14:paraId="70DFB7FC" w14:textId="1119D49F" w:rsidR="00202680" w:rsidRPr="004D0F2D" w:rsidRDefault="004D0F2D" w:rsidP="00202680">
      <w:pPr>
        <w:spacing w:line="276" w:lineRule="auto"/>
        <w:jc w:val="both"/>
        <w:rPr>
          <w:rFonts w:ascii="New Baskerville" w:hAnsi="New Baskerville" w:cs="Helvetica Neue"/>
          <w:lang w:val="gl-ES"/>
        </w:rPr>
      </w:pPr>
      <w:r w:rsidRPr="004D0F2D">
        <w:rPr>
          <w:rFonts w:ascii="New Baskerville" w:hAnsi="New Baskerville" w:cs="Helvetica Neue"/>
          <w:lang w:val="gl-ES"/>
        </w:rPr>
        <w:t>Non se recibiron declaracións de interese para verificación de novos programas o</w:t>
      </w:r>
      <w:r w:rsidR="004C680B">
        <w:rPr>
          <w:rFonts w:ascii="New Baskerville" w:hAnsi="New Baskerville" w:cs="Helvetica Neue"/>
          <w:lang w:val="gl-ES"/>
        </w:rPr>
        <w:t>u</w:t>
      </w:r>
      <w:r w:rsidRPr="004D0F2D">
        <w:rPr>
          <w:rFonts w:ascii="New Baskerville" w:hAnsi="New Baskerville" w:cs="Helvetica Neue"/>
          <w:lang w:val="gl-ES"/>
        </w:rPr>
        <w:t xml:space="preserve"> de modificación non substanciais. Por outra banda, os coordinadores locais dos programas en Eficiencia Enerxética (responsabilidade da UPV) e Química Teórica (responsabilidade da UAM) informaron de que as universidades responsables non ían comezar o proceso de modificación das memorias.</w:t>
      </w:r>
    </w:p>
    <w:p w14:paraId="58599CFA" w14:textId="77777777" w:rsidR="00202680" w:rsidRPr="004D0F2D" w:rsidRDefault="00202680" w:rsidP="008F000E">
      <w:pPr>
        <w:spacing w:line="276" w:lineRule="auto"/>
        <w:jc w:val="both"/>
        <w:rPr>
          <w:rFonts w:ascii="New Baskerville" w:hAnsi="New Baskerville" w:cs="Helvetica Neue"/>
          <w:lang w:val="gl-ES"/>
        </w:rPr>
      </w:pPr>
    </w:p>
    <w:bookmarkEnd w:id="1"/>
    <w:p w14:paraId="789E40E2" w14:textId="4FFA8566" w:rsidR="00202680" w:rsidRPr="004D0F2D" w:rsidRDefault="00202680" w:rsidP="00F04138">
      <w:pPr>
        <w:pStyle w:val="Prrafodelista"/>
        <w:numPr>
          <w:ilvl w:val="0"/>
          <w:numId w:val="9"/>
        </w:numPr>
        <w:spacing w:line="276" w:lineRule="auto"/>
        <w:contextualSpacing w:val="0"/>
        <w:jc w:val="both"/>
        <w:rPr>
          <w:rFonts w:ascii="New Baskerville" w:hAnsi="New Baskerville"/>
          <w:b/>
          <w:szCs w:val="20"/>
          <w:lang w:val="gl-ES"/>
        </w:rPr>
      </w:pPr>
      <w:r w:rsidRPr="004D0F2D">
        <w:rPr>
          <w:rFonts w:ascii="New Baskerville" w:hAnsi="New Baskerville"/>
          <w:b/>
          <w:szCs w:val="20"/>
          <w:lang w:val="gl-ES"/>
        </w:rPr>
        <w:t>Aprobación, se procede, da modificación da ficha técnica de medición de satisfacción das persoas tituladas cos programas de doutoramento</w:t>
      </w:r>
    </w:p>
    <w:p w14:paraId="257E6425" w14:textId="77777777" w:rsidR="00202680" w:rsidRPr="004D0F2D" w:rsidRDefault="00202680" w:rsidP="00202680">
      <w:pPr>
        <w:spacing w:line="276" w:lineRule="auto"/>
        <w:jc w:val="both"/>
        <w:rPr>
          <w:rFonts w:ascii="New Baskerville" w:hAnsi="New Baskerville"/>
          <w:bCs/>
          <w:szCs w:val="20"/>
          <w:lang w:val="gl-ES"/>
        </w:rPr>
      </w:pPr>
    </w:p>
    <w:p w14:paraId="49222D3A" w14:textId="659E583F" w:rsidR="00202680" w:rsidRPr="004D0F2D" w:rsidRDefault="00FC18EA" w:rsidP="00202680">
      <w:pPr>
        <w:spacing w:line="276" w:lineRule="auto"/>
        <w:jc w:val="both"/>
        <w:rPr>
          <w:rFonts w:ascii="New Baskerville" w:hAnsi="New Baskerville"/>
          <w:bCs/>
          <w:szCs w:val="20"/>
          <w:lang w:val="gl-ES"/>
        </w:rPr>
      </w:pPr>
      <w:r>
        <w:rPr>
          <w:rFonts w:ascii="New Baskerville" w:hAnsi="New Baskerville"/>
          <w:bCs/>
          <w:szCs w:val="20"/>
          <w:lang w:val="gl-ES"/>
        </w:rPr>
        <w:t xml:space="preserve">O subdirector da EIDO e o técnico de calidade Miguel Dorribo informan de que os informes de inserción laboral realizados polo Observatorio de Persoas Tituladas da UVigo fanse de acordo cunha ficha técnica de medición aprobada pola Comisión de Calidade o 21/5/2021 no que se establecía que o período de realización da enquisa era no ano seguinte de finalización dos estudos de doutoramento. Para adecuar mais axeitadamente a realización da enquisa á realidade laboral dos </w:t>
      </w:r>
      <w:r w:rsidR="00726978">
        <w:rPr>
          <w:rFonts w:ascii="New Baskerville" w:hAnsi="New Baskerville"/>
          <w:bCs/>
          <w:szCs w:val="20"/>
          <w:lang w:val="gl-ES"/>
        </w:rPr>
        <w:t xml:space="preserve">titulados en estudios de doutoramento, proponse cambiar a ficha técnica para, ademais de incluír modificacións menores, ampliar este prazo a un </w:t>
      </w:r>
      <w:r w:rsidR="00726978">
        <w:rPr>
          <w:rFonts w:ascii="New Baskerville" w:hAnsi="New Baskerville"/>
          <w:bCs/>
          <w:szCs w:val="20"/>
          <w:lang w:val="gl-ES"/>
        </w:rPr>
        <w:lastRenderedPageBreak/>
        <w:t>intervalo entre 18 e 24 meses. Apróbase por asentimento a ficha modificada que se achega como anexo.</w:t>
      </w:r>
    </w:p>
    <w:p w14:paraId="4D3A95C2" w14:textId="77777777" w:rsidR="00202680" w:rsidRPr="004D0F2D" w:rsidRDefault="00202680" w:rsidP="00202680">
      <w:pPr>
        <w:spacing w:line="276" w:lineRule="auto"/>
        <w:jc w:val="both"/>
        <w:rPr>
          <w:rFonts w:ascii="New Baskerville" w:hAnsi="New Baskerville"/>
          <w:bCs/>
          <w:szCs w:val="20"/>
          <w:lang w:val="gl-ES"/>
        </w:rPr>
      </w:pPr>
    </w:p>
    <w:p w14:paraId="2BA52ADC" w14:textId="25E79A8D" w:rsidR="00F04138" w:rsidRPr="004D0F2D" w:rsidRDefault="00202680" w:rsidP="00F04138">
      <w:pPr>
        <w:pStyle w:val="Prrafodelista"/>
        <w:numPr>
          <w:ilvl w:val="0"/>
          <w:numId w:val="9"/>
        </w:numPr>
        <w:spacing w:line="276" w:lineRule="auto"/>
        <w:contextualSpacing w:val="0"/>
        <w:jc w:val="both"/>
        <w:rPr>
          <w:rFonts w:ascii="New Baskerville" w:hAnsi="New Baskerville"/>
          <w:b/>
          <w:szCs w:val="20"/>
          <w:lang w:val="gl-ES"/>
        </w:rPr>
      </w:pPr>
      <w:r w:rsidRPr="004D0F2D">
        <w:rPr>
          <w:rFonts w:ascii="New Baskerville" w:hAnsi="New Baskerville"/>
          <w:b/>
          <w:szCs w:val="20"/>
          <w:lang w:val="gl-ES"/>
        </w:rPr>
        <w:t>Rolda aberta de intervencións</w:t>
      </w:r>
    </w:p>
    <w:p w14:paraId="1959F8A9" w14:textId="77777777" w:rsidR="00F04138" w:rsidRPr="004D0F2D" w:rsidRDefault="00F04138" w:rsidP="00DD574F">
      <w:pPr>
        <w:spacing w:line="276" w:lineRule="auto"/>
        <w:jc w:val="both"/>
        <w:rPr>
          <w:rFonts w:ascii="New Baskerville" w:hAnsi="New Baskerville" w:cs="Helvetica Neue"/>
          <w:lang w:val="gl-ES"/>
        </w:rPr>
      </w:pPr>
    </w:p>
    <w:p w14:paraId="2DE64152" w14:textId="1547A416" w:rsidR="00CA6FEC" w:rsidRPr="004D0F2D" w:rsidRDefault="00726978" w:rsidP="007A3A8D">
      <w:pPr>
        <w:spacing w:line="276" w:lineRule="auto"/>
        <w:jc w:val="both"/>
        <w:rPr>
          <w:rFonts w:ascii="New Baskerville" w:hAnsi="New Baskerville" w:cs="Helvetica Neue"/>
          <w:lang w:val="gl-ES"/>
        </w:rPr>
      </w:pPr>
      <w:r>
        <w:rPr>
          <w:rFonts w:ascii="New Baskerville" w:hAnsi="New Baskerville" w:cs="Helvetica Neue"/>
          <w:lang w:val="gl-ES"/>
        </w:rPr>
        <w:t>Non houbo.</w:t>
      </w:r>
    </w:p>
    <w:p w14:paraId="5B0D2595" w14:textId="77777777" w:rsidR="009B5342" w:rsidRPr="004D0F2D" w:rsidRDefault="009B5342" w:rsidP="007A3A8D">
      <w:pPr>
        <w:spacing w:line="276" w:lineRule="auto"/>
        <w:jc w:val="both"/>
        <w:rPr>
          <w:rFonts w:ascii="New Baskerville" w:hAnsi="New Baskerville" w:cs="Helvetica Neue"/>
          <w:lang w:val="gl-ES"/>
        </w:rPr>
      </w:pPr>
    </w:p>
    <w:p w14:paraId="640A2DC3" w14:textId="54684E18" w:rsidR="00CA6FEC" w:rsidRPr="004D0F2D" w:rsidRDefault="00CA6FEC">
      <w:pPr>
        <w:spacing w:after="160" w:line="259" w:lineRule="auto"/>
        <w:rPr>
          <w:rFonts w:ascii="New Baskerville" w:hAnsi="New Baskerville" w:cs="Helvetica Neue"/>
          <w:lang w:val="gl-ES"/>
        </w:rPr>
      </w:pPr>
      <w:r w:rsidRPr="004D0F2D">
        <w:rPr>
          <w:rFonts w:ascii="New Baskerville" w:hAnsi="New Baskerville" w:cs="Helvetica Neue"/>
          <w:lang w:val="gl-ES"/>
        </w:rPr>
        <w:br w:type="page"/>
      </w:r>
    </w:p>
    <w:p w14:paraId="5E07410E" w14:textId="77777777" w:rsidR="00CA6FEC" w:rsidRPr="004D0F2D" w:rsidRDefault="00CA6FEC" w:rsidP="00CA6FEC">
      <w:pPr>
        <w:spacing w:line="276" w:lineRule="auto"/>
        <w:rPr>
          <w:rFonts w:ascii="New Baskerville" w:hAnsi="New Baskerville"/>
          <w:lang w:val="gl-ES"/>
        </w:rPr>
      </w:pPr>
    </w:p>
    <w:p w14:paraId="5757B0D1" w14:textId="75A9053F" w:rsidR="00CA6FEC" w:rsidRPr="004D0F2D" w:rsidRDefault="00CA6FEC" w:rsidP="00CA6FEC">
      <w:pPr>
        <w:spacing w:line="276" w:lineRule="auto"/>
        <w:jc w:val="both"/>
        <w:rPr>
          <w:rFonts w:ascii="New Baskerville" w:hAnsi="New Baskerville" w:cs="Helvetica Neue"/>
          <w:b/>
          <w:lang w:val="gl-ES"/>
        </w:rPr>
      </w:pPr>
      <w:r w:rsidRPr="004D0F2D">
        <w:rPr>
          <w:rFonts w:ascii="New Baskerville" w:hAnsi="New Baskerville" w:cs="Helvetica Neue"/>
          <w:b/>
          <w:lang w:val="gl-ES"/>
        </w:rPr>
        <w:t>ACORDOS</w:t>
      </w:r>
      <w:r w:rsidR="000F7242" w:rsidRPr="004D0F2D">
        <w:rPr>
          <w:rFonts w:ascii="New Baskerville" w:hAnsi="New Baskerville" w:cs="Helvetica Neue"/>
          <w:b/>
          <w:lang w:val="gl-ES"/>
        </w:rPr>
        <w:t xml:space="preserve"> DA COMISIÓN DE CALIDADE DA EIDO – </w:t>
      </w:r>
      <w:r w:rsidR="004C680B">
        <w:rPr>
          <w:rFonts w:ascii="New Baskerville" w:hAnsi="New Baskerville" w:cs="Helvetica Neue"/>
          <w:b/>
          <w:lang w:val="gl-ES"/>
        </w:rPr>
        <w:t>11</w:t>
      </w:r>
      <w:r w:rsidR="000F7242" w:rsidRPr="004D0F2D">
        <w:rPr>
          <w:rFonts w:ascii="New Baskerville" w:hAnsi="New Baskerville" w:cs="Helvetica Neue"/>
          <w:b/>
          <w:lang w:val="gl-ES"/>
        </w:rPr>
        <w:t>/</w:t>
      </w:r>
      <w:r w:rsidR="004C680B">
        <w:rPr>
          <w:rFonts w:ascii="New Baskerville" w:hAnsi="New Baskerville" w:cs="Helvetica Neue"/>
          <w:b/>
          <w:lang w:val="gl-ES"/>
        </w:rPr>
        <w:t>11</w:t>
      </w:r>
      <w:r w:rsidR="000F7242" w:rsidRPr="004D0F2D">
        <w:rPr>
          <w:rFonts w:ascii="New Baskerville" w:hAnsi="New Baskerville" w:cs="Helvetica Neue"/>
          <w:b/>
          <w:lang w:val="gl-ES"/>
        </w:rPr>
        <w:t>/202</w:t>
      </w:r>
      <w:r w:rsidR="00F94D3C" w:rsidRPr="004D0F2D">
        <w:rPr>
          <w:rFonts w:ascii="New Baskerville" w:hAnsi="New Baskerville" w:cs="Helvetica Neue"/>
          <w:b/>
          <w:lang w:val="gl-ES"/>
        </w:rPr>
        <w:t>4</w:t>
      </w:r>
    </w:p>
    <w:p w14:paraId="5A272FFF" w14:textId="3F12494A" w:rsidR="00CA6FEC" w:rsidRPr="004D0F2D" w:rsidRDefault="00CA6FEC" w:rsidP="00CA6FEC">
      <w:pPr>
        <w:spacing w:line="276" w:lineRule="auto"/>
        <w:jc w:val="both"/>
        <w:rPr>
          <w:rFonts w:ascii="New Baskerville" w:hAnsi="New Baskerville" w:cs="Helvetica Neue"/>
          <w:lang w:val="gl-ES"/>
        </w:rPr>
      </w:pPr>
    </w:p>
    <w:p w14:paraId="6899B6E5" w14:textId="5072105E" w:rsidR="00CA6FEC" w:rsidRDefault="004F52BB" w:rsidP="00726978">
      <w:pPr>
        <w:spacing w:line="276" w:lineRule="auto"/>
        <w:jc w:val="both"/>
        <w:rPr>
          <w:rFonts w:ascii="New Baskerville" w:hAnsi="New Baskerville" w:cs="Helvetica Neue"/>
          <w:lang w:val="gl-ES"/>
        </w:rPr>
      </w:pPr>
      <w:r w:rsidRPr="004D0F2D">
        <w:rPr>
          <w:rFonts w:ascii="New Baskerville" w:hAnsi="New Baskerville" w:cs="Helvetica Neue"/>
          <w:lang w:val="gl-ES"/>
        </w:rPr>
        <w:t xml:space="preserve">1. </w:t>
      </w:r>
      <w:r w:rsidR="00726978" w:rsidRPr="00726978">
        <w:rPr>
          <w:rFonts w:ascii="New Baskerville" w:hAnsi="New Baskerville" w:cs="Helvetica Neue"/>
          <w:lang w:val="gl-ES"/>
        </w:rPr>
        <w:t>Apr</w:t>
      </w:r>
      <w:r w:rsidR="00726978">
        <w:rPr>
          <w:rFonts w:ascii="New Baskerville" w:hAnsi="New Baskerville" w:cs="Helvetica Neue"/>
          <w:lang w:val="gl-ES"/>
        </w:rPr>
        <w:t>o</w:t>
      </w:r>
      <w:r w:rsidR="00726978" w:rsidRPr="00726978">
        <w:rPr>
          <w:rFonts w:ascii="New Baskerville" w:hAnsi="New Baskerville" w:cs="Helvetica Neue"/>
          <w:lang w:val="gl-ES"/>
        </w:rPr>
        <w:t>ba</w:t>
      </w:r>
      <w:r w:rsidR="00726978">
        <w:rPr>
          <w:rFonts w:ascii="New Baskerville" w:hAnsi="New Baskerville" w:cs="Helvetica Neue"/>
          <w:lang w:val="gl-ES"/>
        </w:rPr>
        <w:t>ción d</w:t>
      </w:r>
      <w:r w:rsidR="00726978" w:rsidRPr="00726978">
        <w:rPr>
          <w:rFonts w:ascii="New Baskerville" w:hAnsi="New Baskerville" w:cs="Helvetica Neue"/>
          <w:lang w:val="gl-ES"/>
        </w:rPr>
        <w:t>as actas das sesións da Comisión de Calidade da EIDO do 26 de febreiro de 2024, o 20 de marzo de 2024. o 12 de xuño de 2024 e o 24 de xuño de 2024</w:t>
      </w:r>
    </w:p>
    <w:p w14:paraId="551E61FD" w14:textId="77777777" w:rsidR="00726978" w:rsidRPr="004D0F2D" w:rsidRDefault="00726978" w:rsidP="00726978">
      <w:pPr>
        <w:spacing w:line="276" w:lineRule="auto"/>
        <w:jc w:val="both"/>
        <w:rPr>
          <w:rFonts w:ascii="New Baskerville" w:hAnsi="New Baskerville" w:cs="Helvetica Neue"/>
          <w:lang w:val="gl-ES"/>
        </w:rPr>
      </w:pPr>
    </w:p>
    <w:p w14:paraId="19CED667" w14:textId="3337130B" w:rsidR="00B50281" w:rsidRPr="004D0F2D" w:rsidRDefault="00B50281" w:rsidP="00B50281">
      <w:pPr>
        <w:spacing w:line="276" w:lineRule="auto"/>
        <w:jc w:val="both"/>
        <w:rPr>
          <w:rFonts w:ascii="New Baskerville" w:hAnsi="New Baskerville" w:cs="Helvetica Neue"/>
          <w:lang w:val="gl-ES"/>
        </w:rPr>
      </w:pPr>
      <w:r w:rsidRPr="004D0F2D">
        <w:rPr>
          <w:rFonts w:ascii="New Baskerville" w:hAnsi="New Baskerville" w:cs="Helvetica Neue"/>
          <w:lang w:val="gl-ES"/>
        </w:rPr>
        <w:t xml:space="preserve">2. </w:t>
      </w:r>
      <w:r w:rsidR="00726978" w:rsidRPr="00726978">
        <w:rPr>
          <w:rFonts w:ascii="New Baskerville" w:hAnsi="New Baskerville" w:cs="Helvetica Neue"/>
          <w:lang w:val="gl-ES"/>
        </w:rPr>
        <w:t>Apr</w:t>
      </w:r>
      <w:r w:rsidR="00726978">
        <w:rPr>
          <w:rFonts w:ascii="New Baskerville" w:hAnsi="New Baskerville" w:cs="Helvetica Neue"/>
          <w:lang w:val="gl-ES"/>
        </w:rPr>
        <w:t>o</w:t>
      </w:r>
      <w:r w:rsidR="00726978" w:rsidRPr="00726978">
        <w:rPr>
          <w:rFonts w:ascii="New Baskerville" w:hAnsi="New Baskerville" w:cs="Helvetica Neue"/>
          <w:lang w:val="gl-ES"/>
        </w:rPr>
        <w:t>ba</w:t>
      </w:r>
      <w:r w:rsidR="00726978">
        <w:rPr>
          <w:rFonts w:ascii="New Baskerville" w:hAnsi="New Baskerville" w:cs="Helvetica Neue"/>
          <w:lang w:val="gl-ES"/>
        </w:rPr>
        <w:t>ción d</w:t>
      </w:r>
      <w:r w:rsidR="00726978" w:rsidRPr="00726978">
        <w:rPr>
          <w:rFonts w:ascii="New Baskerville" w:hAnsi="New Baskerville" w:cs="Helvetica Neue"/>
          <w:lang w:val="gl-ES"/>
        </w:rPr>
        <w:t xml:space="preserve">as declaracións de interese para as modificación substanciais dos </w:t>
      </w:r>
      <w:r w:rsidR="00726978">
        <w:rPr>
          <w:rFonts w:ascii="New Baskerville" w:hAnsi="New Baskerville" w:cs="Helvetica Neue"/>
          <w:lang w:val="gl-ES"/>
        </w:rPr>
        <w:t xml:space="preserve">seguintes </w:t>
      </w:r>
      <w:r w:rsidR="00726978" w:rsidRPr="00726978">
        <w:rPr>
          <w:rFonts w:ascii="New Baskerville" w:hAnsi="New Baskerville" w:cs="Helvetica Neue"/>
          <w:lang w:val="gl-ES"/>
        </w:rPr>
        <w:t>programas</w:t>
      </w:r>
      <w:r w:rsidR="00726978">
        <w:rPr>
          <w:rFonts w:ascii="New Baskerville" w:hAnsi="New Baskerville" w:cs="Helvetica Neue"/>
          <w:lang w:val="gl-ES"/>
        </w:rPr>
        <w:t xml:space="preserve"> de doutoramento:</w:t>
      </w:r>
    </w:p>
    <w:p w14:paraId="2F03F07B" w14:textId="77777777" w:rsidR="00B50281" w:rsidRPr="00726978" w:rsidRDefault="00B50281" w:rsidP="00B50281">
      <w:pPr>
        <w:spacing w:line="276" w:lineRule="auto"/>
        <w:jc w:val="both"/>
        <w:rPr>
          <w:rFonts w:ascii="New Baskerville" w:hAnsi="New Baskerville" w:cs="Helvetica Neue"/>
          <w:lang w:val="gl-ES"/>
        </w:rPr>
      </w:pPr>
    </w:p>
    <w:p w14:paraId="5F257B5D" w14:textId="77777777" w:rsidR="00726978" w:rsidRPr="00202680" w:rsidRDefault="00726978" w:rsidP="00726978">
      <w:pPr>
        <w:spacing w:line="276" w:lineRule="auto"/>
        <w:jc w:val="both"/>
        <w:rPr>
          <w:rFonts w:ascii="New Baskerville" w:hAnsi="New Baskerville" w:cs="Helvetica Neue"/>
          <w:lang w:val="gl-ES"/>
        </w:rPr>
      </w:pPr>
      <w:r w:rsidRPr="00202680">
        <w:rPr>
          <w:rFonts w:ascii="New Baskerville" w:hAnsi="New Baskerville" w:cs="Helvetica Neue"/>
          <w:u w:val="single"/>
          <w:lang w:val="gl-ES"/>
        </w:rPr>
        <w:t>- PD non interuniversitarios</w:t>
      </w:r>
      <w:r w:rsidRPr="00202680">
        <w:rPr>
          <w:rFonts w:ascii="New Baskerville" w:hAnsi="New Baskerville" w:cs="Helvetica Neue"/>
          <w:lang w:val="gl-ES"/>
        </w:rPr>
        <w:t>:</w:t>
      </w:r>
    </w:p>
    <w:p w14:paraId="3BFA77BA"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Auga, sustentabilidade e desenvolvemento</w:t>
      </w:r>
    </w:p>
    <w:p w14:paraId="12CFE55A"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Ciencia e tecnoloxía agroalimentaria</w:t>
      </w:r>
    </w:p>
    <w:p w14:paraId="4C9E6BCF"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Ciencias da educación e do comportamento</w:t>
      </w:r>
    </w:p>
    <w:p w14:paraId="749AD44A"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Comunicación </w:t>
      </w:r>
    </w:p>
    <w:p w14:paraId="72CF10E4"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Creación e investigación en arte contemporánea</w:t>
      </w:r>
    </w:p>
    <w:p w14:paraId="0CC7FE55"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Creatividade e innovación social e sustentable</w:t>
      </w:r>
    </w:p>
    <w:p w14:paraId="6F74ADF6"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Ecosistemas terrestres, uso sustentable e implicacións ambientais</w:t>
      </w:r>
    </w:p>
    <w:p w14:paraId="6A42A136"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Educación, deporte e saúde</w:t>
      </w:r>
    </w:p>
    <w:p w14:paraId="192F95B9"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Xestión e resolución de conflitos. Menores, familia e xustiza terapéutica</w:t>
      </w:r>
    </w:p>
    <w:p w14:paraId="518F8C69"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Enxeñaría química</w:t>
      </w:r>
    </w:p>
    <w:p w14:paraId="0B0A6673"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Metodoloxías e aplicacións en ciencias da vida</w:t>
      </w:r>
    </w:p>
    <w:p w14:paraId="2908F623"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Nanociencia e biomedicina</w:t>
      </w:r>
    </w:p>
    <w:p w14:paraId="57D76492"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Ordenación xurídica do mercado</w:t>
      </w:r>
    </w:p>
    <w:p w14:paraId="7D3A164B"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Sistemas software intelixentes e adaptables</w:t>
      </w:r>
    </w:p>
    <w:p w14:paraId="3876329C"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Tecnoloxías da información e as comunicacións </w:t>
      </w:r>
    </w:p>
    <w:p w14:paraId="29804BC9" w14:textId="77777777" w:rsidR="00726978" w:rsidRPr="00202680" w:rsidRDefault="00726978" w:rsidP="00726978">
      <w:pPr>
        <w:numPr>
          <w:ilvl w:val="0"/>
          <w:numId w:val="12"/>
        </w:numPr>
        <w:spacing w:line="276" w:lineRule="auto"/>
        <w:jc w:val="both"/>
        <w:rPr>
          <w:rFonts w:ascii="New Baskerville" w:hAnsi="New Baskerville" w:cs="Helvetica Neue"/>
          <w:lang w:val="gl-ES"/>
        </w:rPr>
      </w:pPr>
      <w:r w:rsidRPr="00202680">
        <w:rPr>
          <w:rFonts w:ascii="New Baskerville" w:hAnsi="New Baskerville" w:cs="Helvetica Neue"/>
          <w:lang w:val="gl-ES"/>
        </w:rPr>
        <w:t>Tradución e paratradución</w:t>
      </w:r>
    </w:p>
    <w:p w14:paraId="39E831F1" w14:textId="77777777" w:rsidR="00726978" w:rsidRPr="00726978" w:rsidRDefault="00726978" w:rsidP="00726978">
      <w:pPr>
        <w:spacing w:line="276" w:lineRule="auto"/>
        <w:jc w:val="both"/>
        <w:rPr>
          <w:rFonts w:ascii="New Baskerville" w:hAnsi="New Baskerville" w:cs="Helvetica Neue"/>
          <w:u w:val="single"/>
          <w:lang w:val="gl-ES"/>
        </w:rPr>
      </w:pPr>
    </w:p>
    <w:p w14:paraId="1BD0AED0" w14:textId="77777777" w:rsidR="00726978" w:rsidRPr="00202680" w:rsidRDefault="00726978" w:rsidP="00726978">
      <w:pPr>
        <w:spacing w:line="276" w:lineRule="auto"/>
        <w:jc w:val="both"/>
        <w:rPr>
          <w:rFonts w:ascii="New Baskerville" w:hAnsi="New Baskerville" w:cs="Helvetica Neue"/>
          <w:lang w:val="gl-ES"/>
        </w:rPr>
      </w:pPr>
      <w:r w:rsidRPr="00202680">
        <w:rPr>
          <w:rFonts w:ascii="New Baskerville" w:hAnsi="New Baskerville" w:cs="Helvetica Neue"/>
          <w:u w:val="single"/>
          <w:lang w:val="gl-ES"/>
        </w:rPr>
        <w:t>- PD conxuntos interuniversitarios (nos que a UVigo é universidade responsable)</w:t>
      </w:r>
      <w:r w:rsidRPr="00202680">
        <w:rPr>
          <w:rFonts w:ascii="New Baskerville" w:hAnsi="New Baskerville" w:cs="Helvetica Neue"/>
          <w:lang w:val="gl-ES"/>
        </w:rPr>
        <w:t>:</w:t>
      </w:r>
    </w:p>
    <w:p w14:paraId="2FCF273F"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Análise económica e estratexia empresarial</w:t>
      </w:r>
    </w:p>
    <w:p w14:paraId="392172E1"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Biotecnoloxía avanzada</w:t>
      </w:r>
    </w:p>
    <w:p w14:paraId="5340F728"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Ciencias mariñas, tecnoloxía e xestión</w:t>
      </w:r>
    </w:p>
    <w:p w14:paraId="7E569610"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Ciencias sociais e envellecemento</w:t>
      </w:r>
    </w:p>
    <w:p w14:paraId="5AC7F087"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Equidade e innovación en educación</w:t>
      </w:r>
    </w:p>
    <w:p w14:paraId="436349AD"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Estudos lingüísticos</w:t>
      </w:r>
    </w:p>
    <w:p w14:paraId="530E5B7F"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Estudos literarios</w:t>
      </w:r>
    </w:p>
    <w:p w14:paraId="68D8F552"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Física aplicada</w:t>
      </w:r>
    </w:p>
    <w:p w14:paraId="664830FD"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Xeotecnoloxías aplicadas á construción, enerxía e industria</w:t>
      </w:r>
    </w:p>
    <w:p w14:paraId="7A8C50D1"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 xml:space="preserve">Protección do patrimonio cultural </w:t>
      </w:r>
    </w:p>
    <w:p w14:paraId="74056C3E" w14:textId="77777777" w:rsidR="00726978" w:rsidRPr="00202680" w:rsidRDefault="00726978" w:rsidP="00726978">
      <w:pPr>
        <w:numPr>
          <w:ilvl w:val="0"/>
          <w:numId w:val="13"/>
        </w:numPr>
        <w:spacing w:line="276" w:lineRule="auto"/>
        <w:jc w:val="both"/>
        <w:rPr>
          <w:rFonts w:ascii="New Baskerville" w:hAnsi="New Baskerville" w:cs="Helvetica Neue"/>
          <w:lang w:val="gl-ES"/>
        </w:rPr>
      </w:pPr>
      <w:r w:rsidRPr="00202680">
        <w:rPr>
          <w:rFonts w:ascii="New Baskerville" w:hAnsi="New Baskerville" w:cs="Helvetica Neue"/>
          <w:lang w:val="gl-ES"/>
        </w:rPr>
        <w:t>Tecnoloxía aeroespacial: enxeñarías electromagnética, electrónica, informática e mecánica</w:t>
      </w:r>
    </w:p>
    <w:p w14:paraId="0F166C5B" w14:textId="77777777" w:rsidR="00726978" w:rsidRPr="00202680" w:rsidRDefault="00726978" w:rsidP="00726978">
      <w:pPr>
        <w:spacing w:line="276" w:lineRule="auto"/>
        <w:jc w:val="both"/>
        <w:rPr>
          <w:rFonts w:ascii="New Baskerville" w:hAnsi="New Baskerville" w:cs="Helvetica Neue"/>
          <w:lang w:val="gl-ES"/>
        </w:rPr>
      </w:pPr>
      <w:r w:rsidRPr="00202680">
        <w:rPr>
          <w:rFonts w:ascii="New Baskerville" w:hAnsi="New Baskerville" w:cs="Helvetica Neue"/>
          <w:lang w:val="gl-ES"/>
        </w:rPr>
        <w:lastRenderedPageBreak/>
        <w:br/>
      </w:r>
      <w:r w:rsidRPr="00202680">
        <w:rPr>
          <w:rFonts w:ascii="New Baskerville" w:hAnsi="New Baskerville" w:cs="Helvetica Neue"/>
          <w:u w:val="single"/>
          <w:lang w:val="gl-ES"/>
        </w:rPr>
        <w:t>- PD conxuntos interuniversitarios responsabilidade doutras universidades:</w:t>
      </w:r>
    </w:p>
    <w:p w14:paraId="6A478CD6"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Ciencia e tecnoloxía química</w:t>
      </w:r>
    </w:p>
    <w:p w14:paraId="63854FBF"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Endocrinoloxía</w:t>
      </w:r>
    </w:p>
    <w:p w14:paraId="0C5150DF"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Estatística e investigación operativa</w:t>
      </w:r>
    </w:p>
    <w:p w14:paraId="26981F81"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Estudos ingleses avanzados: lingüística, literatura e cultura</w:t>
      </w:r>
    </w:p>
    <w:p w14:paraId="34FD5CF3"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Láser, fotónica e visión</w:t>
      </w:r>
    </w:p>
    <w:p w14:paraId="76E39BE2"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Matemáticas e aplicacións</w:t>
      </w:r>
    </w:p>
    <w:p w14:paraId="14E0237E"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Métodos matemáticos e simulación numérica en enxeñaría e ciencias aplicadas</w:t>
      </w:r>
    </w:p>
    <w:p w14:paraId="75BE4BF2"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Neurociencia e psicoloxía clínica</w:t>
      </w:r>
    </w:p>
    <w:p w14:paraId="313003B6" w14:textId="77777777" w:rsidR="00726978" w:rsidRPr="00202680" w:rsidRDefault="00726978" w:rsidP="00726978">
      <w:pPr>
        <w:numPr>
          <w:ilvl w:val="0"/>
          <w:numId w:val="14"/>
        </w:numPr>
        <w:spacing w:line="276" w:lineRule="auto"/>
        <w:jc w:val="both"/>
        <w:rPr>
          <w:rFonts w:ascii="New Baskerville" w:hAnsi="New Baskerville" w:cs="Helvetica Neue"/>
          <w:lang w:val="gl-ES"/>
        </w:rPr>
      </w:pPr>
      <w:r w:rsidRPr="00202680">
        <w:rPr>
          <w:rFonts w:ascii="New Baskerville" w:hAnsi="New Baskerville" w:cs="Helvetica Neue"/>
          <w:lang w:val="gl-ES"/>
        </w:rPr>
        <w:t>Turismo</w:t>
      </w:r>
    </w:p>
    <w:p w14:paraId="30CF0C33" w14:textId="77777777" w:rsidR="0029592A" w:rsidRDefault="0029592A" w:rsidP="009053FD">
      <w:pPr>
        <w:spacing w:line="276" w:lineRule="auto"/>
        <w:jc w:val="both"/>
        <w:rPr>
          <w:rFonts w:ascii="New Baskerville" w:hAnsi="New Baskerville" w:cs="Helvetica Neue"/>
          <w:lang w:val="gl-ES"/>
        </w:rPr>
      </w:pPr>
    </w:p>
    <w:p w14:paraId="0A3A6ADE" w14:textId="62E2693B" w:rsidR="00726978" w:rsidRPr="004D0F2D" w:rsidRDefault="00726978" w:rsidP="00726978">
      <w:pPr>
        <w:spacing w:line="276" w:lineRule="auto"/>
        <w:jc w:val="both"/>
        <w:rPr>
          <w:rFonts w:ascii="New Baskerville" w:hAnsi="New Baskerville" w:cs="Helvetica Neue"/>
          <w:lang w:val="gl-ES"/>
        </w:rPr>
      </w:pPr>
      <w:r>
        <w:rPr>
          <w:rFonts w:ascii="New Baskerville" w:hAnsi="New Baskerville" w:cs="Helvetica Neue"/>
          <w:lang w:val="gl-ES"/>
        </w:rPr>
        <w:t>3</w:t>
      </w:r>
      <w:r w:rsidRPr="004D0F2D">
        <w:rPr>
          <w:rFonts w:ascii="New Baskerville" w:hAnsi="New Baskerville" w:cs="Helvetica Neue"/>
          <w:lang w:val="gl-ES"/>
        </w:rPr>
        <w:t xml:space="preserve">. </w:t>
      </w:r>
      <w:r w:rsidRPr="00726978">
        <w:rPr>
          <w:rFonts w:ascii="New Baskerville" w:hAnsi="New Baskerville" w:cs="Helvetica Neue"/>
          <w:lang w:val="gl-ES"/>
        </w:rPr>
        <w:t>Apr</w:t>
      </w:r>
      <w:r>
        <w:rPr>
          <w:rFonts w:ascii="New Baskerville" w:hAnsi="New Baskerville" w:cs="Helvetica Neue"/>
          <w:lang w:val="gl-ES"/>
        </w:rPr>
        <w:t>o</w:t>
      </w:r>
      <w:r w:rsidRPr="00726978">
        <w:rPr>
          <w:rFonts w:ascii="New Baskerville" w:hAnsi="New Baskerville" w:cs="Helvetica Neue"/>
          <w:lang w:val="gl-ES"/>
        </w:rPr>
        <w:t>ba</w:t>
      </w:r>
      <w:r>
        <w:rPr>
          <w:rFonts w:ascii="New Baskerville" w:hAnsi="New Baskerville" w:cs="Helvetica Neue"/>
          <w:lang w:val="gl-ES"/>
        </w:rPr>
        <w:t xml:space="preserve">ción </w:t>
      </w:r>
      <w:r w:rsidRPr="00726978">
        <w:rPr>
          <w:rFonts w:ascii="New Baskerville" w:hAnsi="New Baskerville" w:cs="Helvetica Neue"/>
          <w:lang w:val="gl-ES"/>
        </w:rPr>
        <w:t>da modificación da ficha técnica de medición de satisfacción das persoas tituladas cos programas de doutoramento</w:t>
      </w:r>
      <w:r>
        <w:rPr>
          <w:rFonts w:ascii="New Baskerville" w:hAnsi="New Baskerville" w:cs="Helvetica Neue"/>
          <w:lang w:val="gl-ES"/>
        </w:rPr>
        <w:t>:</w:t>
      </w:r>
    </w:p>
    <w:p w14:paraId="7E228D74" w14:textId="77777777" w:rsidR="00726978" w:rsidRPr="00726978" w:rsidRDefault="00726978" w:rsidP="00726978">
      <w:pPr>
        <w:spacing w:line="276" w:lineRule="auto"/>
        <w:jc w:val="both"/>
        <w:rPr>
          <w:rFonts w:ascii="New Baskerville" w:hAnsi="New Baskerville" w:cs="Helvetica Neue"/>
          <w:lang w:val="gl-ES"/>
        </w:rPr>
      </w:pPr>
    </w:p>
    <w:p w14:paraId="6B0A6E68" w14:textId="77777777" w:rsidR="00726978" w:rsidRPr="00726978" w:rsidRDefault="00726978" w:rsidP="009053FD">
      <w:pPr>
        <w:spacing w:line="276" w:lineRule="auto"/>
        <w:jc w:val="both"/>
        <w:rPr>
          <w:rFonts w:ascii="New Baskerville" w:hAnsi="New Baskerville" w:cs="Helvetica Neue"/>
          <w:lang w:val="gl-ES"/>
        </w:rPr>
      </w:pPr>
    </w:p>
    <w:p w14:paraId="284C7FC8" w14:textId="77777777" w:rsidR="00B50281" w:rsidRPr="004D0F2D" w:rsidRDefault="00B50281" w:rsidP="009053FD">
      <w:pPr>
        <w:spacing w:line="276" w:lineRule="auto"/>
        <w:jc w:val="both"/>
        <w:rPr>
          <w:rFonts w:ascii="New Baskerville" w:hAnsi="New Baskerville" w:cs="Helvetica Neue"/>
          <w:lang w:val="gl-ES"/>
        </w:rPr>
      </w:pPr>
    </w:p>
    <w:p w14:paraId="541594CE" w14:textId="6C346336" w:rsidR="005611EC" w:rsidRPr="004D0F2D" w:rsidRDefault="005611EC" w:rsidP="009053FD">
      <w:pPr>
        <w:spacing w:line="276" w:lineRule="auto"/>
        <w:jc w:val="both"/>
        <w:rPr>
          <w:rFonts w:ascii="New Baskerville" w:hAnsi="New Baskerville" w:cs="Helvetica Neue"/>
          <w:lang w:val="gl-ES"/>
        </w:rPr>
      </w:pPr>
      <w:r w:rsidRPr="004D0F2D">
        <w:rPr>
          <w:rFonts w:ascii="New Baskerville" w:hAnsi="New Baskerville" w:cs="Helvetica Neue"/>
          <w:lang w:val="gl-ES"/>
        </w:rPr>
        <w:t>Sen máis asuntos que tratar, o</w:t>
      </w:r>
      <w:r w:rsidR="008F0B77" w:rsidRPr="004D0F2D">
        <w:rPr>
          <w:rFonts w:ascii="New Baskerville" w:hAnsi="New Baskerville" w:cs="Helvetica Neue"/>
          <w:lang w:val="gl-ES"/>
        </w:rPr>
        <w:t xml:space="preserve"> presidente</w:t>
      </w:r>
      <w:r w:rsidRPr="004D0F2D">
        <w:rPr>
          <w:rFonts w:ascii="New Baskerville" w:hAnsi="New Baskerville" w:cs="Helvetica Neue"/>
          <w:lang w:val="gl-ES"/>
        </w:rPr>
        <w:t xml:space="preserve"> remata a sesión e eu redacto esta acta como secretario.</w:t>
      </w:r>
    </w:p>
    <w:p w14:paraId="5AFA88BD" w14:textId="77777777" w:rsidR="005611EC" w:rsidRPr="004D0F2D" w:rsidRDefault="005611EC" w:rsidP="009053FD">
      <w:pPr>
        <w:spacing w:line="276" w:lineRule="auto"/>
        <w:jc w:val="both"/>
        <w:rPr>
          <w:rFonts w:ascii="New Baskerville" w:hAnsi="New Baskerville" w:cs="Helvetica Neue"/>
          <w:lang w:val="gl-ES"/>
        </w:rPr>
      </w:pPr>
    </w:p>
    <w:p w14:paraId="585C95B2" w14:textId="77777777" w:rsidR="005611EC" w:rsidRPr="004D0F2D" w:rsidRDefault="005611EC" w:rsidP="009053FD">
      <w:pPr>
        <w:spacing w:line="276" w:lineRule="auto"/>
        <w:jc w:val="both"/>
        <w:rPr>
          <w:rFonts w:ascii="New Baskerville" w:hAnsi="New Baskerville" w:cs="Helvetica Neue"/>
          <w:lang w:val="gl-ES"/>
        </w:rPr>
      </w:pPr>
    </w:p>
    <w:p w14:paraId="72E7C21A" w14:textId="77777777" w:rsidR="005611EC" w:rsidRPr="004D0F2D" w:rsidRDefault="005611EC" w:rsidP="009053FD">
      <w:pPr>
        <w:spacing w:line="276" w:lineRule="auto"/>
        <w:jc w:val="both"/>
        <w:rPr>
          <w:rFonts w:ascii="New Baskerville" w:hAnsi="New Baskerville" w:cs="Helvetica Neue"/>
          <w:lang w:val="gl-ES"/>
        </w:rPr>
      </w:pPr>
      <w:r w:rsidRPr="004D0F2D">
        <w:rPr>
          <w:rFonts w:ascii="New Baskerville" w:hAnsi="New Baskerville" w:cs="Helvetica Neue"/>
          <w:lang w:val="gl-ES"/>
        </w:rPr>
        <w:t>O secretario,</w:t>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t>Visto e prace</w:t>
      </w:r>
    </w:p>
    <w:p w14:paraId="400E43A0" w14:textId="77777777" w:rsidR="005611EC" w:rsidRPr="004D0F2D" w:rsidRDefault="005611EC" w:rsidP="009053FD">
      <w:pPr>
        <w:spacing w:line="276" w:lineRule="auto"/>
        <w:jc w:val="both"/>
        <w:rPr>
          <w:rFonts w:ascii="New Baskerville" w:hAnsi="New Baskerville" w:cs="Helvetica Neue"/>
          <w:lang w:val="gl-ES"/>
        </w:rPr>
      </w:pP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r>
      <w:r w:rsidRPr="004D0F2D">
        <w:rPr>
          <w:rFonts w:ascii="New Baskerville" w:hAnsi="New Baskerville" w:cs="Helvetica Neue"/>
          <w:lang w:val="gl-ES"/>
        </w:rPr>
        <w:tab/>
        <w:t>O presidente</w:t>
      </w:r>
      <w:r w:rsidRPr="004D0F2D">
        <w:rPr>
          <w:rFonts w:ascii="New Baskerville" w:hAnsi="New Baskerville" w:cs="Helvetica Neue"/>
          <w:lang w:val="gl-ES"/>
        </w:rPr>
        <w:tab/>
      </w:r>
    </w:p>
    <w:p w14:paraId="7E45256A" w14:textId="77777777" w:rsidR="00F1743C" w:rsidRPr="004D0F2D" w:rsidRDefault="00F1743C" w:rsidP="009053FD">
      <w:pPr>
        <w:spacing w:line="276" w:lineRule="auto"/>
        <w:jc w:val="both"/>
        <w:rPr>
          <w:rFonts w:ascii="New Baskerville" w:hAnsi="New Baskerville" w:cs="Helvetica Neue"/>
          <w:lang w:val="gl-ES"/>
        </w:rPr>
      </w:pPr>
    </w:p>
    <w:p w14:paraId="75488D39" w14:textId="614D35FC" w:rsidR="000F7242" w:rsidRPr="004D0F2D" w:rsidRDefault="000F7242" w:rsidP="009053FD">
      <w:pPr>
        <w:spacing w:line="276" w:lineRule="auto"/>
        <w:jc w:val="both"/>
        <w:rPr>
          <w:rFonts w:ascii="New Baskerville" w:hAnsi="New Baskerville" w:cs="Helvetica Neue"/>
          <w:lang w:val="gl-ES"/>
        </w:rPr>
      </w:pPr>
    </w:p>
    <w:sectPr w:rsidR="000F7242" w:rsidRPr="004D0F2D" w:rsidSect="00AD02F1">
      <w:headerReference w:type="default" r:id="rId7"/>
      <w:footerReference w:type="default" r:id="rId8"/>
      <w:headerReference w:type="firs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461D8" w14:textId="77777777" w:rsidR="00072F69" w:rsidRDefault="00072F69" w:rsidP="00D063C2">
      <w:r>
        <w:separator/>
      </w:r>
    </w:p>
  </w:endnote>
  <w:endnote w:type="continuationSeparator" w:id="0">
    <w:p w14:paraId="71C1B43B" w14:textId="77777777" w:rsidR="00072F69" w:rsidRDefault="00072F69" w:rsidP="00D0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ew Baskerville">
    <w:panose1 w:val="020206020602000202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New Baskerville Std">
    <w:altName w:val="Cambria"/>
    <w:panose1 w:val="02020602060506020304"/>
    <w:charset w:val="00"/>
    <w:family w:val="roman"/>
    <w:notTrueType/>
    <w:pitch w:val="variable"/>
    <w:sig w:usb0="800000AF" w:usb1="5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E0DF" w14:textId="28D597AC" w:rsidR="00D577D6" w:rsidRPr="004542C0" w:rsidRDefault="00D577D6" w:rsidP="004542C0">
    <w:pPr>
      <w:tabs>
        <w:tab w:val="center" w:pos="4252"/>
        <w:tab w:val="right" w:pos="8504"/>
      </w:tabs>
      <w:jc w:val="center"/>
      <w:rPr>
        <w:rFonts w:ascii="Arial" w:hAnsi="Arial" w:cs="Arial"/>
        <w:sz w:val="18"/>
        <w:szCs w:val="18"/>
      </w:rPr>
    </w:pPr>
    <w:r w:rsidRPr="004542C0">
      <w:rPr>
        <w:rFonts w:ascii="Arial" w:hAnsi="Arial" w:cs="Arial"/>
        <w:sz w:val="18"/>
        <w:szCs w:val="18"/>
      </w:rPr>
      <w:fldChar w:fldCharType="begin"/>
    </w:r>
    <w:r w:rsidRPr="004542C0">
      <w:rPr>
        <w:rFonts w:ascii="Arial" w:hAnsi="Arial" w:cs="Arial"/>
        <w:sz w:val="18"/>
        <w:szCs w:val="18"/>
      </w:rPr>
      <w:instrText>PAGE   \* MERGEFORMAT</w:instrText>
    </w:r>
    <w:r w:rsidRPr="004542C0">
      <w:rPr>
        <w:rFonts w:ascii="Arial" w:hAnsi="Arial" w:cs="Arial"/>
        <w:sz w:val="18"/>
        <w:szCs w:val="18"/>
      </w:rPr>
      <w:fldChar w:fldCharType="separate"/>
    </w:r>
    <w:r w:rsidR="00DF6BF0">
      <w:rPr>
        <w:rFonts w:ascii="Arial" w:hAnsi="Arial" w:cs="Arial"/>
        <w:noProof/>
        <w:sz w:val="18"/>
        <w:szCs w:val="18"/>
      </w:rPr>
      <w:t>6</w:t>
    </w:r>
    <w:r w:rsidRPr="004542C0">
      <w:rPr>
        <w:rFonts w:ascii="Arial" w:hAnsi="Arial" w:cs="Arial"/>
        <w:sz w:val="18"/>
        <w:szCs w:val="18"/>
      </w:rPr>
      <w:fldChar w:fldCharType="end"/>
    </w:r>
  </w:p>
  <w:p w14:paraId="184E84EF" w14:textId="77777777" w:rsidR="00D577D6" w:rsidRDefault="00D577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5759D" w14:textId="77777777" w:rsidR="00072F69" w:rsidRDefault="00072F69" w:rsidP="00D063C2">
      <w:r>
        <w:separator/>
      </w:r>
    </w:p>
  </w:footnote>
  <w:footnote w:type="continuationSeparator" w:id="0">
    <w:p w14:paraId="00DB329E" w14:textId="77777777" w:rsidR="00072F69" w:rsidRDefault="00072F69" w:rsidP="00D06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3384"/>
      <w:gridCol w:w="2125"/>
    </w:tblGrid>
    <w:tr w:rsidR="00D577D6" w:rsidRPr="00535000" w14:paraId="5EF6C6C5" w14:textId="77777777" w:rsidTr="00C56E13">
      <w:trPr>
        <w:trHeight w:val="1074"/>
      </w:trPr>
      <w:tc>
        <w:tcPr>
          <w:tcW w:w="4697" w:type="dxa"/>
          <w:tcBorders>
            <w:top w:val="single" w:sz="4" w:space="0" w:color="auto"/>
            <w:left w:val="nil"/>
            <w:bottom w:val="nil"/>
            <w:right w:val="nil"/>
          </w:tcBorders>
        </w:tcPr>
        <w:p w14:paraId="4217DBE1" w14:textId="77777777" w:rsidR="00D577D6" w:rsidRPr="00535000" w:rsidRDefault="00D577D6" w:rsidP="00C56E13">
          <w:pPr>
            <w:pStyle w:val="Encabezado"/>
            <w:rPr>
              <w:rFonts w:ascii="Cambria" w:hAnsi="Cambria"/>
            </w:rPr>
          </w:pPr>
          <w:r>
            <w:rPr>
              <w:noProof/>
              <w:lang w:eastAsia="es-ES"/>
            </w:rPr>
            <w:drawing>
              <wp:inline distT="0" distB="0" distL="0" distR="0" wp14:anchorId="1FC79C61" wp14:editId="47C702DD">
                <wp:extent cx="2160000" cy="381478"/>
                <wp:effectExtent l="0" t="0" r="0" b="0"/>
                <wp:docPr id="18" name="Imagen 18"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3384" w:type="dxa"/>
          <w:tcBorders>
            <w:top w:val="single" w:sz="4" w:space="0" w:color="auto"/>
            <w:left w:val="nil"/>
            <w:bottom w:val="single" w:sz="4" w:space="0" w:color="auto"/>
            <w:right w:val="nil"/>
          </w:tcBorders>
          <w:shd w:val="clear" w:color="auto" w:fill="auto"/>
          <w:noWrap/>
          <w:tcMar>
            <w:top w:w="57" w:type="dxa"/>
            <w:left w:w="0" w:type="dxa"/>
            <w:right w:w="0" w:type="dxa"/>
          </w:tcMar>
        </w:tcPr>
        <w:p w14:paraId="285B2FDD" w14:textId="0302BF3A" w:rsidR="00D577D6" w:rsidRPr="008D7735" w:rsidRDefault="00D577D6" w:rsidP="00C56E13">
          <w:pPr>
            <w:pStyle w:val="Subemisorinstitucional"/>
          </w:pPr>
          <w:r>
            <w:rPr>
              <w:rFonts w:eastAsia="Cambria"/>
              <w:color w:val="00498C"/>
            </w:rPr>
            <w:t>Comisión de Calidade da EIDO</w:t>
          </w:r>
        </w:p>
      </w:tc>
      <w:tc>
        <w:tcPr>
          <w:tcW w:w="2125" w:type="dxa"/>
          <w:tcBorders>
            <w:top w:val="single" w:sz="4" w:space="0" w:color="auto"/>
            <w:left w:val="nil"/>
            <w:bottom w:val="single" w:sz="4" w:space="0" w:color="auto"/>
            <w:right w:val="nil"/>
          </w:tcBorders>
          <w:shd w:val="clear" w:color="auto" w:fill="auto"/>
          <w:noWrap/>
          <w:tcMar>
            <w:top w:w="57" w:type="dxa"/>
            <w:left w:w="0" w:type="dxa"/>
            <w:right w:w="57" w:type="dxa"/>
          </w:tcMar>
        </w:tcPr>
        <w:p w14:paraId="4D48050E" w14:textId="77777777" w:rsidR="00D577D6" w:rsidRPr="00535000" w:rsidRDefault="00D577D6" w:rsidP="00C56E13">
          <w:pPr>
            <w:pStyle w:val="Encabezado"/>
            <w:tabs>
              <w:tab w:val="left" w:pos="2237"/>
            </w:tabs>
            <w:jc w:val="right"/>
            <w:rPr>
              <w:sz w:val="16"/>
              <w:szCs w:val="16"/>
            </w:rPr>
          </w:pPr>
          <w:r w:rsidRPr="001D5D76">
            <w:rPr>
              <w:noProof/>
              <w:lang w:eastAsia="es-ES"/>
            </w:rPr>
            <w:drawing>
              <wp:inline distT="0" distB="0" distL="0" distR="0" wp14:anchorId="38C5B905" wp14:editId="1457BB67">
                <wp:extent cx="579239" cy="540000"/>
                <wp:effectExtent l="0" t="0" r="4445" b="0"/>
                <wp:docPr id="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0F1E7DAA" w14:textId="77777777" w:rsidR="00D577D6" w:rsidRPr="00373E6E" w:rsidRDefault="00D577D6" w:rsidP="00C56E1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D577D6" w:rsidRPr="00535000" w14:paraId="2B00D844" w14:textId="77777777" w:rsidTr="00373E6E">
      <w:trPr>
        <w:trHeight w:val="1074"/>
      </w:trPr>
      <w:tc>
        <w:tcPr>
          <w:tcW w:w="4712" w:type="dxa"/>
          <w:gridSpan w:val="2"/>
          <w:tcBorders>
            <w:top w:val="single" w:sz="4" w:space="0" w:color="auto"/>
            <w:left w:val="nil"/>
            <w:bottom w:val="nil"/>
            <w:right w:val="nil"/>
          </w:tcBorders>
        </w:tcPr>
        <w:p w14:paraId="1FDC10FA" w14:textId="77777777" w:rsidR="00D577D6" w:rsidRPr="00535000" w:rsidRDefault="00D577D6" w:rsidP="00373E6E">
          <w:pPr>
            <w:pStyle w:val="Encabezado"/>
            <w:rPr>
              <w:rFonts w:ascii="Cambria" w:hAnsi="Cambria"/>
            </w:rPr>
          </w:pPr>
          <w:r>
            <w:rPr>
              <w:noProof/>
              <w:lang w:eastAsia="es-ES"/>
            </w:rPr>
            <w:drawing>
              <wp:inline distT="0" distB="0" distL="0" distR="0" wp14:anchorId="1FCDE879" wp14:editId="1F186F08">
                <wp:extent cx="2160000" cy="381478"/>
                <wp:effectExtent l="0" t="0" r="0" b="0"/>
                <wp:docPr id="20" name="Imagen 20"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8" w:type="dxa"/>
          <w:tcBorders>
            <w:top w:val="single" w:sz="4" w:space="0" w:color="auto"/>
            <w:left w:val="nil"/>
            <w:bottom w:val="single" w:sz="4" w:space="0" w:color="auto"/>
            <w:right w:val="nil"/>
          </w:tcBorders>
          <w:shd w:val="clear" w:color="auto" w:fill="auto"/>
          <w:noWrap/>
          <w:tcMar>
            <w:top w:w="57" w:type="dxa"/>
            <w:left w:w="0" w:type="dxa"/>
            <w:right w:w="0" w:type="dxa"/>
          </w:tcMar>
        </w:tcPr>
        <w:p w14:paraId="5D50A2CF" w14:textId="77777777" w:rsidR="00D577D6" w:rsidRPr="00CF69B0" w:rsidRDefault="00D577D6" w:rsidP="00373E6E">
          <w:pPr>
            <w:pStyle w:val="Subemisorinstitucional"/>
            <w:rPr>
              <w:lang w:val="pt-PT"/>
            </w:rPr>
          </w:pPr>
          <w:r w:rsidRPr="00CF69B0">
            <w:rPr>
              <w:rFonts w:eastAsia="Cambria"/>
              <w:color w:val="00498C"/>
              <w:lang w:val="pt-PT"/>
            </w:rPr>
            <w:t>EIDO</w:t>
          </w:r>
          <w:r w:rsidRPr="00CF69B0">
            <w:rPr>
              <w:rFonts w:eastAsia="Cambria"/>
              <w:color w:val="00498C"/>
              <w:lang w:val="pt-PT"/>
            </w:rPr>
            <w:br/>
            <w:t xml:space="preserve">Escola Internacional </w:t>
          </w:r>
          <w:r w:rsidRPr="00CF69B0">
            <w:rPr>
              <w:rFonts w:eastAsia="Cambria"/>
              <w:color w:val="00498C"/>
              <w:lang w:val="pt-PT"/>
            </w:rPr>
            <w:br/>
            <w:t>de Doutoramento</w:t>
          </w:r>
        </w:p>
      </w:tc>
      <w:tc>
        <w:tcPr>
          <w:tcW w:w="3260"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7982D3B6" w14:textId="0129C1DB" w:rsidR="00D577D6" w:rsidRPr="00535000" w:rsidRDefault="00D577D6" w:rsidP="00373E6E">
          <w:pPr>
            <w:pStyle w:val="Encabezado"/>
            <w:tabs>
              <w:tab w:val="left" w:pos="2237"/>
            </w:tabs>
            <w:jc w:val="right"/>
            <w:rPr>
              <w:sz w:val="16"/>
              <w:szCs w:val="16"/>
            </w:rPr>
          </w:pPr>
          <w:r w:rsidRPr="001D5D76">
            <w:rPr>
              <w:noProof/>
              <w:lang w:eastAsia="es-ES"/>
            </w:rPr>
            <w:drawing>
              <wp:inline distT="0" distB="0" distL="0" distR="0" wp14:anchorId="39FEA3FC" wp14:editId="78E5C194">
                <wp:extent cx="579239" cy="540000"/>
                <wp:effectExtent l="0" t="0" r="4445" b="0"/>
                <wp:docPr id="2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D577D6" w:rsidRPr="00BD100D" w14:paraId="479B4610" w14:textId="77777777" w:rsidTr="00373E6E">
      <w:trPr>
        <w:trHeight w:val="928"/>
      </w:trPr>
      <w:tc>
        <w:tcPr>
          <w:tcW w:w="1451" w:type="dxa"/>
          <w:tcBorders>
            <w:top w:val="nil"/>
            <w:left w:val="nil"/>
            <w:bottom w:val="nil"/>
            <w:right w:val="nil"/>
          </w:tcBorders>
        </w:tcPr>
        <w:p w14:paraId="5A7578F3" w14:textId="77777777" w:rsidR="00D577D6" w:rsidRPr="00535000" w:rsidRDefault="00D577D6" w:rsidP="00373E6E">
          <w:pPr>
            <w:pStyle w:val="Encabezado"/>
            <w:rPr>
              <w:rFonts w:ascii="Cambria" w:hAnsi="Cambria"/>
            </w:rPr>
          </w:pPr>
        </w:p>
      </w:tc>
      <w:tc>
        <w:tcPr>
          <w:tcW w:w="3261" w:type="dxa"/>
          <w:tcBorders>
            <w:top w:val="nil"/>
            <w:left w:val="nil"/>
            <w:bottom w:val="nil"/>
            <w:right w:val="nil"/>
          </w:tcBorders>
          <w:shd w:val="clear" w:color="auto" w:fill="auto"/>
          <w:noWrap/>
          <w:tcMar>
            <w:top w:w="57" w:type="dxa"/>
            <w:left w:w="0" w:type="dxa"/>
            <w:right w:w="0" w:type="dxa"/>
          </w:tcMar>
        </w:tcPr>
        <w:p w14:paraId="67ADF0B8" w14:textId="77777777" w:rsidR="00D577D6" w:rsidRPr="00535000" w:rsidRDefault="00D577D6" w:rsidP="00373E6E">
          <w:pPr>
            <w:pStyle w:val="Encabezado"/>
            <w:rPr>
              <w:rFonts w:ascii="Cambria" w:hAnsi="Cambria"/>
            </w:rPr>
          </w:pPr>
        </w:p>
      </w:tc>
      <w:tc>
        <w:tcPr>
          <w:tcW w:w="2268" w:type="dxa"/>
          <w:tcBorders>
            <w:top w:val="single" w:sz="4" w:space="0" w:color="auto"/>
            <w:left w:val="nil"/>
            <w:bottom w:val="single" w:sz="4" w:space="0" w:color="auto"/>
            <w:right w:val="nil"/>
          </w:tcBorders>
          <w:shd w:val="clear" w:color="auto" w:fill="auto"/>
          <w:noWrap/>
          <w:tcMar>
            <w:top w:w="57" w:type="dxa"/>
            <w:left w:w="0" w:type="dxa"/>
            <w:right w:w="0" w:type="dxa"/>
          </w:tcMar>
        </w:tcPr>
        <w:p w14:paraId="5EDE465C" w14:textId="77777777" w:rsidR="00D577D6" w:rsidRPr="008D7735" w:rsidRDefault="00D577D6" w:rsidP="00373E6E">
          <w:pPr>
            <w:pStyle w:val="Enderezo"/>
            <w:rPr>
              <w:rFonts w:ascii="New Baskerville" w:hAnsi="New Baskerville"/>
              <w:lang w:eastAsia="es-ES"/>
            </w:rPr>
          </w:pPr>
          <w:r w:rsidRPr="008D7735">
            <w:rPr>
              <w:rFonts w:ascii="New Baskerville" w:hAnsi="New Baskerville"/>
              <w:lang w:eastAsia="es-ES"/>
            </w:rPr>
            <w:t>Edificio Filomena Dato           Campus universitario</w:t>
          </w:r>
        </w:p>
        <w:p w14:paraId="103E1FF3" w14:textId="77777777" w:rsidR="00D577D6" w:rsidRPr="008D7735" w:rsidRDefault="00D577D6" w:rsidP="00373E6E">
          <w:pPr>
            <w:pStyle w:val="Enderezo"/>
            <w:rPr>
              <w:rFonts w:ascii="New Baskerville" w:hAnsi="New Baskerville"/>
              <w:lang w:eastAsia="es-ES"/>
            </w:rPr>
          </w:pPr>
          <w:r w:rsidRPr="008D7735">
            <w:rPr>
              <w:rFonts w:ascii="New Baskerville" w:hAnsi="New Baskerville"/>
              <w:lang w:eastAsia="es-ES"/>
            </w:rPr>
            <w:t>36310 Vigo</w:t>
          </w:r>
        </w:p>
        <w:p w14:paraId="3A5C6FAA" w14:textId="77777777" w:rsidR="00D577D6" w:rsidRPr="008D7735" w:rsidRDefault="00D577D6" w:rsidP="00373E6E">
          <w:pPr>
            <w:pStyle w:val="Enderezo"/>
            <w:rPr>
              <w:rFonts w:ascii="New Baskerville" w:hAnsi="New Baskerville"/>
              <w:sz w:val="21"/>
            </w:rPr>
          </w:pPr>
          <w:r w:rsidRPr="008D7735">
            <w:rPr>
              <w:rFonts w:ascii="New Baskerville" w:hAnsi="New Baskerville"/>
              <w:lang w:eastAsia="es-ES"/>
            </w:rPr>
            <w:t>España</w:t>
          </w:r>
        </w:p>
      </w:tc>
      <w:tc>
        <w:tcPr>
          <w:tcW w:w="1701" w:type="dxa"/>
          <w:tcBorders>
            <w:top w:val="single" w:sz="4" w:space="0" w:color="auto"/>
            <w:left w:val="nil"/>
            <w:bottom w:val="single" w:sz="4" w:space="0" w:color="auto"/>
            <w:right w:val="nil"/>
          </w:tcBorders>
          <w:shd w:val="clear" w:color="auto" w:fill="auto"/>
          <w:noWrap/>
          <w:tcMar>
            <w:top w:w="57" w:type="dxa"/>
            <w:left w:w="0" w:type="dxa"/>
            <w:right w:w="0" w:type="dxa"/>
          </w:tcMar>
        </w:tcPr>
        <w:p w14:paraId="0734A40E" w14:textId="77777777" w:rsidR="00D577D6" w:rsidRPr="008D7735" w:rsidRDefault="00D577D6" w:rsidP="00373E6E">
          <w:pPr>
            <w:pStyle w:val="Enderezo"/>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098651A8" w14:textId="77777777" w:rsidR="00D577D6" w:rsidRPr="008D7735" w:rsidRDefault="00D577D6" w:rsidP="00373E6E">
          <w:pPr>
            <w:pStyle w:val="Enderezo"/>
            <w:rPr>
              <w:rFonts w:ascii="New Baskerville" w:hAnsi="New Baskerville"/>
            </w:rPr>
          </w:pPr>
        </w:p>
      </w:tc>
      <w:tc>
        <w:tcPr>
          <w:tcW w:w="1559" w:type="dxa"/>
          <w:tcBorders>
            <w:top w:val="single" w:sz="4" w:space="0" w:color="auto"/>
            <w:left w:val="nil"/>
            <w:bottom w:val="single" w:sz="4" w:space="0" w:color="auto"/>
            <w:right w:val="nil"/>
          </w:tcBorders>
          <w:shd w:val="clear" w:color="auto" w:fill="auto"/>
          <w:noWrap/>
          <w:tcMar>
            <w:top w:w="57" w:type="dxa"/>
            <w:left w:w="0" w:type="dxa"/>
            <w:right w:w="0" w:type="dxa"/>
          </w:tcMar>
        </w:tcPr>
        <w:p w14:paraId="00F73FB9" w14:textId="77777777" w:rsidR="00D577D6" w:rsidRPr="008D7735" w:rsidRDefault="00D577D6" w:rsidP="00373E6E">
          <w:pPr>
            <w:pStyle w:val="Enderezo"/>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28545DB2" w14:textId="77777777" w:rsidR="00D577D6" w:rsidRPr="008D7735" w:rsidRDefault="00D577D6" w:rsidP="00373E6E">
          <w:pPr>
            <w:pStyle w:val="Enderezo"/>
            <w:rPr>
              <w:rFonts w:ascii="New Baskerville" w:hAnsi="New Baskerville"/>
            </w:rPr>
          </w:pPr>
        </w:p>
      </w:tc>
    </w:tr>
  </w:tbl>
  <w:p w14:paraId="0EC56137" w14:textId="77777777" w:rsidR="00D577D6" w:rsidRPr="00373E6E" w:rsidRDefault="00D577D6" w:rsidP="00373E6E">
    <w:pPr>
      <w:pStyle w:val="Encabezado"/>
      <w:rPr>
        <w:rFonts w:ascii="New Baskerville" w:hAnsi="New Baskerville"/>
        <w:lang w:val="gl-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A0264"/>
    <w:multiLevelType w:val="hybridMultilevel"/>
    <w:tmpl w:val="B2B2FDC8"/>
    <w:lvl w:ilvl="0" w:tplc="8ABCD818">
      <w:numFmt w:val="bullet"/>
      <w:lvlText w:val="-"/>
      <w:lvlJc w:val="left"/>
      <w:pPr>
        <w:ind w:left="720" w:hanging="360"/>
      </w:pPr>
      <w:rPr>
        <w:rFonts w:ascii="New Baskerville" w:eastAsia="Times New Roman" w:hAnsi="New Baskerville" w:cs="Helvetica Neu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DF3D6F"/>
    <w:multiLevelType w:val="hybridMultilevel"/>
    <w:tmpl w:val="3C864C58"/>
    <w:lvl w:ilvl="0" w:tplc="040A0001">
      <w:start w:val="1"/>
      <w:numFmt w:val="bullet"/>
      <w:lvlText w:val=""/>
      <w:lvlJc w:val="left"/>
      <w:pPr>
        <w:ind w:left="774" w:hanging="360"/>
      </w:pPr>
      <w:rPr>
        <w:rFonts w:ascii="Symbol" w:hAnsi="Symbol" w:hint="default"/>
      </w:rPr>
    </w:lvl>
    <w:lvl w:ilvl="1" w:tplc="040A0003" w:tentative="1">
      <w:start w:val="1"/>
      <w:numFmt w:val="bullet"/>
      <w:lvlText w:val="o"/>
      <w:lvlJc w:val="left"/>
      <w:pPr>
        <w:ind w:left="1494" w:hanging="360"/>
      </w:pPr>
      <w:rPr>
        <w:rFonts w:ascii="Courier New" w:hAnsi="Courier New" w:cs="Courier New" w:hint="default"/>
      </w:rPr>
    </w:lvl>
    <w:lvl w:ilvl="2" w:tplc="040A0005" w:tentative="1">
      <w:start w:val="1"/>
      <w:numFmt w:val="bullet"/>
      <w:lvlText w:val=""/>
      <w:lvlJc w:val="left"/>
      <w:pPr>
        <w:ind w:left="2214" w:hanging="360"/>
      </w:pPr>
      <w:rPr>
        <w:rFonts w:ascii="Wingdings" w:hAnsi="Wingdings" w:hint="default"/>
      </w:rPr>
    </w:lvl>
    <w:lvl w:ilvl="3" w:tplc="040A0001" w:tentative="1">
      <w:start w:val="1"/>
      <w:numFmt w:val="bullet"/>
      <w:lvlText w:val=""/>
      <w:lvlJc w:val="left"/>
      <w:pPr>
        <w:ind w:left="2934" w:hanging="360"/>
      </w:pPr>
      <w:rPr>
        <w:rFonts w:ascii="Symbol" w:hAnsi="Symbol" w:hint="default"/>
      </w:rPr>
    </w:lvl>
    <w:lvl w:ilvl="4" w:tplc="040A0003" w:tentative="1">
      <w:start w:val="1"/>
      <w:numFmt w:val="bullet"/>
      <w:lvlText w:val="o"/>
      <w:lvlJc w:val="left"/>
      <w:pPr>
        <w:ind w:left="3654" w:hanging="360"/>
      </w:pPr>
      <w:rPr>
        <w:rFonts w:ascii="Courier New" w:hAnsi="Courier New" w:cs="Courier New" w:hint="default"/>
      </w:rPr>
    </w:lvl>
    <w:lvl w:ilvl="5" w:tplc="040A0005" w:tentative="1">
      <w:start w:val="1"/>
      <w:numFmt w:val="bullet"/>
      <w:lvlText w:val=""/>
      <w:lvlJc w:val="left"/>
      <w:pPr>
        <w:ind w:left="4374" w:hanging="360"/>
      </w:pPr>
      <w:rPr>
        <w:rFonts w:ascii="Wingdings" w:hAnsi="Wingdings" w:hint="default"/>
      </w:rPr>
    </w:lvl>
    <w:lvl w:ilvl="6" w:tplc="040A0001" w:tentative="1">
      <w:start w:val="1"/>
      <w:numFmt w:val="bullet"/>
      <w:lvlText w:val=""/>
      <w:lvlJc w:val="left"/>
      <w:pPr>
        <w:ind w:left="5094" w:hanging="360"/>
      </w:pPr>
      <w:rPr>
        <w:rFonts w:ascii="Symbol" w:hAnsi="Symbol" w:hint="default"/>
      </w:rPr>
    </w:lvl>
    <w:lvl w:ilvl="7" w:tplc="040A0003" w:tentative="1">
      <w:start w:val="1"/>
      <w:numFmt w:val="bullet"/>
      <w:lvlText w:val="o"/>
      <w:lvlJc w:val="left"/>
      <w:pPr>
        <w:ind w:left="5814" w:hanging="360"/>
      </w:pPr>
      <w:rPr>
        <w:rFonts w:ascii="Courier New" w:hAnsi="Courier New" w:cs="Courier New" w:hint="default"/>
      </w:rPr>
    </w:lvl>
    <w:lvl w:ilvl="8" w:tplc="040A0005" w:tentative="1">
      <w:start w:val="1"/>
      <w:numFmt w:val="bullet"/>
      <w:lvlText w:val=""/>
      <w:lvlJc w:val="left"/>
      <w:pPr>
        <w:ind w:left="6534" w:hanging="360"/>
      </w:pPr>
      <w:rPr>
        <w:rFonts w:ascii="Wingdings" w:hAnsi="Wingdings" w:hint="default"/>
      </w:rPr>
    </w:lvl>
  </w:abstractNum>
  <w:abstractNum w:abstractNumId="2" w15:restartNumberingAfterBreak="0">
    <w:nsid w:val="1E6955A0"/>
    <w:multiLevelType w:val="hybridMultilevel"/>
    <w:tmpl w:val="464EA7D0"/>
    <w:lvl w:ilvl="0" w:tplc="4424A8C4">
      <w:start w:val="1"/>
      <w:numFmt w:val="decimal"/>
      <w:lvlText w:val="%1."/>
      <w:lvlJc w:val="left"/>
      <w:pPr>
        <w:ind w:left="360" w:hanging="360"/>
      </w:pPr>
      <w:rPr>
        <w:rFonts w:ascii="ITC New Baskerville Std" w:eastAsiaTheme="minorHAnsi" w:hAnsi="ITC New Baskerville Std" w:cstheme="minorBidi"/>
        <w:color w:val="auto"/>
      </w:rPr>
    </w:lvl>
    <w:lvl w:ilvl="1" w:tplc="04560019" w:tentative="1">
      <w:start w:val="1"/>
      <w:numFmt w:val="lowerLetter"/>
      <w:lvlText w:val="%2."/>
      <w:lvlJc w:val="left"/>
      <w:pPr>
        <w:ind w:left="1156" w:hanging="360"/>
      </w:pPr>
    </w:lvl>
    <w:lvl w:ilvl="2" w:tplc="0456001B" w:tentative="1">
      <w:start w:val="1"/>
      <w:numFmt w:val="lowerRoman"/>
      <w:lvlText w:val="%3."/>
      <w:lvlJc w:val="right"/>
      <w:pPr>
        <w:ind w:left="1876" w:hanging="180"/>
      </w:pPr>
    </w:lvl>
    <w:lvl w:ilvl="3" w:tplc="0456000F" w:tentative="1">
      <w:start w:val="1"/>
      <w:numFmt w:val="decimal"/>
      <w:lvlText w:val="%4."/>
      <w:lvlJc w:val="left"/>
      <w:pPr>
        <w:ind w:left="2596" w:hanging="360"/>
      </w:pPr>
    </w:lvl>
    <w:lvl w:ilvl="4" w:tplc="04560019" w:tentative="1">
      <w:start w:val="1"/>
      <w:numFmt w:val="lowerLetter"/>
      <w:lvlText w:val="%5."/>
      <w:lvlJc w:val="left"/>
      <w:pPr>
        <w:ind w:left="3316" w:hanging="360"/>
      </w:pPr>
    </w:lvl>
    <w:lvl w:ilvl="5" w:tplc="0456001B" w:tentative="1">
      <w:start w:val="1"/>
      <w:numFmt w:val="lowerRoman"/>
      <w:lvlText w:val="%6."/>
      <w:lvlJc w:val="right"/>
      <w:pPr>
        <w:ind w:left="4036" w:hanging="180"/>
      </w:pPr>
    </w:lvl>
    <w:lvl w:ilvl="6" w:tplc="0456000F" w:tentative="1">
      <w:start w:val="1"/>
      <w:numFmt w:val="decimal"/>
      <w:lvlText w:val="%7."/>
      <w:lvlJc w:val="left"/>
      <w:pPr>
        <w:ind w:left="4756" w:hanging="360"/>
      </w:pPr>
    </w:lvl>
    <w:lvl w:ilvl="7" w:tplc="04560019" w:tentative="1">
      <w:start w:val="1"/>
      <w:numFmt w:val="lowerLetter"/>
      <w:lvlText w:val="%8."/>
      <w:lvlJc w:val="left"/>
      <w:pPr>
        <w:ind w:left="5476" w:hanging="360"/>
      </w:pPr>
    </w:lvl>
    <w:lvl w:ilvl="8" w:tplc="0456001B" w:tentative="1">
      <w:start w:val="1"/>
      <w:numFmt w:val="lowerRoman"/>
      <w:lvlText w:val="%9."/>
      <w:lvlJc w:val="right"/>
      <w:pPr>
        <w:ind w:left="6196" w:hanging="180"/>
      </w:pPr>
    </w:lvl>
  </w:abstractNum>
  <w:abstractNum w:abstractNumId="3" w15:restartNumberingAfterBreak="0">
    <w:nsid w:val="20906CDF"/>
    <w:multiLevelType w:val="hybridMultilevel"/>
    <w:tmpl w:val="9E244A1C"/>
    <w:lvl w:ilvl="0" w:tplc="A78AD9E8">
      <w:start w:val="1"/>
      <w:numFmt w:val="bullet"/>
      <w:pStyle w:val="Listaconvietas"/>
      <w:lvlText w:val=""/>
      <w:lvlJc w:val="left"/>
      <w:pPr>
        <w:tabs>
          <w:tab w:val="num" w:pos="432"/>
        </w:tabs>
        <w:ind w:left="432" w:hanging="432"/>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53B1F"/>
    <w:multiLevelType w:val="hybridMultilevel"/>
    <w:tmpl w:val="B74435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43E6B17"/>
    <w:multiLevelType w:val="hybridMultilevel"/>
    <w:tmpl w:val="51881FEC"/>
    <w:lvl w:ilvl="0" w:tplc="26C81388">
      <w:start w:val="1"/>
      <w:numFmt w:val="decimal"/>
      <w:lvlText w:val="%1."/>
      <w:lvlJc w:val="left"/>
      <w:pPr>
        <w:tabs>
          <w:tab w:val="num" w:pos="720"/>
        </w:tabs>
        <w:ind w:left="720" w:hanging="360"/>
      </w:pPr>
    </w:lvl>
    <w:lvl w:ilvl="1" w:tplc="ADB8F088" w:tentative="1">
      <w:start w:val="1"/>
      <w:numFmt w:val="decimal"/>
      <w:lvlText w:val="%2."/>
      <w:lvlJc w:val="left"/>
      <w:pPr>
        <w:tabs>
          <w:tab w:val="num" w:pos="1440"/>
        </w:tabs>
        <w:ind w:left="1440" w:hanging="360"/>
      </w:pPr>
    </w:lvl>
    <w:lvl w:ilvl="2" w:tplc="168C58FE" w:tentative="1">
      <w:start w:val="1"/>
      <w:numFmt w:val="decimal"/>
      <w:lvlText w:val="%3."/>
      <w:lvlJc w:val="left"/>
      <w:pPr>
        <w:tabs>
          <w:tab w:val="num" w:pos="2160"/>
        </w:tabs>
        <w:ind w:left="2160" w:hanging="360"/>
      </w:pPr>
    </w:lvl>
    <w:lvl w:ilvl="3" w:tplc="8348F3EA" w:tentative="1">
      <w:start w:val="1"/>
      <w:numFmt w:val="decimal"/>
      <w:lvlText w:val="%4."/>
      <w:lvlJc w:val="left"/>
      <w:pPr>
        <w:tabs>
          <w:tab w:val="num" w:pos="2880"/>
        </w:tabs>
        <w:ind w:left="2880" w:hanging="360"/>
      </w:pPr>
    </w:lvl>
    <w:lvl w:ilvl="4" w:tplc="1DEEA8B4" w:tentative="1">
      <w:start w:val="1"/>
      <w:numFmt w:val="decimal"/>
      <w:lvlText w:val="%5."/>
      <w:lvlJc w:val="left"/>
      <w:pPr>
        <w:tabs>
          <w:tab w:val="num" w:pos="3600"/>
        </w:tabs>
        <w:ind w:left="3600" w:hanging="360"/>
      </w:pPr>
    </w:lvl>
    <w:lvl w:ilvl="5" w:tplc="6EB24264" w:tentative="1">
      <w:start w:val="1"/>
      <w:numFmt w:val="decimal"/>
      <w:lvlText w:val="%6."/>
      <w:lvlJc w:val="left"/>
      <w:pPr>
        <w:tabs>
          <w:tab w:val="num" w:pos="4320"/>
        </w:tabs>
        <w:ind w:left="4320" w:hanging="360"/>
      </w:pPr>
    </w:lvl>
    <w:lvl w:ilvl="6" w:tplc="512A1AD6" w:tentative="1">
      <w:start w:val="1"/>
      <w:numFmt w:val="decimal"/>
      <w:lvlText w:val="%7."/>
      <w:lvlJc w:val="left"/>
      <w:pPr>
        <w:tabs>
          <w:tab w:val="num" w:pos="5040"/>
        </w:tabs>
        <w:ind w:left="5040" w:hanging="360"/>
      </w:pPr>
    </w:lvl>
    <w:lvl w:ilvl="7" w:tplc="FB9C15B6" w:tentative="1">
      <w:start w:val="1"/>
      <w:numFmt w:val="decimal"/>
      <w:lvlText w:val="%8."/>
      <w:lvlJc w:val="left"/>
      <w:pPr>
        <w:tabs>
          <w:tab w:val="num" w:pos="5760"/>
        </w:tabs>
        <w:ind w:left="5760" w:hanging="360"/>
      </w:pPr>
    </w:lvl>
    <w:lvl w:ilvl="8" w:tplc="6AC6C2BA" w:tentative="1">
      <w:start w:val="1"/>
      <w:numFmt w:val="decimal"/>
      <w:lvlText w:val="%9."/>
      <w:lvlJc w:val="left"/>
      <w:pPr>
        <w:tabs>
          <w:tab w:val="num" w:pos="6480"/>
        </w:tabs>
        <w:ind w:left="6480" w:hanging="360"/>
      </w:pPr>
    </w:lvl>
  </w:abstractNum>
  <w:abstractNum w:abstractNumId="6" w15:restartNumberingAfterBreak="0">
    <w:nsid w:val="46113683"/>
    <w:multiLevelType w:val="hybridMultilevel"/>
    <w:tmpl w:val="F9667D82"/>
    <w:lvl w:ilvl="0" w:tplc="A496B7A6">
      <w:numFmt w:val="bullet"/>
      <w:lvlText w:val="-"/>
      <w:lvlJc w:val="left"/>
      <w:pPr>
        <w:ind w:left="720" w:hanging="360"/>
      </w:pPr>
      <w:rPr>
        <w:rFonts w:ascii="Helvetica Neue" w:eastAsia="Times New Roman" w:hAnsi="Helvetica Neue" w:cs="Helvetica Neue"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39E208A"/>
    <w:multiLevelType w:val="hybridMultilevel"/>
    <w:tmpl w:val="2B2EFF5E"/>
    <w:lvl w:ilvl="0" w:tplc="040A0001">
      <w:start w:val="1"/>
      <w:numFmt w:val="bullet"/>
      <w:lvlText w:val=""/>
      <w:lvlJc w:val="left"/>
      <w:pPr>
        <w:ind w:left="729" w:hanging="360"/>
      </w:pPr>
      <w:rPr>
        <w:rFonts w:ascii="Symbol" w:hAnsi="Symbol" w:hint="default"/>
      </w:rPr>
    </w:lvl>
    <w:lvl w:ilvl="1" w:tplc="040A0003">
      <w:start w:val="1"/>
      <w:numFmt w:val="bullet"/>
      <w:lvlText w:val="o"/>
      <w:lvlJc w:val="left"/>
      <w:pPr>
        <w:ind w:left="1449" w:hanging="360"/>
      </w:pPr>
      <w:rPr>
        <w:rFonts w:ascii="Courier New" w:hAnsi="Courier New" w:cs="Courier New" w:hint="default"/>
      </w:rPr>
    </w:lvl>
    <w:lvl w:ilvl="2" w:tplc="040A0005" w:tentative="1">
      <w:start w:val="1"/>
      <w:numFmt w:val="bullet"/>
      <w:lvlText w:val=""/>
      <w:lvlJc w:val="left"/>
      <w:pPr>
        <w:ind w:left="2169" w:hanging="360"/>
      </w:pPr>
      <w:rPr>
        <w:rFonts w:ascii="Wingdings" w:hAnsi="Wingdings" w:hint="default"/>
      </w:rPr>
    </w:lvl>
    <w:lvl w:ilvl="3" w:tplc="040A0001" w:tentative="1">
      <w:start w:val="1"/>
      <w:numFmt w:val="bullet"/>
      <w:lvlText w:val=""/>
      <w:lvlJc w:val="left"/>
      <w:pPr>
        <w:ind w:left="2889" w:hanging="360"/>
      </w:pPr>
      <w:rPr>
        <w:rFonts w:ascii="Symbol" w:hAnsi="Symbol" w:hint="default"/>
      </w:rPr>
    </w:lvl>
    <w:lvl w:ilvl="4" w:tplc="040A0003" w:tentative="1">
      <w:start w:val="1"/>
      <w:numFmt w:val="bullet"/>
      <w:lvlText w:val="o"/>
      <w:lvlJc w:val="left"/>
      <w:pPr>
        <w:ind w:left="3609" w:hanging="360"/>
      </w:pPr>
      <w:rPr>
        <w:rFonts w:ascii="Courier New" w:hAnsi="Courier New" w:cs="Courier New" w:hint="default"/>
      </w:rPr>
    </w:lvl>
    <w:lvl w:ilvl="5" w:tplc="040A0005" w:tentative="1">
      <w:start w:val="1"/>
      <w:numFmt w:val="bullet"/>
      <w:lvlText w:val=""/>
      <w:lvlJc w:val="left"/>
      <w:pPr>
        <w:ind w:left="4329" w:hanging="360"/>
      </w:pPr>
      <w:rPr>
        <w:rFonts w:ascii="Wingdings" w:hAnsi="Wingdings" w:hint="default"/>
      </w:rPr>
    </w:lvl>
    <w:lvl w:ilvl="6" w:tplc="040A0001" w:tentative="1">
      <w:start w:val="1"/>
      <w:numFmt w:val="bullet"/>
      <w:lvlText w:val=""/>
      <w:lvlJc w:val="left"/>
      <w:pPr>
        <w:ind w:left="5049" w:hanging="360"/>
      </w:pPr>
      <w:rPr>
        <w:rFonts w:ascii="Symbol" w:hAnsi="Symbol" w:hint="default"/>
      </w:rPr>
    </w:lvl>
    <w:lvl w:ilvl="7" w:tplc="040A0003" w:tentative="1">
      <w:start w:val="1"/>
      <w:numFmt w:val="bullet"/>
      <w:lvlText w:val="o"/>
      <w:lvlJc w:val="left"/>
      <w:pPr>
        <w:ind w:left="5769" w:hanging="360"/>
      </w:pPr>
      <w:rPr>
        <w:rFonts w:ascii="Courier New" w:hAnsi="Courier New" w:cs="Courier New" w:hint="default"/>
      </w:rPr>
    </w:lvl>
    <w:lvl w:ilvl="8" w:tplc="040A0005" w:tentative="1">
      <w:start w:val="1"/>
      <w:numFmt w:val="bullet"/>
      <w:lvlText w:val=""/>
      <w:lvlJc w:val="left"/>
      <w:pPr>
        <w:ind w:left="6489" w:hanging="360"/>
      </w:pPr>
      <w:rPr>
        <w:rFonts w:ascii="Wingdings" w:hAnsi="Wingdings" w:hint="default"/>
      </w:rPr>
    </w:lvl>
  </w:abstractNum>
  <w:abstractNum w:abstractNumId="8" w15:restartNumberingAfterBreak="0">
    <w:nsid w:val="5A861854"/>
    <w:multiLevelType w:val="hybridMultilevel"/>
    <w:tmpl w:val="0EAC6222"/>
    <w:lvl w:ilvl="0" w:tplc="6CBA892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F975E83"/>
    <w:multiLevelType w:val="hybridMultilevel"/>
    <w:tmpl w:val="AA84182C"/>
    <w:lvl w:ilvl="0" w:tplc="222C4594">
      <w:numFmt w:val="bullet"/>
      <w:lvlText w:val=""/>
      <w:lvlJc w:val="left"/>
      <w:pPr>
        <w:ind w:left="720" w:hanging="360"/>
      </w:pPr>
      <w:rPr>
        <w:rFonts w:ascii="Symbol" w:eastAsia="Times New Roman" w:hAnsi="Symbol" w:cs="Helvetica Neu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C75D8E"/>
    <w:multiLevelType w:val="multilevel"/>
    <w:tmpl w:val="95FEA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160A1F"/>
    <w:multiLevelType w:val="multilevel"/>
    <w:tmpl w:val="F582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D330C1"/>
    <w:multiLevelType w:val="hybridMultilevel"/>
    <w:tmpl w:val="1B7E32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6BA57108"/>
    <w:multiLevelType w:val="hybridMultilevel"/>
    <w:tmpl w:val="46684F5E"/>
    <w:lvl w:ilvl="0" w:tplc="514C60A6">
      <w:start w:val="1"/>
      <w:numFmt w:val="decimal"/>
      <w:lvlText w:val="%1"/>
      <w:lvlJc w:val="left"/>
      <w:pPr>
        <w:ind w:left="1060" w:hanging="70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6C763CE7"/>
    <w:multiLevelType w:val="hybridMultilevel"/>
    <w:tmpl w:val="35FA0B9E"/>
    <w:lvl w:ilvl="0" w:tplc="9E082B5C">
      <w:start w:val="1"/>
      <w:numFmt w:val="decimal"/>
      <w:lvlText w:val="%1."/>
      <w:lvlJc w:val="left"/>
      <w:pPr>
        <w:ind w:left="360" w:hanging="360"/>
      </w:pPr>
      <w:rPr>
        <w:rFonts w:ascii="ITC New Baskerville Std" w:eastAsiaTheme="minorHAnsi" w:hAnsi="ITC New Baskerville Std" w:cstheme="minorBidi"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49007F7"/>
    <w:multiLevelType w:val="multilevel"/>
    <w:tmpl w:val="8782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3136510">
    <w:abstractNumId w:val="3"/>
  </w:num>
  <w:num w:numId="2" w16cid:durableId="597444351">
    <w:abstractNumId w:val="12"/>
  </w:num>
  <w:num w:numId="3" w16cid:durableId="1160003998">
    <w:abstractNumId w:val="13"/>
  </w:num>
  <w:num w:numId="4" w16cid:durableId="253634110">
    <w:abstractNumId w:val="1"/>
  </w:num>
  <w:num w:numId="5" w16cid:durableId="2118602949">
    <w:abstractNumId w:val="6"/>
  </w:num>
  <w:num w:numId="6" w16cid:durableId="140198741">
    <w:abstractNumId w:val="5"/>
  </w:num>
  <w:num w:numId="7" w16cid:durableId="2134208328">
    <w:abstractNumId w:val="7"/>
  </w:num>
  <w:num w:numId="8" w16cid:durableId="1096484845">
    <w:abstractNumId w:val="2"/>
  </w:num>
  <w:num w:numId="9" w16cid:durableId="564877934">
    <w:abstractNumId w:val="14"/>
  </w:num>
  <w:num w:numId="10" w16cid:durableId="2019963490">
    <w:abstractNumId w:val="4"/>
  </w:num>
  <w:num w:numId="11" w16cid:durableId="330959987">
    <w:abstractNumId w:val="0"/>
  </w:num>
  <w:num w:numId="12" w16cid:durableId="1228957308">
    <w:abstractNumId w:val="11"/>
  </w:num>
  <w:num w:numId="13" w16cid:durableId="1861042289">
    <w:abstractNumId w:val="10"/>
  </w:num>
  <w:num w:numId="14" w16cid:durableId="1208564842">
    <w:abstractNumId w:val="15"/>
  </w:num>
  <w:num w:numId="15" w16cid:durableId="971137486">
    <w:abstractNumId w:val="8"/>
  </w:num>
  <w:num w:numId="16" w16cid:durableId="117946950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3C2"/>
    <w:rsid w:val="00000452"/>
    <w:rsid w:val="000049F2"/>
    <w:rsid w:val="000066EA"/>
    <w:rsid w:val="0002028B"/>
    <w:rsid w:val="00021DD1"/>
    <w:rsid w:val="000324E5"/>
    <w:rsid w:val="0003614C"/>
    <w:rsid w:val="0004649D"/>
    <w:rsid w:val="00056F8A"/>
    <w:rsid w:val="00061D03"/>
    <w:rsid w:val="00061E2A"/>
    <w:rsid w:val="00066E8D"/>
    <w:rsid w:val="0007125D"/>
    <w:rsid w:val="00072F69"/>
    <w:rsid w:val="0007759C"/>
    <w:rsid w:val="000878D8"/>
    <w:rsid w:val="000915F6"/>
    <w:rsid w:val="00097552"/>
    <w:rsid w:val="000A0937"/>
    <w:rsid w:val="000B533C"/>
    <w:rsid w:val="000B7BC6"/>
    <w:rsid w:val="000C113B"/>
    <w:rsid w:val="000D6F89"/>
    <w:rsid w:val="000E551E"/>
    <w:rsid w:val="000F0035"/>
    <w:rsid w:val="000F7242"/>
    <w:rsid w:val="001175D7"/>
    <w:rsid w:val="00134D72"/>
    <w:rsid w:val="001443B0"/>
    <w:rsid w:val="001455AF"/>
    <w:rsid w:val="00147A53"/>
    <w:rsid w:val="001523A6"/>
    <w:rsid w:val="00154B40"/>
    <w:rsid w:val="00155C9F"/>
    <w:rsid w:val="00157EB1"/>
    <w:rsid w:val="001630D3"/>
    <w:rsid w:val="00170621"/>
    <w:rsid w:val="001717D8"/>
    <w:rsid w:val="00183414"/>
    <w:rsid w:val="00183AA4"/>
    <w:rsid w:val="00185CAD"/>
    <w:rsid w:val="00191159"/>
    <w:rsid w:val="0019128E"/>
    <w:rsid w:val="0019385B"/>
    <w:rsid w:val="001976D6"/>
    <w:rsid w:val="001B0A1B"/>
    <w:rsid w:val="001B0A35"/>
    <w:rsid w:val="001B1227"/>
    <w:rsid w:val="001B1593"/>
    <w:rsid w:val="001B222C"/>
    <w:rsid w:val="001B26DC"/>
    <w:rsid w:val="001B2BEC"/>
    <w:rsid w:val="001B549F"/>
    <w:rsid w:val="001C0855"/>
    <w:rsid w:val="001C3216"/>
    <w:rsid w:val="001C34D2"/>
    <w:rsid w:val="001D0616"/>
    <w:rsid w:val="001F790D"/>
    <w:rsid w:val="00202680"/>
    <w:rsid w:val="002034C2"/>
    <w:rsid w:val="00215F54"/>
    <w:rsid w:val="00223B81"/>
    <w:rsid w:val="002248AA"/>
    <w:rsid w:val="002354E3"/>
    <w:rsid w:val="002364E4"/>
    <w:rsid w:val="002372EF"/>
    <w:rsid w:val="00240059"/>
    <w:rsid w:val="00245556"/>
    <w:rsid w:val="00253929"/>
    <w:rsid w:val="00257A9D"/>
    <w:rsid w:val="00263757"/>
    <w:rsid w:val="002648AF"/>
    <w:rsid w:val="00264AC1"/>
    <w:rsid w:val="00265692"/>
    <w:rsid w:val="00266F3D"/>
    <w:rsid w:val="00277CE8"/>
    <w:rsid w:val="002836C3"/>
    <w:rsid w:val="00285571"/>
    <w:rsid w:val="0028773C"/>
    <w:rsid w:val="00291721"/>
    <w:rsid w:val="0029592A"/>
    <w:rsid w:val="0029719F"/>
    <w:rsid w:val="002A11C4"/>
    <w:rsid w:val="002A60DE"/>
    <w:rsid w:val="002A76D9"/>
    <w:rsid w:val="002D1CBE"/>
    <w:rsid w:val="002E4154"/>
    <w:rsid w:val="002E4C44"/>
    <w:rsid w:val="002E5DCD"/>
    <w:rsid w:val="002F4B60"/>
    <w:rsid w:val="002F5A2E"/>
    <w:rsid w:val="00301D2B"/>
    <w:rsid w:val="003029B9"/>
    <w:rsid w:val="00304132"/>
    <w:rsid w:val="00305035"/>
    <w:rsid w:val="00315B99"/>
    <w:rsid w:val="003213F5"/>
    <w:rsid w:val="003220B7"/>
    <w:rsid w:val="00334825"/>
    <w:rsid w:val="003362F9"/>
    <w:rsid w:val="003409EC"/>
    <w:rsid w:val="00347548"/>
    <w:rsid w:val="00353345"/>
    <w:rsid w:val="00353E9B"/>
    <w:rsid w:val="003575E7"/>
    <w:rsid w:val="00366AC7"/>
    <w:rsid w:val="00366CC9"/>
    <w:rsid w:val="00373E6E"/>
    <w:rsid w:val="003760CA"/>
    <w:rsid w:val="0038179C"/>
    <w:rsid w:val="003861C1"/>
    <w:rsid w:val="003925EA"/>
    <w:rsid w:val="0039668A"/>
    <w:rsid w:val="003A458A"/>
    <w:rsid w:val="003A7979"/>
    <w:rsid w:val="003B2209"/>
    <w:rsid w:val="003B47EB"/>
    <w:rsid w:val="003C5B9A"/>
    <w:rsid w:val="003D4BAA"/>
    <w:rsid w:val="003F2CF2"/>
    <w:rsid w:val="003F3EC0"/>
    <w:rsid w:val="00420FE4"/>
    <w:rsid w:val="00422795"/>
    <w:rsid w:val="00423B81"/>
    <w:rsid w:val="004366D4"/>
    <w:rsid w:val="004366D5"/>
    <w:rsid w:val="00442396"/>
    <w:rsid w:val="004542C0"/>
    <w:rsid w:val="00471F4A"/>
    <w:rsid w:val="00477A8D"/>
    <w:rsid w:val="0048114E"/>
    <w:rsid w:val="00485121"/>
    <w:rsid w:val="004854B4"/>
    <w:rsid w:val="004905FA"/>
    <w:rsid w:val="004A1E14"/>
    <w:rsid w:val="004A39A4"/>
    <w:rsid w:val="004B1CBF"/>
    <w:rsid w:val="004C680B"/>
    <w:rsid w:val="004C7FDA"/>
    <w:rsid w:val="004D0F2D"/>
    <w:rsid w:val="004D5E33"/>
    <w:rsid w:val="004E4556"/>
    <w:rsid w:val="004E4AF3"/>
    <w:rsid w:val="004F00C1"/>
    <w:rsid w:val="004F351E"/>
    <w:rsid w:val="004F4A83"/>
    <w:rsid w:val="004F52BB"/>
    <w:rsid w:val="004F5C94"/>
    <w:rsid w:val="004F6687"/>
    <w:rsid w:val="004F7F6F"/>
    <w:rsid w:val="00501F1A"/>
    <w:rsid w:val="00502028"/>
    <w:rsid w:val="0050688C"/>
    <w:rsid w:val="00521CB3"/>
    <w:rsid w:val="005275DB"/>
    <w:rsid w:val="00532872"/>
    <w:rsid w:val="00541CF8"/>
    <w:rsid w:val="0054353C"/>
    <w:rsid w:val="00546C48"/>
    <w:rsid w:val="00552B00"/>
    <w:rsid w:val="00554C80"/>
    <w:rsid w:val="005611EC"/>
    <w:rsid w:val="005611EF"/>
    <w:rsid w:val="0056475F"/>
    <w:rsid w:val="005703D5"/>
    <w:rsid w:val="00575F72"/>
    <w:rsid w:val="00577C89"/>
    <w:rsid w:val="00580748"/>
    <w:rsid w:val="0058471B"/>
    <w:rsid w:val="00585AA9"/>
    <w:rsid w:val="005A12E5"/>
    <w:rsid w:val="005A1702"/>
    <w:rsid w:val="005A32FD"/>
    <w:rsid w:val="005B18F0"/>
    <w:rsid w:val="005B19BD"/>
    <w:rsid w:val="005D0DFE"/>
    <w:rsid w:val="005E13AD"/>
    <w:rsid w:val="005E31F2"/>
    <w:rsid w:val="005E377D"/>
    <w:rsid w:val="005E4B8E"/>
    <w:rsid w:val="005E5065"/>
    <w:rsid w:val="005E50EC"/>
    <w:rsid w:val="005E53E9"/>
    <w:rsid w:val="005F29BE"/>
    <w:rsid w:val="005F6718"/>
    <w:rsid w:val="0060336A"/>
    <w:rsid w:val="00603C86"/>
    <w:rsid w:val="006115B6"/>
    <w:rsid w:val="00612472"/>
    <w:rsid w:val="00614FBC"/>
    <w:rsid w:val="00624950"/>
    <w:rsid w:val="00632386"/>
    <w:rsid w:val="00642D67"/>
    <w:rsid w:val="006465AA"/>
    <w:rsid w:val="006470CC"/>
    <w:rsid w:val="00647B7F"/>
    <w:rsid w:val="006541F3"/>
    <w:rsid w:val="00656238"/>
    <w:rsid w:val="00660413"/>
    <w:rsid w:val="00673C37"/>
    <w:rsid w:val="00674FD5"/>
    <w:rsid w:val="00681A72"/>
    <w:rsid w:val="006861BD"/>
    <w:rsid w:val="006876B0"/>
    <w:rsid w:val="00690825"/>
    <w:rsid w:val="00691FAE"/>
    <w:rsid w:val="006A08C5"/>
    <w:rsid w:val="006A2A6F"/>
    <w:rsid w:val="006A340C"/>
    <w:rsid w:val="006A54D3"/>
    <w:rsid w:val="006A5D35"/>
    <w:rsid w:val="006B731F"/>
    <w:rsid w:val="006B773D"/>
    <w:rsid w:val="006C0E00"/>
    <w:rsid w:val="006C3D47"/>
    <w:rsid w:val="006D4D35"/>
    <w:rsid w:val="006E0617"/>
    <w:rsid w:val="006E11A0"/>
    <w:rsid w:val="006E24ED"/>
    <w:rsid w:val="006F0902"/>
    <w:rsid w:val="006F4501"/>
    <w:rsid w:val="00705C4C"/>
    <w:rsid w:val="0071254A"/>
    <w:rsid w:val="00712D12"/>
    <w:rsid w:val="007201EF"/>
    <w:rsid w:val="007263A9"/>
    <w:rsid w:val="00726978"/>
    <w:rsid w:val="00743493"/>
    <w:rsid w:val="00745339"/>
    <w:rsid w:val="00746CEB"/>
    <w:rsid w:val="007535BC"/>
    <w:rsid w:val="00755ADB"/>
    <w:rsid w:val="00763FF1"/>
    <w:rsid w:val="00773DBB"/>
    <w:rsid w:val="007758E0"/>
    <w:rsid w:val="007838E1"/>
    <w:rsid w:val="007849BA"/>
    <w:rsid w:val="00794BE8"/>
    <w:rsid w:val="007A152F"/>
    <w:rsid w:val="007A1FE2"/>
    <w:rsid w:val="007A3A8D"/>
    <w:rsid w:val="007A67E3"/>
    <w:rsid w:val="007C2DE8"/>
    <w:rsid w:val="007C49C2"/>
    <w:rsid w:val="007D19E9"/>
    <w:rsid w:val="007D5F67"/>
    <w:rsid w:val="007F11CC"/>
    <w:rsid w:val="007F2081"/>
    <w:rsid w:val="007F4FDA"/>
    <w:rsid w:val="008000B9"/>
    <w:rsid w:val="008132F0"/>
    <w:rsid w:val="00813935"/>
    <w:rsid w:val="00826F44"/>
    <w:rsid w:val="008359F6"/>
    <w:rsid w:val="008379AF"/>
    <w:rsid w:val="0085193A"/>
    <w:rsid w:val="00863AA0"/>
    <w:rsid w:val="008745A3"/>
    <w:rsid w:val="008760CE"/>
    <w:rsid w:val="008820FD"/>
    <w:rsid w:val="00882B4D"/>
    <w:rsid w:val="0089202E"/>
    <w:rsid w:val="00895A52"/>
    <w:rsid w:val="008A20EE"/>
    <w:rsid w:val="008A4BD0"/>
    <w:rsid w:val="008A6768"/>
    <w:rsid w:val="008C3D97"/>
    <w:rsid w:val="008C6D05"/>
    <w:rsid w:val="008D24E3"/>
    <w:rsid w:val="008D4C47"/>
    <w:rsid w:val="008E2FE3"/>
    <w:rsid w:val="008F000E"/>
    <w:rsid w:val="008F0B77"/>
    <w:rsid w:val="008F6C69"/>
    <w:rsid w:val="0090131A"/>
    <w:rsid w:val="00903A7A"/>
    <w:rsid w:val="0090539C"/>
    <w:rsid w:val="009053FD"/>
    <w:rsid w:val="00906A92"/>
    <w:rsid w:val="009146F6"/>
    <w:rsid w:val="00940BA8"/>
    <w:rsid w:val="00941EFB"/>
    <w:rsid w:val="00947C5F"/>
    <w:rsid w:val="00952AE5"/>
    <w:rsid w:val="009539DF"/>
    <w:rsid w:val="00960ECD"/>
    <w:rsid w:val="00964773"/>
    <w:rsid w:val="00965B2C"/>
    <w:rsid w:val="00971B36"/>
    <w:rsid w:val="00973429"/>
    <w:rsid w:val="009A103F"/>
    <w:rsid w:val="009A4BEB"/>
    <w:rsid w:val="009B5342"/>
    <w:rsid w:val="009C172B"/>
    <w:rsid w:val="009D10DD"/>
    <w:rsid w:val="009D2706"/>
    <w:rsid w:val="00A034A9"/>
    <w:rsid w:val="00A03C98"/>
    <w:rsid w:val="00A12012"/>
    <w:rsid w:val="00A1622E"/>
    <w:rsid w:val="00A251B7"/>
    <w:rsid w:val="00A33179"/>
    <w:rsid w:val="00A357FC"/>
    <w:rsid w:val="00A37530"/>
    <w:rsid w:val="00A41225"/>
    <w:rsid w:val="00A449A8"/>
    <w:rsid w:val="00A53C6A"/>
    <w:rsid w:val="00A53DFA"/>
    <w:rsid w:val="00A57CC9"/>
    <w:rsid w:val="00A62821"/>
    <w:rsid w:val="00A709E6"/>
    <w:rsid w:val="00A72255"/>
    <w:rsid w:val="00A73DA0"/>
    <w:rsid w:val="00A8538C"/>
    <w:rsid w:val="00A85B14"/>
    <w:rsid w:val="00A86898"/>
    <w:rsid w:val="00A93C5B"/>
    <w:rsid w:val="00A93D73"/>
    <w:rsid w:val="00A94E0D"/>
    <w:rsid w:val="00A952F9"/>
    <w:rsid w:val="00AB1901"/>
    <w:rsid w:val="00AB6D6B"/>
    <w:rsid w:val="00AC53F3"/>
    <w:rsid w:val="00AD02F1"/>
    <w:rsid w:val="00AD0FFB"/>
    <w:rsid w:val="00AE1139"/>
    <w:rsid w:val="00AE4FE0"/>
    <w:rsid w:val="00AE7C50"/>
    <w:rsid w:val="00AF29F0"/>
    <w:rsid w:val="00B00FA5"/>
    <w:rsid w:val="00B0257E"/>
    <w:rsid w:val="00B030CC"/>
    <w:rsid w:val="00B03FC9"/>
    <w:rsid w:val="00B05D49"/>
    <w:rsid w:val="00B109CF"/>
    <w:rsid w:val="00B31D90"/>
    <w:rsid w:val="00B34300"/>
    <w:rsid w:val="00B3511A"/>
    <w:rsid w:val="00B360E8"/>
    <w:rsid w:val="00B427BB"/>
    <w:rsid w:val="00B50281"/>
    <w:rsid w:val="00B5414F"/>
    <w:rsid w:val="00B561F5"/>
    <w:rsid w:val="00B60CF3"/>
    <w:rsid w:val="00B61AB5"/>
    <w:rsid w:val="00B6768D"/>
    <w:rsid w:val="00B70D2B"/>
    <w:rsid w:val="00B738AB"/>
    <w:rsid w:val="00B75363"/>
    <w:rsid w:val="00B8083F"/>
    <w:rsid w:val="00B83AD4"/>
    <w:rsid w:val="00B8409D"/>
    <w:rsid w:val="00B909F9"/>
    <w:rsid w:val="00BA23FC"/>
    <w:rsid w:val="00BA2CAC"/>
    <w:rsid w:val="00BB30A6"/>
    <w:rsid w:val="00BB4013"/>
    <w:rsid w:val="00BB518F"/>
    <w:rsid w:val="00BC03F6"/>
    <w:rsid w:val="00BC30D7"/>
    <w:rsid w:val="00BC42F3"/>
    <w:rsid w:val="00BD100D"/>
    <w:rsid w:val="00BD274C"/>
    <w:rsid w:val="00BE3C63"/>
    <w:rsid w:val="00C01C41"/>
    <w:rsid w:val="00C01DF2"/>
    <w:rsid w:val="00C0224D"/>
    <w:rsid w:val="00C03502"/>
    <w:rsid w:val="00C07D5D"/>
    <w:rsid w:val="00C12CCC"/>
    <w:rsid w:val="00C161ED"/>
    <w:rsid w:val="00C2666C"/>
    <w:rsid w:val="00C272F1"/>
    <w:rsid w:val="00C34D0E"/>
    <w:rsid w:val="00C47D4B"/>
    <w:rsid w:val="00C56E13"/>
    <w:rsid w:val="00C60B46"/>
    <w:rsid w:val="00C71A28"/>
    <w:rsid w:val="00C83D8F"/>
    <w:rsid w:val="00C8495D"/>
    <w:rsid w:val="00C87328"/>
    <w:rsid w:val="00C87B18"/>
    <w:rsid w:val="00C953DD"/>
    <w:rsid w:val="00C96A95"/>
    <w:rsid w:val="00CA049B"/>
    <w:rsid w:val="00CA31EC"/>
    <w:rsid w:val="00CA6FEC"/>
    <w:rsid w:val="00CA70E4"/>
    <w:rsid w:val="00CB4F2A"/>
    <w:rsid w:val="00CC0109"/>
    <w:rsid w:val="00CC7C3F"/>
    <w:rsid w:val="00CE04DF"/>
    <w:rsid w:val="00CE0979"/>
    <w:rsid w:val="00CE62F1"/>
    <w:rsid w:val="00CE674C"/>
    <w:rsid w:val="00CF0790"/>
    <w:rsid w:val="00CF1B97"/>
    <w:rsid w:val="00CF6976"/>
    <w:rsid w:val="00CF69B0"/>
    <w:rsid w:val="00CF6D07"/>
    <w:rsid w:val="00D063C2"/>
    <w:rsid w:val="00D10000"/>
    <w:rsid w:val="00D11E72"/>
    <w:rsid w:val="00D13274"/>
    <w:rsid w:val="00D1364E"/>
    <w:rsid w:val="00D15F2E"/>
    <w:rsid w:val="00D23CE6"/>
    <w:rsid w:val="00D3131A"/>
    <w:rsid w:val="00D37877"/>
    <w:rsid w:val="00D519E6"/>
    <w:rsid w:val="00D52D6F"/>
    <w:rsid w:val="00D5489A"/>
    <w:rsid w:val="00D55988"/>
    <w:rsid w:val="00D577D6"/>
    <w:rsid w:val="00D57BEE"/>
    <w:rsid w:val="00D57D26"/>
    <w:rsid w:val="00D80250"/>
    <w:rsid w:val="00D81167"/>
    <w:rsid w:val="00D86349"/>
    <w:rsid w:val="00D86892"/>
    <w:rsid w:val="00D87264"/>
    <w:rsid w:val="00D911C3"/>
    <w:rsid w:val="00D96C2C"/>
    <w:rsid w:val="00DB6B99"/>
    <w:rsid w:val="00DB739E"/>
    <w:rsid w:val="00DC4345"/>
    <w:rsid w:val="00DC4C9D"/>
    <w:rsid w:val="00DD2361"/>
    <w:rsid w:val="00DD2F32"/>
    <w:rsid w:val="00DD3AEE"/>
    <w:rsid w:val="00DD4A54"/>
    <w:rsid w:val="00DD4F14"/>
    <w:rsid w:val="00DD574F"/>
    <w:rsid w:val="00DE56F6"/>
    <w:rsid w:val="00DF1395"/>
    <w:rsid w:val="00DF6BF0"/>
    <w:rsid w:val="00E10389"/>
    <w:rsid w:val="00E11398"/>
    <w:rsid w:val="00E20C38"/>
    <w:rsid w:val="00E21074"/>
    <w:rsid w:val="00E21079"/>
    <w:rsid w:val="00E2349C"/>
    <w:rsid w:val="00E370EF"/>
    <w:rsid w:val="00E418B5"/>
    <w:rsid w:val="00E45BFD"/>
    <w:rsid w:val="00E47DB3"/>
    <w:rsid w:val="00E60B94"/>
    <w:rsid w:val="00E80F72"/>
    <w:rsid w:val="00E904BB"/>
    <w:rsid w:val="00E96500"/>
    <w:rsid w:val="00EA0065"/>
    <w:rsid w:val="00EA6381"/>
    <w:rsid w:val="00EB200B"/>
    <w:rsid w:val="00EB6A67"/>
    <w:rsid w:val="00ED1D54"/>
    <w:rsid w:val="00ED22B3"/>
    <w:rsid w:val="00EE183D"/>
    <w:rsid w:val="00EE68B5"/>
    <w:rsid w:val="00EF08E8"/>
    <w:rsid w:val="00EF49E5"/>
    <w:rsid w:val="00EF6A5C"/>
    <w:rsid w:val="00F02A98"/>
    <w:rsid w:val="00F04138"/>
    <w:rsid w:val="00F041DA"/>
    <w:rsid w:val="00F04240"/>
    <w:rsid w:val="00F07718"/>
    <w:rsid w:val="00F07B25"/>
    <w:rsid w:val="00F12BEE"/>
    <w:rsid w:val="00F1743C"/>
    <w:rsid w:val="00F2032C"/>
    <w:rsid w:val="00F34D45"/>
    <w:rsid w:val="00F52564"/>
    <w:rsid w:val="00F535B7"/>
    <w:rsid w:val="00F658B5"/>
    <w:rsid w:val="00F72C65"/>
    <w:rsid w:val="00F73613"/>
    <w:rsid w:val="00F80AB4"/>
    <w:rsid w:val="00F92727"/>
    <w:rsid w:val="00F94D3C"/>
    <w:rsid w:val="00FB2558"/>
    <w:rsid w:val="00FC18EA"/>
    <w:rsid w:val="00FC2278"/>
    <w:rsid w:val="00FC33AF"/>
    <w:rsid w:val="00FD0E66"/>
    <w:rsid w:val="00FE28BB"/>
    <w:rsid w:val="00FE4F30"/>
    <w:rsid w:val="00FF6A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FE5B6"/>
  <w15:docId w15:val="{08702C03-CFB8-994C-84F9-C41E995F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978"/>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uiPriority w:val="9"/>
    <w:qFormat/>
    <w:rsid w:val="00A952F9"/>
    <w:pPr>
      <w:keepNext/>
      <w:keepLines/>
      <w:pBdr>
        <w:bottom w:val="single" w:sz="12" w:space="12" w:color="FFC000" w:themeColor="accent4"/>
      </w:pBdr>
      <w:spacing w:before="460" w:after="480" w:line="259" w:lineRule="auto"/>
      <w:outlineLvl w:val="0"/>
    </w:pPr>
    <w:rPr>
      <w:rFonts w:asciiTheme="majorHAnsi" w:eastAsiaTheme="majorEastAsia" w:hAnsiTheme="majorHAnsi" w:cstheme="majorBidi"/>
      <w:color w:val="5B9BD5" w:themeColor="accent1"/>
      <w:sz w:val="40"/>
      <w:szCs w:val="32"/>
      <w:lang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063C2"/>
    <w:pPr>
      <w:tabs>
        <w:tab w:val="center" w:pos="4252"/>
        <w:tab w:val="right" w:pos="8504"/>
      </w:tabs>
    </w:pPr>
  </w:style>
  <w:style w:type="character" w:customStyle="1" w:styleId="EncabezadoCar">
    <w:name w:val="Encabezado Car"/>
    <w:basedOn w:val="Fuentedeprrafopredeter"/>
    <w:link w:val="Encabezado"/>
    <w:uiPriority w:val="99"/>
    <w:rsid w:val="00D063C2"/>
  </w:style>
  <w:style w:type="paragraph" w:styleId="Piedepgina">
    <w:name w:val="footer"/>
    <w:basedOn w:val="Normal"/>
    <w:link w:val="PiedepginaCar"/>
    <w:uiPriority w:val="99"/>
    <w:unhideWhenUsed/>
    <w:rsid w:val="00D063C2"/>
    <w:pPr>
      <w:tabs>
        <w:tab w:val="center" w:pos="4252"/>
        <w:tab w:val="right" w:pos="8504"/>
      </w:tabs>
    </w:pPr>
  </w:style>
  <w:style w:type="character" w:customStyle="1" w:styleId="PiedepginaCar">
    <w:name w:val="Pie de página Car"/>
    <w:basedOn w:val="Fuentedeprrafopredeter"/>
    <w:link w:val="Piedepgina"/>
    <w:uiPriority w:val="99"/>
    <w:rsid w:val="00D063C2"/>
  </w:style>
  <w:style w:type="paragraph" w:styleId="Textoindependiente">
    <w:name w:val="Body Text"/>
    <w:basedOn w:val="Normal"/>
    <w:link w:val="TextoindependienteCar"/>
    <w:rsid w:val="00D063C2"/>
    <w:pPr>
      <w:spacing w:line="397" w:lineRule="exact"/>
      <w:jc w:val="both"/>
    </w:pPr>
    <w:rPr>
      <w:b/>
      <w:bCs/>
      <w:sz w:val="28"/>
      <w:szCs w:val="28"/>
      <w:lang w:val="es-ES_tradnl"/>
    </w:rPr>
  </w:style>
  <w:style w:type="character" w:customStyle="1" w:styleId="TextoindependienteCar">
    <w:name w:val="Texto independiente Car"/>
    <w:basedOn w:val="Fuentedeprrafopredeter"/>
    <w:link w:val="Textoindependiente"/>
    <w:rsid w:val="00D063C2"/>
    <w:rPr>
      <w:rFonts w:ascii="Times New Roman" w:eastAsia="Times New Roman" w:hAnsi="Times New Roman" w:cs="Times New Roman"/>
      <w:b/>
      <w:bCs/>
      <w:sz w:val="28"/>
      <w:szCs w:val="28"/>
      <w:lang w:val="es-ES_tradnl" w:eastAsia="es-ES"/>
    </w:rPr>
  </w:style>
  <w:style w:type="paragraph" w:customStyle="1" w:styleId="logo">
    <w:name w:val="logo"/>
    <w:basedOn w:val="Encabezado"/>
    <w:autoRedefine/>
    <w:rsid w:val="00952AE5"/>
    <w:pPr>
      <w:spacing w:before="60"/>
      <w:ind w:left="-108"/>
      <w:contextualSpacing/>
    </w:pPr>
    <w:rPr>
      <w:rFonts w:ascii="ITC New Baskerville Std" w:eastAsia="Cambria" w:hAnsi="ITC New Baskerville Std"/>
      <w:sz w:val="21"/>
      <w:lang w:eastAsia="en-US"/>
    </w:rPr>
  </w:style>
  <w:style w:type="paragraph" w:customStyle="1" w:styleId="Enderezocomprimido">
    <w:name w:val="Enderezo_comprimido"/>
    <w:basedOn w:val="Normal"/>
    <w:rsid w:val="00952AE5"/>
    <w:pPr>
      <w:tabs>
        <w:tab w:val="left" w:pos="429"/>
        <w:tab w:val="center" w:pos="4252"/>
        <w:tab w:val="right" w:pos="8504"/>
        <w:tab w:val="right" w:pos="9674"/>
      </w:tabs>
      <w:spacing w:before="60"/>
      <w:ind w:left="-102"/>
      <w:contextualSpacing/>
    </w:pPr>
    <w:rPr>
      <w:rFonts w:ascii="ITC New Baskerville Std" w:eastAsia="Cambria" w:hAnsi="ITC New Baskerville Std"/>
      <w:spacing w:val="-6"/>
      <w:sz w:val="16"/>
      <w:szCs w:val="16"/>
      <w:lang w:eastAsia="en-US"/>
    </w:rPr>
  </w:style>
  <w:style w:type="paragraph" w:styleId="Prrafodelista">
    <w:name w:val="List Paragraph"/>
    <w:basedOn w:val="Normal"/>
    <w:uiPriority w:val="34"/>
    <w:qFormat/>
    <w:rsid w:val="00265692"/>
    <w:pPr>
      <w:ind w:left="720"/>
      <w:contextualSpacing/>
    </w:pPr>
  </w:style>
  <w:style w:type="paragraph" w:styleId="Textodeglobo">
    <w:name w:val="Balloon Text"/>
    <w:basedOn w:val="Normal"/>
    <w:link w:val="TextodegloboCar"/>
    <w:uiPriority w:val="99"/>
    <w:semiHidden/>
    <w:unhideWhenUsed/>
    <w:rsid w:val="00036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03614C"/>
    <w:rPr>
      <w:rFonts w:ascii="Tahoma" w:eastAsia="Times New Roman" w:hAnsi="Tahoma" w:cs="Tahoma"/>
      <w:sz w:val="16"/>
      <w:szCs w:val="16"/>
      <w:lang w:val="gl-ES" w:eastAsia="es-ES"/>
    </w:rPr>
  </w:style>
  <w:style w:type="paragraph" w:styleId="NormalWeb">
    <w:name w:val="Normal (Web)"/>
    <w:basedOn w:val="Normal"/>
    <w:uiPriority w:val="99"/>
    <w:semiHidden/>
    <w:unhideWhenUsed/>
    <w:rsid w:val="002648AF"/>
    <w:pPr>
      <w:spacing w:before="100" w:beforeAutospacing="1" w:after="100" w:afterAutospacing="1"/>
    </w:pPr>
  </w:style>
  <w:style w:type="character" w:styleId="Hipervnculo">
    <w:name w:val="Hyperlink"/>
    <w:basedOn w:val="Fuentedeprrafopredeter"/>
    <w:uiPriority w:val="99"/>
    <w:unhideWhenUsed/>
    <w:rsid w:val="00C12CCC"/>
    <w:rPr>
      <w:color w:val="0563C1" w:themeColor="hyperlink"/>
      <w:u w:val="single"/>
    </w:rPr>
  </w:style>
  <w:style w:type="character" w:customStyle="1" w:styleId="Mencinsinresolver1">
    <w:name w:val="Mención sin resolver1"/>
    <w:basedOn w:val="Fuentedeprrafopredeter"/>
    <w:uiPriority w:val="99"/>
    <w:semiHidden/>
    <w:unhideWhenUsed/>
    <w:rsid w:val="00C12CCC"/>
    <w:rPr>
      <w:color w:val="605E5C"/>
      <w:shd w:val="clear" w:color="auto" w:fill="E1DFDD"/>
    </w:rPr>
  </w:style>
  <w:style w:type="character" w:customStyle="1" w:styleId="Ttulo1Car">
    <w:name w:val="Título 1 Car"/>
    <w:basedOn w:val="Fuentedeprrafopredeter"/>
    <w:link w:val="Ttulo1"/>
    <w:uiPriority w:val="9"/>
    <w:rsid w:val="00A952F9"/>
    <w:rPr>
      <w:rFonts w:asciiTheme="majorHAnsi" w:eastAsiaTheme="majorEastAsia" w:hAnsiTheme="majorHAnsi" w:cstheme="majorBidi"/>
      <w:color w:val="5B9BD5" w:themeColor="accent1"/>
      <w:sz w:val="40"/>
      <w:szCs w:val="32"/>
      <w:lang w:eastAsia="ja-JP"/>
    </w:rPr>
  </w:style>
  <w:style w:type="paragraph" w:styleId="Listaconvietas">
    <w:name w:val="List Bullet"/>
    <w:basedOn w:val="Normal"/>
    <w:uiPriority w:val="9"/>
    <w:qFormat/>
    <w:rsid w:val="00A952F9"/>
    <w:pPr>
      <w:numPr>
        <w:numId w:val="1"/>
      </w:numPr>
      <w:spacing w:after="120" w:line="259" w:lineRule="auto"/>
    </w:pPr>
    <w:rPr>
      <w:rFonts w:asciiTheme="minorHAnsi" w:eastAsiaTheme="minorHAnsi" w:hAnsiTheme="minorHAnsi" w:cstheme="minorBidi"/>
      <w:color w:val="595959" w:themeColor="text1" w:themeTint="A6"/>
      <w:sz w:val="30"/>
      <w:szCs w:val="30"/>
      <w:lang w:eastAsia="ja-JP"/>
    </w:rPr>
  </w:style>
  <w:style w:type="character" w:styleId="Refdecomentario">
    <w:name w:val="annotation reference"/>
    <w:basedOn w:val="Fuentedeprrafopredeter"/>
    <w:uiPriority w:val="99"/>
    <w:semiHidden/>
    <w:unhideWhenUsed/>
    <w:rsid w:val="00157EB1"/>
    <w:rPr>
      <w:sz w:val="16"/>
      <w:szCs w:val="16"/>
    </w:rPr>
  </w:style>
  <w:style w:type="paragraph" w:styleId="Textocomentario">
    <w:name w:val="annotation text"/>
    <w:basedOn w:val="Normal"/>
    <w:link w:val="TextocomentarioCar"/>
    <w:uiPriority w:val="99"/>
    <w:semiHidden/>
    <w:unhideWhenUsed/>
    <w:rsid w:val="00157EB1"/>
    <w:rPr>
      <w:szCs w:val="20"/>
    </w:rPr>
  </w:style>
  <w:style w:type="character" w:customStyle="1" w:styleId="TextocomentarioCar">
    <w:name w:val="Texto comentario Car"/>
    <w:basedOn w:val="Fuentedeprrafopredeter"/>
    <w:link w:val="Textocomentario"/>
    <w:uiPriority w:val="99"/>
    <w:semiHidden/>
    <w:rsid w:val="00157EB1"/>
    <w:rPr>
      <w:rFonts w:ascii="Times New Roman" w:eastAsia="Times New Roman" w:hAnsi="Times New Roman" w:cs="Times New Roman"/>
      <w:sz w:val="20"/>
      <w:szCs w:val="20"/>
      <w:lang w:val="gl-ES" w:eastAsia="es-ES"/>
    </w:rPr>
  </w:style>
  <w:style w:type="paragraph" w:styleId="Asuntodelcomentario">
    <w:name w:val="annotation subject"/>
    <w:basedOn w:val="Textocomentario"/>
    <w:next w:val="Textocomentario"/>
    <w:link w:val="AsuntodelcomentarioCar"/>
    <w:uiPriority w:val="99"/>
    <w:semiHidden/>
    <w:unhideWhenUsed/>
    <w:rsid w:val="00157EB1"/>
    <w:rPr>
      <w:b/>
      <w:bCs/>
    </w:rPr>
  </w:style>
  <w:style w:type="character" w:customStyle="1" w:styleId="AsuntodelcomentarioCar">
    <w:name w:val="Asunto del comentario Car"/>
    <w:basedOn w:val="TextocomentarioCar"/>
    <w:link w:val="Asuntodelcomentario"/>
    <w:uiPriority w:val="99"/>
    <w:semiHidden/>
    <w:rsid w:val="00157EB1"/>
    <w:rPr>
      <w:rFonts w:ascii="Times New Roman" w:eastAsia="Times New Roman" w:hAnsi="Times New Roman" w:cs="Times New Roman"/>
      <w:b/>
      <w:bCs/>
      <w:sz w:val="20"/>
      <w:szCs w:val="20"/>
      <w:lang w:val="gl-ES" w:eastAsia="es-ES"/>
    </w:rPr>
  </w:style>
  <w:style w:type="paragraph" w:styleId="Ttulo">
    <w:name w:val="Title"/>
    <w:basedOn w:val="Normal"/>
    <w:next w:val="Normal"/>
    <w:link w:val="TtuloCar"/>
    <w:uiPriority w:val="10"/>
    <w:qFormat/>
    <w:rsid w:val="004366D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4366D5"/>
    <w:rPr>
      <w:rFonts w:asciiTheme="majorHAnsi" w:eastAsiaTheme="majorEastAsia" w:hAnsiTheme="majorHAnsi" w:cstheme="majorBidi"/>
      <w:color w:val="323E4F" w:themeColor="text2" w:themeShade="BF"/>
      <w:spacing w:val="5"/>
      <w:kern w:val="28"/>
      <w:sz w:val="52"/>
      <w:szCs w:val="52"/>
      <w:lang w:eastAsia="es-ES"/>
    </w:rPr>
  </w:style>
  <w:style w:type="table" w:styleId="Tablaconcuadrcula">
    <w:name w:val="Table Grid"/>
    <w:basedOn w:val="Tablanormal"/>
    <w:uiPriority w:val="59"/>
    <w:rsid w:val="004366D5"/>
    <w:pPr>
      <w:spacing w:after="0" w:line="240" w:lineRule="auto"/>
    </w:pPr>
    <w:rPr>
      <w:rFonts w:eastAsia="Calibri"/>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147A53"/>
    <w:rPr>
      <w:color w:val="605E5C"/>
      <w:shd w:val="clear" w:color="auto" w:fill="E1DFDD"/>
    </w:rPr>
  </w:style>
  <w:style w:type="character" w:styleId="Hipervnculovisitado">
    <w:name w:val="FollowedHyperlink"/>
    <w:basedOn w:val="Fuentedeprrafopredeter"/>
    <w:uiPriority w:val="99"/>
    <w:semiHidden/>
    <w:unhideWhenUsed/>
    <w:rsid w:val="00F04240"/>
    <w:rPr>
      <w:color w:val="954F72" w:themeColor="followedHyperlink"/>
      <w:u w:val="single"/>
    </w:rPr>
  </w:style>
  <w:style w:type="character" w:customStyle="1" w:styleId="Mencinsinresolver3">
    <w:name w:val="Mención sin resolver3"/>
    <w:basedOn w:val="Fuentedeprrafopredeter"/>
    <w:uiPriority w:val="99"/>
    <w:semiHidden/>
    <w:unhideWhenUsed/>
    <w:rsid w:val="0048114E"/>
    <w:rPr>
      <w:color w:val="605E5C"/>
      <w:shd w:val="clear" w:color="auto" w:fill="E1DFDD"/>
    </w:rPr>
  </w:style>
  <w:style w:type="paragraph" w:customStyle="1" w:styleId="Enderezo">
    <w:name w:val="Enderezo"/>
    <w:basedOn w:val="Normal"/>
    <w:link w:val="EnderezoCar"/>
    <w:autoRedefine/>
    <w:qFormat/>
    <w:rsid w:val="00AD02F1"/>
    <w:pPr>
      <w:tabs>
        <w:tab w:val="left" w:pos="429"/>
        <w:tab w:val="center" w:pos="4252"/>
        <w:tab w:val="right" w:pos="8504"/>
        <w:tab w:val="right" w:pos="9674"/>
      </w:tabs>
      <w:contextualSpacing/>
    </w:pPr>
    <w:rPr>
      <w:rFonts w:ascii="ITC New Baskerville Std" w:eastAsia="Cambria" w:hAnsi="ITC New Baskerville Std"/>
      <w:sz w:val="16"/>
      <w:lang w:val="gl-ES" w:eastAsia="en-US"/>
    </w:rPr>
  </w:style>
  <w:style w:type="character" w:customStyle="1" w:styleId="EnderezoCar">
    <w:name w:val="Enderezo Car"/>
    <w:link w:val="Enderezo"/>
    <w:rsid w:val="00AD02F1"/>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AD02F1"/>
    <w:pPr>
      <w:widowControl w:val="0"/>
      <w:tabs>
        <w:tab w:val="clear" w:pos="4252"/>
      </w:tabs>
      <w:autoSpaceDE w:val="0"/>
      <w:autoSpaceDN w:val="0"/>
      <w:spacing w:after="200"/>
    </w:pPr>
    <w:rPr>
      <w:rFonts w:ascii="ITC New Baskerville Std" w:eastAsia="Baskerville Old Face" w:hAnsi="ITC New Baskerville Std" w:cs="Baskerville Old Face"/>
      <w:color w:val="857040"/>
      <w:sz w:val="22"/>
      <w:szCs w:val="22"/>
      <w:lang w:val="es-ES_tradnl" w:eastAsia="en-US"/>
    </w:rPr>
  </w:style>
  <w:style w:type="character" w:styleId="Mencinsinresolver">
    <w:name w:val="Unresolved Mention"/>
    <w:basedOn w:val="Fuentedeprrafopredeter"/>
    <w:uiPriority w:val="99"/>
    <w:semiHidden/>
    <w:unhideWhenUsed/>
    <w:rsid w:val="00202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0189">
      <w:bodyDiv w:val="1"/>
      <w:marLeft w:val="0"/>
      <w:marRight w:val="0"/>
      <w:marTop w:val="0"/>
      <w:marBottom w:val="0"/>
      <w:divBdr>
        <w:top w:val="none" w:sz="0" w:space="0" w:color="auto"/>
        <w:left w:val="none" w:sz="0" w:space="0" w:color="auto"/>
        <w:bottom w:val="none" w:sz="0" w:space="0" w:color="auto"/>
        <w:right w:val="none" w:sz="0" w:space="0" w:color="auto"/>
      </w:divBdr>
    </w:div>
    <w:div w:id="24674245">
      <w:bodyDiv w:val="1"/>
      <w:marLeft w:val="0"/>
      <w:marRight w:val="0"/>
      <w:marTop w:val="0"/>
      <w:marBottom w:val="0"/>
      <w:divBdr>
        <w:top w:val="none" w:sz="0" w:space="0" w:color="auto"/>
        <w:left w:val="none" w:sz="0" w:space="0" w:color="auto"/>
        <w:bottom w:val="none" w:sz="0" w:space="0" w:color="auto"/>
        <w:right w:val="none" w:sz="0" w:space="0" w:color="auto"/>
      </w:divBdr>
      <w:divsChild>
        <w:div w:id="354775809">
          <w:marLeft w:val="274"/>
          <w:marRight w:val="0"/>
          <w:marTop w:val="0"/>
          <w:marBottom w:val="0"/>
          <w:divBdr>
            <w:top w:val="none" w:sz="0" w:space="0" w:color="auto"/>
            <w:left w:val="none" w:sz="0" w:space="0" w:color="auto"/>
            <w:bottom w:val="none" w:sz="0" w:space="0" w:color="auto"/>
            <w:right w:val="none" w:sz="0" w:space="0" w:color="auto"/>
          </w:divBdr>
        </w:div>
        <w:div w:id="1623919804">
          <w:marLeft w:val="274"/>
          <w:marRight w:val="0"/>
          <w:marTop w:val="0"/>
          <w:marBottom w:val="0"/>
          <w:divBdr>
            <w:top w:val="none" w:sz="0" w:space="0" w:color="auto"/>
            <w:left w:val="none" w:sz="0" w:space="0" w:color="auto"/>
            <w:bottom w:val="none" w:sz="0" w:space="0" w:color="auto"/>
            <w:right w:val="none" w:sz="0" w:space="0" w:color="auto"/>
          </w:divBdr>
        </w:div>
        <w:div w:id="1823309599">
          <w:marLeft w:val="274"/>
          <w:marRight w:val="0"/>
          <w:marTop w:val="0"/>
          <w:marBottom w:val="0"/>
          <w:divBdr>
            <w:top w:val="none" w:sz="0" w:space="0" w:color="auto"/>
            <w:left w:val="none" w:sz="0" w:space="0" w:color="auto"/>
            <w:bottom w:val="none" w:sz="0" w:space="0" w:color="auto"/>
            <w:right w:val="none" w:sz="0" w:space="0" w:color="auto"/>
          </w:divBdr>
        </w:div>
      </w:divsChild>
    </w:div>
    <w:div w:id="63451836">
      <w:bodyDiv w:val="1"/>
      <w:marLeft w:val="0"/>
      <w:marRight w:val="0"/>
      <w:marTop w:val="0"/>
      <w:marBottom w:val="0"/>
      <w:divBdr>
        <w:top w:val="none" w:sz="0" w:space="0" w:color="auto"/>
        <w:left w:val="none" w:sz="0" w:space="0" w:color="auto"/>
        <w:bottom w:val="none" w:sz="0" w:space="0" w:color="auto"/>
        <w:right w:val="none" w:sz="0" w:space="0" w:color="auto"/>
      </w:divBdr>
      <w:divsChild>
        <w:div w:id="1960912932">
          <w:marLeft w:val="446"/>
          <w:marRight w:val="0"/>
          <w:marTop w:val="0"/>
          <w:marBottom w:val="0"/>
          <w:divBdr>
            <w:top w:val="none" w:sz="0" w:space="0" w:color="auto"/>
            <w:left w:val="none" w:sz="0" w:space="0" w:color="auto"/>
            <w:bottom w:val="none" w:sz="0" w:space="0" w:color="auto"/>
            <w:right w:val="none" w:sz="0" w:space="0" w:color="auto"/>
          </w:divBdr>
        </w:div>
      </w:divsChild>
    </w:div>
    <w:div w:id="81612790">
      <w:bodyDiv w:val="1"/>
      <w:marLeft w:val="0"/>
      <w:marRight w:val="0"/>
      <w:marTop w:val="0"/>
      <w:marBottom w:val="0"/>
      <w:divBdr>
        <w:top w:val="none" w:sz="0" w:space="0" w:color="auto"/>
        <w:left w:val="none" w:sz="0" w:space="0" w:color="auto"/>
        <w:bottom w:val="none" w:sz="0" w:space="0" w:color="auto"/>
        <w:right w:val="none" w:sz="0" w:space="0" w:color="auto"/>
      </w:divBdr>
      <w:divsChild>
        <w:div w:id="2099862925">
          <w:marLeft w:val="0"/>
          <w:marRight w:val="0"/>
          <w:marTop w:val="0"/>
          <w:marBottom w:val="0"/>
          <w:divBdr>
            <w:top w:val="none" w:sz="0" w:space="0" w:color="auto"/>
            <w:left w:val="none" w:sz="0" w:space="0" w:color="auto"/>
            <w:bottom w:val="none" w:sz="0" w:space="0" w:color="auto"/>
            <w:right w:val="none" w:sz="0" w:space="0" w:color="auto"/>
          </w:divBdr>
          <w:divsChild>
            <w:div w:id="432635012">
              <w:marLeft w:val="0"/>
              <w:marRight w:val="0"/>
              <w:marTop w:val="0"/>
              <w:marBottom w:val="0"/>
              <w:divBdr>
                <w:top w:val="none" w:sz="0" w:space="0" w:color="auto"/>
                <w:left w:val="none" w:sz="0" w:space="0" w:color="auto"/>
                <w:bottom w:val="none" w:sz="0" w:space="0" w:color="auto"/>
                <w:right w:val="none" w:sz="0" w:space="0" w:color="auto"/>
              </w:divBdr>
              <w:divsChild>
                <w:div w:id="677656997">
                  <w:marLeft w:val="0"/>
                  <w:marRight w:val="0"/>
                  <w:marTop w:val="0"/>
                  <w:marBottom w:val="0"/>
                  <w:divBdr>
                    <w:top w:val="none" w:sz="0" w:space="0" w:color="auto"/>
                    <w:left w:val="none" w:sz="0" w:space="0" w:color="auto"/>
                    <w:bottom w:val="none" w:sz="0" w:space="0" w:color="auto"/>
                    <w:right w:val="none" w:sz="0" w:space="0" w:color="auto"/>
                  </w:divBdr>
                  <w:divsChild>
                    <w:div w:id="5099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119">
      <w:bodyDiv w:val="1"/>
      <w:marLeft w:val="0"/>
      <w:marRight w:val="0"/>
      <w:marTop w:val="0"/>
      <w:marBottom w:val="0"/>
      <w:divBdr>
        <w:top w:val="none" w:sz="0" w:space="0" w:color="auto"/>
        <w:left w:val="none" w:sz="0" w:space="0" w:color="auto"/>
        <w:bottom w:val="none" w:sz="0" w:space="0" w:color="auto"/>
        <w:right w:val="none" w:sz="0" w:space="0" w:color="auto"/>
      </w:divBdr>
    </w:div>
    <w:div w:id="228735101">
      <w:bodyDiv w:val="1"/>
      <w:marLeft w:val="0"/>
      <w:marRight w:val="0"/>
      <w:marTop w:val="0"/>
      <w:marBottom w:val="0"/>
      <w:divBdr>
        <w:top w:val="none" w:sz="0" w:space="0" w:color="auto"/>
        <w:left w:val="none" w:sz="0" w:space="0" w:color="auto"/>
        <w:bottom w:val="none" w:sz="0" w:space="0" w:color="auto"/>
        <w:right w:val="none" w:sz="0" w:space="0" w:color="auto"/>
      </w:divBdr>
      <w:divsChild>
        <w:div w:id="15933951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768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385517">
      <w:bodyDiv w:val="1"/>
      <w:marLeft w:val="0"/>
      <w:marRight w:val="0"/>
      <w:marTop w:val="0"/>
      <w:marBottom w:val="0"/>
      <w:divBdr>
        <w:top w:val="none" w:sz="0" w:space="0" w:color="auto"/>
        <w:left w:val="none" w:sz="0" w:space="0" w:color="auto"/>
        <w:bottom w:val="none" w:sz="0" w:space="0" w:color="auto"/>
        <w:right w:val="none" w:sz="0" w:space="0" w:color="auto"/>
      </w:divBdr>
    </w:div>
    <w:div w:id="321785995">
      <w:bodyDiv w:val="1"/>
      <w:marLeft w:val="0"/>
      <w:marRight w:val="0"/>
      <w:marTop w:val="0"/>
      <w:marBottom w:val="0"/>
      <w:divBdr>
        <w:top w:val="none" w:sz="0" w:space="0" w:color="auto"/>
        <w:left w:val="none" w:sz="0" w:space="0" w:color="auto"/>
        <w:bottom w:val="none" w:sz="0" w:space="0" w:color="auto"/>
        <w:right w:val="none" w:sz="0" w:space="0" w:color="auto"/>
      </w:divBdr>
      <w:divsChild>
        <w:div w:id="1190293629">
          <w:marLeft w:val="0"/>
          <w:marRight w:val="0"/>
          <w:marTop w:val="0"/>
          <w:marBottom w:val="0"/>
          <w:divBdr>
            <w:top w:val="none" w:sz="0" w:space="0" w:color="auto"/>
            <w:left w:val="none" w:sz="0" w:space="0" w:color="auto"/>
            <w:bottom w:val="none" w:sz="0" w:space="0" w:color="auto"/>
            <w:right w:val="none" w:sz="0" w:space="0" w:color="auto"/>
          </w:divBdr>
          <w:divsChild>
            <w:div w:id="230431884">
              <w:marLeft w:val="0"/>
              <w:marRight w:val="0"/>
              <w:marTop w:val="0"/>
              <w:marBottom w:val="0"/>
              <w:divBdr>
                <w:top w:val="none" w:sz="0" w:space="0" w:color="auto"/>
                <w:left w:val="none" w:sz="0" w:space="0" w:color="auto"/>
                <w:bottom w:val="none" w:sz="0" w:space="0" w:color="auto"/>
                <w:right w:val="none" w:sz="0" w:space="0" w:color="auto"/>
              </w:divBdr>
              <w:divsChild>
                <w:div w:id="72549250">
                  <w:marLeft w:val="0"/>
                  <w:marRight w:val="0"/>
                  <w:marTop w:val="0"/>
                  <w:marBottom w:val="0"/>
                  <w:divBdr>
                    <w:top w:val="none" w:sz="0" w:space="0" w:color="auto"/>
                    <w:left w:val="none" w:sz="0" w:space="0" w:color="auto"/>
                    <w:bottom w:val="none" w:sz="0" w:space="0" w:color="auto"/>
                    <w:right w:val="none" w:sz="0" w:space="0" w:color="auto"/>
                  </w:divBdr>
                  <w:divsChild>
                    <w:div w:id="8479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363328">
      <w:bodyDiv w:val="1"/>
      <w:marLeft w:val="0"/>
      <w:marRight w:val="0"/>
      <w:marTop w:val="0"/>
      <w:marBottom w:val="0"/>
      <w:divBdr>
        <w:top w:val="none" w:sz="0" w:space="0" w:color="auto"/>
        <w:left w:val="none" w:sz="0" w:space="0" w:color="auto"/>
        <w:bottom w:val="none" w:sz="0" w:space="0" w:color="auto"/>
        <w:right w:val="none" w:sz="0" w:space="0" w:color="auto"/>
      </w:divBdr>
    </w:div>
    <w:div w:id="463082281">
      <w:bodyDiv w:val="1"/>
      <w:marLeft w:val="0"/>
      <w:marRight w:val="0"/>
      <w:marTop w:val="0"/>
      <w:marBottom w:val="0"/>
      <w:divBdr>
        <w:top w:val="none" w:sz="0" w:space="0" w:color="auto"/>
        <w:left w:val="none" w:sz="0" w:space="0" w:color="auto"/>
        <w:bottom w:val="none" w:sz="0" w:space="0" w:color="auto"/>
        <w:right w:val="none" w:sz="0" w:space="0" w:color="auto"/>
      </w:divBdr>
      <w:divsChild>
        <w:div w:id="588468317">
          <w:marLeft w:val="446"/>
          <w:marRight w:val="0"/>
          <w:marTop w:val="0"/>
          <w:marBottom w:val="120"/>
          <w:divBdr>
            <w:top w:val="none" w:sz="0" w:space="0" w:color="auto"/>
            <w:left w:val="none" w:sz="0" w:space="0" w:color="auto"/>
            <w:bottom w:val="none" w:sz="0" w:space="0" w:color="auto"/>
            <w:right w:val="none" w:sz="0" w:space="0" w:color="auto"/>
          </w:divBdr>
        </w:div>
        <w:div w:id="424420061">
          <w:marLeft w:val="446"/>
          <w:marRight w:val="0"/>
          <w:marTop w:val="0"/>
          <w:marBottom w:val="120"/>
          <w:divBdr>
            <w:top w:val="none" w:sz="0" w:space="0" w:color="auto"/>
            <w:left w:val="none" w:sz="0" w:space="0" w:color="auto"/>
            <w:bottom w:val="none" w:sz="0" w:space="0" w:color="auto"/>
            <w:right w:val="none" w:sz="0" w:space="0" w:color="auto"/>
          </w:divBdr>
        </w:div>
        <w:div w:id="1230506446">
          <w:marLeft w:val="446"/>
          <w:marRight w:val="0"/>
          <w:marTop w:val="0"/>
          <w:marBottom w:val="120"/>
          <w:divBdr>
            <w:top w:val="none" w:sz="0" w:space="0" w:color="auto"/>
            <w:left w:val="none" w:sz="0" w:space="0" w:color="auto"/>
            <w:bottom w:val="none" w:sz="0" w:space="0" w:color="auto"/>
            <w:right w:val="none" w:sz="0" w:space="0" w:color="auto"/>
          </w:divBdr>
        </w:div>
      </w:divsChild>
    </w:div>
    <w:div w:id="479924600">
      <w:bodyDiv w:val="1"/>
      <w:marLeft w:val="0"/>
      <w:marRight w:val="0"/>
      <w:marTop w:val="0"/>
      <w:marBottom w:val="0"/>
      <w:divBdr>
        <w:top w:val="none" w:sz="0" w:space="0" w:color="auto"/>
        <w:left w:val="none" w:sz="0" w:space="0" w:color="auto"/>
        <w:bottom w:val="none" w:sz="0" w:space="0" w:color="auto"/>
        <w:right w:val="none" w:sz="0" w:space="0" w:color="auto"/>
      </w:divBdr>
      <w:divsChild>
        <w:div w:id="1838836370">
          <w:marLeft w:val="446"/>
          <w:marRight w:val="0"/>
          <w:marTop w:val="0"/>
          <w:marBottom w:val="120"/>
          <w:divBdr>
            <w:top w:val="none" w:sz="0" w:space="0" w:color="auto"/>
            <w:left w:val="none" w:sz="0" w:space="0" w:color="auto"/>
            <w:bottom w:val="none" w:sz="0" w:space="0" w:color="auto"/>
            <w:right w:val="none" w:sz="0" w:space="0" w:color="auto"/>
          </w:divBdr>
        </w:div>
        <w:div w:id="1264845942">
          <w:marLeft w:val="446"/>
          <w:marRight w:val="0"/>
          <w:marTop w:val="0"/>
          <w:marBottom w:val="120"/>
          <w:divBdr>
            <w:top w:val="none" w:sz="0" w:space="0" w:color="auto"/>
            <w:left w:val="none" w:sz="0" w:space="0" w:color="auto"/>
            <w:bottom w:val="none" w:sz="0" w:space="0" w:color="auto"/>
            <w:right w:val="none" w:sz="0" w:space="0" w:color="auto"/>
          </w:divBdr>
        </w:div>
      </w:divsChild>
    </w:div>
    <w:div w:id="501624447">
      <w:bodyDiv w:val="1"/>
      <w:marLeft w:val="0"/>
      <w:marRight w:val="0"/>
      <w:marTop w:val="0"/>
      <w:marBottom w:val="0"/>
      <w:divBdr>
        <w:top w:val="none" w:sz="0" w:space="0" w:color="auto"/>
        <w:left w:val="none" w:sz="0" w:space="0" w:color="auto"/>
        <w:bottom w:val="none" w:sz="0" w:space="0" w:color="auto"/>
        <w:right w:val="none" w:sz="0" w:space="0" w:color="auto"/>
      </w:divBdr>
    </w:div>
    <w:div w:id="642122684">
      <w:bodyDiv w:val="1"/>
      <w:marLeft w:val="0"/>
      <w:marRight w:val="0"/>
      <w:marTop w:val="0"/>
      <w:marBottom w:val="0"/>
      <w:divBdr>
        <w:top w:val="none" w:sz="0" w:space="0" w:color="auto"/>
        <w:left w:val="none" w:sz="0" w:space="0" w:color="auto"/>
        <w:bottom w:val="none" w:sz="0" w:space="0" w:color="auto"/>
        <w:right w:val="none" w:sz="0" w:space="0" w:color="auto"/>
      </w:divBdr>
      <w:divsChild>
        <w:div w:id="844519798">
          <w:marLeft w:val="720"/>
          <w:marRight w:val="0"/>
          <w:marTop w:val="0"/>
          <w:marBottom w:val="0"/>
          <w:divBdr>
            <w:top w:val="none" w:sz="0" w:space="0" w:color="auto"/>
            <w:left w:val="none" w:sz="0" w:space="0" w:color="auto"/>
            <w:bottom w:val="none" w:sz="0" w:space="0" w:color="auto"/>
            <w:right w:val="none" w:sz="0" w:space="0" w:color="auto"/>
          </w:divBdr>
        </w:div>
        <w:div w:id="1424953701">
          <w:marLeft w:val="720"/>
          <w:marRight w:val="0"/>
          <w:marTop w:val="0"/>
          <w:marBottom w:val="0"/>
          <w:divBdr>
            <w:top w:val="none" w:sz="0" w:space="0" w:color="auto"/>
            <w:left w:val="none" w:sz="0" w:space="0" w:color="auto"/>
            <w:bottom w:val="none" w:sz="0" w:space="0" w:color="auto"/>
            <w:right w:val="none" w:sz="0" w:space="0" w:color="auto"/>
          </w:divBdr>
        </w:div>
        <w:div w:id="1671056066">
          <w:marLeft w:val="720"/>
          <w:marRight w:val="0"/>
          <w:marTop w:val="0"/>
          <w:marBottom w:val="0"/>
          <w:divBdr>
            <w:top w:val="none" w:sz="0" w:space="0" w:color="auto"/>
            <w:left w:val="none" w:sz="0" w:space="0" w:color="auto"/>
            <w:bottom w:val="none" w:sz="0" w:space="0" w:color="auto"/>
            <w:right w:val="none" w:sz="0" w:space="0" w:color="auto"/>
          </w:divBdr>
        </w:div>
        <w:div w:id="1063411995">
          <w:marLeft w:val="720"/>
          <w:marRight w:val="0"/>
          <w:marTop w:val="0"/>
          <w:marBottom w:val="0"/>
          <w:divBdr>
            <w:top w:val="none" w:sz="0" w:space="0" w:color="auto"/>
            <w:left w:val="none" w:sz="0" w:space="0" w:color="auto"/>
            <w:bottom w:val="none" w:sz="0" w:space="0" w:color="auto"/>
            <w:right w:val="none" w:sz="0" w:space="0" w:color="auto"/>
          </w:divBdr>
        </w:div>
        <w:div w:id="301814483">
          <w:marLeft w:val="720"/>
          <w:marRight w:val="0"/>
          <w:marTop w:val="0"/>
          <w:marBottom w:val="0"/>
          <w:divBdr>
            <w:top w:val="none" w:sz="0" w:space="0" w:color="auto"/>
            <w:left w:val="none" w:sz="0" w:space="0" w:color="auto"/>
            <w:bottom w:val="none" w:sz="0" w:space="0" w:color="auto"/>
            <w:right w:val="none" w:sz="0" w:space="0" w:color="auto"/>
          </w:divBdr>
        </w:div>
        <w:div w:id="976371425">
          <w:marLeft w:val="720"/>
          <w:marRight w:val="0"/>
          <w:marTop w:val="0"/>
          <w:marBottom w:val="0"/>
          <w:divBdr>
            <w:top w:val="none" w:sz="0" w:space="0" w:color="auto"/>
            <w:left w:val="none" w:sz="0" w:space="0" w:color="auto"/>
            <w:bottom w:val="none" w:sz="0" w:space="0" w:color="auto"/>
            <w:right w:val="none" w:sz="0" w:space="0" w:color="auto"/>
          </w:divBdr>
        </w:div>
        <w:div w:id="1528787833">
          <w:marLeft w:val="720"/>
          <w:marRight w:val="0"/>
          <w:marTop w:val="0"/>
          <w:marBottom w:val="0"/>
          <w:divBdr>
            <w:top w:val="none" w:sz="0" w:space="0" w:color="auto"/>
            <w:left w:val="none" w:sz="0" w:space="0" w:color="auto"/>
            <w:bottom w:val="none" w:sz="0" w:space="0" w:color="auto"/>
            <w:right w:val="none" w:sz="0" w:space="0" w:color="auto"/>
          </w:divBdr>
        </w:div>
        <w:div w:id="1938637964">
          <w:marLeft w:val="720"/>
          <w:marRight w:val="0"/>
          <w:marTop w:val="0"/>
          <w:marBottom w:val="0"/>
          <w:divBdr>
            <w:top w:val="none" w:sz="0" w:space="0" w:color="auto"/>
            <w:left w:val="none" w:sz="0" w:space="0" w:color="auto"/>
            <w:bottom w:val="none" w:sz="0" w:space="0" w:color="auto"/>
            <w:right w:val="none" w:sz="0" w:space="0" w:color="auto"/>
          </w:divBdr>
        </w:div>
        <w:div w:id="1462067380">
          <w:marLeft w:val="720"/>
          <w:marRight w:val="0"/>
          <w:marTop w:val="0"/>
          <w:marBottom w:val="0"/>
          <w:divBdr>
            <w:top w:val="none" w:sz="0" w:space="0" w:color="auto"/>
            <w:left w:val="none" w:sz="0" w:space="0" w:color="auto"/>
            <w:bottom w:val="none" w:sz="0" w:space="0" w:color="auto"/>
            <w:right w:val="none" w:sz="0" w:space="0" w:color="auto"/>
          </w:divBdr>
        </w:div>
        <w:div w:id="455493932">
          <w:marLeft w:val="720"/>
          <w:marRight w:val="0"/>
          <w:marTop w:val="0"/>
          <w:marBottom w:val="0"/>
          <w:divBdr>
            <w:top w:val="none" w:sz="0" w:space="0" w:color="auto"/>
            <w:left w:val="none" w:sz="0" w:space="0" w:color="auto"/>
            <w:bottom w:val="none" w:sz="0" w:space="0" w:color="auto"/>
            <w:right w:val="none" w:sz="0" w:space="0" w:color="auto"/>
          </w:divBdr>
        </w:div>
        <w:div w:id="631713439">
          <w:marLeft w:val="720"/>
          <w:marRight w:val="0"/>
          <w:marTop w:val="0"/>
          <w:marBottom w:val="0"/>
          <w:divBdr>
            <w:top w:val="none" w:sz="0" w:space="0" w:color="auto"/>
            <w:left w:val="none" w:sz="0" w:space="0" w:color="auto"/>
            <w:bottom w:val="none" w:sz="0" w:space="0" w:color="auto"/>
            <w:right w:val="none" w:sz="0" w:space="0" w:color="auto"/>
          </w:divBdr>
        </w:div>
      </w:divsChild>
    </w:div>
    <w:div w:id="824249151">
      <w:bodyDiv w:val="1"/>
      <w:marLeft w:val="0"/>
      <w:marRight w:val="0"/>
      <w:marTop w:val="0"/>
      <w:marBottom w:val="0"/>
      <w:divBdr>
        <w:top w:val="none" w:sz="0" w:space="0" w:color="auto"/>
        <w:left w:val="none" w:sz="0" w:space="0" w:color="auto"/>
        <w:bottom w:val="none" w:sz="0" w:space="0" w:color="auto"/>
        <w:right w:val="none" w:sz="0" w:space="0" w:color="auto"/>
      </w:divBdr>
      <w:divsChild>
        <w:div w:id="296684536">
          <w:marLeft w:val="0"/>
          <w:marRight w:val="0"/>
          <w:marTop w:val="0"/>
          <w:marBottom w:val="0"/>
          <w:divBdr>
            <w:top w:val="none" w:sz="0" w:space="0" w:color="auto"/>
            <w:left w:val="none" w:sz="0" w:space="0" w:color="auto"/>
            <w:bottom w:val="none" w:sz="0" w:space="0" w:color="auto"/>
            <w:right w:val="none" w:sz="0" w:space="0" w:color="auto"/>
          </w:divBdr>
          <w:divsChild>
            <w:div w:id="1606040957">
              <w:marLeft w:val="0"/>
              <w:marRight w:val="0"/>
              <w:marTop w:val="0"/>
              <w:marBottom w:val="0"/>
              <w:divBdr>
                <w:top w:val="none" w:sz="0" w:space="0" w:color="auto"/>
                <w:left w:val="none" w:sz="0" w:space="0" w:color="auto"/>
                <w:bottom w:val="none" w:sz="0" w:space="0" w:color="auto"/>
                <w:right w:val="none" w:sz="0" w:space="0" w:color="auto"/>
              </w:divBdr>
              <w:divsChild>
                <w:div w:id="1242760208">
                  <w:marLeft w:val="0"/>
                  <w:marRight w:val="0"/>
                  <w:marTop w:val="0"/>
                  <w:marBottom w:val="0"/>
                  <w:divBdr>
                    <w:top w:val="none" w:sz="0" w:space="0" w:color="auto"/>
                    <w:left w:val="none" w:sz="0" w:space="0" w:color="auto"/>
                    <w:bottom w:val="none" w:sz="0" w:space="0" w:color="auto"/>
                    <w:right w:val="none" w:sz="0" w:space="0" w:color="auto"/>
                  </w:divBdr>
                  <w:divsChild>
                    <w:div w:id="56387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664812">
      <w:bodyDiv w:val="1"/>
      <w:marLeft w:val="0"/>
      <w:marRight w:val="0"/>
      <w:marTop w:val="0"/>
      <w:marBottom w:val="0"/>
      <w:divBdr>
        <w:top w:val="none" w:sz="0" w:space="0" w:color="auto"/>
        <w:left w:val="none" w:sz="0" w:space="0" w:color="auto"/>
        <w:bottom w:val="none" w:sz="0" w:space="0" w:color="auto"/>
        <w:right w:val="none" w:sz="0" w:space="0" w:color="auto"/>
      </w:divBdr>
    </w:div>
    <w:div w:id="971405620">
      <w:bodyDiv w:val="1"/>
      <w:marLeft w:val="0"/>
      <w:marRight w:val="0"/>
      <w:marTop w:val="0"/>
      <w:marBottom w:val="0"/>
      <w:divBdr>
        <w:top w:val="none" w:sz="0" w:space="0" w:color="auto"/>
        <w:left w:val="none" w:sz="0" w:space="0" w:color="auto"/>
        <w:bottom w:val="none" w:sz="0" w:space="0" w:color="auto"/>
        <w:right w:val="none" w:sz="0" w:space="0" w:color="auto"/>
      </w:divBdr>
    </w:div>
    <w:div w:id="1094865895">
      <w:bodyDiv w:val="1"/>
      <w:marLeft w:val="0"/>
      <w:marRight w:val="0"/>
      <w:marTop w:val="0"/>
      <w:marBottom w:val="0"/>
      <w:divBdr>
        <w:top w:val="none" w:sz="0" w:space="0" w:color="auto"/>
        <w:left w:val="none" w:sz="0" w:space="0" w:color="auto"/>
        <w:bottom w:val="none" w:sz="0" w:space="0" w:color="auto"/>
        <w:right w:val="none" w:sz="0" w:space="0" w:color="auto"/>
      </w:divBdr>
    </w:div>
    <w:div w:id="1236668156">
      <w:bodyDiv w:val="1"/>
      <w:marLeft w:val="0"/>
      <w:marRight w:val="0"/>
      <w:marTop w:val="0"/>
      <w:marBottom w:val="0"/>
      <w:divBdr>
        <w:top w:val="none" w:sz="0" w:space="0" w:color="auto"/>
        <w:left w:val="none" w:sz="0" w:space="0" w:color="auto"/>
        <w:bottom w:val="none" w:sz="0" w:space="0" w:color="auto"/>
        <w:right w:val="none" w:sz="0" w:space="0" w:color="auto"/>
      </w:divBdr>
    </w:div>
    <w:div w:id="1335954961">
      <w:bodyDiv w:val="1"/>
      <w:marLeft w:val="0"/>
      <w:marRight w:val="0"/>
      <w:marTop w:val="0"/>
      <w:marBottom w:val="0"/>
      <w:divBdr>
        <w:top w:val="none" w:sz="0" w:space="0" w:color="auto"/>
        <w:left w:val="none" w:sz="0" w:space="0" w:color="auto"/>
        <w:bottom w:val="none" w:sz="0" w:space="0" w:color="auto"/>
        <w:right w:val="none" w:sz="0" w:space="0" w:color="auto"/>
      </w:divBdr>
      <w:divsChild>
        <w:div w:id="1798452390">
          <w:marLeft w:val="0"/>
          <w:marRight w:val="0"/>
          <w:marTop w:val="0"/>
          <w:marBottom w:val="0"/>
          <w:divBdr>
            <w:top w:val="none" w:sz="0" w:space="0" w:color="auto"/>
            <w:left w:val="none" w:sz="0" w:space="0" w:color="auto"/>
            <w:bottom w:val="none" w:sz="0" w:space="0" w:color="auto"/>
            <w:right w:val="none" w:sz="0" w:space="0" w:color="auto"/>
          </w:divBdr>
          <w:divsChild>
            <w:div w:id="1910848736">
              <w:marLeft w:val="0"/>
              <w:marRight w:val="0"/>
              <w:marTop w:val="0"/>
              <w:marBottom w:val="0"/>
              <w:divBdr>
                <w:top w:val="none" w:sz="0" w:space="0" w:color="auto"/>
                <w:left w:val="none" w:sz="0" w:space="0" w:color="auto"/>
                <w:bottom w:val="none" w:sz="0" w:space="0" w:color="auto"/>
                <w:right w:val="none" w:sz="0" w:space="0" w:color="auto"/>
              </w:divBdr>
              <w:divsChild>
                <w:div w:id="445538527">
                  <w:marLeft w:val="0"/>
                  <w:marRight w:val="0"/>
                  <w:marTop w:val="0"/>
                  <w:marBottom w:val="0"/>
                  <w:divBdr>
                    <w:top w:val="none" w:sz="0" w:space="0" w:color="auto"/>
                    <w:left w:val="none" w:sz="0" w:space="0" w:color="auto"/>
                    <w:bottom w:val="none" w:sz="0" w:space="0" w:color="auto"/>
                    <w:right w:val="none" w:sz="0" w:space="0" w:color="auto"/>
                  </w:divBdr>
                  <w:divsChild>
                    <w:div w:id="170613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815888">
      <w:bodyDiv w:val="1"/>
      <w:marLeft w:val="0"/>
      <w:marRight w:val="0"/>
      <w:marTop w:val="0"/>
      <w:marBottom w:val="0"/>
      <w:divBdr>
        <w:top w:val="none" w:sz="0" w:space="0" w:color="auto"/>
        <w:left w:val="none" w:sz="0" w:space="0" w:color="auto"/>
        <w:bottom w:val="none" w:sz="0" w:space="0" w:color="auto"/>
        <w:right w:val="none" w:sz="0" w:space="0" w:color="auto"/>
      </w:divBdr>
      <w:divsChild>
        <w:div w:id="1692605621">
          <w:marLeft w:val="0"/>
          <w:marRight w:val="0"/>
          <w:marTop w:val="0"/>
          <w:marBottom w:val="0"/>
          <w:divBdr>
            <w:top w:val="none" w:sz="0" w:space="0" w:color="auto"/>
            <w:left w:val="none" w:sz="0" w:space="0" w:color="auto"/>
            <w:bottom w:val="none" w:sz="0" w:space="0" w:color="auto"/>
            <w:right w:val="none" w:sz="0" w:space="0" w:color="auto"/>
          </w:divBdr>
          <w:divsChild>
            <w:div w:id="2095199035">
              <w:marLeft w:val="0"/>
              <w:marRight w:val="0"/>
              <w:marTop w:val="0"/>
              <w:marBottom w:val="0"/>
              <w:divBdr>
                <w:top w:val="none" w:sz="0" w:space="0" w:color="auto"/>
                <w:left w:val="none" w:sz="0" w:space="0" w:color="auto"/>
                <w:bottom w:val="none" w:sz="0" w:space="0" w:color="auto"/>
                <w:right w:val="none" w:sz="0" w:space="0" w:color="auto"/>
              </w:divBdr>
              <w:divsChild>
                <w:div w:id="250548238">
                  <w:marLeft w:val="0"/>
                  <w:marRight w:val="0"/>
                  <w:marTop w:val="0"/>
                  <w:marBottom w:val="0"/>
                  <w:divBdr>
                    <w:top w:val="none" w:sz="0" w:space="0" w:color="auto"/>
                    <w:left w:val="none" w:sz="0" w:space="0" w:color="auto"/>
                    <w:bottom w:val="none" w:sz="0" w:space="0" w:color="auto"/>
                    <w:right w:val="none" w:sz="0" w:space="0" w:color="auto"/>
                  </w:divBdr>
                  <w:divsChild>
                    <w:div w:id="12323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569693">
      <w:bodyDiv w:val="1"/>
      <w:marLeft w:val="0"/>
      <w:marRight w:val="0"/>
      <w:marTop w:val="0"/>
      <w:marBottom w:val="0"/>
      <w:divBdr>
        <w:top w:val="none" w:sz="0" w:space="0" w:color="auto"/>
        <w:left w:val="none" w:sz="0" w:space="0" w:color="auto"/>
        <w:bottom w:val="none" w:sz="0" w:space="0" w:color="auto"/>
        <w:right w:val="none" w:sz="0" w:space="0" w:color="auto"/>
      </w:divBdr>
      <w:divsChild>
        <w:div w:id="725226313">
          <w:marLeft w:val="0"/>
          <w:marRight w:val="0"/>
          <w:marTop w:val="0"/>
          <w:marBottom w:val="0"/>
          <w:divBdr>
            <w:top w:val="none" w:sz="0" w:space="0" w:color="auto"/>
            <w:left w:val="none" w:sz="0" w:space="0" w:color="auto"/>
            <w:bottom w:val="none" w:sz="0" w:space="0" w:color="auto"/>
            <w:right w:val="none" w:sz="0" w:space="0" w:color="auto"/>
          </w:divBdr>
          <w:divsChild>
            <w:div w:id="1448348607">
              <w:marLeft w:val="0"/>
              <w:marRight w:val="0"/>
              <w:marTop w:val="0"/>
              <w:marBottom w:val="0"/>
              <w:divBdr>
                <w:top w:val="none" w:sz="0" w:space="0" w:color="auto"/>
                <w:left w:val="none" w:sz="0" w:space="0" w:color="auto"/>
                <w:bottom w:val="none" w:sz="0" w:space="0" w:color="auto"/>
                <w:right w:val="none" w:sz="0" w:space="0" w:color="auto"/>
              </w:divBdr>
              <w:divsChild>
                <w:div w:id="779109993">
                  <w:marLeft w:val="0"/>
                  <w:marRight w:val="0"/>
                  <w:marTop w:val="0"/>
                  <w:marBottom w:val="0"/>
                  <w:divBdr>
                    <w:top w:val="none" w:sz="0" w:space="0" w:color="auto"/>
                    <w:left w:val="none" w:sz="0" w:space="0" w:color="auto"/>
                    <w:bottom w:val="none" w:sz="0" w:space="0" w:color="auto"/>
                    <w:right w:val="none" w:sz="0" w:space="0" w:color="auto"/>
                  </w:divBdr>
                  <w:divsChild>
                    <w:div w:id="14754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988720">
      <w:bodyDiv w:val="1"/>
      <w:marLeft w:val="0"/>
      <w:marRight w:val="0"/>
      <w:marTop w:val="0"/>
      <w:marBottom w:val="0"/>
      <w:divBdr>
        <w:top w:val="none" w:sz="0" w:space="0" w:color="auto"/>
        <w:left w:val="none" w:sz="0" w:space="0" w:color="auto"/>
        <w:bottom w:val="none" w:sz="0" w:space="0" w:color="auto"/>
        <w:right w:val="none" w:sz="0" w:space="0" w:color="auto"/>
      </w:divBdr>
      <w:divsChild>
        <w:div w:id="1467964193">
          <w:marLeft w:val="720"/>
          <w:marRight w:val="0"/>
          <w:marTop w:val="0"/>
          <w:marBottom w:val="0"/>
          <w:divBdr>
            <w:top w:val="none" w:sz="0" w:space="0" w:color="auto"/>
            <w:left w:val="none" w:sz="0" w:space="0" w:color="auto"/>
            <w:bottom w:val="none" w:sz="0" w:space="0" w:color="auto"/>
            <w:right w:val="none" w:sz="0" w:space="0" w:color="auto"/>
          </w:divBdr>
        </w:div>
        <w:div w:id="1427849655">
          <w:marLeft w:val="720"/>
          <w:marRight w:val="0"/>
          <w:marTop w:val="0"/>
          <w:marBottom w:val="0"/>
          <w:divBdr>
            <w:top w:val="none" w:sz="0" w:space="0" w:color="auto"/>
            <w:left w:val="none" w:sz="0" w:space="0" w:color="auto"/>
            <w:bottom w:val="none" w:sz="0" w:space="0" w:color="auto"/>
            <w:right w:val="none" w:sz="0" w:space="0" w:color="auto"/>
          </w:divBdr>
        </w:div>
        <w:div w:id="1105347447">
          <w:marLeft w:val="720"/>
          <w:marRight w:val="0"/>
          <w:marTop w:val="0"/>
          <w:marBottom w:val="0"/>
          <w:divBdr>
            <w:top w:val="none" w:sz="0" w:space="0" w:color="auto"/>
            <w:left w:val="none" w:sz="0" w:space="0" w:color="auto"/>
            <w:bottom w:val="none" w:sz="0" w:space="0" w:color="auto"/>
            <w:right w:val="none" w:sz="0" w:space="0" w:color="auto"/>
          </w:divBdr>
        </w:div>
        <w:div w:id="1654523877">
          <w:marLeft w:val="720"/>
          <w:marRight w:val="0"/>
          <w:marTop w:val="0"/>
          <w:marBottom w:val="0"/>
          <w:divBdr>
            <w:top w:val="none" w:sz="0" w:space="0" w:color="auto"/>
            <w:left w:val="none" w:sz="0" w:space="0" w:color="auto"/>
            <w:bottom w:val="none" w:sz="0" w:space="0" w:color="auto"/>
            <w:right w:val="none" w:sz="0" w:space="0" w:color="auto"/>
          </w:divBdr>
        </w:div>
        <w:div w:id="749929972">
          <w:marLeft w:val="1440"/>
          <w:marRight w:val="0"/>
          <w:marTop w:val="0"/>
          <w:marBottom w:val="0"/>
          <w:divBdr>
            <w:top w:val="none" w:sz="0" w:space="0" w:color="auto"/>
            <w:left w:val="none" w:sz="0" w:space="0" w:color="auto"/>
            <w:bottom w:val="none" w:sz="0" w:space="0" w:color="auto"/>
            <w:right w:val="none" w:sz="0" w:space="0" w:color="auto"/>
          </w:divBdr>
        </w:div>
        <w:div w:id="1240138667">
          <w:marLeft w:val="1440"/>
          <w:marRight w:val="0"/>
          <w:marTop w:val="0"/>
          <w:marBottom w:val="0"/>
          <w:divBdr>
            <w:top w:val="none" w:sz="0" w:space="0" w:color="auto"/>
            <w:left w:val="none" w:sz="0" w:space="0" w:color="auto"/>
            <w:bottom w:val="none" w:sz="0" w:space="0" w:color="auto"/>
            <w:right w:val="none" w:sz="0" w:space="0" w:color="auto"/>
          </w:divBdr>
        </w:div>
        <w:div w:id="362828460">
          <w:marLeft w:val="720"/>
          <w:marRight w:val="0"/>
          <w:marTop w:val="0"/>
          <w:marBottom w:val="0"/>
          <w:divBdr>
            <w:top w:val="none" w:sz="0" w:space="0" w:color="auto"/>
            <w:left w:val="none" w:sz="0" w:space="0" w:color="auto"/>
            <w:bottom w:val="none" w:sz="0" w:space="0" w:color="auto"/>
            <w:right w:val="none" w:sz="0" w:space="0" w:color="auto"/>
          </w:divBdr>
        </w:div>
        <w:div w:id="422260771">
          <w:marLeft w:val="720"/>
          <w:marRight w:val="0"/>
          <w:marTop w:val="0"/>
          <w:marBottom w:val="0"/>
          <w:divBdr>
            <w:top w:val="none" w:sz="0" w:space="0" w:color="auto"/>
            <w:left w:val="none" w:sz="0" w:space="0" w:color="auto"/>
            <w:bottom w:val="none" w:sz="0" w:space="0" w:color="auto"/>
            <w:right w:val="none" w:sz="0" w:space="0" w:color="auto"/>
          </w:divBdr>
        </w:div>
        <w:div w:id="1979610374">
          <w:marLeft w:val="720"/>
          <w:marRight w:val="0"/>
          <w:marTop w:val="0"/>
          <w:marBottom w:val="0"/>
          <w:divBdr>
            <w:top w:val="none" w:sz="0" w:space="0" w:color="auto"/>
            <w:left w:val="none" w:sz="0" w:space="0" w:color="auto"/>
            <w:bottom w:val="none" w:sz="0" w:space="0" w:color="auto"/>
            <w:right w:val="none" w:sz="0" w:space="0" w:color="auto"/>
          </w:divBdr>
        </w:div>
        <w:div w:id="1374035543">
          <w:marLeft w:val="720"/>
          <w:marRight w:val="0"/>
          <w:marTop w:val="0"/>
          <w:marBottom w:val="0"/>
          <w:divBdr>
            <w:top w:val="none" w:sz="0" w:space="0" w:color="auto"/>
            <w:left w:val="none" w:sz="0" w:space="0" w:color="auto"/>
            <w:bottom w:val="none" w:sz="0" w:space="0" w:color="auto"/>
            <w:right w:val="none" w:sz="0" w:space="0" w:color="auto"/>
          </w:divBdr>
        </w:div>
        <w:div w:id="1207067133">
          <w:marLeft w:val="720"/>
          <w:marRight w:val="0"/>
          <w:marTop w:val="0"/>
          <w:marBottom w:val="0"/>
          <w:divBdr>
            <w:top w:val="none" w:sz="0" w:space="0" w:color="auto"/>
            <w:left w:val="none" w:sz="0" w:space="0" w:color="auto"/>
            <w:bottom w:val="none" w:sz="0" w:space="0" w:color="auto"/>
            <w:right w:val="none" w:sz="0" w:space="0" w:color="auto"/>
          </w:divBdr>
        </w:div>
        <w:div w:id="2090929115">
          <w:marLeft w:val="720"/>
          <w:marRight w:val="0"/>
          <w:marTop w:val="0"/>
          <w:marBottom w:val="0"/>
          <w:divBdr>
            <w:top w:val="none" w:sz="0" w:space="0" w:color="auto"/>
            <w:left w:val="none" w:sz="0" w:space="0" w:color="auto"/>
            <w:bottom w:val="none" w:sz="0" w:space="0" w:color="auto"/>
            <w:right w:val="none" w:sz="0" w:space="0" w:color="auto"/>
          </w:divBdr>
        </w:div>
        <w:div w:id="2113668809">
          <w:marLeft w:val="720"/>
          <w:marRight w:val="0"/>
          <w:marTop w:val="0"/>
          <w:marBottom w:val="0"/>
          <w:divBdr>
            <w:top w:val="none" w:sz="0" w:space="0" w:color="auto"/>
            <w:left w:val="none" w:sz="0" w:space="0" w:color="auto"/>
            <w:bottom w:val="none" w:sz="0" w:space="0" w:color="auto"/>
            <w:right w:val="none" w:sz="0" w:space="0" w:color="auto"/>
          </w:divBdr>
        </w:div>
      </w:divsChild>
    </w:div>
    <w:div w:id="1501852051">
      <w:bodyDiv w:val="1"/>
      <w:marLeft w:val="0"/>
      <w:marRight w:val="0"/>
      <w:marTop w:val="0"/>
      <w:marBottom w:val="0"/>
      <w:divBdr>
        <w:top w:val="none" w:sz="0" w:space="0" w:color="auto"/>
        <w:left w:val="none" w:sz="0" w:space="0" w:color="auto"/>
        <w:bottom w:val="none" w:sz="0" w:space="0" w:color="auto"/>
        <w:right w:val="none" w:sz="0" w:space="0" w:color="auto"/>
      </w:divBdr>
      <w:divsChild>
        <w:div w:id="1731923998">
          <w:marLeft w:val="0"/>
          <w:marRight w:val="0"/>
          <w:marTop w:val="0"/>
          <w:marBottom w:val="0"/>
          <w:divBdr>
            <w:top w:val="none" w:sz="0" w:space="0" w:color="auto"/>
            <w:left w:val="none" w:sz="0" w:space="0" w:color="auto"/>
            <w:bottom w:val="none" w:sz="0" w:space="0" w:color="auto"/>
            <w:right w:val="none" w:sz="0" w:space="0" w:color="auto"/>
          </w:divBdr>
          <w:divsChild>
            <w:div w:id="783842509">
              <w:marLeft w:val="0"/>
              <w:marRight w:val="0"/>
              <w:marTop w:val="0"/>
              <w:marBottom w:val="0"/>
              <w:divBdr>
                <w:top w:val="none" w:sz="0" w:space="0" w:color="auto"/>
                <w:left w:val="none" w:sz="0" w:space="0" w:color="auto"/>
                <w:bottom w:val="none" w:sz="0" w:space="0" w:color="auto"/>
                <w:right w:val="none" w:sz="0" w:space="0" w:color="auto"/>
              </w:divBdr>
              <w:divsChild>
                <w:div w:id="103947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138554">
      <w:bodyDiv w:val="1"/>
      <w:marLeft w:val="0"/>
      <w:marRight w:val="0"/>
      <w:marTop w:val="0"/>
      <w:marBottom w:val="0"/>
      <w:divBdr>
        <w:top w:val="none" w:sz="0" w:space="0" w:color="auto"/>
        <w:left w:val="none" w:sz="0" w:space="0" w:color="auto"/>
        <w:bottom w:val="none" w:sz="0" w:space="0" w:color="auto"/>
        <w:right w:val="none" w:sz="0" w:space="0" w:color="auto"/>
      </w:divBdr>
      <w:divsChild>
        <w:div w:id="1205292293">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810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101876">
      <w:bodyDiv w:val="1"/>
      <w:marLeft w:val="0"/>
      <w:marRight w:val="0"/>
      <w:marTop w:val="0"/>
      <w:marBottom w:val="0"/>
      <w:divBdr>
        <w:top w:val="none" w:sz="0" w:space="0" w:color="auto"/>
        <w:left w:val="none" w:sz="0" w:space="0" w:color="auto"/>
        <w:bottom w:val="none" w:sz="0" w:space="0" w:color="auto"/>
        <w:right w:val="none" w:sz="0" w:space="0" w:color="auto"/>
      </w:divBdr>
      <w:divsChild>
        <w:div w:id="1136411281">
          <w:marLeft w:val="0"/>
          <w:marRight w:val="0"/>
          <w:marTop w:val="0"/>
          <w:marBottom w:val="0"/>
          <w:divBdr>
            <w:top w:val="none" w:sz="0" w:space="0" w:color="auto"/>
            <w:left w:val="none" w:sz="0" w:space="0" w:color="auto"/>
            <w:bottom w:val="none" w:sz="0" w:space="0" w:color="auto"/>
            <w:right w:val="none" w:sz="0" w:space="0" w:color="auto"/>
          </w:divBdr>
          <w:divsChild>
            <w:div w:id="613946972">
              <w:marLeft w:val="0"/>
              <w:marRight w:val="0"/>
              <w:marTop w:val="0"/>
              <w:marBottom w:val="0"/>
              <w:divBdr>
                <w:top w:val="none" w:sz="0" w:space="0" w:color="auto"/>
                <w:left w:val="none" w:sz="0" w:space="0" w:color="auto"/>
                <w:bottom w:val="none" w:sz="0" w:space="0" w:color="auto"/>
                <w:right w:val="none" w:sz="0" w:space="0" w:color="auto"/>
              </w:divBdr>
              <w:divsChild>
                <w:div w:id="1729452446">
                  <w:marLeft w:val="0"/>
                  <w:marRight w:val="0"/>
                  <w:marTop w:val="0"/>
                  <w:marBottom w:val="0"/>
                  <w:divBdr>
                    <w:top w:val="none" w:sz="0" w:space="0" w:color="auto"/>
                    <w:left w:val="none" w:sz="0" w:space="0" w:color="auto"/>
                    <w:bottom w:val="none" w:sz="0" w:space="0" w:color="auto"/>
                    <w:right w:val="none" w:sz="0" w:space="0" w:color="auto"/>
                  </w:divBdr>
                  <w:divsChild>
                    <w:div w:id="118825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11613">
      <w:bodyDiv w:val="1"/>
      <w:marLeft w:val="0"/>
      <w:marRight w:val="0"/>
      <w:marTop w:val="0"/>
      <w:marBottom w:val="0"/>
      <w:divBdr>
        <w:top w:val="none" w:sz="0" w:space="0" w:color="auto"/>
        <w:left w:val="none" w:sz="0" w:space="0" w:color="auto"/>
        <w:bottom w:val="none" w:sz="0" w:space="0" w:color="auto"/>
        <w:right w:val="none" w:sz="0" w:space="0" w:color="auto"/>
      </w:divBdr>
    </w:div>
    <w:div w:id="1729109191">
      <w:bodyDiv w:val="1"/>
      <w:marLeft w:val="0"/>
      <w:marRight w:val="0"/>
      <w:marTop w:val="0"/>
      <w:marBottom w:val="0"/>
      <w:divBdr>
        <w:top w:val="none" w:sz="0" w:space="0" w:color="auto"/>
        <w:left w:val="none" w:sz="0" w:space="0" w:color="auto"/>
        <w:bottom w:val="none" w:sz="0" w:space="0" w:color="auto"/>
        <w:right w:val="none" w:sz="0" w:space="0" w:color="auto"/>
      </w:divBdr>
      <w:divsChild>
        <w:div w:id="1968658403">
          <w:marLeft w:val="446"/>
          <w:marRight w:val="0"/>
          <w:marTop w:val="0"/>
          <w:marBottom w:val="120"/>
          <w:divBdr>
            <w:top w:val="none" w:sz="0" w:space="0" w:color="auto"/>
            <w:left w:val="none" w:sz="0" w:space="0" w:color="auto"/>
            <w:bottom w:val="none" w:sz="0" w:space="0" w:color="auto"/>
            <w:right w:val="none" w:sz="0" w:space="0" w:color="auto"/>
          </w:divBdr>
        </w:div>
        <w:div w:id="1780831881">
          <w:marLeft w:val="446"/>
          <w:marRight w:val="0"/>
          <w:marTop w:val="0"/>
          <w:marBottom w:val="120"/>
          <w:divBdr>
            <w:top w:val="none" w:sz="0" w:space="0" w:color="auto"/>
            <w:left w:val="none" w:sz="0" w:space="0" w:color="auto"/>
            <w:bottom w:val="none" w:sz="0" w:space="0" w:color="auto"/>
            <w:right w:val="none" w:sz="0" w:space="0" w:color="auto"/>
          </w:divBdr>
        </w:div>
      </w:divsChild>
    </w:div>
    <w:div w:id="1732920092">
      <w:bodyDiv w:val="1"/>
      <w:marLeft w:val="0"/>
      <w:marRight w:val="0"/>
      <w:marTop w:val="0"/>
      <w:marBottom w:val="0"/>
      <w:divBdr>
        <w:top w:val="none" w:sz="0" w:space="0" w:color="auto"/>
        <w:left w:val="none" w:sz="0" w:space="0" w:color="auto"/>
        <w:bottom w:val="none" w:sz="0" w:space="0" w:color="auto"/>
        <w:right w:val="none" w:sz="0" w:space="0" w:color="auto"/>
      </w:divBdr>
    </w:div>
    <w:div w:id="1745450202">
      <w:bodyDiv w:val="1"/>
      <w:marLeft w:val="0"/>
      <w:marRight w:val="0"/>
      <w:marTop w:val="0"/>
      <w:marBottom w:val="0"/>
      <w:divBdr>
        <w:top w:val="none" w:sz="0" w:space="0" w:color="auto"/>
        <w:left w:val="none" w:sz="0" w:space="0" w:color="auto"/>
        <w:bottom w:val="none" w:sz="0" w:space="0" w:color="auto"/>
        <w:right w:val="none" w:sz="0" w:space="0" w:color="auto"/>
      </w:divBdr>
    </w:div>
    <w:div w:id="1810514397">
      <w:bodyDiv w:val="1"/>
      <w:marLeft w:val="0"/>
      <w:marRight w:val="0"/>
      <w:marTop w:val="0"/>
      <w:marBottom w:val="0"/>
      <w:divBdr>
        <w:top w:val="none" w:sz="0" w:space="0" w:color="auto"/>
        <w:left w:val="none" w:sz="0" w:space="0" w:color="auto"/>
        <w:bottom w:val="none" w:sz="0" w:space="0" w:color="auto"/>
        <w:right w:val="none" w:sz="0" w:space="0" w:color="auto"/>
      </w:divBdr>
    </w:div>
    <w:div w:id="1854801865">
      <w:bodyDiv w:val="1"/>
      <w:marLeft w:val="0"/>
      <w:marRight w:val="0"/>
      <w:marTop w:val="0"/>
      <w:marBottom w:val="0"/>
      <w:divBdr>
        <w:top w:val="none" w:sz="0" w:space="0" w:color="auto"/>
        <w:left w:val="none" w:sz="0" w:space="0" w:color="auto"/>
        <w:bottom w:val="none" w:sz="0" w:space="0" w:color="auto"/>
        <w:right w:val="none" w:sz="0" w:space="0" w:color="auto"/>
      </w:divBdr>
    </w:div>
    <w:div w:id="1868329375">
      <w:bodyDiv w:val="1"/>
      <w:marLeft w:val="0"/>
      <w:marRight w:val="0"/>
      <w:marTop w:val="0"/>
      <w:marBottom w:val="0"/>
      <w:divBdr>
        <w:top w:val="none" w:sz="0" w:space="0" w:color="auto"/>
        <w:left w:val="none" w:sz="0" w:space="0" w:color="auto"/>
        <w:bottom w:val="none" w:sz="0" w:space="0" w:color="auto"/>
        <w:right w:val="none" w:sz="0" w:space="0" w:color="auto"/>
      </w:divBdr>
      <w:divsChild>
        <w:div w:id="701706453">
          <w:marLeft w:val="720"/>
          <w:marRight w:val="0"/>
          <w:marTop w:val="0"/>
          <w:marBottom w:val="0"/>
          <w:divBdr>
            <w:top w:val="none" w:sz="0" w:space="0" w:color="auto"/>
            <w:left w:val="none" w:sz="0" w:space="0" w:color="auto"/>
            <w:bottom w:val="none" w:sz="0" w:space="0" w:color="auto"/>
            <w:right w:val="none" w:sz="0" w:space="0" w:color="auto"/>
          </w:divBdr>
        </w:div>
        <w:div w:id="952907635">
          <w:marLeft w:val="720"/>
          <w:marRight w:val="0"/>
          <w:marTop w:val="0"/>
          <w:marBottom w:val="0"/>
          <w:divBdr>
            <w:top w:val="none" w:sz="0" w:space="0" w:color="auto"/>
            <w:left w:val="none" w:sz="0" w:space="0" w:color="auto"/>
            <w:bottom w:val="none" w:sz="0" w:space="0" w:color="auto"/>
            <w:right w:val="none" w:sz="0" w:space="0" w:color="auto"/>
          </w:divBdr>
        </w:div>
        <w:div w:id="1290361457">
          <w:marLeft w:val="720"/>
          <w:marRight w:val="0"/>
          <w:marTop w:val="0"/>
          <w:marBottom w:val="0"/>
          <w:divBdr>
            <w:top w:val="none" w:sz="0" w:space="0" w:color="auto"/>
            <w:left w:val="none" w:sz="0" w:space="0" w:color="auto"/>
            <w:bottom w:val="none" w:sz="0" w:space="0" w:color="auto"/>
            <w:right w:val="none" w:sz="0" w:space="0" w:color="auto"/>
          </w:divBdr>
        </w:div>
        <w:div w:id="1694307934">
          <w:marLeft w:val="720"/>
          <w:marRight w:val="0"/>
          <w:marTop w:val="0"/>
          <w:marBottom w:val="0"/>
          <w:divBdr>
            <w:top w:val="none" w:sz="0" w:space="0" w:color="auto"/>
            <w:left w:val="none" w:sz="0" w:space="0" w:color="auto"/>
            <w:bottom w:val="none" w:sz="0" w:space="0" w:color="auto"/>
            <w:right w:val="none" w:sz="0" w:space="0" w:color="auto"/>
          </w:divBdr>
        </w:div>
        <w:div w:id="593435859">
          <w:marLeft w:val="720"/>
          <w:marRight w:val="0"/>
          <w:marTop w:val="0"/>
          <w:marBottom w:val="0"/>
          <w:divBdr>
            <w:top w:val="none" w:sz="0" w:space="0" w:color="auto"/>
            <w:left w:val="none" w:sz="0" w:space="0" w:color="auto"/>
            <w:bottom w:val="none" w:sz="0" w:space="0" w:color="auto"/>
            <w:right w:val="none" w:sz="0" w:space="0" w:color="auto"/>
          </w:divBdr>
        </w:div>
        <w:div w:id="1771581622">
          <w:marLeft w:val="720"/>
          <w:marRight w:val="0"/>
          <w:marTop w:val="0"/>
          <w:marBottom w:val="0"/>
          <w:divBdr>
            <w:top w:val="none" w:sz="0" w:space="0" w:color="auto"/>
            <w:left w:val="none" w:sz="0" w:space="0" w:color="auto"/>
            <w:bottom w:val="none" w:sz="0" w:space="0" w:color="auto"/>
            <w:right w:val="none" w:sz="0" w:space="0" w:color="auto"/>
          </w:divBdr>
        </w:div>
        <w:div w:id="292709663">
          <w:marLeft w:val="720"/>
          <w:marRight w:val="0"/>
          <w:marTop w:val="0"/>
          <w:marBottom w:val="0"/>
          <w:divBdr>
            <w:top w:val="none" w:sz="0" w:space="0" w:color="auto"/>
            <w:left w:val="none" w:sz="0" w:space="0" w:color="auto"/>
            <w:bottom w:val="none" w:sz="0" w:space="0" w:color="auto"/>
            <w:right w:val="none" w:sz="0" w:space="0" w:color="auto"/>
          </w:divBdr>
        </w:div>
        <w:div w:id="778643462">
          <w:marLeft w:val="720"/>
          <w:marRight w:val="0"/>
          <w:marTop w:val="0"/>
          <w:marBottom w:val="0"/>
          <w:divBdr>
            <w:top w:val="none" w:sz="0" w:space="0" w:color="auto"/>
            <w:left w:val="none" w:sz="0" w:space="0" w:color="auto"/>
            <w:bottom w:val="none" w:sz="0" w:space="0" w:color="auto"/>
            <w:right w:val="none" w:sz="0" w:space="0" w:color="auto"/>
          </w:divBdr>
        </w:div>
      </w:divsChild>
    </w:div>
    <w:div w:id="1872261476">
      <w:bodyDiv w:val="1"/>
      <w:marLeft w:val="0"/>
      <w:marRight w:val="0"/>
      <w:marTop w:val="0"/>
      <w:marBottom w:val="0"/>
      <w:divBdr>
        <w:top w:val="none" w:sz="0" w:space="0" w:color="auto"/>
        <w:left w:val="none" w:sz="0" w:space="0" w:color="auto"/>
        <w:bottom w:val="none" w:sz="0" w:space="0" w:color="auto"/>
        <w:right w:val="none" w:sz="0" w:space="0" w:color="auto"/>
      </w:divBdr>
      <w:divsChild>
        <w:div w:id="995957562">
          <w:marLeft w:val="850"/>
          <w:marRight w:val="0"/>
          <w:marTop w:val="0"/>
          <w:marBottom w:val="0"/>
          <w:divBdr>
            <w:top w:val="none" w:sz="0" w:space="0" w:color="auto"/>
            <w:left w:val="none" w:sz="0" w:space="0" w:color="auto"/>
            <w:bottom w:val="none" w:sz="0" w:space="0" w:color="auto"/>
            <w:right w:val="none" w:sz="0" w:space="0" w:color="auto"/>
          </w:divBdr>
        </w:div>
        <w:div w:id="1136870564">
          <w:marLeft w:val="850"/>
          <w:marRight w:val="0"/>
          <w:marTop w:val="0"/>
          <w:marBottom w:val="0"/>
          <w:divBdr>
            <w:top w:val="none" w:sz="0" w:space="0" w:color="auto"/>
            <w:left w:val="none" w:sz="0" w:space="0" w:color="auto"/>
            <w:bottom w:val="none" w:sz="0" w:space="0" w:color="auto"/>
            <w:right w:val="none" w:sz="0" w:space="0" w:color="auto"/>
          </w:divBdr>
        </w:div>
        <w:div w:id="731932546">
          <w:marLeft w:val="850"/>
          <w:marRight w:val="0"/>
          <w:marTop w:val="0"/>
          <w:marBottom w:val="0"/>
          <w:divBdr>
            <w:top w:val="none" w:sz="0" w:space="0" w:color="auto"/>
            <w:left w:val="none" w:sz="0" w:space="0" w:color="auto"/>
            <w:bottom w:val="none" w:sz="0" w:space="0" w:color="auto"/>
            <w:right w:val="none" w:sz="0" w:space="0" w:color="auto"/>
          </w:divBdr>
        </w:div>
        <w:div w:id="1017654675">
          <w:marLeft w:val="850"/>
          <w:marRight w:val="0"/>
          <w:marTop w:val="0"/>
          <w:marBottom w:val="0"/>
          <w:divBdr>
            <w:top w:val="none" w:sz="0" w:space="0" w:color="auto"/>
            <w:left w:val="none" w:sz="0" w:space="0" w:color="auto"/>
            <w:bottom w:val="none" w:sz="0" w:space="0" w:color="auto"/>
            <w:right w:val="none" w:sz="0" w:space="0" w:color="auto"/>
          </w:divBdr>
        </w:div>
        <w:div w:id="1422869531">
          <w:marLeft w:val="850"/>
          <w:marRight w:val="0"/>
          <w:marTop w:val="0"/>
          <w:marBottom w:val="0"/>
          <w:divBdr>
            <w:top w:val="none" w:sz="0" w:space="0" w:color="auto"/>
            <w:left w:val="none" w:sz="0" w:space="0" w:color="auto"/>
            <w:bottom w:val="none" w:sz="0" w:space="0" w:color="auto"/>
            <w:right w:val="none" w:sz="0" w:space="0" w:color="auto"/>
          </w:divBdr>
        </w:div>
        <w:div w:id="1953633192">
          <w:marLeft w:val="850"/>
          <w:marRight w:val="0"/>
          <w:marTop w:val="0"/>
          <w:marBottom w:val="0"/>
          <w:divBdr>
            <w:top w:val="none" w:sz="0" w:space="0" w:color="auto"/>
            <w:left w:val="none" w:sz="0" w:space="0" w:color="auto"/>
            <w:bottom w:val="none" w:sz="0" w:space="0" w:color="auto"/>
            <w:right w:val="none" w:sz="0" w:space="0" w:color="auto"/>
          </w:divBdr>
        </w:div>
        <w:div w:id="864488390">
          <w:marLeft w:val="850"/>
          <w:marRight w:val="0"/>
          <w:marTop w:val="0"/>
          <w:marBottom w:val="0"/>
          <w:divBdr>
            <w:top w:val="none" w:sz="0" w:space="0" w:color="auto"/>
            <w:left w:val="none" w:sz="0" w:space="0" w:color="auto"/>
            <w:bottom w:val="none" w:sz="0" w:space="0" w:color="auto"/>
            <w:right w:val="none" w:sz="0" w:space="0" w:color="auto"/>
          </w:divBdr>
        </w:div>
        <w:div w:id="664818263">
          <w:marLeft w:val="850"/>
          <w:marRight w:val="0"/>
          <w:marTop w:val="0"/>
          <w:marBottom w:val="0"/>
          <w:divBdr>
            <w:top w:val="none" w:sz="0" w:space="0" w:color="auto"/>
            <w:left w:val="none" w:sz="0" w:space="0" w:color="auto"/>
            <w:bottom w:val="none" w:sz="0" w:space="0" w:color="auto"/>
            <w:right w:val="none" w:sz="0" w:space="0" w:color="auto"/>
          </w:divBdr>
        </w:div>
      </w:divsChild>
    </w:div>
    <w:div w:id="1909344736">
      <w:bodyDiv w:val="1"/>
      <w:marLeft w:val="0"/>
      <w:marRight w:val="0"/>
      <w:marTop w:val="0"/>
      <w:marBottom w:val="0"/>
      <w:divBdr>
        <w:top w:val="none" w:sz="0" w:space="0" w:color="auto"/>
        <w:left w:val="none" w:sz="0" w:space="0" w:color="auto"/>
        <w:bottom w:val="none" w:sz="0" w:space="0" w:color="auto"/>
        <w:right w:val="none" w:sz="0" w:space="0" w:color="auto"/>
      </w:divBdr>
    </w:div>
    <w:div w:id="2068257563">
      <w:bodyDiv w:val="1"/>
      <w:marLeft w:val="0"/>
      <w:marRight w:val="0"/>
      <w:marTop w:val="0"/>
      <w:marBottom w:val="0"/>
      <w:divBdr>
        <w:top w:val="none" w:sz="0" w:space="0" w:color="auto"/>
        <w:left w:val="none" w:sz="0" w:space="0" w:color="auto"/>
        <w:bottom w:val="none" w:sz="0" w:space="0" w:color="auto"/>
        <w:right w:val="none" w:sz="0" w:space="0" w:color="auto"/>
      </w:divBdr>
    </w:div>
    <w:div w:id="2074280488">
      <w:bodyDiv w:val="1"/>
      <w:marLeft w:val="0"/>
      <w:marRight w:val="0"/>
      <w:marTop w:val="0"/>
      <w:marBottom w:val="0"/>
      <w:divBdr>
        <w:top w:val="none" w:sz="0" w:space="0" w:color="auto"/>
        <w:left w:val="none" w:sz="0" w:space="0" w:color="auto"/>
        <w:bottom w:val="none" w:sz="0" w:space="0" w:color="auto"/>
        <w:right w:val="none" w:sz="0" w:space="0" w:color="auto"/>
      </w:divBdr>
      <w:divsChild>
        <w:div w:id="1125267924">
          <w:marLeft w:val="446"/>
          <w:marRight w:val="0"/>
          <w:marTop w:val="0"/>
          <w:marBottom w:val="0"/>
          <w:divBdr>
            <w:top w:val="none" w:sz="0" w:space="0" w:color="auto"/>
            <w:left w:val="none" w:sz="0" w:space="0" w:color="auto"/>
            <w:bottom w:val="none" w:sz="0" w:space="0" w:color="auto"/>
            <w:right w:val="none" w:sz="0" w:space="0" w:color="auto"/>
          </w:divBdr>
        </w:div>
        <w:div w:id="1669868281">
          <w:marLeft w:val="446"/>
          <w:marRight w:val="0"/>
          <w:marTop w:val="0"/>
          <w:marBottom w:val="0"/>
          <w:divBdr>
            <w:top w:val="none" w:sz="0" w:space="0" w:color="auto"/>
            <w:left w:val="none" w:sz="0" w:space="0" w:color="auto"/>
            <w:bottom w:val="none" w:sz="0" w:space="0" w:color="auto"/>
            <w:right w:val="none" w:sz="0" w:space="0" w:color="auto"/>
          </w:divBdr>
        </w:div>
        <w:div w:id="2008317280">
          <w:marLeft w:val="446"/>
          <w:marRight w:val="0"/>
          <w:marTop w:val="0"/>
          <w:marBottom w:val="0"/>
          <w:divBdr>
            <w:top w:val="none" w:sz="0" w:space="0" w:color="auto"/>
            <w:left w:val="none" w:sz="0" w:space="0" w:color="auto"/>
            <w:bottom w:val="none" w:sz="0" w:space="0" w:color="auto"/>
            <w:right w:val="none" w:sz="0" w:space="0" w:color="auto"/>
          </w:divBdr>
        </w:div>
      </w:divsChild>
    </w:div>
    <w:div w:id="2088334254">
      <w:bodyDiv w:val="1"/>
      <w:marLeft w:val="0"/>
      <w:marRight w:val="0"/>
      <w:marTop w:val="0"/>
      <w:marBottom w:val="0"/>
      <w:divBdr>
        <w:top w:val="none" w:sz="0" w:space="0" w:color="auto"/>
        <w:left w:val="none" w:sz="0" w:space="0" w:color="auto"/>
        <w:bottom w:val="none" w:sz="0" w:space="0" w:color="auto"/>
        <w:right w:val="none" w:sz="0" w:space="0" w:color="auto"/>
      </w:divBdr>
      <w:divsChild>
        <w:div w:id="1789201125">
          <w:marLeft w:val="446"/>
          <w:marRight w:val="0"/>
          <w:marTop w:val="0"/>
          <w:marBottom w:val="0"/>
          <w:divBdr>
            <w:top w:val="none" w:sz="0" w:space="0" w:color="auto"/>
            <w:left w:val="none" w:sz="0" w:space="0" w:color="auto"/>
            <w:bottom w:val="none" w:sz="0" w:space="0" w:color="auto"/>
            <w:right w:val="none" w:sz="0" w:space="0" w:color="auto"/>
          </w:divBdr>
        </w:div>
      </w:divsChild>
    </w:div>
    <w:div w:id="2115251190">
      <w:bodyDiv w:val="1"/>
      <w:marLeft w:val="0"/>
      <w:marRight w:val="0"/>
      <w:marTop w:val="0"/>
      <w:marBottom w:val="0"/>
      <w:divBdr>
        <w:top w:val="none" w:sz="0" w:space="0" w:color="auto"/>
        <w:left w:val="none" w:sz="0" w:space="0" w:color="auto"/>
        <w:bottom w:val="none" w:sz="0" w:space="0" w:color="auto"/>
        <w:right w:val="none" w:sz="0" w:space="0" w:color="auto"/>
      </w:divBdr>
      <w:divsChild>
        <w:div w:id="1998683021">
          <w:marLeft w:val="274"/>
          <w:marRight w:val="0"/>
          <w:marTop w:val="0"/>
          <w:marBottom w:val="0"/>
          <w:divBdr>
            <w:top w:val="none" w:sz="0" w:space="0" w:color="auto"/>
            <w:left w:val="none" w:sz="0" w:space="0" w:color="auto"/>
            <w:bottom w:val="none" w:sz="0" w:space="0" w:color="auto"/>
            <w:right w:val="none" w:sz="0" w:space="0" w:color="auto"/>
          </w:divBdr>
        </w:div>
        <w:div w:id="482241902">
          <w:marLeft w:val="274"/>
          <w:marRight w:val="0"/>
          <w:marTop w:val="0"/>
          <w:marBottom w:val="0"/>
          <w:divBdr>
            <w:top w:val="none" w:sz="0" w:space="0" w:color="auto"/>
            <w:left w:val="none" w:sz="0" w:space="0" w:color="auto"/>
            <w:bottom w:val="none" w:sz="0" w:space="0" w:color="auto"/>
            <w:right w:val="none" w:sz="0" w:space="0" w:color="auto"/>
          </w:divBdr>
        </w:div>
        <w:div w:id="108614596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1816</Words>
  <Characters>9993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EIDO - Acta Comisión de Calidade</vt:lpstr>
    </vt:vector>
  </TitlesOfParts>
  <Company>Universidade de Vigo</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EIDO - Acta Comisión de Calidade</dc:title>
  <dc:creator>EIDO</dc:creator>
  <cp:lastModifiedBy>Ignacio Pérez Juste</cp:lastModifiedBy>
  <cp:revision>8</cp:revision>
  <dcterms:created xsi:type="dcterms:W3CDTF">2024-10-29T15:50:00Z</dcterms:created>
  <dcterms:modified xsi:type="dcterms:W3CDTF">2024-11-14T10:13:00Z</dcterms:modified>
</cp:coreProperties>
</file>