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4B9D23" w14:textId="77777777" w:rsidR="00CB41F7" w:rsidRPr="00503B8C" w:rsidRDefault="00CB41F7" w:rsidP="00CB41F7">
      <w:pPr>
        <w:suppressAutoHyphens w:val="0"/>
        <w:spacing w:before="120" w:after="120"/>
        <w:jc w:val="center"/>
        <w:outlineLvl w:val="1"/>
        <w:rPr>
          <w:rFonts w:eastAsia="Calibri"/>
          <w:b/>
          <w:bCs/>
          <w:caps/>
          <w:color w:val="auto"/>
          <w:sz w:val="28"/>
          <w:szCs w:val="40"/>
          <w:lang w:val="es-ES" w:eastAsia="en-US"/>
        </w:rPr>
      </w:pPr>
    </w:p>
    <w:p w14:paraId="13D8454C" w14:textId="48585DD2" w:rsidR="002E1611" w:rsidRPr="00F26A59" w:rsidRDefault="002E1611" w:rsidP="00CB41F7">
      <w:pPr>
        <w:suppressAutoHyphens w:val="0"/>
        <w:spacing w:before="120" w:after="120"/>
        <w:jc w:val="center"/>
        <w:outlineLvl w:val="1"/>
        <w:rPr>
          <w:rFonts w:eastAsia="Calibri"/>
          <w:b/>
          <w:bCs/>
          <w:caps/>
          <w:color w:val="000000" w:themeColor="text1"/>
          <w:sz w:val="32"/>
          <w:szCs w:val="32"/>
          <w:lang w:val="pt-BR" w:eastAsia="en-US"/>
        </w:rPr>
      </w:pPr>
      <w:r w:rsidRPr="00F26A59">
        <w:rPr>
          <w:rFonts w:eastAsia="Calibri"/>
          <w:b/>
          <w:bCs/>
          <w:caps/>
          <w:color w:val="000000" w:themeColor="text1"/>
          <w:sz w:val="32"/>
          <w:szCs w:val="32"/>
          <w:lang w:val="pt-BR" w:eastAsia="en-US"/>
        </w:rPr>
        <w:t xml:space="preserve">INFORME DE </w:t>
      </w:r>
      <w:r w:rsidR="007152C6" w:rsidRPr="00F26A59">
        <w:rPr>
          <w:rFonts w:eastAsia="Calibri"/>
          <w:b/>
          <w:bCs/>
          <w:caps/>
          <w:color w:val="000000" w:themeColor="text1"/>
          <w:sz w:val="32"/>
          <w:szCs w:val="32"/>
          <w:lang w:val="pt-BR" w:eastAsia="en-US"/>
        </w:rPr>
        <w:t>SEGUIMENTO</w:t>
      </w:r>
    </w:p>
    <w:p w14:paraId="6AE73891" w14:textId="77777777" w:rsidR="00CB41F7" w:rsidRPr="00F26A59" w:rsidRDefault="00CB41F7" w:rsidP="00CB41F7">
      <w:pPr>
        <w:suppressAutoHyphens w:val="0"/>
        <w:spacing w:before="120" w:after="120"/>
        <w:jc w:val="center"/>
        <w:outlineLvl w:val="1"/>
        <w:rPr>
          <w:rFonts w:eastAsia="Calibri"/>
          <w:b/>
          <w:bCs/>
          <w:caps/>
          <w:color w:val="auto"/>
          <w:sz w:val="28"/>
          <w:szCs w:val="40"/>
          <w:lang w:val="pt-BR" w:eastAsia="en-US"/>
        </w:rPr>
      </w:pPr>
    </w:p>
    <w:p w14:paraId="4F40BB91" w14:textId="4D4DF172" w:rsidR="003A5A2B" w:rsidRPr="00F26A59" w:rsidRDefault="00845188" w:rsidP="003A5A2B">
      <w:pPr>
        <w:suppressAutoHyphens w:val="0"/>
        <w:spacing w:before="120" w:after="120"/>
        <w:jc w:val="center"/>
        <w:outlineLvl w:val="1"/>
        <w:rPr>
          <w:rFonts w:eastAsia="Calibri"/>
          <w:b/>
          <w:bCs/>
          <w:caps/>
          <w:color w:val="0070C0"/>
          <w:sz w:val="40"/>
          <w:szCs w:val="40"/>
          <w:lang w:val="pt-BR" w:eastAsia="en-US"/>
        </w:rPr>
      </w:pPr>
      <w:r w:rsidRPr="00F26A59">
        <w:rPr>
          <w:rFonts w:eastAsia="Calibri"/>
          <w:b/>
          <w:bCs/>
          <w:caps/>
          <w:color w:val="0070C0"/>
          <w:sz w:val="40"/>
          <w:szCs w:val="40"/>
          <w:lang w:val="pt-BR" w:eastAsia="en-US"/>
        </w:rPr>
        <w:t>202</w:t>
      </w:r>
      <w:r w:rsidR="006A15F4" w:rsidRPr="00F26A59">
        <w:rPr>
          <w:rFonts w:eastAsia="Calibri"/>
          <w:b/>
          <w:bCs/>
          <w:caps/>
          <w:color w:val="0070C0"/>
          <w:sz w:val="40"/>
          <w:szCs w:val="40"/>
          <w:lang w:val="pt-BR" w:eastAsia="en-US"/>
        </w:rPr>
        <w:t>5</w:t>
      </w:r>
    </w:p>
    <w:p w14:paraId="016894C1" w14:textId="0B91DB21" w:rsidR="003A5A2B" w:rsidRPr="00F26A59" w:rsidRDefault="003A5A2B" w:rsidP="003A5A2B">
      <w:pPr>
        <w:suppressAutoHyphens w:val="0"/>
        <w:spacing w:before="120" w:after="120"/>
        <w:jc w:val="center"/>
        <w:outlineLvl w:val="1"/>
        <w:rPr>
          <w:rFonts w:eastAsia="Calibri"/>
          <w:b/>
          <w:bCs/>
          <w:caps/>
          <w:color w:val="auto"/>
          <w:sz w:val="28"/>
          <w:szCs w:val="40"/>
          <w:lang w:val="pt-BR" w:eastAsia="en-US"/>
        </w:rPr>
      </w:pPr>
    </w:p>
    <w:p w14:paraId="241F69E3" w14:textId="58F7E016" w:rsidR="003A5A2B" w:rsidRPr="00F26A59" w:rsidRDefault="004228EC" w:rsidP="003A5A2B">
      <w:pPr>
        <w:suppressAutoHyphens w:val="0"/>
        <w:spacing w:before="120" w:after="120"/>
        <w:jc w:val="center"/>
        <w:outlineLvl w:val="1"/>
        <w:rPr>
          <w:rFonts w:eastAsia="Calibri"/>
          <w:b/>
          <w:bCs/>
          <w:caps/>
          <w:color w:val="auto"/>
          <w:sz w:val="28"/>
          <w:szCs w:val="40"/>
          <w:lang w:val="pt-BR" w:eastAsia="en-US"/>
        </w:rPr>
      </w:pPr>
      <w:r w:rsidRPr="00F26A59">
        <w:rPr>
          <w:rFonts w:eastAsia="Calibri"/>
          <w:b/>
          <w:bCs/>
          <w:caps/>
          <w:color w:val="auto"/>
          <w:sz w:val="28"/>
          <w:szCs w:val="40"/>
          <w:lang w:val="pt-BR" w:eastAsia="en-US"/>
        </w:rPr>
        <w:t>C</w:t>
      </w:r>
      <w:r w:rsidR="007152C6" w:rsidRPr="00F26A59">
        <w:rPr>
          <w:rFonts w:eastAsia="Calibri"/>
          <w:b/>
          <w:bCs/>
          <w:caps/>
          <w:color w:val="auto"/>
          <w:sz w:val="28"/>
          <w:szCs w:val="40"/>
          <w:lang w:val="pt-BR" w:eastAsia="en-US"/>
        </w:rPr>
        <w:t>URSOS</w:t>
      </w:r>
      <w:r w:rsidR="003A5A2B" w:rsidRPr="00F26A59">
        <w:rPr>
          <w:rFonts w:eastAsia="Calibri"/>
          <w:b/>
          <w:bCs/>
          <w:caps/>
          <w:color w:val="auto"/>
          <w:sz w:val="28"/>
          <w:szCs w:val="40"/>
          <w:lang w:val="pt-BR" w:eastAsia="en-US"/>
        </w:rPr>
        <w:t xml:space="preserve"> académico</w:t>
      </w:r>
      <w:r w:rsidR="007152C6" w:rsidRPr="00F26A59">
        <w:rPr>
          <w:rFonts w:eastAsia="Calibri"/>
          <w:b/>
          <w:bCs/>
          <w:caps/>
          <w:color w:val="auto"/>
          <w:sz w:val="28"/>
          <w:szCs w:val="40"/>
          <w:lang w:val="pt-BR" w:eastAsia="en-US"/>
        </w:rPr>
        <w:t>S</w:t>
      </w:r>
    </w:p>
    <w:p w14:paraId="642DDEAA" w14:textId="765256F4" w:rsidR="003A5A2B" w:rsidRPr="00F26A59" w:rsidRDefault="003A5A2B" w:rsidP="003A5A2B">
      <w:pPr>
        <w:suppressAutoHyphens w:val="0"/>
        <w:spacing w:before="120" w:after="120"/>
        <w:jc w:val="center"/>
        <w:outlineLvl w:val="1"/>
        <w:rPr>
          <w:rFonts w:eastAsia="Calibri"/>
          <w:bCs/>
          <w:caps/>
          <w:color w:val="0070C0"/>
          <w:sz w:val="32"/>
          <w:szCs w:val="32"/>
          <w:lang w:val="pt-BR" w:eastAsia="en-US"/>
        </w:rPr>
      </w:pPr>
      <w:r w:rsidRPr="00F26A59">
        <w:rPr>
          <w:rFonts w:eastAsia="Calibri"/>
          <w:bCs/>
          <w:caps/>
          <w:color w:val="0070C0"/>
          <w:sz w:val="32"/>
          <w:szCs w:val="32"/>
          <w:lang w:val="pt-BR" w:eastAsia="en-US"/>
        </w:rPr>
        <w:t>20</w:t>
      </w:r>
      <w:r w:rsidR="00B16E1B" w:rsidRPr="00F26A59">
        <w:rPr>
          <w:rFonts w:eastAsia="Calibri"/>
          <w:bCs/>
          <w:caps/>
          <w:color w:val="0070C0"/>
          <w:sz w:val="32"/>
          <w:szCs w:val="32"/>
          <w:lang w:val="pt-BR" w:eastAsia="en-US"/>
        </w:rPr>
        <w:t>20</w:t>
      </w:r>
      <w:r w:rsidRPr="00F26A59">
        <w:rPr>
          <w:rFonts w:eastAsia="Calibri"/>
          <w:bCs/>
          <w:caps/>
          <w:color w:val="0070C0"/>
          <w:sz w:val="32"/>
          <w:szCs w:val="32"/>
          <w:lang w:val="pt-BR" w:eastAsia="en-US"/>
        </w:rPr>
        <w:t>/</w:t>
      </w:r>
      <w:r w:rsidR="006A15F4" w:rsidRPr="00F26A59">
        <w:rPr>
          <w:rFonts w:eastAsia="Calibri"/>
          <w:bCs/>
          <w:caps/>
          <w:color w:val="0070C0"/>
          <w:sz w:val="32"/>
          <w:szCs w:val="32"/>
          <w:lang w:val="pt-BR" w:eastAsia="en-US"/>
        </w:rPr>
        <w:t>2</w:t>
      </w:r>
      <w:r w:rsidR="00B16E1B" w:rsidRPr="00F26A59">
        <w:rPr>
          <w:rFonts w:eastAsia="Calibri"/>
          <w:bCs/>
          <w:caps/>
          <w:color w:val="0070C0"/>
          <w:sz w:val="32"/>
          <w:szCs w:val="32"/>
          <w:lang w:val="pt-BR" w:eastAsia="en-US"/>
        </w:rPr>
        <w:t>1</w:t>
      </w:r>
      <w:r w:rsidRPr="00F26A59">
        <w:rPr>
          <w:rFonts w:eastAsia="Calibri"/>
          <w:bCs/>
          <w:caps/>
          <w:color w:val="0070C0"/>
          <w:sz w:val="32"/>
          <w:szCs w:val="32"/>
          <w:lang w:val="pt-BR" w:eastAsia="en-US"/>
        </w:rPr>
        <w:t xml:space="preserve"> - 202</w:t>
      </w:r>
      <w:r w:rsidR="006A15F4" w:rsidRPr="00F26A59">
        <w:rPr>
          <w:rFonts w:eastAsia="Calibri"/>
          <w:bCs/>
          <w:caps/>
          <w:color w:val="0070C0"/>
          <w:sz w:val="32"/>
          <w:szCs w:val="32"/>
          <w:lang w:val="pt-BR" w:eastAsia="en-US"/>
        </w:rPr>
        <w:t>3</w:t>
      </w:r>
      <w:r w:rsidRPr="00F26A59">
        <w:rPr>
          <w:rFonts w:eastAsia="Calibri"/>
          <w:bCs/>
          <w:caps/>
          <w:color w:val="0070C0"/>
          <w:sz w:val="32"/>
          <w:szCs w:val="32"/>
          <w:lang w:val="pt-BR" w:eastAsia="en-US"/>
        </w:rPr>
        <w:t>/2</w:t>
      </w:r>
      <w:r w:rsidR="006A15F4" w:rsidRPr="00F26A59">
        <w:rPr>
          <w:rFonts w:eastAsia="Calibri"/>
          <w:bCs/>
          <w:caps/>
          <w:color w:val="0070C0"/>
          <w:sz w:val="32"/>
          <w:szCs w:val="32"/>
          <w:lang w:val="pt-BR" w:eastAsia="en-US"/>
        </w:rPr>
        <w:t>4</w:t>
      </w:r>
    </w:p>
    <w:p w14:paraId="6BBEE061" w14:textId="77777777" w:rsidR="00CB41F7" w:rsidRPr="00F26A59" w:rsidRDefault="00CB41F7" w:rsidP="00CB41F7">
      <w:pPr>
        <w:suppressAutoHyphens w:val="0"/>
        <w:spacing w:before="120" w:after="120"/>
        <w:jc w:val="center"/>
        <w:outlineLvl w:val="1"/>
        <w:rPr>
          <w:rFonts w:eastAsia="Calibri"/>
          <w:b/>
          <w:bCs/>
          <w:caps/>
          <w:color w:val="0070C0"/>
          <w:sz w:val="28"/>
          <w:szCs w:val="40"/>
          <w:lang w:val="pt-BR" w:eastAsia="en-US"/>
        </w:rPr>
      </w:pPr>
    </w:p>
    <w:p w14:paraId="14B2CB9F" w14:textId="77777777" w:rsidR="003B3FB3" w:rsidRPr="00F26A59" w:rsidRDefault="00CB41F7" w:rsidP="00CB41F7">
      <w:pPr>
        <w:suppressAutoHyphens w:val="0"/>
        <w:spacing w:before="120" w:after="120"/>
        <w:jc w:val="center"/>
        <w:outlineLvl w:val="1"/>
        <w:rPr>
          <w:rFonts w:eastAsia="Calibri"/>
          <w:b/>
          <w:bCs/>
          <w:caps/>
          <w:color w:val="000000" w:themeColor="text1"/>
          <w:sz w:val="36"/>
          <w:szCs w:val="36"/>
          <w:lang w:val="pt-BR" w:eastAsia="en-US"/>
        </w:rPr>
      </w:pPr>
      <w:r w:rsidRPr="00F26A59">
        <w:rPr>
          <w:rFonts w:eastAsia="Calibri"/>
          <w:b/>
          <w:bCs/>
          <w:caps/>
          <w:color w:val="000000" w:themeColor="text1"/>
          <w:sz w:val="36"/>
          <w:szCs w:val="36"/>
          <w:lang w:val="pt-BR" w:eastAsia="en-US"/>
        </w:rPr>
        <w:t xml:space="preserve">ESCOLA INTERNACIONAL DE DOUTORAMENTO </w:t>
      </w:r>
    </w:p>
    <w:p w14:paraId="2A3A5945" w14:textId="77777777" w:rsidR="00CB41F7" w:rsidRPr="00503B8C" w:rsidRDefault="00CB41F7" w:rsidP="00CB41F7">
      <w:pPr>
        <w:suppressAutoHyphens w:val="0"/>
        <w:spacing w:before="120" w:after="120"/>
        <w:jc w:val="center"/>
        <w:outlineLvl w:val="1"/>
        <w:rPr>
          <w:rFonts w:eastAsia="Calibri"/>
          <w:b/>
          <w:bCs/>
          <w:caps/>
          <w:color w:val="000000" w:themeColor="text1"/>
          <w:sz w:val="36"/>
          <w:szCs w:val="36"/>
          <w:lang w:val="es-ES" w:eastAsia="en-US"/>
        </w:rPr>
      </w:pPr>
      <w:r w:rsidRPr="00503B8C">
        <w:rPr>
          <w:rFonts w:eastAsia="Calibri"/>
          <w:b/>
          <w:bCs/>
          <w:caps/>
          <w:color w:val="000000" w:themeColor="text1"/>
          <w:sz w:val="36"/>
          <w:szCs w:val="36"/>
          <w:lang w:val="es-ES" w:eastAsia="en-US"/>
        </w:rPr>
        <w:t>UNIVERSIDADE DE VIGO</w:t>
      </w:r>
    </w:p>
    <w:p w14:paraId="1B7F82FC" w14:textId="77777777" w:rsidR="00CB41F7" w:rsidRPr="00503B8C" w:rsidRDefault="00CB41F7" w:rsidP="00CB41F7">
      <w:pPr>
        <w:suppressAutoHyphens w:val="0"/>
        <w:spacing w:before="120" w:after="120"/>
        <w:jc w:val="center"/>
        <w:outlineLvl w:val="1"/>
        <w:rPr>
          <w:rFonts w:eastAsia="Calibri"/>
          <w:b/>
          <w:bCs/>
          <w:caps/>
          <w:color w:val="auto"/>
          <w:sz w:val="28"/>
          <w:szCs w:val="40"/>
          <w:lang w:val="es-ES" w:eastAsia="en-US"/>
        </w:rPr>
      </w:pPr>
    </w:p>
    <w:tbl>
      <w:tblPr>
        <w:tblW w:w="9834"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4278"/>
        <w:gridCol w:w="5556"/>
      </w:tblGrid>
      <w:tr w:rsidR="002E1611" w:rsidRPr="00503B8C" w14:paraId="362ED64C" w14:textId="77777777" w:rsidTr="00CB41F7">
        <w:trPr>
          <w:trHeight w:val="437"/>
          <w:jc w:val="center"/>
        </w:trPr>
        <w:tc>
          <w:tcPr>
            <w:tcW w:w="9834" w:type="dxa"/>
            <w:gridSpan w:val="2"/>
            <w:tcBorders>
              <w:top w:val="single" w:sz="4" w:space="0" w:color="00000A"/>
              <w:left w:val="single" w:sz="4" w:space="0" w:color="00000A"/>
              <w:bottom w:val="single" w:sz="4" w:space="0" w:color="00000A"/>
              <w:right w:val="single" w:sz="4" w:space="0" w:color="00000A"/>
            </w:tcBorders>
            <w:shd w:val="clear" w:color="auto" w:fill="C6D9F1"/>
            <w:tcMar>
              <w:left w:w="108" w:type="dxa"/>
            </w:tcMar>
            <w:vAlign w:val="center"/>
          </w:tcPr>
          <w:p w14:paraId="05D0CC00" w14:textId="77777777" w:rsidR="002E1611" w:rsidRPr="00503B8C" w:rsidRDefault="002E1611" w:rsidP="00B372E3">
            <w:pPr>
              <w:numPr>
                <w:ilvl w:val="2"/>
                <w:numId w:val="5"/>
              </w:numPr>
              <w:suppressAutoHyphens w:val="0"/>
              <w:contextualSpacing/>
              <w:jc w:val="center"/>
              <w:rPr>
                <w:rFonts w:cs="Arial"/>
                <w:b/>
                <w:bCs/>
                <w:color w:val="auto"/>
                <w:szCs w:val="24"/>
                <w:lang w:val="es-ES"/>
              </w:rPr>
            </w:pPr>
            <w:r w:rsidRPr="00503B8C">
              <w:rPr>
                <w:rFonts w:cs="Arial"/>
                <w:b/>
                <w:color w:val="auto"/>
                <w:szCs w:val="24"/>
                <w:lang w:val="es-ES"/>
              </w:rPr>
              <w:t>DATOS DO PROGRAMA</w:t>
            </w:r>
          </w:p>
        </w:tc>
      </w:tr>
      <w:tr w:rsidR="002E1611" w:rsidRPr="00503B8C" w14:paraId="5CDD1B6F"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tcMar>
              <w:left w:w="108" w:type="dxa"/>
            </w:tcMar>
            <w:vAlign w:val="center"/>
          </w:tcPr>
          <w:p w14:paraId="3DDFE139" w14:textId="77777777" w:rsidR="002E1611" w:rsidRPr="00503B8C" w:rsidRDefault="002E1611" w:rsidP="001529EC">
            <w:pPr>
              <w:spacing w:line="288" w:lineRule="auto"/>
              <w:rPr>
                <w:rFonts w:cs="Arial"/>
                <w:b/>
                <w:bCs/>
                <w:color w:val="auto"/>
                <w:sz w:val="16"/>
                <w:szCs w:val="16"/>
                <w:lang w:val="es-ES"/>
              </w:rPr>
            </w:pPr>
            <w:r w:rsidRPr="00503B8C">
              <w:rPr>
                <w:rFonts w:cs="Arial"/>
                <w:b/>
                <w:bCs/>
                <w:color w:val="auto"/>
                <w:sz w:val="16"/>
                <w:szCs w:val="16"/>
                <w:lang w:val="es-ES"/>
              </w:rPr>
              <w:t>DENOMINACIÓN DO PROGRAMA</w:t>
            </w:r>
          </w:p>
        </w:tc>
        <w:tc>
          <w:tcPr>
            <w:tcW w:w="5556" w:type="dxa"/>
            <w:tcBorders>
              <w:top w:val="single" w:sz="4" w:space="0" w:color="00000A"/>
              <w:left w:val="single" w:sz="4" w:space="0" w:color="00000A"/>
              <w:bottom w:val="single" w:sz="4" w:space="0" w:color="00000A"/>
              <w:right w:val="single" w:sz="4" w:space="0" w:color="00000A"/>
            </w:tcBorders>
            <w:tcMar>
              <w:left w:w="108" w:type="dxa"/>
            </w:tcMar>
            <w:vAlign w:val="center"/>
          </w:tcPr>
          <w:p w14:paraId="50D029B6" w14:textId="23C0AC54" w:rsidR="002E1611" w:rsidRPr="00503B8C" w:rsidRDefault="00427BE5" w:rsidP="001529EC">
            <w:pPr>
              <w:spacing w:line="288" w:lineRule="auto"/>
              <w:jc w:val="both"/>
              <w:rPr>
                <w:rFonts w:cs="Arial"/>
                <w:bCs/>
                <w:color w:val="auto"/>
                <w:sz w:val="16"/>
                <w:szCs w:val="16"/>
                <w:lang w:val="es-ES"/>
              </w:rPr>
            </w:pPr>
            <w:r w:rsidRPr="00503B8C">
              <w:rPr>
                <w:rFonts w:cs="Arial"/>
                <w:bCs/>
                <w:color w:val="auto"/>
                <w:sz w:val="16"/>
                <w:szCs w:val="16"/>
                <w:lang w:val="es-ES"/>
              </w:rPr>
              <w:t>P</w:t>
            </w:r>
            <w:r w:rsidR="00C54C41" w:rsidRPr="00503B8C">
              <w:rPr>
                <w:rFonts w:cs="Arial"/>
                <w:bCs/>
                <w:color w:val="auto"/>
                <w:sz w:val="16"/>
                <w:szCs w:val="16"/>
                <w:lang w:val="es-ES"/>
              </w:rPr>
              <w:t>rograma de Doctorado en Equidad e Innovación en Educación</w:t>
            </w:r>
          </w:p>
        </w:tc>
      </w:tr>
      <w:tr w:rsidR="002E1611" w:rsidRPr="00503B8C" w14:paraId="41BAB937"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tcMar>
              <w:left w:w="108" w:type="dxa"/>
            </w:tcMar>
            <w:vAlign w:val="center"/>
          </w:tcPr>
          <w:p w14:paraId="297255E1" w14:textId="77777777" w:rsidR="002E1611" w:rsidRPr="00503B8C" w:rsidRDefault="002E1611" w:rsidP="001529EC">
            <w:pPr>
              <w:spacing w:line="288" w:lineRule="auto"/>
              <w:rPr>
                <w:rFonts w:cs="Arial"/>
                <w:b/>
                <w:bCs/>
                <w:color w:val="auto"/>
                <w:sz w:val="16"/>
                <w:szCs w:val="16"/>
                <w:lang w:val="es-ES"/>
              </w:rPr>
            </w:pPr>
            <w:r w:rsidRPr="00503B8C">
              <w:rPr>
                <w:rFonts w:cs="Arial"/>
                <w:b/>
                <w:color w:val="auto"/>
                <w:sz w:val="16"/>
                <w:szCs w:val="16"/>
                <w:lang w:val="es-ES"/>
              </w:rPr>
              <w:t>UNIVERSIDADE RESPONSABLE ADMINISTRATIVA</w:t>
            </w:r>
          </w:p>
        </w:tc>
        <w:tc>
          <w:tcPr>
            <w:tcW w:w="5556" w:type="dxa"/>
            <w:tcBorders>
              <w:top w:val="single" w:sz="4" w:space="0" w:color="00000A"/>
              <w:left w:val="single" w:sz="4" w:space="0" w:color="00000A"/>
              <w:bottom w:val="single" w:sz="4" w:space="0" w:color="00000A"/>
              <w:right w:val="single" w:sz="4" w:space="0" w:color="00000A"/>
            </w:tcBorders>
            <w:tcMar>
              <w:left w:w="108" w:type="dxa"/>
            </w:tcMar>
            <w:vAlign w:val="center"/>
          </w:tcPr>
          <w:p w14:paraId="22556970" w14:textId="77777777" w:rsidR="002E1611" w:rsidRPr="00503B8C" w:rsidRDefault="00EC6B3C" w:rsidP="001529EC">
            <w:pPr>
              <w:spacing w:line="288" w:lineRule="auto"/>
              <w:jc w:val="both"/>
              <w:rPr>
                <w:rFonts w:cs="Arial"/>
                <w:bCs/>
                <w:color w:val="auto"/>
                <w:sz w:val="16"/>
                <w:szCs w:val="16"/>
                <w:lang w:val="es-ES"/>
              </w:rPr>
            </w:pPr>
            <w:r w:rsidRPr="00503B8C">
              <w:rPr>
                <w:rFonts w:cs="Arial"/>
                <w:bCs/>
                <w:color w:val="auto"/>
                <w:sz w:val="16"/>
                <w:szCs w:val="16"/>
                <w:lang w:val="es-ES"/>
              </w:rPr>
              <w:t>UNIVERSIDADE DE VIGO</w:t>
            </w:r>
          </w:p>
        </w:tc>
      </w:tr>
      <w:tr w:rsidR="002E1611" w:rsidRPr="00503B8C" w14:paraId="5D09C282" w14:textId="77777777" w:rsidTr="00CB41F7">
        <w:trPr>
          <w:trHeight w:val="787"/>
          <w:jc w:val="center"/>
        </w:trPr>
        <w:tc>
          <w:tcPr>
            <w:tcW w:w="4278" w:type="dxa"/>
            <w:tcBorders>
              <w:top w:val="single" w:sz="4" w:space="0" w:color="00000A"/>
              <w:left w:val="single" w:sz="4" w:space="0" w:color="00000A"/>
              <w:bottom w:val="single" w:sz="4" w:space="0" w:color="00000A"/>
              <w:right w:val="single" w:sz="4" w:space="0" w:color="00000A"/>
            </w:tcBorders>
            <w:tcMar>
              <w:left w:w="108" w:type="dxa"/>
            </w:tcMar>
            <w:vAlign w:val="center"/>
          </w:tcPr>
          <w:p w14:paraId="3360506B" w14:textId="77777777" w:rsidR="002E1611" w:rsidRPr="00503B8C" w:rsidRDefault="002E1611" w:rsidP="001529EC">
            <w:pPr>
              <w:spacing w:line="288" w:lineRule="auto"/>
              <w:rPr>
                <w:rFonts w:cs="Arial"/>
                <w:b/>
                <w:color w:val="auto"/>
                <w:sz w:val="16"/>
                <w:szCs w:val="16"/>
                <w:lang w:val="es-ES"/>
              </w:rPr>
            </w:pPr>
            <w:r w:rsidRPr="00503B8C">
              <w:rPr>
                <w:rFonts w:cs="Arial"/>
                <w:b/>
                <w:color w:val="auto"/>
                <w:sz w:val="16"/>
                <w:szCs w:val="16"/>
                <w:lang w:val="es-ES"/>
              </w:rPr>
              <w:t>EN CASO DE PROGRAMAS INTERUNIVERSITARIOS, UNIVERSIDADE/S PARTICIPANTE/S</w:t>
            </w:r>
          </w:p>
        </w:tc>
        <w:tc>
          <w:tcPr>
            <w:tcW w:w="5556" w:type="dxa"/>
            <w:tcBorders>
              <w:top w:val="single" w:sz="4" w:space="0" w:color="00000A"/>
              <w:left w:val="single" w:sz="4" w:space="0" w:color="00000A"/>
              <w:bottom w:val="single" w:sz="4" w:space="0" w:color="00000A"/>
              <w:right w:val="single" w:sz="4" w:space="0" w:color="00000A"/>
            </w:tcBorders>
            <w:tcMar>
              <w:left w:w="108" w:type="dxa"/>
            </w:tcMar>
            <w:vAlign w:val="center"/>
          </w:tcPr>
          <w:p w14:paraId="70BF7F34" w14:textId="6B7B8478" w:rsidR="002B3667" w:rsidRPr="00503B8C" w:rsidRDefault="002B3667" w:rsidP="001529EC">
            <w:pPr>
              <w:spacing w:line="288" w:lineRule="auto"/>
              <w:jc w:val="both"/>
              <w:rPr>
                <w:rFonts w:cs="Arial"/>
                <w:bCs/>
                <w:color w:val="auto"/>
                <w:sz w:val="16"/>
                <w:szCs w:val="16"/>
                <w:lang w:val="es-ES"/>
              </w:rPr>
            </w:pPr>
            <w:r w:rsidRPr="00503B8C">
              <w:rPr>
                <w:rFonts w:cs="Arial"/>
                <w:bCs/>
                <w:color w:val="auto"/>
                <w:sz w:val="16"/>
                <w:szCs w:val="16"/>
                <w:lang w:val="es-ES"/>
              </w:rPr>
              <w:t>UNIVERSIDAD</w:t>
            </w:r>
            <w:r w:rsidR="00FE0F04">
              <w:rPr>
                <w:rFonts w:cs="Arial"/>
                <w:bCs/>
                <w:color w:val="auto"/>
                <w:sz w:val="16"/>
                <w:szCs w:val="16"/>
                <w:lang w:val="es-ES"/>
              </w:rPr>
              <w:t>E</w:t>
            </w:r>
            <w:r w:rsidRPr="00503B8C">
              <w:rPr>
                <w:rFonts w:cs="Arial"/>
                <w:bCs/>
                <w:color w:val="auto"/>
                <w:sz w:val="16"/>
                <w:szCs w:val="16"/>
                <w:lang w:val="es-ES"/>
              </w:rPr>
              <w:t xml:space="preserve"> DA CORUÑA </w:t>
            </w:r>
          </w:p>
          <w:p w14:paraId="2B65D3F0" w14:textId="77777777" w:rsidR="002B3667" w:rsidRPr="00503B8C" w:rsidRDefault="002B3667" w:rsidP="001529EC">
            <w:pPr>
              <w:spacing w:line="288" w:lineRule="auto"/>
              <w:jc w:val="both"/>
              <w:rPr>
                <w:rFonts w:cs="Arial"/>
                <w:bCs/>
                <w:color w:val="auto"/>
                <w:sz w:val="16"/>
                <w:szCs w:val="16"/>
                <w:lang w:val="es-ES"/>
              </w:rPr>
            </w:pPr>
            <w:r w:rsidRPr="00503B8C">
              <w:rPr>
                <w:rFonts w:cs="Arial"/>
                <w:bCs/>
                <w:color w:val="auto"/>
                <w:sz w:val="16"/>
                <w:szCs w:val="16"/>
                <w:lang w:val="es-ES"/>
              </w:rPr>
              <w:t xml:space="preserve">UNIVERSIDAD DE CANTABRIA </w:t>
            </w:r>
          </w:p>
          <w:p w14:paraId="671C3B21" w14:textId="77777777" w:rsidR="002B3667" w:rsidRPr="00503B8C" w:rsidRDefault="002B3667" w:rsidP="001529EC">
            <w:pPr>
              <w:spacing w:line="288" w:lineRule="auto"/>
              <w:jc w:val="both"/>
              <w:rPr>
                <w:rFonts w:cs="Arial"/>
                <w:bCs/>
                <w:color w:val="auto"/>
                <w:sz w:val="16"/>
                <w:szCs w:val="16"/>
                <w:lang w:val="es-ES"/>
              </w:rPr>
            </w:pPr>
            <w:r w:rsidRPr="00503B8C">
              <w:rPr>
                <w:rFonts w:cs="Arial"/>
                <w:bCs/>
                <w:color w:val="auto"/>
                <w:sz w:val="16"/>
                <w:szCs w:val="16"/>
                <w:lang w:val="es-ES"/>
              </w:rPr>
              <w:t xml:space="preserve">UNIVERSIDAD DE OVIEDO </w:t>
            </w:r>
          </w:p>
          <w:p w14:paraId="66E62408" w14:textId="7C95D14C" w:rsidR="002B3667" w:rsidRPr="00503B8C" w:rsidRDefault="002B3667" w:rsidP="001529EC">
            <w:pPr>
              <w:spacing w:line="288" w:lineRule="auto"/>
              <w:jc w:val="both"/>
              <w:rPr>
                <w:rFonts w:cs="Arial"/>
                <w:bCs/>
                <w:color w:val="auto"/>
                <w:sz w:val="16"/>
                <w:szCs w:val="16"/>
                <w:lang w:val="es-ES"/>
              </w:rPr>
            </w:pPr>
            <w:r w:rsidRPr="00503B8C">
              <w:rPr>
                <w:rFonts w:cs="Arial"/>
                <w:bCs/>
                <w:color w:val="auto"/>
                <w:sz w:val="16"/>
                <w:szCs w:val="16"/>
                <w:lang w:val="es-ES"/>
              </w:rPr>
              <w:t>UNIVERSIDAD</w:t>
            </w:r>
            <w:r w:rsidR="00FE0F04">
              <w:rPr>
                <w:rFonts w:cs="Arial"/>
                <w:bCs/>
                <w:color w:val="auto"/>
                <w:sz w:val="16"/>
                <w:szCs w:val="16"/>
                <w:lang w:val="es-ES"/>
              </w:rPr>
              <w:t>E</w:t>
            </w:r>
            <w:r w:rsidRPr="00503B8C">
              <w:rPr>
                <w:rFonts w:cs="Arial"/>
                <w:bCs/>
                <w:color w:val="auto"/>
                <w:sz w:val="16"/>
                <w:szCs w:val="16"/>
                <w:lang w:val="es-ES"/>
              </w:rPr>
              <w:t xml:space="preserve"> DE SANTIAGO DE COMPOSTELA </w:t>
            </w:r>
          </w:p>
          <w:p w14:paraId="10F9DFC2" w14:textId="1A8B4B6B" w:rsidR="002E1611" w:rsidRPr="00503B8C" w:rsidRDefault="002B3667" w:rsidP="001529EC">
            <w:pPr>
              <w:spacing w:line="288" w:lineRule="auto"/>
              <w:jc w:val="both"/>
              <w:rPr>
                <w:rFonts w:cs="Arial"/>
                <w:bCs/>
                <w:color w:val="auto"/>
                <w:sz w:val="16"/>
                <w:szCs w:val="16"/>
                <w:lang w:val="es-ES"/>
              </w:rPr>
            </w:pPr>
            <w:r w:rsidRPr="00503B8C">
              <w:rPr>
                <w:rFonts w:cs="Arial"/>
                <w:bCs/>
                <w:color w:val="auto"/>
                <w:sz w:val="16"/>
                <w:szCs w:val="16"/>
                <w:lang w:val="es-ES"/>
              </w:rPr>
              <w:t>UNIVERSIDAD</w:t>
            </w:r>
            <w:r w:rsidR="00FE0F04">
              <w:rPr>
                <w:rFonts w:cs="Arial"/>
                <w:bCs/>
                <w:color w:val="auto"/>
                <w:sz w:val="16"/>
                <w:szCs w:val="16"/>
                <w:lang w:val="es-ES"/>
              </w:rPr>
              <w:t>E</w:t>
            </w:r>
            <w:r w:rsidRPr="00503B8C">
              <w:rPr>
                <w:rFonts w:cs="Arial"/>
                <w:bCs/>
                <w:color w:val="auto"/>
                <w:sz w:val="16"/>
                <w:szCs w:val="16"/>
                <w:lang w:val="es-ES"/>
              </w:rPr>
              <w:t xml:space="preserve"> DE VIGO</w:t>
            </w:r>
          </w:p>
        </w:tc>
      </w:tr>
      <w:tr w:rsidR="002E1611" w:rsidRPr="00503B8C" w14:paraId="41D5D6EE"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tcMar>
              <w:left w:w="108" w:type="dxa"/>
            </w:tcMar>
            <w:vAlign w:val="center"/>
          </w:tcPr>
          <w:p w14:paraId="5A77D56F" w14:textId="77777777" w:rsidR="002E1611" w:rsidRPr="00503B8C" w:rsidRDefault="002E1611" w:rsidP="001529EC">
            <w:pPr>
              <w:spacing w:line="288" w:lineRule="auto"/>
              <w:rPr>
                <w:rFonts w:cs="Arial"/>
                <w:b/>
                <w:bCs/>
                <w:color w:val="auto"/>
                <w:sz w:val="16"/>
                <w:szCs w:val="16"/>
                <w:lang w:val="es-ES"/>
              </w:rPr>
            </w:pPr>
            <w:r w:rsidRPr="00503B8C">
              <w:rPr>
                <w:rFonts w:cs="Arial"/>
                <w:b/>
                <w:bCs/>
                <w:color w:val="auto"/>
                <w:sz w:val="16"/>
                <w:szCs w:val="16"/>
                <w:lang w:val="es-ES"/>
              </w:rPr>
              <w:t>CENTRO/ESCOLA RESPONSABLE</w:t>
            </w:r>
          </w:p>
        </w:tc>
        <w:tc>
          <w:tcPr>
            <w:tcW w:w="5556" w:type="dxa"/>
            <w:tcBorders>
              <w:top w:val="single" w:sz="4" w:space="0" w:color="00000A"/>
              <w:left w:val="single" w:sz="4" w:space="0" w:color="00000A"/>
              <w:bottom w:val="single" w:sz="4" w:space="0" w:color="00000A"/>
              <w:right w:val="single" w:sz="4" w:space="0" w:color="00000A"/>
            </w:tcBorders>
            <w:tcMar>
              <w:left w:w="108" w:type="dxa"/>
            </w:tcMar>
            <w:vAlign w:val="center"/>
          </w:tcPr>
          <w:p w14:paraId="4243E5DB" w14:textId="77777777" w:rsidR="002E1611" w:rsidRPr="00F26A59" w:rsidRDefault="00AC3887" w:rsidP="00EC6B3C">
            <w:pPr>
              <w:spacing w:line="288" w:lineRule="auto"/>
              <w:jc w:val="both"/>
              <w:rPr>
                <w:rFonts w:cs="Arial"/>
                <w:bCs/>
                <w:color w:val="auto"/>
                <w:sz w:val="16"/>
                <w:szCs w:val="16"/>
                <w:lang w:val="pt-BR"/>
              </w:rPr>
            </w:pPr>
            <w:r w:rsidRPr="00F26A59">
              <w:rPr>
                <w:rFonts w:cs="Arial"/>
                <w:bCs/>
                <w:color w:val="auto"/>
                <w:sz w:val="16"/>
                <w:szCs w:val="16"/>
                <w:lang w:val="pt-BR"/>
              </w:rPr>
              <w:t>E</w:t>
            </w:r>
            <w:r w:rsidR="00EC6B3C" w:rsidRPr="00F26A59">
              <w:rPr>
                <w:rFonts w:cs="Arial"/>
                <w:bCs/>
                <w:color w:val="auto"/>
                <w:sz w:val="16"/>
                <w:szCs w:val="16"/>
                <w:lang w:val="pt-BR"/>
              </w:rPr>
              <w:t xml:space="preserve">SCOLA INTERNACIONAL DE DOUTORAMENTO </w:t>
            </w:r>
            <w:r w:rsidRPr="00F26A59">
              <w:rPr>
                <w:rFonts w:cs="Arial"/>
                <w:bCs/>
                <w:color w:val="auto"/>
                <w:sz w:val="16"/>
                <w:szCs w:val="16"/>
                <w:lang w:val="pt-BR"/>
              </w:rPr>
              <w:t>(E</w:t>
            </w:r>
            <w:r w:rsidR="00EC6B3C" w:rsidRPr="00F26A59">
              <w:rPr>
                <w:rFonts w:cs="Arial"/>
                <w:bCs/>
                <w:color w:val="auto"/>
                <w:sz w:val="16"/>
                <w:szCs w:val="16"/>
                <w:lang w:val="pt-BR"/>
              </w:rPr>
              <w:t>IDO</w:t>
            </w:r>
            <w:r w:rsidRPr="00F26A59">
              <w:rPr>
                <w:rFonts w:cs="Arial"/>
                <w:bCs/>
                <w:color w:val="auto"/>
                <w:sz w:val="16"/>
                <w:szCs w:val="16"/>
                <w:lang w:val="pt-BR"/>
              </w:rPr>
              <w:t>)</w:t>
            </w:r>
          </w:p>
        </w:tc>
      </w:tr>
      <w:tr w:rsidR="002E1611" w:rsidRPr="00503B8C" w14:paraId="32D95ACB"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tcMar>
              <w:left w:w="108" w:type="dxa"/>
            </w:tcMar>
            <w:vAlign w:val="center"/>
          </w:tcPr>
          <w:p w14:paraId="43A3302B" w14:textId="77777777" w:rsidR="002E1611" w:rsidRPr="00503B8C" w:rsidRDefault="002E1611" w:rsidP="001529EC">
            <w:pPr>
              <w:spacing w:line="288" w:lineRule="auto"/>
              <w:rPr>
                <w:color w:val="auto"/>
                <w:lang w:val="es-ES"/>
              </w:rPr>
            </w:pPr>
            <w:r w:rsidRPr="00503B8C">
              <w:rPr>
                <w:rFonts w:cs="Arial"/>
                <w:b/>
                <w:bCs/>
                <w:color w:val="auto"/>
                <w:sz w:val="16"/>
                <w:szCs w:val="16"/>
                <w:lang w:val="es-ES"/>
              </w:rPr>
              <w:t>CENTRO/S PARTICIPANTES</w:t>
            </w:r>
          </w:p>
        </w:tc>
        <w:tc>
          <w:tcPr>
            <w:tcW w:w="5556" w:type="dxa"/>
            <w:tcBorders>
              <w:top w:val="single" w:sz="4" w:space="0" w:color="00000A"/>
              <w:left w:val="single" w:sz="4" w:space="0" w:color="00000A"/>
              <w:bottom w:val="single" w:sz="4" w:space="0" w:color="00000A"/>
              <w:right w:val="single" w:sz="4" w:space="0" w:color="00000A"/>
            </w:tcBorders>
            <w:tcMar>
              <w:left w:w="108" w:type="dxa"/>
            </w:tcMar>
            <w:vAlign w:val="center"/>
          </w:tcPr>
          <w:p w14:paraId="0BF6EC19" w14:textId="77777777" w:rsidR="00C11FB5" w:rsidRPr="00503B8C" w:rsidRDefault="00032F40" w:rsidP="001529EC">
            <w:pPr>
              <w:spacing w:line="288" w:lineRule="auto"/>
              <w:jc w:val="both"/>
              <w:rPr>
                <w:rFonts w:cs="Arial"/>
                <w:bCs/>
                <w:color w:val="auto"/>
                <w:sz w:val="16"/>
                <w:szCs w:val="16"/>
                <w:lang w:val="es-ES"/>
              </w:rPr>
            </w:pPr>
            <w:r w:rsidRPr="00503B8C">
              <w:rPr>
                <w:rFonts w:cs="Arial"/>
                <w:bCs/>
                <w:color w:val="auto"/>
                <w:sz w:val="16"/>
                <w:szCs w:val="16"/>
                <w:lang w:val="es-ES"/>
              </w:rPr>
              <w:t xml:space="preserve">Escuela Internacional de Doctorado de la Universidad de A Coruña (EIDUDC) </w:t>
            </w:r>
          </w:p>
          <w:p w14:paraId="266AD264" w14:textId="6663290F" w:rsidR="00C11FB5" w:rsidRPr="00503B8C" w:rsidRDefault="00032F40" w:rsidP="001529EC">
            <w:pPr>
              <w:spacing w:line="288" w:lineRule="auto"/>
              <w:jc w:val="both"/>
              <w:rPr>
                <w:rFonts w:cs="Arial"/>
                <w:bCs/>
                <w:color w:val="auto"/>
                <w:sz w:val="16"/>
                <w:szCs w:val="16"/>
                <w:lang w:val="es-ES"/>
              </w:rPr>
            </w:pPr>
            <w:r w:rsidRPr="00503B8C">
              <w:rPr>
                <w:rFonts w:cs="Arial"/>
                <w:bCs/>
                <w:color w:val="auto"/>
                <w:sz w:val="16"/>
                <w:szCs w:val="16"/>
                <w:lang w:val="es-ES"/>
              </w:rPr>
              <w:t xml:space="preserve">Escuela de Doctorado EDUC (UC) </w:t>
            </w:r>
          </w:p>
          <w:p w14:paraId="46DAB176" w14:textId="60DC10AF" w:rsidR="00C11FB5" w:rsidRPr="00503B8C" w:rsidRDefault="00032F40" w:rsidP="001529EC">
            <w:pPr>
              <w:spacing w:line="288" w:lineRule="auto"/>
              <w:jc w:val="both"/>
              <w:rPr>
                <w:rFonts w:cs="Arial"/>
                <w:bCs/>
                <w:color w:val="auto"/>
                <w:sz w:val="16"/>
                <w:szCs w:val="16"/>
                <w:lang w:val="es-ES"/>
              </w:rPr>
            </w:pPr>
            <w:r w:rsidRPr="00503B8C">
              <w:rPr>
                <w:rFonts w:cs="Arial"/>
                <w:bCs/>
                <w:color w:val="auto"/>
                <w:sz w:val="16"/>
                <w:szCs w:val="16"/>
                <w:lang w:val="es-ES"/>
              </w:rPr>
              <w:t>Centro Internacional de Postgrado (UO</w:t>
            </w:r>
            <w:r w:rsidR="00366523" w:rsidRPr="00503B8C">
              <w:rPr>
                <w:rFonts w:cs="Arial"/>
                <w:bCs/>
                <w:color w:val="auto"/>
                <w:sz w:val="16"/>
                <w:szCs w:val="16"/>
                <w:lang w:val="es-ES"/>
              </w:rPr>
              <w:t>V</w:t>
            </w:r>
            <w:r w:rsidRPr="00503B8C">
              <w:rPr>
                <w:rFonts w:cs="Arial"/>
                <w:bCs/>
                <w:color w:val="auto"/>
                <w:sz w:val="16"/>
                <w:szCs w:val="16"/>
                <w:lang w:val="es-ES"/>
              </w:rPr>
              <w:t xml:space="preserve">) </w:t>
            </w:r>
          </w:p>
          <w:p w14:paraId="667BB4F0" w14:textId="4ED6E2BE" w:rsidR="002E1611" w:rsidRPr="00503B8C" w:rsidRDefault="00032F40" w:rsidP="001529EC">
            <w:pPr>
              <w:spacing w:line="288" w:lineRule="auto"/>
              <w:jc w:val="both"/>
              <w:rPr>
                <w:rFonts w:cs="Arial"/>
                <w:bCs/>
                <w:color w:val="auto"/>
                <w:sz w:val="16"/>
                <w:szCs w:val="16"/>
                <w:lang w:val="es-ES"/>
              </w:rPr>
            </w:pPr>
            <w:r w:rsidRPr="00503B8C">
              <w:rPr>
                <w:rFonts w:cs="Arial"/>
                <w:bCs/>
                <w:color w:val="auto"/>
                <w:sz w:val="16"/>
                <w:szCs w:val="16"/>
                <w:lang w:val="es-ES"/>
              </w:rPr>
              <w:t>Escuela de Doctorado Internacional de la USC (EDIUS)</w:t>
            </w:r>
          </w:p>
        </w:tc>
      </w:tr>
      <w:tr w:rsidR="002E1611" w:rsidRPr="00503B8C" w14:paraId="0CDBA2EF"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tcMar>
              <w:left w:w="108" w:type="dxa"/>
            </w:tcMar>
            <w:vAlign w:val="center"/>
          </w:tcPr>
          <w:p w14:paraId="577CDE09" w14:textId="77777777" w:rsidR="002E1611" w:rsidRPr="00503B8C" w:rsidRDefault="002E1611" w:rsidP="001529EC">
            <w:pPr>
              <w:spacing w:line="288" w:lineRule="auto"/>
              <w:rPr>
                <w:rFonts w:cs="Arial"/>
                <w:b/>
                <w:bCs/>
                <w:color w:val="auto"/>
                <w:sz w:val="16"/>
                <w:szCs w:val="16"/>
                <w:lang w:val="es-ES"/>
              </w:rPr>
            </w:pPr>
            <w:r w:rsidRPr="00503B8C">
              <w:rPr>
                <w:rFonts w:cs="Arial"/>
                <w:b/>
                <w:color w:val="auto"/>
                <w:sz w:val="16"/>
                <w:szCs w:val="16"/>
                <w:lang w:val="es-ES"/>
              </w:rPr>
              <w:t>CÓDIGOS ISCED</w:t>
            </w:r>
          </w:p>
        </w:tc>
        <w:tc>
          <w:tcPr>
            <w:tcW w:w="5556" w:type="dxa"/>
            <w:tcBorders>
              <w:top w:val="single" w:sz="4" w:space="0" w:color="00000A"/>
              <w:left w:val="single" w:sz="4" w:space="0" w:color="00000A"/>
              <w:bottom w:val="single" w:sz="4" w:space="0" w:color="00000A"/>
              <w:right w:val="single" w:sz="4" w:space="0" w:color="00000A"/>
            </w:tcBorders>
            <w:tcMar>
              <w:left w:w="108" w:type="dxa"/>
            </w:tcMar>
            <w:vAlign w:val="center"/>
          </w:tcPr>
          <w:p w14:paraId="6C5ED343" w14:textId="4E2FC8B1" w:rsidR="002E1611" w:rsidRPr="00503B8C" w:rsidRDefault="00366523" w:rsidP="001529EC">
            <w:pPr>
              <w:spacing w:line="288" w:lineRule="auto"/>
              <w:jc w:val="both"/>
              <w:rPr>
                <w:rFonts w:cs="Arial"/>
                <w:bCs/>
                <w:color w:val="auto"/>
                <w:sz w:val="16"/>
                <w:szCs w:val="16"/>
                <w:lang w:val="es-ES"/>
              </w:rPr>
            </w:pPr>
            <w:r w:rsidRPr="00503B8C">
              <w:rPr>
                <w:rFonts w:cs="Arial"/>
                <w:bCs/>
                <w:color w:val="auto"/>
                <w:sz w:val="16"/>
                <w:szCs w:val="16"/>
                <w:lang w:val="es-ES"/>
              </w:rPr>
              <w:t>142</w:t>
            </w:r>
          </w:p>
        </w:tc>
      </w:tr>
      <w:tr w:rsidR="002E1611" w:rsidRPr="00503B8C" w14:paraId="0F9C33C7"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tcMar>
              <w:left w:w="108" w:type="dxa"/>
            </w:tcMar>
            <w:vAlign w:val="center"/>
          </w:tcPr>
          <w:p w14:paraId="61066C63" w14:textId="77777777" w:rsidR="002E1611" w:rsidRPr="00503B8C" w:rsidRDefault="002E1611" w:rsidP="001529EC">
            <w:pPr>
              <w:spacing w:line="288" w:lineRule="auto"/>
              <w:rPr>
                <w:rFonts w:cs="Arial"/>
                <w:b/>
                <w:bCs/>
                <w:color w:val="auto"/>
                <w:sz w:val="16"/>
                <w:szCs w:val="16"/>
                <w:lang w:val="es-ES"/>
              </w:rPr>
            </w:pPr>
            <w:r w:rsidRPr="00503B8C">
              <w:rPr>
                <w:rFonts w:cs="Arial"/>
                <w:b/>
                <w:bCs/>
                <w:color w:val="auto"/>
                <w:sz w:val="16"/>
                <w:szCs w:val="16"/>
                <w:lang w:val="es-ES"/>
              </w:rPr>
              <w:t>CURSO DE IMPLANTACIÓN</w:t>
            </w:r>
          </w:p>
        </w:tc>
        <w:tc>
          <w:tcPr>
            <w:tcW w:w="5556" w:type="dxa"/>
            <w:tcBorders>
              <w:top w:val="single" w:sz="4" w:space="0" w:color="00000A"/>
              <w:left w:val="single" w:sz="4" w:space="0" w:color="00000A"/>
              <w:bottom w:val="single" w:sz="4" w:space="0" w:color="00000A"/>
              <w:right w:val="single" w:sz="4" w:space="0" w:color="00000A"/>
            </w:tcBorders>
            <w:tcMar>
              <w:left w:w="108" w:type="dxa"/>
            </w:tcMar>
            <w:vAlign w:val="center"/>
          </w:tcPr>
          <w:p w14:paraId="4E78E955" w14:textId="3532F5A1" w:rsidR="002E1611" w:rsidRPr="00503B8C" w:rsidRDefault="00C73E14" w:rsidP="00DC4C29">
            <w:pPr>
              <w:spacing w:line="288" w:lineRule="auto"/>
              <w:jc w:val="both"/>
              <w:rPr>
                <w:rFonts w:cs="Arial"/>
                <w:bCs/>
                <w:color w:val="auto"/>
                <w:sz w:val="16"/>
                <w:szCs w:val="16"/>
                <w:lang w:val="es-ES"/>
              </w:rPr>
            </w:pPr>
            <w:r w:rsidRPr="00503B8C">
              <w:rPr>
                <w:rFonts w:cs="Arial"/>
                <w:bCs/>
                <w:color w:val="auto"/>
                <w:sz w:val="16"/>
                <w:szCs w:val="16"/>
                <w:lang w:val="es-ES"/>
              </w:rPr>
              <w:t>2013-2014</w:t>
            </w:r>
          </w:p>
        </w:tc>
      </w:tr>
      <w:tr w:rsidR="002E1611" w:rsidRPr="00503B8C" w14:paraId="0F51CAC0" w14:textId="77777777" w:rsidTr="00CB41F7">
        <w:trPr>
          <w:trHeight w:val="611"/>
          <w:jc w:val="center"/>
        </w:trPr>
        <w:tc>
          <w:tcPr>
            <w:tcW w:w="4278" w:type="dxa"/>
            <w:tcBorders>
              <w:top w:val="single" w:sz="4" w:space="0" w:color="00000A"/>
              <w:left w:val="single" w:sz="4" w:space="0" w:color="00000A"/>
              <w:bottom w:val="single" w:sz="4" w:space="0" w:color="00000A"/>
              <w:right w:val="single" w:sz="4" w:space="0" w:color="00000A"/>
            </w:tcBorders>
            <w:tcMar>
              <w:left w:w="108" w:type="dxa"/>
            </w:tcMar>
            <w:vAlign w:val="center"/>
          </w:tcPr>
          <w:p w14:paraId="767B2139" w14:textId="77777777" w:rsidR="002E1611" w:rsidRPr="00503B8C" w:rsidRDefault="002E1611" w:rsidP="001529EC">
            <w:pPr>
              <w:spacing w:line="288" w:lineRule="auto"/>
              <w:rPr>
                <w:rFonts w:cs="Arial"/>
                <w:b/>
                <w:bCs/>
                <w:color w:val="auto"/>
                <w:sz w:val="16"/>
                <w:szCs w:val="16"/>
                <w:lang w:val="es-ES"/>
              </w:rPr>
            </w:pPr>
            <w:r w:rsidRPr="00503B8C">
              <w:rPr>
                <w:rFonts w:cs="Arial"/>
                <w:b/>
                <w:bCs/>
                <w:color w:val="auto"/>
                <w:sz w:val="16"/>
                <w:szCs w:val="16"/>
                <w:lang w:val="es-ES"/>
              </w:rPr>
              <w:t xml:space="preserve">DATA ACREDITACIÓN EX ANTE </w:t>
            </w:r>
          </w:p>
          <w:p w14:paraId="6CB66FEE" w14:textId="77777777" w:rsidR="002E1611" w:rsidRPr="00503B8C" w:rsidRDefault="002E1611" w:rsidP="001529EC">
            <w:pPr>
              <w:spacing w:line="288" w:lineRule="auto"/>
              <w:rPr>
                <w:rFonts w:cs="Arial"/>
                <w:b/>
                <w:bCs/>
                <w:color w:val="auto"/>
                <w:sz w:val="16"/>
                <w:szCs w:val="16"/>
                <w:lang w:val="es-ES"/>
              </w:rPr>
            </w:pPr>
            <w:r w:rsidRPr="00503B8C">
              <w:rPr>
                <w:rFonts w:cs="Arial"/>
                <w:b/>
                <w:bCs/>
                <w:color w:val="auto"/>
                <w:sz w:val="16"/>
                <w:szCs w:val="16"/>
                <w:lang w:val="es-ES"/>
              </w:rPr>
              <w:t>(VERIFICACIÓN)</w:t>
            </w:r>
          </w:p>
        </w:tc>
        <w:tc>
          <w:tcPr>
            <w:tcW w:w="5556" w:type="dxa"/>
            <w:tcBorders>
              <w:top w:val="single" w:sz="4" w:space="0" w:color="00000A"/>
              <w:left w:val="single" w:sz="4" w:space="0" w:color="00000A"/>
              <w:bottom w:val="single" w:sz="4" w:space="0" w:color="00000A"/>
              <w:right w:val="single" w:sz="4" w:space="0" w:color="00000A"/>
            </w:tcBorders>
            <w:tcMar>
              <w:left w:w="108" w:type="dxa"/>
            </w:tcMar>
            <w:vAlign w:val="center"/>
          </w:tcPr>
          <w:p w14:paraId="2DF0F0C7" w14:textId="7774C5E3" w:rsidR="002E1611" w:rsidRPr="009E0CE9" w:rsidRDefault="009E0CE9" w:rsidP="007152C6">
            <w:pPr>
              <w:spacing w:line="288" w:lineRule="auto"/>
              <w:jc w:val="both"/>
              <w:rPr>
                <w:rFonts w:cs="Arial"/>
                <w:color w:val="000000" w:themeColor="text1"/>
                <w:sz w:val="16"/>
                <w:szCs w:val="16"/>
                <w:lang w:val="es-ES"/>
              </w:rPr>
            </w:pPr>
            <w:r w:rsidRPr="009E0CE9">
              <w:rPr>
                <w:rFonts w:cs="Arial"/>
                <w:color w:val="000000" w:themeColor="text1"/>
                <w:sz w:val="16"/>
                <w:szCs w:val="16"/>
                <w:lang w:val="es-ES"/>
              </w:rPr>
              <w:t>25</w:t>
            </w:r>
            <w:r w:rsidR="00D847DE" w:rsidRPr="009E0CE9">
              <w:rPr>
                <w:rFonts w:cs="Arial"/>
                <w:color w:val="000000" w:themeColor="text1"/>
                <w:sz w:val="16"/>
                <w:szCs w:val="16"/>
                <w:lang w:val="es-ES"/>
              </w:rPr>
              <w:t>/</w:t>
            </w:r>
            <w:r w:rsidRPr="009E0CE9">
              <w:rPr>
                <w:rFonts w:cs="Arial"/>
                <w:color w:val="000000" w:themeColor="text1"/>
                <w:sz w:val="16"/>
                <w:szCs w:val="16"/>
                <w:lang w:val="es-ES"/>
              </w:rPr>
              <w:t>09</w:t>
            </w:r>
            <w:r w:rsidR="00D847DE" w:rsidRPr="009E0CE9">
              <w:rPr>
                <w:rFonts w:cs="Arial"/>
                <w:color w:val="000000" w:themeColor="text1"/>
                <w:sz w:val="16"/>
                <w:szCs w:val="16"/>
                <w:lang w:val="es-ES"/>
              </w:rPr>
              <w:t>/</w:t>
            </w:r>
            <w:r w:rsidRPr="009E0CE9">
              <w:rPr>
                <w:rFonts w:cs="Arial"/>
                <w:color w:val="000000" w:themeColor="text1"/>
                <w:sz w:val="16"/>
                <w:szCs w:val="16"/>
                <w:lang w:val="es-ES"/>
              </w:rPr>
              <w:t>2013</w:t>
            </w:r>
          </w:p>
        </w:tc>
      </w:tr>
      <w:tr w:rsidR="002E1611" w:rsidRPr="00503B8C" w14:paraId="219E6939" w14:textId="77777777" w:rsidTr="00CB41F7">
        <w:trPr>
          <w:trHeight w:val="611"/>
          <w:jc w:val="center"/>
        </w:trPr>
        <w:tc>
          <w:tcPr>
            <w:tcW w:w="4278" w:type="dxa"/>
            <w:tcBorders>
              <w:top w:val="single" w:sz="4" w:space="0" w:color="00000A"/>
              <w:left w:val="single" w:sz="4" w:space="0" w:color="00000A"/>
              <w:bottom w:val="single" w:sz="4" w:space="0" w:color="00000A"/>
              <w:right w:val="single" w:sz="4" w:space="0" w:color="00000A"/>
            </w:tcBorders>
            <w:tcMar>
              <w:left w:w="108" w:type="dxa"/>
            </w:tcMar>
            <w:vAlign w:val="center"/>
          </w:tcPr>
          <w:p w14:paraId="4FDBF407" w14:textId="77777777" w:rsidR="002E1611" w:rsidRPr="00503B8C" w:rsidRDefault="002E1611" w:rsidP="001529EC">
            <w:pPr>
              <w:spacing w:line="288" w:lineRule="auto"/>
              <w:rPr>
                <w:rFonts w:cs="Arial"/>
                <w:b/>
                <w:bCs/>
                <w:color w:val="auto"/>
                <w:sz w:val="16"/>
                <w:szCs w:val="16"/>
                <w:lang w:val="es-ES"/>
              </w:rPr>
            </w:pPr>
            <w:r w:rsidRPr="00503B8C">
              <w:rPr>
                <w:rFonts w:cs="Arial"/>
                <w:b/>
                <w:bCs/>
                <w:color w:val="auto"/>
                <w:sz w:val="16"/>
                <w:szCs w:val="16"/>
                <w:lang w:val="es-ES"/>
              </w:rPr>
              <w:t xml:space="preserve">DATA RENOVACIÓN ACREDITACIÓN </w:t>
            </w:r>
          </w:p>
        </w:tc>
        <w:tc>
          <w:tcPr>
            <w:tcW w:w="5556" w:type="dxa"/>
            <w:tcBorders>
              <w:top w:val="single" w:sz="4" w:space="0" w:color="00000A"/>
              <w:left w:val="single" w:sz="4" w:space="0" w:color="00000A"/>
              <w:bottom w:val="single" w:sz="4" w:space="0" w:color="00000A"/>
              <w:right w:val="single" w:sz="4" w:space="0" w:color="00000A"/>
            </w:tcBorders>
            <w:tcMar>
              <w:left w:w="108" w:type="dxa"/>
            </w:tcMar>
            <w:vAlign w:val="center"/>
          </w:tcPr>
          <w:p w14:paraId="442D86EF" w14:textId="4BD20ABF" w:rsidR="002E1611" w:rsidRPr="009E0CE9" w:rsidRDefault="00854556" w:rsidP="007152C6">
            <w:pPr>
              <w:spacing w:line="288" w:lineRule="auto"/>
              <w:jc w:val="both"/>
              <w:rPr>
                <w:rFonts w:cs="Arial"/>
                <w:bCs/>
                <w:color w:val="000000" w:themeColor="text1"/>
                <w:sz w:val="16"/>
                <w:szCs w:val="16"/>
                <w:lang w:val="es-ES"/>
              </w:rPr>
            </w:pPr>
            <w:r w:rsidRPr="009E0CE9">
              <w:rPr>
                <w:rFonts w:cs="Arial"/>
                <w:bCs/>
                <w:color w:val="000000" w:themeColor="text1"/>
                <w:sz w:val="16"/>
                <w:szCs w:val="16"/>
                <w:lang w:val="es-ES"/>
              </w:rPr>
              <w:t>10</w:t>
            </w:r>
            <w:r w:rsidR="007152C6" w:rsidRPr="009E0CE9">
              <w:rPr>
                <w:rFonts w:cs="Arial"/>
                <w:bCs/>
                <w:color w:val="000000" w:themeColor="text1"/>
                <w:sz w:val="16"/>
                <w:szCs w:val="16"/>
                <w:lang w:val="es-ES"/>
              </w:rPr>
              <w:t>/</w:t>
            </w:r>
            <w:r w:rsidRPr="009E0CE9">
              <w:rPr>
                <w:rFonts w:cs="Arial"/>
                <w:bCs/>
                <w:color w:val="000000" w:themeColor="text1"/>
                <w:sz w:val="16"/>
                <w:szCs w:val="16"/>
                <w:lang w:val="es-ES"/>
              </w:rPr>
              <w:t>06</w:t>
            </w:r>
            <w:r w:rsidR="007152C6" w:rsidRPr="009E0CE9">
              <w:rPr>
                <w:rFonts w:cs="Arial"/>
                <w:bCs/>
                <w:color w:val="000000" w:themeColor="text1"/>
                <w:sz w:val="16"/>
                <w:szCs w:val="16"/>
                <w:lang w:val="es-ES"/>
              </w:rPr>
              <w:t>/</w:t>
            </w:r>
            <w:r w:rsidRPr="009E0CE9">
              <w:rPr>
                <w:rFonts w:cs="Arial"/>
                <w:bCs/>
                <w:color w:val="000000" w:themeColor="text1"/>
                <w:sz w:val="16"/>
                <w:szCs w:val="16"/>
                <w:lang w:val="es-ES"/>
              </w:rPr>
              <w:t>2021</w:t>
            </w:r>
          </w:p>
        </w:tc>
      </w:tr>
    </w:tbl>
    <w:p w14:paraId="553786D9" w14:textId="77777777" w:rsidR="002E1611" w:rsidRPr="00503B8C" w:rsidRDefault="002E1611" w:rsidP="002E1611">
      <w:pPr>
        <w:rPr>
          <w:color w:val="auto"/>
          <w:lang w:val="es-ES"/>
        </w:rPr>
      </w:pPr>
    </w:p>
    <w:p w14:paraId="4E3D1630" w14:textId="77777777" w:rsidR="002E1611" w:rsidRPr="00503B8C" w:rsidRDefault="002E1611" w:rsidP="002E1611">
      <w:pPr>
        <w:jc w:val="both"/>
        <w:rPr>
          <w:b/>
          <w:color w:val="auto"/>
          <w:sz w:val="18"/>
          <w:szCs w:val="18"/>
          <w:lang w:val="es-ES"/>
        </w:rPr>
      </w:pPr>
    </w:p>
    <w:p w14:paraId="266BE7A2" w14:textId="3888FFDC" w:rsidR="006A15F4" w:rsidRPr="00462F72" w:rsidRDefault="006A15F4" w:rsidP="006A15F4">
      <w:pPr>
        <w:rPr>
          <w:color w:val="000000" w:themeColor="text1"/>
          <w:sz w:val="18"/>
          <w:szCs w:val="18"/>
          <w:lang w:val="es-ES"/>
        </w:rPr>
      </w:pPr>
      <w:r w:rsidRPr="00503B8C">
        <w:rPr>
          <w:color w:val="auto"/>
          <w:sz w:val="18"/>
          <w:szCs w:val="18"/>
          <w:lang w:val="es-ES"/>
        </w:rPr>
        <w:lastRenderedPageBreak/>
        <w:t xml:space="preserve">Aprobado pola CAPD do programa o </w:t>
      </w:r>
      <w:r w:rsidRPr="00462F72">
        <w:rPr>
          <w:color w:val="000000" w:themeColor="text1"/>
          <w:sz w:val="18"/>
          <w:szCs w:val="18"/>
          <w:lang w:val="es-ES"/>
        </w:rPr>
        <w:t xml:space="preserve">día </w:t>
      </w:r>
      <w:r w:rsidR="00462F72" w:rsidRPr="00462F72">
        <w:rPr>
          <w:color w:val="000000" w:themeColor="text1"/>
          <w:sz w:val="18"/>
          <w:szCs w:val="18"/>
          <w:lang w:val="es-ES"/>
        </w:rPr>
        <w:t>17</w:t>
      </w:r>
      <w:r w:rsidRPr="00462F72">
        <w:rPr>
          <w:color w:val="000000" w:themeColor="text1"/>
          <w:sz w:val="18"/>
          <w:szCs w:val="18"/>
          <w:lang w:val="es-ES"/>
        </w:rPr>
        <w:t xml:space="preserve"> de </w:t>
      </w:r>
      <w:proofErr w:type="spellStart"/>
      <w:r w:rsidR="00462F72">
        <w:rPr>
          <w:color w:val="000000" w:themeColor="text1"/>
          <w:sz w:val="18"/>
          <w:szCs w:val="18"/>
          <w:lang w:val="es-ES"/>
        </w:rPr>
        <w:t>xuñ</w:t>
      </w:r>
      <w:r w:rsidR="00462F72" w:rsidRPr="00462F72">
        <w:rPr>
          <w:color w:val="000000" w:themeColor="text1"/>
          <w:sz w:val="18"/>
          <w:szCs w:val="18"/>
          <w:lang w:val="es-ES"/>
        </w:rPr>
        <w:t>o</w:t>
      </w:r>
      <w:proofErr w:type="spellEnd"/>
      <w:r w:rsidRPr="00462F72">
        <w:rPr>
          <w:color w:val="000000" w:themeColor="text1"/>
          <w:sz w:val="18"/>
          <w:szCs w:val="18"/>
          <w:lang w:val="es-ES"/>
        </w:rPr>
        <w:t xml:space="preserve"> de 2025</w:t>
      </w:r>
    </w:p>
    <w:p w14:paraId="40734348" w14:textId="77777777" w:rsidR="006A15F4" w:rsidRPr="00503B8C" w:rsidRDefault="006A15F4" w:rsidP="006A15F4">
      <w:pPr>
        <w:rPr>
          <w:color w:val="auto"/>
          <w:sz w:val="18"/>
          <w:szCs w:val="18"/>
          <w:lang w:val="es-ES"/>
        </w:rPr>
      </w:pPr>
    </w:p>
    <w:p w14:paraId="5B610409" w14:textId="0C582BE9" w:rsidR="00AC3887" w:rsidRPr="00462F72" w:rsidRDefault="00AC3887" w:rsidP="00AC3887">
      <w:pPr>
        <w:rPr>
          <w:color w:val="000000" w:themeColor="text1"/>
          <w:sz w:val="18"/>
          <w:szCs w:val="18"/>
          <w:lang w:val="es-ES"/>
        </w:rPr>
      </w:pPr>
      <w:r w:rsidRPr="00503B8C">
        <w:rPr>
          <w:color w:val="auto"/>
          <w:sz w:val="18"/>
          <w:szCs w:val="18"/>
          <w:lang w:val="es-ES"/>
        </w:rPr>
        <w:t xml:space="preserve">Validado pola Comisión de </w:t>
      </w:r>
      <w:proofErr w:type="spellStart"/>
      <w:r w:rsidRPr="00503B8C">
        <w:rPr>
          <w:color w:val="auto"/>
          <w:sz w:val="18"/>
          <w:szCs w:val="18"/>
          <w:lang w:val="es-ES"/>
        </w:rPr>
        <w:t>Calidade</w:t>
      </w:r>
      <w:proofErr w:type="spellEnd"/>
      <w:r w:rsidRPr="00503B8C">
        <w:rPr>
          <w:color w:val="auto"/>
          <w:sz w:val="18"/>
          <w:szCs w:val="18"/>
          <w:lang w:val="es-ES"/>
        </w:rPr>
        <w:t xml:space="preserve"> da EIDO da </w:t>
      </w:r>
      <w:proofErr w:type="spellStart"/>
      <w:r w:rsidRPr="00503B8C">
        <w:rPr>
          <w:color w:val="auto"/>
          <w:sz w:val="18"/>
          <w:szCs w:val="18"/>
          <w:lang w:val="es-ES"/>
        </w:rPr>
        <w:t>Universidade</w:t>
      </w:r>
      <w:proofErr w:type="spellEnd"/>
      <w:r w:rsidRPr="00503B8C">
        <w:rPr>
          <w:color w:val="auto"/>
          <w:sz w:val="18"/>
          <w:szCs w:val="18"/>
          <w:lang w:val="es-ES"/>
        </w:rPr>
        <w:t xml:space="preserve"> de Vigo o día </w:t>
      </w:r>
      <w:r w:rsidRPr="00503B8C">
        <w:rPr>
          <w:color w:val="0070C0"/>
          <w:sz w:val="18"/>
          <w:szCs w:val="18"/>
          <w:lang w:val="es-ES"/>
        </w:rPr>
        <w:t xml:space="preserve">DD </w:t>
      </w:r>
      <w:r w:rsidRPr="00503B8C">
        <w:rPr>
          <w:color w:val="auto"/>
          <w:sz w:val="18"/>
          <w:szCs w:val="18"/>
          <w:lang w:val="es-ES"/>
        </w:rPr>
        <w:t xml:space="preserve">de </w:t>
      </w:r>
      <w:proofErr w:type="spellStart"/>
      <w:r w:rsidR="00074E0D">
        <w:rPr>
          <w:color w:val="000000" w:themeColor="text1"/>
          <w:sz w:val="18"/>
          <w:szCs w:val="18"/>
          <w:lang w:val="es-ES"/>
        </w:rPr>
        <w:t>xuñ</w:t>
      </w:r>
      <w:r w:rsidR="00462F72" w:rsidRPr="00462F72">
        <w:rPr>
          <w:color w:val="000000" w:themeColor="text1"/>
          <w:sz w:val="18"/>
          <w:szCs w:val="18"/>
          <w:lang w:val="es-ES"/>
        </w:rPr>
        <w:t>o</w:t>
      </w:r>
      <w:proofErr w:type="spellEnd"/>
      <w:r w:rsidRPr="00462F72">
        <w:rPr>
          <w:color w:val="000000" w:themeColor="text1"/>
          <w:sz w:val="18"/>
          <w:szCs w:val="18"/>
          <w:lang w:val="es-ES"/>
        </w:rPr>
        <w:t xml:space="preserve"> de 202</w:t>
      </w:r>
      <w:r w:rsidR="006A15F4" w:rsidRPr="00462F72">
        <w:rPr>
          <w:color w:val="000000" w:themeColor="text1"/>
          <w:sz w:val="18"/>
          <w:szCs w:val="18"/>
          <w:lang w:val="es-ES"/>
        </w:rPr>
        <w:t>5</w:t>
      </w:r>
    </w:p>
    <w:p w14:paraId="33E4A4B6" w14:textId="77777777" w:rsidR="00AC3887" w:rsidRPr="00503B8C" w:rsidRDefault="00AC3887" w:rsidP="00AC3887">
      <w:pPr>
        <w:rPr>
          <w:color w:val="auto"/>
          <w:sz w:val="18"/>
          <w:szCs w:val="18"/>
          <w:lang w:val="es-ES"/>
        </w:rPr>
      </w:pPr>
    </w:p>
    <w:p w14:paraId="54D2315B" w14:textId="77777777" w:rsidR="00475121" w:rsidRPr="00503B8C" w:rsidRDefault="00475121" w:rsidP="002E1611">
      <w:pPr>
        <w:rPr>
          <w:b/>
          <w:color w:val="auto"/>
          <w:sz w:val="18"/>
          <w:szCs w:val="18"/>
          <w:lang w:val="es-ES"/>
        </w:rPr>
      </w:pPr>
    </w:p>
    <w:p w14:paraId="1EBC58A9" w14:textId="77777777" w:rsidR="00475121" w:rsidRPr="00503B8C" w:rsidRDefault="00475121" w:rsidP="002E1611">
      <w:pPr>
        <w:rPr>
          <w:b/>
          <w:color w:val="auto"/>
          <w:sz w:val="18"/>
          <w:szCs w:val="18"/>
          <w:lang w:val="es-ES"/>
        </w:rPr>
      </w:pPr>
    </w:p>
    <w:p w14:paraId="3AA214C0" w14:textId="77777777" w:rsidR="00475121" w:rsidRPr="00503B8C" w:rsidRDefault="00475121" w:rsidP="002E1611">
      <w:pPr>
        <w:rPr>
          <w:b/>
          <w:color w:val="auto"/>
          <w:sz w:val="18"/>
          <w:szCs w:val="18"/>
          <w:lang w:val="es-ES"/>
        </w:rPr>
      </w:pPr>
    </w:p>
    <w:p w14:paraId="7702DCEB" w14:textId="77777777" w:rsidR="002E1611" w:rsidRPr="00503B8C" w:rsidRDefault="002E1611" w:rsidP="002E1611">
      <w:pPr>
        <w:rPr>
          <w:b/>
          <w:color w:val="auto"/>
          <w:sz w:val="18"/>
          <w:szCs w:val="18"/>
          <w:lang w:val="es-ES"/>
        </w:rPr>
      </w:pPr>
    </w:p>
    <w:p w14:paraId="43E2150A" w14:textId="77777777" w:rsidR="00F11E91" w:rsidRPr="00503B8C" w:rsidRDefault="00F11E91" w:rsidP="002E1611">
      <w:pPr>
        <w:rPr>
          <w:b/>
          <w:color w:val="auto"/>
          <w:sz w:val="18"/>
          <w:szCs w:val="18"/>
          <w:lang w:val="es-ES"/>
        </w:rPr>
      </w:pPr>
    </w:p>
    <w:tbl>
      <w:tblPr>
        <w:tblW w:w="9078" w:type="dxa"/>
        <w:jc w:val="center"/>
        <w:tblBorders>
          <w:top w:val="single" w:sz="4" w:space="0" w:color="A6A6A6"/>
          <w:left w:val="single" w:sz="4" w:space="0" w:color="A6A6A6"/>
          <w:bottom w:val="single" w:sz="6" w:space="0" w:color="A6A6A6"/>
          <w:right w:val="single" w:sz="6" w:space="0" w:color="A6A6A6"/>
          <w:insideH w:val="single" w:sz="6" w:space="0" w:color="A6A6A6"/>
          <w:insideV w:val="single" w:sz="6" w:space="0" w:color="A6A6A6"/>
        </w:tblBorders>
        <w:tblLook w:val="04A0" w:firstRow="1" w:lastRow="0" w:firstColumn="1" w:lastColumn="0" w:noHBand="0" w:noVBand="1"/>
      </w:tblPr>
      <w:tblGrid>
        <w:gridCol w:w="9078"/>
      </w:tblGrid>
      <w:tr w:rsidR="002E1611" w:rsidRPr="00503B8C" w14:paraId="71E5DB8F" w14:textId="77777777" w:rsidTr="1D37718E">
        <w:trPr>
          <w:jc w:val="center"/>
        </w:trPr>
        <w:tc>
          <w:tcPr>
            <w:tcW w:w="9078" w:type="dxa"/>
            <w:tcBorders>
              <w:top w:val="single" w:sz="4" w:space="0" w:color="A6A6A6" w:themeColor="background1" w:themeShade="A6"/>
              <w:left w:val="single" w:sz="4" w:space="0" w:color="A6A6A6" w:themeColor="background1" w:themeShade="A6"/>
              <w:bottom w:val="single" w:sz="6" w:space="0" w:color="A6A6A6" w:themeColor="background1" w:themeShade="A6"/>
              <w:right w:val="single" w:sz="6" w:space="0" w:color="A6A6A6" w:themeColor="background1" w:themeShade="A6"/>
            </w:tcBorders>
            <w:shd w:val="clear" w:color="auto" w:fill="C6D9F1"/>
            <w:tcMar>
              <w:left w:w="108" w:type="dxa"/>
            </w:tcMar>
            <w:vAlign w:val="center"/>
          </w:tcPr>
          <w:p w14:paraId="79FD6806" w14:textId="77777777" w:rsidR="002E1611" w:rsidRPr="00503B8C" w:rsidRDefault="002E1611" w:rsidP="00B372E3">
            <w:pPr>
              <w:numPr>
                <w:ilvl w:val="2"/>
                <w:numId w:val="5"/>
              </w:numPr>
              <w:suppressAutoHyphens w:val="0"/>
              <w:contextualSpacing/>
              <w:jc w:val="both"/>
              <w:rPr>
                <w:b/>
                <w:color w:val="auto"/>
                <w:szCs w:val="24"/>
                <w:lang w:val="es-ES"/>
              </w:rPr>
            </w:pPr>
            <w:r w:rsidRPr="00503B8C">
              <w:rPr>
                <w:b/>
                <w:color w:val="auto"/>
                <w:szCs w:val="24"/>
                <w:lang w:val="es-ES"/>
              </w:rPr>
              <w:t>CUMPRIMENTO DO PROXECTO ESTABLECIDO</w:t>
            </w:r>
          </w:p>
          <w:p w14:paraId="098C9968" w14:textId="77777777" w:rsidR="002E1611" w:rsidRPr="00503B8C" w:rsidRDefault="002E1611" w:rsidP="001529EC">
            <w:pPr>
              <w:suppressAutoHyphens w:val="0"/>
              <w:ind w:left="360"/>
              <w:contextualSpacing/>
              <w:jc w:val="both"/>
              <w:rPr>
                <w:b/>
                <w:color w:val="auto"/>
                <w:lang w:val="es-ES"/>
              </w:rPr>
            </w:pPr>
          </w:p>
        </w:tc>
      </w:tr>
      <w:tr w:rsidR="002E1611" w:rsidRPr="00503B8C" w14:paraId="13BDE4C8" w14:textId="77777777" w:rsidTr="1D37718E">
        <w:trPr>
          <w:jc w:val="center"/>
        </w:trPr>
        <w:tc>
          <w:tcPr>
            <w:tcW w:w="9078" w:type="dxa"/>
            <w:tcBorders>
              <w:top w:val="single" w:sz="6" w:space="0" w:color="A6A6A6" w:themeColor="background1" w:themeShade="A6"/>
              <w:left w:val="single" w:sz="4" w:space="0" w:color="A6A6A6" w:themeColor="background1" w:themeShade="A6"/>
              <w:bottom w:val="single" w:sz="6" w:space="0" w:color="A6A6A6" w:themeColor="background1" w:themeShade="A6"/>
              <w:right w:val="single" w:sz="6" w:space="0" w:color="A6A6A6" w:themeColor="background1" w:themeShade="A6"/>
            </w:tcBorders>
            <w:shd w:val="clear" w:color="auto" w:fill="E7E6E6" w:themeFill="background2"/>
            <w:tcMar>
              <w:left w:w="108" w:type="dxa"/>
            </w:tcMar>
          </w:tcPr>
          <w:p w14:paraId="1A24E04F" w14:textId="77777777" w:rsidR="002E1611" w:rsidRPr="00503B8C" w:rsidRDefault="002E1611" w:rsidP="001529EC">
            <w:pPr>
              <w:spacing w:line="360" w:lineRule="auto"/>
              <w:jc w:val="both"/>
              <w:rPr>
                <w:b/>
                <w:color w:val="auto"/>
                <w:lang w:val="es-ES"/>
              </w:rPr>
            </w:pPr>
            <w:r w:rsidRPr="00503B8C">
              <w:rPr>
                <w:b/>
                <w:color w:val="auto"/>
                <w:lang w:val="es-ES"/>
              </w:rPr>
              <w:t>DIMENSIÓN 1. A XESTIÓN DO PROGRAMA</w:t>
            </w:r>
          </w:p>
        </w:tc>
      </w:tr>
      <w:tr w:rsidR="002E1611" w:rsidRPr="00503B8C" w14:paraId="2099DB15" w14:textId="77777777" w:rsidTr="1D37718E">
        <w:trPr>
          <w:jc w:val="center"/>
        </w:trPr>
        <w:tc>
          <w:tcPr>
            <w:tcW w:w="9078" w:type="dxa"/>
            <w:tcBorders>
              <w:top w:val="single" w:sz="6" w:space="0" w:color="A6A6A6" w:themeColor="background1" w:themeShade="A6"/>
              <w:left w:val="single" w:sz="4" w:space="0" w:color="A6A6A6" w:themeColor="background1" w:themeShade="A6"/>
              <w:bottom w:val="single" w:sz="6" w:space="0" w:color="A6A6A6" w:themeColor="background1" w:themeShade="A6"/>
              <w:right w:val="single" w:sz="6" w:space="0" w:color="A6A6A6" w:themeColor="background1" w:themeShade="A6"/>
            </w:tcBorders>
            <w:shd w:val="clear" w:color="auto" w:fill="8DB3E2"/>
            <w:tcMar>
              <w:left w:w="108" w:type="dxa"/>
            </w:tcMar>
          </w:tcPr>
          <w:p w14:paraId="76FE9B54" w14:textId="77777777" w:rsidR="002E1611" w:rsidRPr="00F26A59" w:rsidRDefault="002E1611" w:rsidP="001529EC">
            <w:pPr>
              <w:spacing w:line="360" w:lineRule="auto"/>
              <w:jc w:val="both"/>
              <w:rPr>
                <w:color w:val="auto"/>
                <w:sz w:val="16"/>
                <w:szCs w:val="16"/>
                <w:lang w:val="pt-BR"/>
              </w:rPr>
            </w:pPr>
            <w:r w:rsidRPr="00F26A59">
              <w:rPr>
                <w:rFonts w:cs="Verdana"/>
                <w:b/>
                <w:bCs/>
                <w:color w:val="auto"/>
                <w:sz w:val="16"/>
                <w:szCs w:val="16"/>
                <w:lang w:val="pt-BR"/>
              </w:rPr>
              <w:t>CRITERIO 1. ORGANIZACIÓN E DESENVOLVEMENTO: O programa de dout</w:t>
            </w:r>
            <w:r w:rsidR="009E18D2" w:rsidRPr="00F26A59">
              <w:rPr>
                <w:rFonts w:cs="Verdana"/>
                <w:b/>
                <w:bCs/>
                <w:color w:val="auto"/>
                <w:sz w:val="16"/>
                <w:szCs w:val="16"/>
                <w:lang w:val="pt-BR"/>
              </w:rPr>
              <w:t xml:space="preserve">oramento </w:t>
            </w:r>
            <w:proofErr w:type="spellStart"/>
            <w:r w:rsidR="009E18D2" w:rsidRPr="00F26A59">
              <w:rPr>
                <w:rFonts w:cs="Verdana"/>
                <w:b/>
                <w:bCs/>
                <w:color w:val="auto"/>
                <w:sz w:val="16"/>
                <w:szCs w:val="16"/>
                <w:lang w:val="pt-BR"/>
              </w:rPr>
              <w:t>implantouse</w:t>
            </w:r>
            <w:proofErr w:type="spellEnd"/>
            <w:r w:rsidR="009E18D2" w:rsidRPr="00F26A59">
              <w:rPr>
                <w:rFonts w:cs="Verdana"/>
                <w:b/>
                <w:bCs/>
                <w:color w:val="auto"/>
                <w:sz w:val="16"/>
                <w:szCs w:val="16"/>
                <w:lang w:val="pt-BR"/>
              </w:rPr>
              <w:t xml:space="preserve"> de acordo coa</w:t>
            </w:r>
            <w:r w:rsidRPr="00F26A59">
              <w:rPr>
                <w:rFonts w:cs="Verdana"/>
                <w:b/>
                <w:bCs/>
                <w:color w:val="auto"/>
                <w:sz w:val="16"/>
                <w:szCs w:val="16"/>
                <w:lang w:val="pt-BR"/>
              </w:rPr>
              <w:t xml:space="preserve">s </w:t>
            </w:r>
            <w:proofErr w:type="spellStart"/>
            <w:r w:rsidRPr="00F26A59">
              <w:rPr>
                <w:rFonts w:cs="Verdana"/>
                <w:b/>
                <w:bCs/>
                <w:color w:val="auto"/>
                <w:sz w:val="16"/>
                <w:szCs w:val="16"/>
                <w:lang w:val="pt-BR"/>
              </w:rPr>
              <w:t>condicións</w:t>
            </w:r>
            <w:proofErr w:type="spellEnd"/>
            <w:r w:rsidRPr="00F26A59">
              <w:rPr>
                <w:rFonts w:cs="Verdana"/>
                <w:b/>
                <w:bCs/>
                <w:color w:val="auto"/>
                <w:sz w:val="16"/>
                <w:szCs w:val="16"/>
                <w:lang w:val="pt-BR"/>
              </w:rPr>
              <w:t xml:space="preserve"> </w:t>
            </w:r>
            <w:proofErr w:type="spellStart"/>
            <w:r w:rsidRPr="00F26A59">
              <w:rPr>
                <w:rFonts w:cs="Verdana"/>
                <w:b/>
                <w:bCs/>
                <w:color w:val="auto"/>
                <w:sz w:val="16"/>
                <w:szCs w:val="16"/>
                <w:lang w:val="pt-BR"/>
              </w:rPr>
              <w:t>establecidas</w:t>
            </w:r>
            <w:proofErr w:type="spellEnd"/>
            <w:r w:rsidRPr="00F26A59">
              <w:rPr>
                <w:rFonts w:cs="Verdana"/>
                <w:b/>
                <w:bCs/>
                <w:color w:val="auto"/>
                <w:sz w:val="16"/>
                <w:szCs w:val="16"/>
                <w:lang w:val="pt-BR"/>
              </w:rPr>
              <w:t xml:space="preserve"> na memoria verificada e, no seu caso, nas </w:t>
            </w:r>
            <w:proofErr w:type="spellStart"/>
            <w:r w:rsidRPr="00F26A59">
              <w:rPr>
                <w:rFonts w:cs="Verdana"/>
                <w:b/>
                <w:bCs/>
                <w:color w:val="auto"/>
                <w:sz w:val="16"/>
                <w:szCs w:val="16"/>
                <w:lang w:val="pt-BR"/>
              </w:rPr>
              <w:t>súas</w:t>
            </w:r>
            <w:proofErr w:type="spellEnd"/>
            <w:r w:rsidRPr="00F26A59">
              <w:rPr>
                <w:rFonts w:cs="Verdana"/>
                <w:b/>
                <w:bCs/>
                <w:color w:val="auto"/>
                <w:sz w:val="16"/>
                <w:szCs w:val="16"/>
                <w:lang w:val="pt-BR"/>
              </w:rPr>
              <w:t xml:space="preserve"> respectivas </w:t>
            </w:r>
            <w:proofErr w:type="spellStart"/>
            <w:r w:rsidRPr="00F26A59">
              <w:rPr>
                <w:rFonts w:cs="Verdana"/>
                <w:b/>
                <w:bCs/>
                <w:color w:val="auto"/>
                <w:sz w:val="16"/>
                <w:szCs w:val="16"/>
                <w:lang w:val="pt-BR"/>
              </w:rPr>
              <w:t>modificacións</w:t>
            </w:r>
            <w:proofErr w:type="spellEnd"/>
            <w:r w:rsidRPr="00F26A59">
              <w:rPr>
                <w:rFonts w:cs="Verdana"/>
                <w:b/>
                <w:bCs/>
                <w:color w:val="auto"/>
                <w:sz w:val="16"/>
                <w:szCs w:val="16"/>
                <w:lang w:val="pt-BR"/>
              </w:rPr>
              <w:t>.</w:t>
            </w:r>
          </w:p>
        </w:tc>
      </w:tr>
      <w:tr w:rsidR="002E1611" w:rsidRPr="00503B8C" w14:paraId="5E7EE5BD" w14:textId="77777777" w:rsidTr="1D37718E">
        <w:trPr>
          <w:jc w:val="center"/>
        </w:trPr>
        <w:tc>
          <w:tcPr>
            <w:tcW w:w="9078" w:type="dxa"/>
            <w:tcBorders>
              <w:top w:val="single" w:sz="6" w:space="0" w:color="A6A6A6" w:themeColor="background1" w:themeShade="A6"/>
              <w:left w:val="single" w:sz="4" w:space="0" w:color="A6A6A6" w:themeColor="background1" w:themeShade="A6"/>
              <w:bottom w:val="single" w:sz="6" w:space="0" w:color="A6A6A6" w:themeColor="background1" w:themeShade="A6"/>
              <w:right w:val="single" w:sz="6" w:space="0" w:color="A6A6A6" w:themeColor="background1" w:themeShade="A6"/>
            </w:tcBorders>
            <w:shd w:val="clear" w:color="auto" w:fill="C6D9F1"/>
            <w:tcMar>
              <w:left w:w="108" w:type="dxa"/>
            </w:tcMar>
          </w:tcPr>
          <w:p w14:paraId="497667F4" w14:textId="77777777" w:rsidR="002E1611" w:rsidRPr="001E35DD" w:rsidRDefault="002E1611" w:rsidP="001529EC">
            <w:pPr>
              <w:spacing w:line="360" w:lineRule="auto"/>
              <w:jc w:val="both"/>
              <w:rPr>
                <w:color w:val="auto"/>
                <w:sz w:val="16"/>
                <w:szCs w:val="16"/>
                <w:lang w:val="pt-BR"/>
              </w:rPr>
            </w:pPr>
            <w:r w:rsidRPr="001E35DD">
              <w:rPr>
                <w:rFonts w:cs="Verdana"/>
                <w:color w:val="auto"/>
                <w:sz w:val="16"/>
                <w:szCs w:val="16"/>
                <w:lang w:val="pt-BR"/>
              </w:rPr>
              <w:t xml:space="preserve">1.1.- O programa </w:t>
            </w:r>
            <w:proofErr w:type="spellStart"/>
            <w:r w:rsidRPr="001E35DD">
              <w:rPr>
                <w:rFonts w:cs="Verdana"/>
                <w:color w:val="auto"/>
                <w:sz w:val="16"/>
                <w:szCs w:val="16"/>
                <w:lang w:val="pt-BR"/>
              </w:rPr>
              <w:t>mantén</w:t>
            </w:r>
            <w:proofErr w:type="spellEnd"/>
            <w:r w:rsidRPr="001E35DD">
              <w:rPr>
                <w:rFonts w:cs="Verdana"/>
                <w:color w:val="auto"/>
                <w:sz w:val="16"/>
                <w:szCs w:val="16"/>
                <w:lang w:val="pt-BR"/>
              </w:rPr>
              <w:t xml:space="preserve"> o </w:t>
            </w:r>
            <w:proofErr w:type="spellStart"/>
            <w:r w:rsidRPr="001E35DD">
              <w:rPr>
                <w:rFonts w:cs="Verdana"/>
                <w:color w:val="auto"/>
                <w:sz w:val="16"/>
                <w:szCs w:val="16"/>
                <w:lang w:val="pt-BR"/>
              </w:rPr>
              <w:t>interese</w:t>
            </w:r>
            <w:proofErr w:type="spellEnd"/>
            <w:r w:rsidRPr="001E35DD">
              <w:rPr>
                <w:rFonts w:cs="Verdana"/>
                <w:color w:val="auto"/>
                <w:sz w:val="16"/>
                <w:szCs w:val="16"/>
                <w:lang w:val="pt-BR"/>
              </w:rPr>
              <w:t xml:space="preserve"> académico e está </w:t>
            </w:r>
            <w:proofErr w:type="spellStart"/>
            <w:r w:rsidRPr="001E35DD">
              <w:rPr>
                <w:rFonts w:cs="Verdana"/>
                <w:color w:val="auto"/>
                <w:sz w:val="16"/>
                <w:szCs w:val="16"/>
                <w:lang w:val="pt-BR"/>
              </w:rPr>
              <w:t>actualizado</w:t>
            </w:r>
            <w:proofErr w:type="spellEnd"/>
            <w:r w:rsidRPr="001E35DD">
              <w:rPr>
                <w:rFonts w:cs="Verdana"/>
                <w:color w:val="auto"/>
                <w:sz w:val="16"/>
                <w:szCs w:val="16"/>
                <w:lang w:val="pt-BR"/>
              </w:rPr>
              <w:t xml:space="preserve"> segundo os requisitos da disciplina e dos avances científicos e </w:t>
            </w:r>
            <w:proofErr w:type="spellStart"/>
            <w:r w:rsidRPr="001E35DD">
              <w:rPr>
                <w:rFonts w:cs="Verdana"/>
                <w:color w:val="auto"/>
                <w:sz w:val="16"/>
                <w:szCs w:val="16"/>
                <w:lang w:val="pt-BR"/>
              </w:rPr>
              <w:t>tecnolóxicos</w:t>
            </w:r>
            <w:proofErr w:type="spellEnd"/>
            <w:r w:rsidRPr="001E35DD">
              <w:rPr>
                <w:rFonts w:cs="Verdana"/>
                <w:color w:val="auto"/>
                <w:sz w:val="16"/>
                <w:szCs w:val="16"/>
                <w:lang w:val="pt-BR"/>
              </w:rPr>
              <w:t xml:space="preserve">. Os </w:t>
            </w:r>
            <w:proofErr w:type="spellStart"/>
            <w:r w:rsidRPr="001E35DD">
              <w:rPr>
                <w:rFonts w:cs="Verdana"/>
                <w:color w:val="auto"/>
                <w:sz w:val="16"/>
                <w:szCs w:val="16"/>
                <w:lang w:val="pt-BR"/>
              </w:rPr>
              <w:t>cambios</w:t>
            </w:r>
            <w:proofErr w:type="spellEnd"/>
            <w:r w:rsidRPr="001E35DD">
              <w:rPr>
                <w:rFonts w:cs="Verdana"/>
                <w:color w:val="auto"/>
                <w:sz w:val="16"/>
                <w:szCs w:val="16"/>
                <w:lang w:val="pt-BR"/>
              </w:rPr>
              <w:t xml:space="preserve"> </w:t>
            </w:r>
            <w:proofErr w:type="spellStart"/>
            <w:r w:rsidRPr="001E35DD">
              <w:rPr>
                <w:rFonts w:cs="Verdana"/>
                <w:color w:val="auto"/>
                <w:sz w:val="16"/>
                <w:szCs w:val="16"/>
                <w:lang w:val="pt-BR"/>
              </w:rPr>
              <w:t>introducidos</w:t>
            </w:r>
            <w:proofErr w:type="spellEnd"/>
            <w:r w:rsidRPr="001E35DD">
              <w:rPr>
                <w:rFonts w:cs="Verdana"/>
                <w:color w:val="auto"/>
                <w:sz w:val="16"/>
                <w:szCs w:val="16"/>
                <w:lang w:val="pt-BR"/>
              </w:rPr>
              <w:t xml:space="preserve"> no programa e que non se </w:t>
            </w:r>
            <w:proofErr w:type="spellStart"/>
            <w:r w:rsidRPr="001E35DD">
              <w:rPr>
                <w:rFonts w:cs="Verdana"/>
                <w:color w:val="auto"/>
                <w:sz w:val="16"/>
                <w:szCs w:val="16"/>
                <w:lang w:val="pt-BR"/>
              </w:rPr>
              <w:t>someteran</w:t>
            </w:r>
            <w:proofErr w:type="spellEnd"/>
            <w:r w:rsidRPr="001E35DD">
              <w:rPr>
                <w:rFonts w:cs="Verdana"/>
                <w:color w:val="auto"/>
                <w:sz w:val="16"/>
                <w:szCs w:val="16"/>
                <w:lang w:val="pt-BR"/>
              </w:rPr>
              <w:t xml:space="preserve"> a </w:t>
            </w:r>
            <w:proofErr w:type="spellStart"/>
            <w:r w:rsidRPr="001E35DD">
              <w:rPr>
                <w:rFonts w:cs="Verdana"/>
                <w:color w:val="auto"/>
                <w:sz w:val="16"/>
                <w:szCs w:val="16"/>
                <w:lang w:val="pt-BR"/>
              </w:rPr>
              <w:t>modificación</w:t>
            </w:r>
            <w:proofErr w:type="spellEnd"/>
            <w:r w:rsidRPr="001E35DD">
              <w:rPr>
                <w:rFonts w:cs="Verdana"/>
                <w:color w:val="auto"/>
                <w:sz w:val="16"/>
                <w:szCs w:val="16"/>
                <w:lang w:val="pt-BR"/>
              </w:rPr>
              <w:t xml:space="preserve"> non </w:t>
            </w:r>
            <w:proofErr w:type="spellStart"/>
            <w:r w:rsidRPr="001E35DD">
              <w:rPr>
                <w:rFonts w:cs="Verdana"/>
                <w:color w:val="auto"/>
                <w:sz w:val="16"/>
                <w:szCs w:val="16"/>
                <w:lang w:val="pt-BR"/>
              </w:rPr>
              <w:t>alteran</w:t>
            </w:r>
            <w:proofErr w:type="spellEnd"/>
            <w:r w:rsidRPr="001E35DD">
              <w:rPr>
                <w:rFonts w:cs="Verdana"/>
                <w:color w:val="auto"/>
                <w:sz w:val="16"/>
                <w:szCs w:val="16"/>
                <w:lang w:val="pt-BR"/>
              </w:rPr>
              <w:t xml:space="preserve"> o </w:t>
            </w:r>
            <w:proofErr w:type="spellStart"/>
            <w:r w:rsidRPr="001E35DD">
              <w:rPr>
                <w:rFonts w:cs="Verdana"/>
                <w:color w:val="auto"/>
                <w:sz w:val="16"/>
                <w:szCs w:val="16"/>
                <w:lang w:val="pt-BR"/>
              </w:rPr>
              <w:t>nivel</w:t>
            </w:r>
            <w:proofErr w:type="spellEnd"/>
            <w:r w:rsidRPr="001E35DD">
              <w:rPr>
                <w:rFonts w:cs="Verdana"/>
                <w:color w:val="auto"/>
                <w:sz w:val="16"/>
                <w:szCs w:val="16"/>
                <w:lang w:val="pt-BR"/>
              </w:rPr>
              <w:t xml:space="preserve"> 4 do MECES e </w:t>
            </w:r>
            <w:proofErr w:type="spellStart"/>
            <w:r w:rsidRPr="001E35DD">
              <w:rPr>
                <w:rFonts w:cs="Verdana"/>
                <w:color w:val="auto"/>
                <w:sz w:val="16"/>
                <w:szCs w:val="16"/>
                <w:lang w:val="pt-BR"/>
              </w:rPr>
              <w:t>permitiron</w:t>
            </w:r>
            <w:proofErr w:type="spellEnd"/>
            <w:r w:rsidRPr="001E35DD">
              <w:rPr>
                <w:rFonts w:cs="Verdana"/>
                <w:color w:val="auto"/>
                <w:sz w:val="16"/>
                <w:szCs w:val="16"/>
                <w:lang w:val="pt-BR"/>
              </w:rPr>
              <w:t xml:space="preserve"> a </w:t>
            </w:r>
            <w:proofErr w:type="spellStart"/>
            <w:r w:rsidRPr="001E35DD">
              <w:rPr>
                <w:rFonts w:cs="Verdana"/>
                <w:color w:val="auto"/>
                <w:sz w:val="16"/>
                <w:szCs w:val="16"/>
                <w:lang w:val="pt-BR"/>
              </w:rPr>
              <w:t>súa</w:t>
            </w:r>
            <w:proofErr w:type="spellEnd"/>
            <w:r w:rsidRPr="001E35DD">
              <w:rPr>
                <w:rFonts w:cs="Verdana"/>
                <w:color w:val="auto"/>
                <w:sz w:val="16"/>
                <w:szCs w:val="16"/>
                <w:lang w:val="pt-BR"/>
              </w:rPr>
              <w:t xml:space="preserve"> </w:t>
            </w:r>
            <w:proofErr w:type="spellStart"/>
            <w:r w:rsidRPr="001E35DD">
              <w:rPr>
                <w:rFonts w:cs="Verdana"/>
                <w:color w:val="auto"/>
                <w:sz w:val="16"/>
                <w:szCs w:val="16"/>
                <w:lang w:val="pt-BR"/>
              </w:rPr>
              <w:t>actualización</w:t>
            </w:r>
            <w:proofErr w:type="spellEnd"/>
            <w:r w:rsidRPr="001E35DD">
              <w:rPr>
                <w:rFonts w:cs="Verdana"/>
                <w:color w:val="auto"/>
                <w:sz w:val="16"/>
                <w:szCs w:val="16"/>
                <w:lang w:val="pt-BR"/>
              </w:rPr>
              <w:t xml:space="preserve"> de acordo cos requisitos da disciplina.</w:t>
            </w:r>
          </w:p>
        </w:tc>
      </w:tr>
      <w:tr w:rsidR="002E1611" w:rsidRPr="00503B8C" w14:paraId="60FBA430" w14:textId="77777777" w:rsidTr="1D37718E">
        <w:trPr>
          <w:jc w:val="center"/>
        </w:trPr>
        <w:tc>
          <w:tcPr>
            <w:tcW w:w="9078" w:type="dxa"/>
            <w:tcBorders>
              <w:top w:val="single" w:sz="6" w:space="0" w:color="A6A6A6" w:themeColor="background1" w:themeShade="A6"/>
              <w:left w:val="single" w:sz="4" w:space="0" w:color="A6A6A6" w:themeColor="background1" w:themeShade="A6"/>
              <w:bottom w:val="single" w:sz="6" w:space="0" w:color="A6A6A6" w:themeColor="background1" w:themeShade="A6"/>
              <w:right w:val="single" w:sz="6" w:space="0" w:color="A6A6A6" w:themeColor="background1" w:themeShade="A6"/>
            </w:tcBorders>
            <w:tcMar>
              <w:left w:w="108" w:type="dxa"/>
            </w:tcMar>
          </w:tcPr>
          <w:p w14:paraId="4540654B" w14:textId="77777777" w:rsidR="002E1611" w:rsidRPr="00503B8C" w:rsidRDefault="002E1611" w:rsidP="001529EC">
            <w:pPr>
              <w:spacing w:line="360" w:lineRule="auto"/>
              <w:jc w:val="both"/>
              <w:rPr>
                <w:rFonts w:cs="Verdana"/>
                <w:color w:val="auto"/>
                <w:sz w:val="16"/>
                <w:szCs w:val="16"/>
                <w:lang w:val="es-ES"/>
              </w:rPr>
            </w:pPr>
            <w:proofErr w:type="gramStart"/>
            <w:r w:rsidRPr="00503B8C">
              <w:rPr>
                <w:rFonts w:cs="Verdana"/>
                <w:color w:val="auto"/>
                <w:sz w:val="16"/>
                <w:szCs w:val="16"/>
                <w:lang w:val="es-ES"/>
              </w:rPr>
              <w:t>Aspectos a valorar</w:t>
            </w:r>
            <w:proofErr w:type="gramEnd"/>
            <w:r w:rsidRPr="00503B8C">
              <w:rPr>
                <w:rFonts w:cs="Verdana"/>
                <w:color w:val="auto"/>
                <w:sz w:val="16"/>
                <w:szCs w:val="16"/>
                <w:lang w:val="es-ES"/>
              </w:rPr>
              <w:t>:</w:t>
            </w:r>
          </w:p>
          <w:p w14:paraId="527ABBB9" w14:textId="77777777" w:rsidR="002E1611" w:rsidRPr="001E35DD" w:rsidRDefault="002E1611" w:rsidP="00B372E3">
            <w:pPr>
              <w:widowControl w:val="0"/>
              <w:numPr>
                <w:ilvl w:val="0"/>
                <w:numId w:val="6"/>
              </w:numPr>
              <w:tabs>
                <w:tab w:val="left" w:pos="142"/>
              </w:tabs>
              <w:suppressAutoHyphens w:val="0"/>
              <w:spacing w:line="360" w:lineRule="auto"/>
              <w:contextualSpacing/>
              <w:jc w:val="both"/>
              <w:outlineLvl w:val="3"/>
              <w:rPr>
                <w:color w:val="auto"/>
                <w:sz w:val="16"/>
                <w:szCs w:val="16"/>
                <w:lang w:val="pt-BR"/>
              </w:rPr>
            </w:pPr>
            <w:r w:rsidRPr="001E35DD">
              <w:rPr>
                <w:color w:val="auto"/>
                <w:sz w:val="16"/>
                <w:szCs w:val="16"/>
                <w:lang w:val="pt-BR"/>
              </w:rPr>
              <w:t xml:space="preserve">O perfil de </w:t>
            </w:r>
            <w:proofErr w:type="spellStart"/>
            <w:r w:rsidRPr="001E35DD">
              <w:rPr>
                <w:color w:val="auto"/>
                <w:sz w:val="16"/>
                <w:szCs w:val="16"/>
                <w:lang w:val="pt-BR"/>
              </w:rPr>
              <w:t>egreso</w:t>
            </w:r>
            <w:proofErr w:type="spellEnd"/>
            <w:r w:rsidRPr="001E35DD">
              <w:rPr>
                <w:color w:val="auto"/>
                <w:sz w:val="16"/>
                <w:szCs w:val="16"/>
                <w:lang w:val="pt-BR"/>
              </w:rPr>
              <w:t xml:space="preserve"> do programa </w:t>
            </w:r>
            <w:proofErr w:type="spellStart"/>
            <w:r w:rsidRPr="001E35DD">
              <w:rPr>
                <w:color w:val="auto"/>
                <w:sz w:val="16"/>
                <w:szCs w:val="16"/>
                <w:lang w:val="pt-BR"/>
              </w:rPr>
              <w:t>mantén</w:t>
            </w:r>
            <w:proofErr w:type="spellEnd"/>
            <w:r w:rsidRPr="001E35DD">
              <w:rPr>
                <w:color w:val="auto"/>
                <w:sz w:val="16"/>
                <w:szCs w:val="16"/>
                <w:lang w:val="pt-BR"/>
              </w:rPr>
              <w:t xml:space="preserve"> a </w:t>
            </w:r>
            <w:proofErr w:type="spellStart"/>
            <w:r w:rsidRPr="001E35DD">
              <w:rPr>
                <w:color w:val="auto"/>
                <w:sz w:val="16"/>
                <w:szCs w:val="16"/>
                <w:lang w:val="pt-BR"/>
              </w:rPr>
              <w:t>súa</w:t>
            </w:r>
            <w:proofErr w:type="spellEnd"/>
            <w:r w:rsidRPr="001E35DD">
              <w:rPr>
                <w:color w:val="auto"/>
                <w:sz w:val="16"/>
                <w:szCs w:val="16"/>
                <w:lang w:val="pt-BR"/>
              </w:rPr>
              <w:t xml:space="preserve"> </w:t>
            </w:r>
            <w:proofErr w:type="spellStart"/>
            <w:r w:rsidRPr="001E35DD">
              <w:rPr>
                <w:color w:val="auto"/>
                <w:sz w:val="16"/>
                <w:szCs w:val="16"/>
                <w:lang w:val="pt-BR"/>
              </w:rPr>
              <w:t>relevancia</w:t>
            </w:r>
            <w:proofErr w:type="spellEnd"/>
            <w:r w:rsidRPr="001E35DD">
              <w:rPr>
                <w:color w:val="auto"/>
                <w:sz w:val="16"/>
                <w:szCs w:val="16"/>
                <w:lang w:val="pt-BR"/>
              </w:rPr>
              <w:t xml:space="preserve"> e está </w:t>
            </w:r>
            <w:proofErr w:type="spellStart"/>
            <w:r w:rsidRPr="001E35DD">
              <w:rPr>
                <w:color w:val="auto"/>
                <w:sz w:val="16"/>
                <w:szCs w:val="16"/>
                <w:lang w:val="pt-BR"/>
              </w:rPr>
              <w:t>actualizado</w:t>
            </w:r>
            <w:proofErr w:type="spellEnd"/>
            <w:r w:rsidRPr="001E35DD">
              <w:rPr>
                <w:color w:val="auto"/>
                <w:sz w:val="16"/>
                <w:szCs w:val="16"/>
                <w:lang w:val="pt-BR"/>
              </w:rPr>
              <w:t xml:space="preserve"> segundo os requisitos do seu </w:t>
            </w:r>
            <w:proofErr w:type="spellStart"/>
            <w:r w:rsidRPr="001E35DD">
              <w:rPr>
                <w:color w:val="auto"/>
                <w:sz w:val="16"/>
                <w:szCs w:val="16"/>
                <w:lang w:val="pt-BR"/>
              </w:rPr>
              <w:t>ámbito</w:t>
            </w:r>
            <w:proofErr w:type="spellEnd"/>
            <w:r w:rsidRPr="001E35DD">
              <w:rPr>
                <w:color w:val="auto"/>
                <w:sz w:val="16"/>
                <w:szCs w:val="16"/>
                <w:lang w:val="pt-BR"/>
              </w:rPr>
              <w:t xml:space="preserve">, tendo </w:t>
            </w:r>
            <w:proofErr w:type="spellStart"/>
            <w:r w:rsidRPr="001E35DD">
              <w:rPr>
                <w:color w:val="auto"/>
                <w:sz w:val="16"/>
                <w:szCs w:val="16"/>
                <w:lang w:val="pt-BR"/>
              </w:rPr>
              <w:t>en</w:t>
            </w:r>
            <w:proofErr w:type="spellEnd"/>
            <w:r w:rsidRPr="001E35DD">
              <w:rPr>
                <w:color w:val="auto"/>
                <w:sz w:val="16"/>
                <w:szCs w:val="16"/>
                <w:lang w:val="pt-BR"/>
              </w:rPr>
              <w:t xml:space="preserve"> conta os avances científicos e </w:t>
            </w:r>
            <w:proofErr w:type="spellStart"/>
            <w:r w:rsidRPr="001E35DD">
              <w:rPr>
                <w:color w:val="auto"/>
                <w:sz w:val="16"/>
                <w:szCs w:val="16"/>
                <w:lang w:val="pt-BR"/>
              </w:rPr>
              <w:t>tecnolóxicos</w:t>
            </w:r>
            <w:proofErr w:type="spellEnd"/>
            <w:r w:rsidRPr="001E35DD">
              <w:rPr>
                <w:color w:val="auto"/>
                <w:sz w:val="16"/>
                <w:szCs w:val="16"/>
                <w:lang w:val="pt-BR"/>
              </w:rPr>
              <w:t xml:space="preserve"> da disciplina.</w:t>
            </w:r>
          </w:p>
          <w:p w14:paraId="49807B01" w14:textId="77777777" w:rsidR="002E1611" w:rsidRPr="00F26A59" w:rsidRDefault="002E1611" w:rsidP="00B372E3">
            <w:pPr>
              <w:widowControl w:val="0"/>
              <w:numPr>
                <w:ilvl w:val="0"/>
                <w:numId w:val="6"/>
              </w:numPr>
              <w:tabs>
                <w:tab w:val="left" w:pos="142"/>
              </w:tabs>
              <w:suppressAutoHyphens w:val="0"/>
              <w:spacing w:line="360" w:lineRule="auto"/>
              <w:contextualSpacing/>
              <w:jc w:val="both"/>
              <w:outlineLvl w:val="3"/>
              <w:rPr>
                <w:color w:val="auto"/>
                <w:sz w:val="16"/>
                <w:szCs w:val="16"/>
                <w:lang w:val="pt-BR"/>
              </w:rPr>
            </w:pPr>
            <w:proofErr w:type="spellStart"/>
            <w:r w:rsidRPr="00F26A59">
              <w:rPr>
                <w:color w:val="auto"/>
                <w:sz w:val="16"/>
                <w:szCs w:val="16"/>
                <w:lang w:val="pt-BR"/>
              </w:rPr>
              <w:t>Imbricación</w:t>
            </w:r>
            <w:proofErr w:type="spellEnd"/>
            <w:r w:rsidRPr="00F26A59">
              <w:rPr>
                <w:color w:val="auto"/>
                <w:sz w:val="16"/>
                <w:szCs w:val="16"/>
                <w:lang w:val="pt-BR"/>
              </w:rPr>
              <w:t xml:space="preserve"> do programa na </w:t>
            </w:r>
            <w:proofErr w:type="spellStart"/>
            <w:r w:rsidRPr="00F26A59">
              <w:rPr>
                <w:color w:val="auto"/>
                <w:sz w:val="16"/>
                <w:szCs w:val="16"/>
                <w:lang w:val="pt-BR"/>
              </w:rPr>
              <w:t>estratexia</w:t>
            </w:r>
            <w:proofErr w:type="spellEnd"/>
            <w:r w:rsidRPr="00F26A59">
              <w:rPr>
                <w:color w:val="auto"/>
                <w:sz w:val="16"/>
                <w:szCs w:val="16"/>
                <w:lang w:val="pt-BR"/>
              </w:rPr>
              <w:t xml:space="preserve"> de </w:t>
            </w:r>
            <w:proofErr w:type="spellStart"/>
            <w:r w:rsidRPr="00F26A59">
              <w:rPr>
                <w:color w:val="auto"/>
                <w:sz w:val="16"/>
                <w:szCs w:val="16"/>
                <w:lang w:val="pt-BR"/>
              </w:rPr>
              <w:t>I+D+i</w:t>
            </w:r>
            <w:proofErr w:type="spellEnd"/>
            <w:r w:rsidRPr="00F26A59">
              <w:rPr>
                <w:color w:val="auto"/>
                <w:sz w:val="16"/>
                <w:szCs w:val="16"/>
                <w:lang w:val="pt-BR"/>
              </w:rPr>
              <w:t xml:space="preserve"> da Universidade.</w:t>
            </w:r>
          </w:p>
        </w:tc>
      </w:tr>
      <w:tr w:rsidR="002E1611" w:rsidRPr="00503B8C" w14:paraId="551FBB5E" w14:textId="77777777" w:rsidTr="1D37718E">
        <w:trPr>
          <w:jc w:val="center"/>
        </w:trPr>
        <w:tc>
          <w:tcPr>
            <w:tcW w:w="9078" w:type="dxa"/>
            <w:tcBorders>
              <w:top w:val="single" w:sz="6" w:space="0" w:color="A6A6A6" w:themeColor="background1" w:themeShade="A6"/>
              <w:left w:val="single" w:sz="4" w:space="0" w:color="A6A6A6" w:themeColor="background1" w:themeShade="A6"/>
              <w:bottom w:val="single" w:sz="6" w:space="0" w:color="A6A6A6" w:themeColor="background1" w:themeShade="A6"/>
              <w:right w:val="single" w:sz="6" w:space="0" w:color="A6A6A6" w:themeColor="background1" w:themeShade="A6"/>
            </w:tcBorders>
            <w:tcMar>
              <w:left w:w="108" w:type="dxa"/>
            </w:tcMar>
          </w:tcPr>
          <w:p w14:paraId="30D6A293" w14:textId="77777777" w:rsidR="002E1611" w:rsidRPr="00503B8C" w:rsidRDefault="002E1611" w:rsidP="001529EC">
            <w:pPr>
              <w:spacing w:line="360" w:lineRule="auto"/>
              <w:jc w:val="both"/>
              <w:rPr>
                <w:rFonts w:cs="Verdana"/>
                <w:bCs/>
                <w:i/>
                <w:iCs/>
                <w:color w:val="auto"/>
                <w:sz w:val="16"/>
                <w:szCs w:val="16"/>
                <w:lang w:val="es-ES"/>
              </w:rPr>
            </w:pPr>
            <w:r w:rsidRPr="00503B8C">
              <w:rPr>
                <w:rFonts w:cs="Verdana"/>
                <w:b/>
                <w:bCs/>
                <w:color w:val="auto"/>
                <w:sz w:val="16"/>
                <w:szCs w:val="16"/>
                <w:lang w:val="es-ES"/>
              </w:rPr>
              <w:t xml:space="preserve">Reflexión/comentarios que </w:t>
            </w:r>
            <w:proofErr w:type="spellStart"/>
            <w:r w:rsidRPr="00503B8C">
              <w:rPr>
                <w:rFonts w:cs="Verdana"/>
                <w:b/>
                <w:bCs/>
                <w:color w:val="auto"/>
                <w:sz w:val="16"/>
                <w:szCs w:val="16"/>
                <w:lang w:val="es-ES"/>
              </w:rPr>
              <w:t>xustifiquen</w:t>
            </w:r>
            <w:proofErr w:type="spellEnd"/>
            <w:r w:rsidRPr="00503B8C">
              <w:rPr>
                <w:rFonts w:cs="Verdana"/>
                <w:b/>
                <w:bCs/>
                <w:color w:val="auto"/>
                <w:sz w:val="16"/>
                <w:szCs w:val="16"/>
                <w:lang w:val="es-ES"/>
              </w:rPr>
              <w:t xml:space="preserve"> a valoración:</w:t>
            </w:r>
          </w:p>
          <w:p w14:paraId="306EEF68" w14:textId="04DD1CD5" w:rsidR="006C4D2D" w:rsidRPr="00503B8C" w:rsidRDefault="006C4D2D" w:rsidP="006C4D2D">
            <w:pPr>
              <w:spacing w:after="240" w:line="276" w:lineRule="auto"/>
              <w:jc w:val="both"/>
              <w:rPr>
                <w:lang w:val="es-ES"/>
              </w:rPr>
            </w:pPr>
            <w:r w:rsidRPr="00503B8C">
              <w:rPr>
                <w:rFonts w:eastAsia="Verdana" w:cs="Verdana"/>
                <w:sz w:val="18"/>
                <w:szCs w:val="18"/>
                <w:lang w:val="es-ES"/>
              </w:rPr>
              <w:t xml:space="preserve">Desde la implantación del título en el curso 2013-14, el programa ha mantenido un procedimiento interno de reflexión continuo a través de la CAPD interuniversitaria, lo que ha permitido detectar sus fortalezas y las debilidades a las que atender. En líneas generales, el programa considera que su desarrollo está siendo muy satisfactorio y coherente con lo establecido en su memoria de verificación </w:t>
            </w:r>
            <w:r w:rsidRPr="00573E47">
              <w:rPr>
                <w:rFonts w:eastAsia="Verdana" w:cs="Verdana"/>
                <w:sz w:val="18"/>
                <w:szCs w:val="18"/>
                <w:lang w:val="es-ES"/>
              </w:rPr>
              <w:t>(</w:t>
            </w:r>
            <w:r w:rsidR="00955900" w:rsidRPr="00573E47">
              <w:rPr>
                <w:rFonts w:eastAsia="Verdana" w:cs="Verdana"/>
                <w:sz w:val="18"/>
                <w:szCs w:val="18"/>
                <w:lang w:val="es-ES"/>
              </w:rPr>
              <w:t>EPD</w:t>
            </w:r>
            <w:r w:rsidRPr="00573E47">
              <w:rPr>
                <w:rFonts w:eastAsia="Verdana" w:cs="Verdana"/>
                <w:sz w:val="18"/>
                <w:szCs w:val="18"/>
                <w:lang w:val="es-ES"/>
              </w:rPr>
              <w:t>1)</w:t>
            </w:r>
            <w:r w:rsidRPr="00503B8C">
              <w:rPr>
                <w:rFonts w:eastAsia="Verdana" w:cs="Verdana"/>
                <w:sz w:val="18"/>
                <w:szCs w:val="18"/>
                <w:lang w:val="es-ES"/>
              </w:rPr>
              <w:t xml:space="preserve"> permitiendo la adquisición de las competencias correspondientes al nivel 4 del MECES. El Informe final de evaluación de la solicitud para la verificación del Programa de Doctorado </w:t>
            </w:r>
            <w:r w:rsidRPr="00573E47">
              <w:rPr>
                <w:rFonts w:eastAsia="Verdana" w:cs="Verdana"/>
                <w:sz w:val="18"/>
                <w:szCs w:val="18"/>
                <w:lang w:val="es-ES"/>
              </w:rPr>
              <w:t>(</w:t>
            </w:r>
            <w:r w:rsidR="00955900" w:rsidRPr="00573E47">
              <w:rPr>
                <w:rFonts w:eastAsia="Verdana" w:cs="Verdana"/>
                <w:sz w:val="18"/>
                <w:szCs w:val="18"/>
                <w:lang w:val="es-ES"/>
              </w:rPr>
              <w:t>EPD</w:t>
            </w:r>
            <w:r w:rsidRPr="00573E47">
              <w:rPr>
                <w:rFonts w:eastAsia="Verdana" w:cs="Verdana"/>
                <w:sz w:val="18"/>
                <w:szCs w:val="18"/>
                <w:lang w:val="es-ES"/>
              </w:rPr>
              <w:t>2)</w:t>
            </w:r>
            <w:r w:rsidRPr="00503B8C">
              <w:rPr>
                <w:rFonts w:eastAsia="Verdana" w:cs="Verdana"/>
                <w:sz w:val="18"/>
                <w:szCs w:val="18"/>
                <w:lang w:val="es-ES"/>
              </w:rPr>
              <w:t xml:space="preserve"> </w:t>
            </w:r>
            <w:r w:rsidRPr="00A8560C">
              <w:rPr>
                <w:rFonts w:eastAsia="Verdana" w:cs="Verdana"/>
                <w:color w:val="000000" w:themeColor="text1"/>
                <w:sz w:val="18"/>
                <w:szCs w:val="18"/>
                <w:lang w:val="es-ES"/>
              </w:rPr>
              <w:t xml:space="preserve">y el Informe de renovación de la Acreditación </w:t>
            </w:r>
            <w:r w:rsidRPr="00503B8C">
              <w:rPr>
                <w:rFonts w:eastAsia="Verdana" w:cs="Verdana"/>
                <w:sz w:val="18"/>
                <w:szCs w:val="18"/>
                <w:lang w:val="es-ES"/>
              </w:rPr>
              <w:t xml:space="preserve">así lo ratificaba. </w:t>
            </w:r>
          </w:p>
          <w:p w14:paraId="2AE33AAE" w14:textId="77777777" w:rsidR="006C4D2D" w:rsidRPr="00503B8C" w:rsidRDefault="006C4D2D" w:rsidP="006C4D2D">
            <w:pPr>
              <w:spacing w:after="240" w:line="276" w:lineRule="auto"/>
              <w:jc w:val="both"/>
              <w:rPr>
                <w:lang w:val="es-ES"/>
              </w:rPr>
            </w:pPr>
            <w:r w:rsidRPr="00503B8C">
              <w:rPr>
                <w:rFonts w:eastAsia="Verdana" w:cs="Verdana"/>
                <w:sz w:val="18"/>
                <w:szCs w:val="18"/>
                <w:lang w:val="es-ES"/>
              </w:rPr>
              <w:t xml:space="preserve">En concreto, el nivel de competencias que establece el MECES requiere de los investigadores en formación el diseño, desarrollo, defensa y difusión de un trabajo de investigación lo que supone el desarrollo de un conjunto de competencias orientadas a tal fin. En el programa de doctorado en “Equidad e Innovación en Educación” (EIE) promovemos la adquisición de </w:t>
            </w:r>
            <w:proofErr w:type="gramStart"/>
            <w:r w:rsidRPr="00503B8C">
              <w:rPr>
                <w:rFonts w:eastAsia="Verdana" w:cs="Verdana"/>
                <w:sz w:val="18"/>
                <w:szCs w:val="18"/>
                <w:lang w:val="es-ES"/>
              </w:rPr>
              <w:t>las mismas</w:t>
            </w:r>
            <w:proofErr w:type="gramEnd"/>
            <w:r w:rsidRPr="00503B8C">
              <w:rPr>
                <w:rFonts w:eastAsia="Verdana" w:cs="Verdana"/>
                <w:sz w:val="18"/>
                <w:szCs w:val="18"/>
                <w:lang w:val="es-ES"/>
              </w:rPr>
              <w:t xml:space="preserve"> a través de distintas oportunidades que pretenden que los estudiantes desarrollen de forma individual y colectiva su competencia investigadora. Para ello ofrecemos un variado repertorio de actividades formativas que abordan no sólo los aspectos conceptuales de la investigación sino los metodológicos e instrumentales. Creamos también oportunidades cada año a través del Encuentro de Jóvenes Investigadores para que los estudiantes puedan defender en público sus trabajos de investigación. De este modo ofrecemos la oportunidad de desarrollar sus competencias comunicacionales y creamos un foro donde discutir y someter a contraste las mismas perfeccionando así sus trabajos de investigación. </w:t>
            </w:r>
          </w:p>
          <w:p w14:paraId="4D9456EF" w14:textId="6544E29B" w:rsidR="006C4D2D" w:rsidRPr="008C22A1" w:rsidRDefault="006C4D2D" w:rsidP="1D37718E">
            <w:pPr>
              <w:spacing w:line="276" w:lineRule="auto"/>
              <w:jc w:val="both"/>
              <w:rPr>
                <w:rFonts w:eastAsia="Verdana" w:cs="Verdana"/>
                <w:color w:val="000000" w:themeColor="text1"/>
                <w:sz w:val="18"/>
                <w:szCs w:val="18"/>
                <w:lang w:val="es-ES"/>
              </w:rPr>
            </w:pPr>
            <w:r w:rsidRPr="1D37718E">
              <w:rPr>
                <w:rFonts w:eastAsia="Verdana" w:cs="Verdana"/>
                <w:sz w:val="18"/>
                <w:szCs w:val="18"/>
                <w:lang w:val="es-ES"/>
              </w:rPr>
              <w:t xml:space="preserve">El interés académico que suscita el Programa en el ámbito de la </w:t>
            </w:r>
            <w:proofErr w:type="gramStart"/>
            <w:r w:rsidRPr="1D37718E">
              <w:rPr>
                <w:rFonts w:eastAsia="Verdana" w:cs="Verdana"/>
                <w:sz w:val="18"/>
                <w:szCs w:val="18"/>
                <w:lang w:val="es-ES"/>
              </w:rPr>
              <w:t>Educación,</w:t>
            </w:r>
            <w:proofErr w:type="gramEnd"/>
            <w:r w:rsidRPr="1D37718E">
              <w:rPr>
                <w:rFonts w:eastAsia="Verdana" w:cs="Verdana"/>
                <w:sz w:val="18"/>
                <w:szCs w:val="18"/>
                <w:lang w:val="es-ES"/>
              </w:rPr>
              <w:t xml:space="preserve"> se ve reflejado en el número de solicitudes recibidas, que sobrepasa la oferta, así como en el incremento de matrículas formalizadas a lo largo de la vida del programa. Podemos destacar unos datos realmente positivos. </w:t>
            </w:r>
            <w:r w:rsidRPr="1D37718E">
              <w:rPr>
                <w:rFonts w:eastAsia="Verdana" w:cs="Verdana"/>
                <w:color w:val="000000" w:themeColor="text1"/>
                <w:sz w:val="18"/>
                <w:szCs w:val="18"/>
                <w:lang w:val="es-ES"/>
              </w:rPr>
              <w:t xml:space="preserve">En su conjunto (IPD2) sigue creciendo la demanda. Si en el primer Informe de Seguimiento pasamos de un total de 75 solicitudes en 2013-14 (lo que supone una demanda de un 150% sobre el número de plazas ofertadas) a 94 en 2018-19 (un 184%). En este segundo Informe de Seguimiento encontramos que el número de solicitudes aumentó hasta las 114 en el curso 2022/23 </w:t>
            </w:r>
            <w:r w:rsidRPr="1D37718E">
              <w:rPr>
                <w:rFonts w:eastAsia="Verdana" w:cs="Verdana"/>
                <w:color w:val="000000" w:themeColor="text1"/>
                <w:sz w:val="18"/>
                <w:szCs w:val="18"/>
                <w:lang w:val="es-ES"/>
              </w:rPr>
              <w:lastRenderedPageBreak/>
              <w:t>y las 113 en el curso 2023/24, lo que representa respectivamente un claro incremento respecto al inicio del Programa y tambié</w:t>
            </w:r>
            <w:r w:rsidR="004E5F36" w:rsidRPr="1D37718E">
              <w:rPr>
                <w:rFonts w:eastAsia="Verdana" w:cs="Verdana"/>
                <w:color w:val="000000" w:themeColor="text1"/>
                <w:sz w:val="18"/>
                <w:szCs w:val="18"/>
                <w:lang w:val="es-ES"/>
              </w:rPr>
              <w:t>n</w:t>
            </w:r>
            <w:r w:rsidRPr="1D37718E">
              <w:rPr>
                <w:rFonts w:eastAsia="Verdana" w:cs="Verdana"/>
                <w:color w:val="000000" w:themeColor="text1"/>
                <w:sz w:val="18"/>
                <w:szCs w:val="18"/>
                <w:lang w:val="es-ES"/>
              </w:rPr>
              <w:t xml:space="preserve"> respecto al final del primer Informe de Seguimiento, superando así ampliamente las previsiones originales de la Memoria Verificada. Por otro lado, el número total de estudiantes matriculados (IPD4) se mantiene por encima de la cota alcanzada en el primer Informe de Seguimiento (de 42 en el curso 2013-14 a 208 en el curso 2018/2019), pues han sido: 204en 2020/21; 211 en 2021/22; 211 en 2022/23; y 212 en 2023/24. Todo lo cual da cuenta de la sostenibilidad e interés del programa. Así pues, reiteramos, los datos del programa se ajustan y superan las estimaciones iniciales del mismo. Por otro lado, podemos hablar también de la actualidad y pertinencia del perfil de egreso considerando la situación de los estudiantes que han obtenido el doctorado en el programa. En concreto, un grupo pequeño pero significativo de los estudiantes que han obtenido el grado de doctor en este período trabajaban o han accedido al contexto Universitario. El doctorado ha servido para iniciar la carrera universitaria, estabilizan la ya existente y en su caso para mejorar su situación contractual con la misma. No obstante, esa es una apreciación general, </w:t>
            </w:r>
            <w:r w:rsidRPr="008C22A1">
              <w:rPr>
                <w:rFonts w:eastAsia="Verdana" w:cs="Verdana"/>
                <w:color w:val="000000" w:themeColor="text1"/>
                <w:sz w:val="18"/>
                <w:szCs w:val="18"/>
                <w:lang w:val="es-ES"/>
              </w:rPr>
              <w:t xml:space="preserve">pues no disponemos de datos </w:t>
            </w:r>
            <w:r w:rsidR="7408F79D" w:rsidRPr="008C22A1">
              <w:rPr>
                <w:rFonts w:eastAsia="Verdana" w:cs="Verdana"/>
                <w:color w:val="000000" w:themeColor="text1"/>
                <w:sz w:val="18"/>
                <w:szCs w:val="18"/>
                <w:lang w:val="es-ES"/>
              </w:rPr>
              <w:t xml:space="preserve">específicos </w:t>
            </w:r>
            <w:r w:rsidRPr="008C22A1">
              <w:rPr>
                <w:rFonts w:eastAsia="Verdana" w:cs="Verdana"/>
                <w:color w:val="000000" w:themeColor="text1"/>
                <w:sz w:val="18"/>
                <w:szCs w:val="18"/>
                <w:lang w:val="es-ES"/>
              </w:rPr>
              <w:t xml:space="preserve">de empleabilidad para </w:t>
            </w:r>
            <w:r w:rsidR="24765EE6" w:rsidRPr="008C22A1">
              <w:rPr>
                <w:rFonts w:eastAsia="Verdana" w:cs="Verdana"/>
                <w:color w:val="000000" w:themeColor="text1"/>
                <w:sz w:val="18"/>
                <w:szCs w:val="18"/>
                <w:lang w:val="es-ES"/>
              </w:rPr>
              <w:t xml:space="preserve">todas las Universidades. </w:t>
            </w:r>
            <w:r w:rsidR="59D8A95B" w:rsidRPr="008C22A1">
              <w:rPr>
                <w:rFonts w:eastAsia="Verdana" w:cs="Verdana"/>
                <w:color w:val="000000" w:themeColor="text1"/>
                <w:sz w:val="18"/>
                <w:szCs w:val="18"/>
                <w:lang w:val="es-ES"/>
              </w:rPr>
              <w:t>En todo caso, p</w:t>
            </w:r>
            <w:r w:rsidR="24765EE6" w:rsidRPr="008C22A1">
              <w:rPr>
                <w:rFonts w:eastAsia="Verdana" w:cs="Verdana"/>
                <w:color w:val="000000" w:themeColor="text1"/>
                <w:sz w:val="18"/>
                <w:szCs w:val="18"/>
                <w:lang w:val="es-ES"/>
              </w:rPr>
              <w:t>uede servir de ej</w:t>
            </w:r>
            <w:r w:rsidR="33BCAE41" w:rsidRPr="008C22A1">
              <w:rPr>
                <w:rFonts w:eastAsia="Verdana" w:cs="Verdana"/>
                <w:color w:val="000000" w:themeColor="text1"/>
                <w:sz w:val="18"/>
                <w:szCs w:val="18"/>
                <w:lang w:val="es-ES"/>
              </w:rPr>
              <w:t>e</w:t>
            </w:r>
            <w:r w:rsidR="24765EE6" w:rsidRPr="008C22A1">
              <w:rPr>
                <w:rFonts w:eastAsia="Verdana" w:cs="Verdana"/>
                <w:color w:val="000000" w:themeColor="text1"/>
                <w:sz w:val="18"/>
                <w:szCs w:val="18"/>
                <w:lang w:val="es-ES"/>
              </w:rPr>
              <w:t xml:space="preserve">mplo </w:t>
            </w:r>
            <w:r w:rsidR="0CE4D66D" w:rsidRPr="008C22A1">
              <w:rPr>
                <w:rFonts w:eastAsia="Verdana" w:cs="Verdana"/>
                <w:color w:val="000000" w:themeColor="text1"/>
                <w:sz w:val="18"/>
                <w:szCs w:val="18"/>
                <w:lang w:val="es-ES"/>
              </w:rPr>
              <w:t xml:space="preserve">la información de la </w:t>
            </w:r>
            <w:proofErr w:type="spellStart"/>
            <w:r w:rsidR="0CE4D66D" w:rsidRPr="008C22A1">
              <w:rPr>
                <w:rFonts w:eastAsia="Verdana" w:cs="Verdana"/>
                <w:color w:val="000000" w:themeColor="text1"/>
                <w:sz w:val="18"/>
                <w:szCs w:val="18"/>
                <w:lang w:val="es-ES"/>
              </w:rPr>
              <w:t>UVigo</w:t>
            </w:r>
            <w:proofErr w:type="spellEnd"/>
            <w:r w:rsidR="0CE4D66D" w:rsidRPr="008C22A1">
              <w:rPr>
                <w:rFonts w:eastAsia="Verdana" w:cs="Verdana"/>
                <w:color w:val="000000" w:themeColor="text1"/>
                <w:sz w:val="18"/>
                <w:szCs w:val="18"/>
                <w:lang w:val="es-ES"/>
              </w:rPr>
              <w:t xml:space="preserve"> del curso 20202/2021 </w:t>
            </w:r>
            <w:r w:rsidR="3F2CFDE0" w:rsidRPr="008C22A1">
              <w:rPr>
                <w:rFonts w:eastAsia="Verdana" w:cs="Verdana"/>
                <w:color w:val="000000" w:themeColor="text1"/>
                <w:sz w:val="18"/>
                <w:szCs w:val="18"/>
                <w:lang w:val="es-ES"/>
              </w:rPr>
              <w:t xml:space="preserve">(IPD20) </w:t>
            </w:r>
            <w:r w:rsidR="0CE4D66D" w:rsidRPr="008C22A1">
              <w:rPr>
                <w:rFonts w:eastAsia="Verdana" w:cs="Verdana"/>
                <w:color w:val="000000" w:themeColor="text1"/>
                <w:sz w:val="18"/>
                <w:szCs w:val="18"/>
                <w:lang w:val="es-ES"/>
              </w:rPr>
              <w:t xml:space="preserve">en la que los egresados </w:t>
            </w:r>
            <w:r w:rsidR="55849A2B" w:rsidRPr="008C22A1">
              <w:rPr>
                <w:rFonts w:eastAsia="Verdana" w:cs="Verdana"/>
                <w:color w:val="000000" w:themeColor="text1"/>
                <w:sz w:val="18"/>
                <w:szCs w:val="18"/>
                <w:lang w:val="es-ES"/>
              </w:rPr>
              <w:t>valoran</w:t>
            </w:r>
            <w:r w:rsidR="0AD56C81" w:rsidRPr="008C22A1">
              <w:rPr>
                <w:rFonts w:eastAsia="Verdana" w:cs="Verdana"/>
                <w:color w:val="000000" w:themeColor="text1"/>
                <w:sz w:val="18"/>
                <w:szCs w:val="18"/>
                <w:lang w:val="es-ES"/>
              </w:rPr>
              <w:t xml:space="preserve"> entre un 5</w:t>
            </w:r>
            <w:r w:rsidR="38DD3824" w:rsidRPr="008C22A1">
              <w:rPr>
                <w:rFonts w:eastAsia="Verdana" w:cs="Verdana"/>
                <w:color w:val="000000" w:themeColor="text1"/>
                <w:sz w:val="18"/>
                <w:szCs w:val="18"/>
                <w:lang w:val="es-ES"/>
              </w:rPr>
              <w:t>0</w:t>
            </w:r>
            <w:r w:rsidR="0AD56C81" w:rsidRPr="008C22A1">
              <w:rPr>
                <w:rFonts w:eastAsia="Verdana" w:cs="Verdana"/>
                <w:color w:val="000000" w:themeColor="text1"/>
                <w:sz w:val="18"/>
                <w:szCs w:val="18"/>
                <w:lang w:val="es-ES"/>
              </w:rPr>
              <w:t xml:space="preserve">% y el 100% </w:t>
            </w:r>
            <w:r w:rsidR="092D6905" w:rsidRPr="008C22A1">
              <w:rPr>
                <w:rFonts w:eastAsia="Verdana" w:cs="Verdana"/>
                <w:color w:val="000000" w:themeColor="text1"/>
                <w:sz w:val="18"/>
                <w:szCs w:val="18"/>
                <w:lang w:val="es-ES"/>
              </w:rPr>
              <w:t>la</w:t>
            </w:r>
            <w:r w:rsidR="51FBE03E" w:rsidRPr="008C22A1">
              <w:rPr>
                <w:rFonts w:eastAsia="Verdana" w:cs="Verdana"/>
                <w:color w:val="000000" w:themeColor="text1"/>
                <w:sz w:val="18"/>
                <w:szCs w:val="18"/>
                <w:lang w:val="es-ES"/>
              </w:rPr>
              <w:t xml:space="preserve"> empleabilidad del programa. Igualmente, la satisfacción </w:t>
            </w:r>
            <w:r w:rsidR="1381A2A8" w:rsidRPr="008C22A1">
              <w:rPr>
                <w:rFonts w:eastAsia="Verdana" w:cs="Verdana"/>
                <w:color w:val="000000" w:themeColor="text1"/>
                <w:sz w:val="18"/>
                <w:szCs w:val="18"/>
                <w:lang w:val="es-ES"/>
              </w:rPr>
              <w:t>de los egresados</w:t>
            </w:r>
            <w:r w:rsidR="51FBE03E" w:rsidRPr="008C22A1">
              <w:rPr>
                <w:rFonts w:eastAsia="Verdana" w:cs="Verdana"/>
                <w:color w:val="000000" w:themeColor="text1"/>
                <w:sz w:val="18"/>
                <w:szCs w:val="18"/>
                <w:lang w:val="es-ES"/>
              </w:rPr>
              <w:t xml:space="preserve"> se sitúa </w:t>
            </w:r>
            <w:r w:rsidR="6E780ACF" w:rsidRPr="008C22A1">
              <w:rPr>
                <w:rFonts w:eastAsia="Verdana" w:cs="Verdana"/>
                <w:color w:val="000000" w:themeColor="text1"/>
                <w:sz w:val="18"/>
                <w:szCs w:val="18"/>
                <w:lang w:val="es-ES"/>
              </w:rPr>
              <w:t>prácticamente</w:t>
            </w:r>
            <w:r w:rsidR="51FBE03E" w:rsidRPr="008C22A1">
              <w:rPr>
                <w:rFonts w:eastAsia="Verdana" w:cs="Verdana"/>
                <w:color w:val="000000" w:themeColor="text1"/>
                <w:sz w:val="18"/>
                <w:szCs w:val="18"/>
                <w:lang w:val="es-ES"/>
              </w:rPr>
              <w:t xml:space="preserve"> en un 4 so</w:t>
            </w:r>
            <w:r w:rsidR="759028FE" w:rsidRPr="008C22A1">
              <w:rPr>
                <w:rFonts w:eastAsia="Verdana" w:cs="Verdana"/>
                <w:color w:val="000000" w:themeColor="text1"/>
                <w:sz w:val="18"/>
                <w:szCs w:val="18"/>
                <w:lang w:val="es-ES"/>
              </w:rPr>
              <w:t>bre 5.</w:t>
            </w:r>
          </w:p>
          <w:p w14:paraId="70EC664D" w14:textId="7B4A282A" w:rsidR="006C4D2D" w:rsidRPr="00503B8C" w:rsidRDefault="092D6905" w:rsidP="006C4D2D">
            <w:pPr>
              <w:spacing w:line="276" w:lineRule="auto"/>
              <w:jc w:val="both"/>
              <w:rPr>
                <w:rFonts w:eastAsia="Verdana" w:cs="Verdana"/>
                <w:sz w:val="18"/>
                <w:szCs w:val="18"/>
                <w:lang w:val="es-ES"/>
              </w:rPr>
            </w:pPr>
            <w:r w:rsidRPr="1D37718E">
              <w:rPr>
                <w:rFonts w:eastAsia="Verdana" w:cs="Verdana"/>
                <w:color w:val="FF0000"/>
                <w:sz w:val="18"/>
                <w:szCs w:val="18"/>
                <w:lang w:val="es-ES"/>
              </w:rPr>
              <w:t xml:space="preserve"> </w:t>
            </w:r>
            <w:r w:rsidR="006C4D2D" w:rsidRPr="1D37718E">
              <w:rPr>
                <w:rFonts w:eastAsia="Verdana" w:cs="Verdana"/>
                <w:sz w:val="18"/>
                <w:szCs w:val="18"/>
                <w:lang w:val="es-ES"/>
              </w:rPr>
              <w:t>El programa de doctorado está además estrechamente imbricado con la estrategia de I+D+i de las 5 universidades que lo integran. Todas ellas coinciden en señalar la formación de investigadores y el fomento y coordinación de la investigación científica, técnica, humanística y artística como eje básico para el desarrollo científico y cultural de la sociedad. Pero, además, esta convergencia con los objetivos en materia de I+D+i, reflejada claramente en los objetivos y la estructura del programa, no solo se circunscribe a las propias universidades, sino que el programa coincide con los objetivos establecidos en el Plan estatal de investigación científica y técnica 21-2023 en el Programa estatal de I+D+i orientada a los retos de la sociedad y en Horizonte 2030. En especial, el Programa se alinea de manera muy significativa tanto con el reto social que se orienta a la promoción de sociedades inclusivas, innovadoras y reflexivas como con el Objetivo de Desarrollo Sostenible (ODS) número 4 orientado a garantizar una educación inclusiva, equitativa y de calidad (PNUD, 2016). Así lo corroboran las dos líneas de investigación interdisciplinares que vertebran el programa en torno a la equidad y la innovación en educación. Las tesis doctorales defendidas, las que están en desarrollo y los proyectos competitivos de I+D+i conseguidos estos años, también lo avalan.</w:t>
            </w:r>
          </w:p>
          <w:p w14:paraId="3122A06F" w14:textId="662DC409" w:rsidR="008E7DB4" w:rsidRPr="00341513" w:rsidRDefault="006C4D2D" w:rsidP="006C4D2D">
            <w:pPr>
              <w:jc w:val="both"/>
              <w:rPr>
                <w:i/>
                <w:color w:val="000000" w:themeColor="text1"/>
                <w:sz w:val="16"/>
                <w:szCs w:val="16"/>
                <w:lang w:val="es-ES"/>
              </w:rPr>
            </w:pPr>
            <w:r w:rsidRPr="00341513">
              <w:rPr>
                <w:color w:val="000000" w:themeColor="text1"/>
                <w:sz w:val="18"/>
                <w:szCs w:val="18"/>
                <w:lang w:val="es-ES"/>
              </w:rPr>
              <w:t xml:space="preserve">Finalmente, en la Evidencia EPD20 se presenta el conjunto de grupos de investigación en los que se integran los profesores del programa. La relación da cuenta de la intensa actividad investigadora y amplia proyección de </w:t>
            </w:r>
            <w:proofErr w:type="gramStart"/>
            <w:r w:rsidRPr="00341513">
              <w:rPr>
                <w:color w:val="000000" w:themeColor="text1"/>
                <w:sz w:val="18"/>
                <w:szCs w:val="18"/>
                <w:lang w:val="es-ES"/>
              </w:rPr>
              <w:t>la misma</w:t>
            </w:r>
            <w:proofErr w:type="gramEnd"/>
            <w:r w:rsidRPr="00341513">
              <w:rPr>
                <w:color w:val="000000" w:themeColor="text1"/>
                <w:sz w:val="18"/>
                <w:szCs w:val="18"/>
                <w:lang w:val="es-ES"/>
              </w:rPr>
              <w:t>, lo que actúa a la vez como vivero y caja de resonancia de las investigaciones de tesis que se llevan cabo en el programa de doctorado.</w:t>
            </w:r>
          </w:p>
          <w:p w14:paraId="18717EF2" w14:textId="77777777" w:rsidR="0048565D" w:rsidRPr="00503B8C" w:rsidRDefault="0048565D" w:rsidP="001529EC">
            <w:pPr>
              <w:spacing w:line="360" w:lineRule="auto"/>
              <w:jc w:val="both"/>
              <w:rPr>
                <w:color w:val="auto"/>
                <w:sz w:val="16"/>
                <w:szCs w:val="16"/>
                <w:lang w:val="es-ES"/>
              </w:rPr>
            </w:pPr>
          </w:p>
        </w:tc>
      </w:tr>
      <w:tr w:rsidR="002E1611" w:rsidRPr="00503B8C" w14:paraId="3AC1E958" w14:textId="77777777" w:rsidTr="1D37718E">
        <w:trPr>
          <w:jc w:val="center"/>
        </w:trPr>
        <w:tc>
          <w:tcPr>
            <w:tcW w:w="9078" w:type="dxa"/>
            <w:tcBorders>
              <w:top w:val="single" w:sz="6" w:space="0" w:color="A6A6A6" w:themeColor="background1" w:themeShade="A6"/>
              <w:left w:val="single" w:sz="4" w:space="0" w:color="A6A6A6" w:themeColor="background1" w:themeShade="A6"/>
              <w:bottom w:val="single" w:sz="6" w:space="0" w:color="A6A6A6" w:themeColor="background1" w:themeShade="A6"/>
              <w:right w:val="single" w:sz="6" w:space="0" w:color="A6A6A6" w:themeColor="background1" w:themeShade="A6"/>
            </w:tcBorders>
            <w:shd w:val="clear" w:color="auto" w:fill="BDD6EE" w:themeFill="accent1" w:themeFillTint="66"/>
            <w:tcMar>
              <w:left w:w="108" w:type="dxa"/>
            </w:tcMar>
          </w:tcPr>
          <w:p w14:paraId="3D63DA7E" w14:textId="77777777" w:rsidR="002E1611" w:rsidRPr="00F26A59" w:rsidRDefault="002E1611" w:rsidP="001529EC">
            <w:pPr>
              <w:spacing w:line="360" w:lineRule="auto"/>
              <w:jc w:val="both"/>
              <w:rPr>
                <w:color w:val="auto"/>
                <w:sz w:val="16"/>
                <w:szCs w:val="16"/>
                <w:lang w:val="pt-BR"/>
              </w:rPr>
            </w:pPr>
            <w:r w:rsidRPr="00F26A59">
              <w:rPr>
                <w:rFonts w:cs="Verdana"/>
                <w:color w:val="auto"/>
                <w:sz w:val="16"/>
                <w:szCs w:val="16"/>
                <w:lang w:val="pt-BR"/>
              </w:rPr>
              <w:lastRenderedPageBreak/>
              <w:t xml:space="preserve">1.2.- O programa </w:t>
            </w:r>
            <w:proofErr w:type="spellStart"/>
            <w:r w:rsidRPr="00F26A59">
              <w:rPr>
                <w:rFonts w:cs="Verdana"/>
                <w:color w:val="auto"/>
                <w:sz w:val="16"/>
                <w:szCs w:val="16"/>
                <w:lang w:val="pt-BR"/>
              </w:rPr>
              <w:t>dispón</w:t>
            </w:r>
            <w:proofErr w:type="spellEnd"/>
            <w:r w:rsidRPr="00F26A59">
              <w:rPr>
                <w:rFonts w:cs="Verdana"/>
                <w:color w:val="auto"/>
                <w:sz w:val="16"/>
                <w:szCs w:val="16"/>
                <w:lang w:val="pt-BR"/>
              </w:rPr>
              <w:t xml:space="preserve"> de mecanismos para garantir que o perfil de </w:t>
            </w:r>
            <w:proofErr w:type="spellStart"/>
            <w:r w:rsidRPr="00F26A59">
              <w:rPr>
                <w:rFonts w:cs="Verdana"/>
                <w:color w:val="auto"/>
                <w:sz w:val="16"/>
                <w:szCs w:val="16"/>
                <w:lang w:val="pt-BR"/>
              </w:rPr>
              <w:t>ingreso</w:t>
            </w:r>
            <w:proofErr w:type="spellEnd"/>
            <w:r w:rsidRPr="00F26A59">
              <w:rPr>
                <w:rFonts w:cs="Verdana"/>
                <w:color w:val="auto"/>
                <w:sz w:val="16"/>
                <w:szCs w:val="16"/>
                <w:lang w:val="pt-BR"/>
              </w:rPr>
              <w:t xml:space="preserve"> dos doutorandos é </w:t>
            </w:r>
            <w:proofErr w:type="spellStart"/>
            <w:r w:rsidRPr="00F26A59">
              <w:rPr>
                <w:rFonts w:cs="Verdana"/>
                <w:color w:val="auto"/>
                <w:sz w:val="16"/>
                <w:szCs w:val="16"/>
                <w:lang w:val="pt-BR"/>
              </w:rPr>
              <w:t>axeitado</w:t>
            </w:r>
            <w:proofErr w:type="spellEnd"/>
            <w:r w:rsidRPr="00F26A59">
              <w:rPr>
                <w:rFonts w:cs="Verdana"/>
                <w:color w:val="auto"/>
                <w:sz w:val="16"/>
                <w:szCs w:val="16"/>
                <w:lang w:val="pt-BR"/>
              </w:rPr>
              <w:t xml:space="preserve"> e o seu número é </w:t>
            </w:r>
            <w:proofErr w:type="spellStart"/>
            <w:r w:rsidRPr="00F26A59">
              <w:rPr>
                <w:rFonts w:cs="Verdana"/>
                <w:color w:val="auto"/>
                <w:sz w:val="16"/>
                <w:szCs w:val="16"/>
                <w:lang w:val="pt-BR"/>
              </w:rPr>
              <w:t>coherente</w:t>
            </w:r>
            <w:proofErr w:type="spellEnd"/>
            <w:r w:rsidRPr="00F26A59">
              <w:rPr>
                <w:rFonts w:cs="Verdana"/>
                <w:color w:val="auto"/>
                <w:sz w:val="16"/>
                <w:szCs w:val="16"/>
                <w:lang w:val="pt-BR"/>
              </w:rPr>
              <w:t xml:space="preserve"> coas características e a </w:t>
            </w:r>
            <w:proofErr w:type="spellStart"/>
            <w:r w:rsidRPr="00F26A59">
              <w:rPr>
                <w:rFonts w:cs="Verdana"/>
                <w:color w:val="auto"/>
                <w:sz w:val="16"/>
                <w:szCs w:val="16"/>
                <w:lang w:val="pt-BR"/>
              </w:rPr>
              <w:t>distribución</w:t>
            </w:r>
            <w:proofErr w:type="spellEnd"/>
            <w:r w:rsidRPr="00F26A59">
              <w:rPr>
                <w:rFonts w:cs="Verdana"/>
                <w:color w:val="auto"/>
                <w:sz w:val="16"/>
                <w:szCs w:val="16"/>
                <w:lang w:val="pt-BR"/>
              </w:rPr>
              <w:t xml:space="preserve"> das </w:t>
            </w:r>
            <w:proofErr w:type="spellStart"/>
            <w:r w:rsidRPr="00F26A59">
              <w:rPr>
                <w:rFonts w:cs="Verdana"/>
                <w:color w:val="auto"/>
                <w:sz w:val="16"/>
                <w:szCs w:val="16"/>
                <w:lang w:val="pt-BR"/>
              </w:rPr>
              <w:t>liñas</w:t>
            </w:r>
            <w:proofErr w:type="spellEnd"/>
            <w:r w:rsidRPr="00F26A59">
              <w:rPr>
                <w:rFonts w:cs="Verdana"/>
                <w:color w:val="auto"/>
                <w:sz w:val="16"/>
                <w:szCs w:val="16"/>
                <w:lang w:val="pt-BR"/>
              </w:rPr>
              <w:t xml:space="preserve"> de </w:t>
            </w:r>
            <w:proofErr w:type="spellStart"/>
            <w:r w:rsidRPr="00F26A59">
              <w:rPr>
                <w:rFonts w:cs="Verdana"/>
                <w:color w:val="auto"/>
                <w:sz w:val="16"/>
                <w:szCs w:val="16"/>
                <w:lang w:val="pt-BR"/>
              </w:rPr>
              <w:t>investigación</w:t>
            </w:r>
            <w:proofErr w:type="spellEnd"/>
            <w:r w:rsidRPr="00F26A59">
              <w:rPr>
                <w:rFonts w:cs="Verdana"/>
                <w:color w:val="auto"/>
                <w:sz w:val="16"/>
                <w:szCs w:val="16"/>
                <w:lang w:val="pt-BR"/>
              </w:rPr>
              <w:t xml:space="preserve"> do programa e o número de </w:t>
            </w:r>
            <w:proofErr w:type="spellStart"/>
            <w:r w:rsidRPr="00F26A59">
              <w:rPr>
                <w:rFonts w:cs="Verdana"/>
                <w:color w:val="auto"/>
                <w:sz w:val="16"/>
                <w:szCs w:val="16"/>
                <w:lang w:val="pt-BR"/>
              </w:rPr>
              <w:t>prazas</w:t>
            </w:r>
            <w:proofErr w:type="spellEnd"/>
            <w:r w:rsidRPr="00F26A59">
              <w:rPr>
                <w:rFonts w:cs="Verdana"/>
                <w:color w:val="auto"/>
                <w:sz w:val="16"/>
                <w:szCs w:val="16"/>
                <w:lang w:val="pt-BR"/>
              </w:rPr>
              <w:t xml:space="preserve"> ofertadas.</w:t>
            </w:r>
          </w:p>
        </w:tc>
      </w:tr>
      <w:tr w:rsidR="002E1611" w:rsidRPr="00503B8C" w14:paraId="7602AC1B" w14:textId="77777777" w:rsidTr="1D37718E">
        <w:trPr>
          <w:jc w:val="center"/>
        </w:trPr>
        <w:tc>
          <w:tcPr>
            <w:tcW w:w="9078" w:type="dxa"/>
            <w:tcBorders>
              <w:top w:val="single" w:sz="6" w:space="0" w:color="A6A6A6" w:themeColor="background1" w:themeShade="A6"/>
              <w:left w:val="single" w:sz="4" w:space="0" w:color="A6A6A6" w:themeColor="background1" w:themeShade="A6"/>
              <w:bottom w:val="single" w:sz="6" w:space="0" w:color="A6A6A6" w:themeColor="background1" w:themeShade="A6"/>
              <w:right w:val="single" w:sz="6" w:space="0" w:color="A6A6A6" w:themeColor="background1" w:themeShade="A6"/>
            </w:tcBorders>
            <w:tcMar>
              <w:left w:w="108" w:type="dxa"/>
            </w:tcMar>
          </w:tcPr>
          <w:p w14:paraId="3C219914" w14:textId="77777777" w:rsidR="002E1611" w:rsidRPr="00503B8C" w:rsidRDefault="002E1611" w:rsidP="001529EC">
            <w:pPr>
              <w:spacing w:line="360" w:lineRule="auto"/>
              <w:jc w:val="both"/>
              <w:rPr>
                <w:rFonts w:cs="Verdana"/>
                <w:color w:val="auto"/>
                <w:sz w:val="16"/>
                <w:szCs w:val="16"/>
                <w:lang w:val="es-ES"/>
              </w:rPr>
            </w:pPr>
            <w:proofErr w:type="gramStart"/>
            <w:r w:rsidRPr="00503B8C">
              <w:rPr>
                <w:rFonts w:cs="Verdana"/>
                <w:color w:val="auto"/>
                <w:sz w:val="16"/>
                <w:szCs w:val="16"/>
                <w:lang w:val="es-ES"/>
              </w:rPr>
              <w:t>Aspectos a valorar</w:t>
            </w:r>
            <w:proofErr w:type="gramEnd"/>
            <w:r w:rsidRPr="00503B8C">
              <w:rPr>
                <w:rFonts w:cs="Verdana"/>
                <w:color w:val="auto"/>
                <w:sz w:val="16"/>
                <w:szCs w:val="16"/>
                <w:lang w:val="es-ES"/>
              </w:rPr>
              <w:t>:</w:t>
            </w:r>
          </w:p>
          <w:p w14:paraId="6FFA725F" w14:textId="77777777" w:rsidR="002E1611" w:rsidRPr="00F26A59" w:rsidRDefault="002E1611" w:rsidP="00B372E3">
            <w:pPr>
              <w:widowControl w:val="0"/>
              <w:numPr>
                <w:ilvl w:val="0"/>
                <w:numId w:val="6"/>
              </w:numPr>
              <w:tabs>
                <w:tab w:val="left" w:pos="142"/>
              </w:tabs>
              <w:suppressAutoHyphens w:val="0"/>
              <w:spacing w:line="360" w:lineRule="auto"/>
              <w:contextualSpacing/>
              <w:jc w:val="both"/>
              <w:outlineLvl w:val="3"/>
              <w:rPr>
                <w:color w:val="auto"/>
                <w:sz w:val="16"/>
                <w:szCs w:val="16"/>
                <w:lang w:val="pt-BR" w:eastAsia="en-US"/>
              </w:rPr>
            </w:pPr>
            <w:r w:rsidRPr="00F26A59">
              <w:rPr>
                <w:color w:val="auto"/>
                <w:sz w:val="16"/>
                <w:szCs w:val="16"/>
                <w:lang w:val="pt-BR"/>
              </w:rPr>
              <w:t xml:space="preserve">O perfil de </w:t>
            </w:r>
            <w:proofErr w:type="spellStart"/>
            <w:r w:rsidRPr="00F26A59">
              <w:rPr>
                <w:color w:val="auto"/>
                <w:sz w:val="16"/>
                <w:szCs w:val="16"/>
                <w:lang w:val="pt-BR"/>
              </w:rPr>
              <w:t>ingreso</w:t>
            </w:r>
            <w:proofErr w:type="spellEnd"/>
            <w:r w:rsidRPr="00F26A59">
              <w:rPr>
                <w:color w:val="auto"/>
                <w:sz w:val="16"/>
                <w:szCs w:val="16"/>
                <w:lang w:val="pt-BR"/>
              </w:rPr>
              <w:t xml:space="preserve"> dos doutorandos e o seu número é </w:t>
            </w:r>
            <w:proofErr w:type="spellStart"/>
            <w:r w:rsidRPr="00F26A59">
              <w:rPr>
                <w:color w:val="auto"/>
                <w:sz w:val="16"/>
                <w:szCs w:val="16"/>
                <w:lang w:val="pt-BR"/>
              </w:rPr>
              <w:t>coherente</w:t>
            </w:r>
            <w:proofErr w:type="spellEnd"/>
            <w:r w:rsidRPr="00F26A59">
              <w:rPr>
                <w:color w:val="auto"/>
                <w:sz w:val="16"/>
                <w:szCs w:val="16"/>
                <w:lang w:val="pt-BR"/>
              </w:rPr>
              <w:t xml:space="preserve"> coas características e a </w:t>
            </w:r>
            <w:proofErr w:type="spellStart"/>
            <w:r w:rsidRPr="00F26A59">
              <w:rPr>
                <w:color w:val="auto"/>
                <w:sz w:val="16"/>
                <w:szCs w:val="16"/>
                <w:lang w:val="pt-BR"/>
              </w:rPr>
              <w:t>distribución</w:t>
            </w:r>
            <w:proofErr w:type="spellEnd"/>
            <w:r w:rsidRPr="00F26A59">
              <w:rPr>
                <w:color w:val="auto"/>
                <w:sz w:val="16"/>
                <w:szCs w:val="16"/>
                <w:lang w:val="pt-BR"/>
              </w:rPr>
              <w:t xml:space="preserve"> das </w:t>
            </w:r>
            <w:proofErr w:type="spellStart"/>
            <w:r w:rsidRPr="00F26A59">
              <w:rPr>
                <w:color w:val="auto"/>
                <w:sz w:val="16"/>
                <w:szCs w:val="16"/>
                <w:lang w:val="pt-BR"/>
              </w:rPr>
              <w:t>liñas</w:t>
            </w:r>
            <w:proofErr w:type="spellEnd"/>
            <w:r w:rsidRPr="00F26A59">
              <w:rPr>
                <w:color w:val="auto"/>
                <w:sz w:val="16"/>
                <w:szCs w:val="16"/>
                <w:lang w:val="pt-BR"/>
              </w:rPr>
              <w:t xml:space="preserve"> de </w:t>
            </w:r>
            <w:proofErr w:type="spellStart"/>
            <w:r w:rsidRPr="00F26A59">
              <w:rPr>
                <w:color w:val="auto"/>
                <w:sz w:val="16"/>
                <w:szCs w:val="16"/>
                <w:lang w:val="pt-BR"/>
              </w:rPr>
              <w:t>investigación</w:t>
            </w:r>
            <w:proofErr w:type="spellEnd"/>
            <w:r w:rsidRPr="00F26A59">
              <w:rPr>
                <w:color w:val="auto"/>
                <w:sz w:val="16"/>
                <w:szCs w:val="16"/>
                <w:lang w:val="pt-BR"/>
              </w:rPr>
              <w:t>.</w:t>
            </w:r>
          </w:p>
        </w:tc>
      </w:tr>
      <w:tr w:rsidR="002E1611" w:rsidRPr="00503B8C" w14:paraId="2E85C2C6" w14:textId="77777777" w:rsidTr="1D37718E">
        <w:trPr>
          <w:jc w:val="center"/>
        </w:trPr>
        <w:tc>
          <w:tcPr>
            <w:tcW w:w="9078" w:type="dxa"/>
            <w:tcBorders>
              <w:top w:val="single" w:sz="6" w:space="0" w:color="A6A6A6" w:themeColor="background1" w:themeShade="A6"/>
              <w:left w:val="single" w:sz="4" w:space="0" w:color="A6A6A6" w:themeColor="background1" w:themeShade="A6"/>
              <w:bottom w:val="single" w:sz="6" w:space="0" w:color="A6A6A6" w:themeColor="background1" w:themeShade="A6"/>
              <w:right w:val="single" w:sz="6" w:space="0" w:color="A6A6A6" w:themeColor="background1" w:themeShade="A6"/>
            </w:tcBorders>
            <w:tcMar>
              <w:left w:w="108" w:type="dxa"/>
            </w:tcMar>
          </w:tcPr>
          <w:p w14:paraId="5F9182EA" w14:textId="77777777" w:rsidR="002E1611" w:rsidRPr="00503B8C" w:rsidRDefault="002E1611" w:rsidP="001529EC">
            <w:pPr>
              <w:spacing w:line="360" w:lineRule="auto"/>
              <w:jc w:val="both"/>
              <w:rPr>
                <w:rFonts w:cs="Verdana"/>
                <w:bCs/>
                <w:i/>
                <w:iCs/>
                <w:color w:val="auto"/>
                <w:sz w:val="16"/>
                <w:szCs w:val="16"/>
                <w:lang w:val="es-ES"/>
              </w:rPr>
            </w:pPr>
            <w:r w:rsidRPr="00503B8C">
              <w:rPr>
                <w:rFonts w:cs="Verdana"/>
                <w:b/>
                <w:bCs/>
                <w:color w:val="auto"/>
                <w:sz w:val="16"/>
                <w:szCs w:val="16"/>
                <w:lang w:val="es-ES"/>
              </w:rPr>
              <w:t xml:space="preserve">Reflexión/comentarios que </w:t>
            </w:r>
            <w:proofErr w:type="spellStart"/>
            <w:r w:rsidRPr="00503B8C">
              <w:rPr>
                <w:rFonts w:cs="Verdana"/>
                <w:b/>
                <w:bCs/>
                <w:color w:val="auto"/>
                <w:sz w:val="16"/>
                <w:szCs w:val="16"/>
                <w:lang w:val="es-ES"/>
              </w:rPr>
              <w:t>xustifiquen</w:t>
            </w:r>
            <w:proofErr w:type="spellEnd"/>
            <w:r w:rsidRPr="00503B8C">
              <w:rPr>
                <w:rFonts w:cs="Verdana"/>
                <w:b/>
                <w:bCs/>
                <w:color w:val="auto"/>
                <w:sz w:val="16"/>
                <w:szCs w:val="16"/>
                <w:lang w:val="es-ES"/>
              </w:rPr>
              <w:t xml:space="preserve"> a valoración:</w:t>
            </w:r>
          </w:p>
          <w:p w14:paraId="25A796E7" w14:textId="77777777" w:rsidR="006D7C47" w:rsidRPr="00503B8C" w:rsidRDefault="006D7C47" w:rsidP="006D7C47">
            <w:pPr>
              <w:spacing w:after="240" w:line="276" w:lineRule="auto"/>
              <w:jc w:val="both"/>
              <w:rPr>
                <w:lang w:val="es-ES"/>
              </w:rPr>
            </w:pPr>
            <w:r w:rsidRPr="00503B8C">
              <w:rPr>
                <w:rFonts w:eastAsia="Verdana" w:cs="Verdana"/>
                <w:sz w:val="18"/>
                <w:szCs w:val="18"/>
                <w:lang w:val="es-ES"/>
              </w:rPr>
              <w:t>Se corrobora la correcta definición del perfil de ingreso, criterios de admisión y complementos de formación establecidos, aspectos que han sentado las bases de los procesos de selección y admisión de estudiantes en estos cursos en las cinco Universidades.</w:t>
            </w:r>
          </w:p>
          <w:p w14:paraId="2954E6EC" w14:textId="00E16737" w:rsidR="006D7C47" w:rsidRPr="00503B8C" w:rsidRDefault="006D7C47" w:rsidP="006D7C47">
            <w:pPr>
              <w:spacing w:after="240" w:line="276" w:lineRule="auto"/>
              <w:jc w:val="both"/>
              <w:rPr>
                <w:lang w:val="es-ES"/>
              </w:rPr>
            </w:pPr>
            <w:r w:rsidRPr="00503B8C">
              <w:rPr>
                <w:rFonts w:eastAsia="Verdana" w:cs="Verdana"/>
                <w:sz w:val="18"/>
                <w:szCs w:val="18"/>
                <w:lang w:val="es-ES"/>
              </w:rPr>
              <w:t xml:space="preserve">Para el acceso al programa de doctorado los estudiantes han de acreditar alguna de las siguientes circunstancias: a) estar en posesión de un título de grado y máster en un área relacionada con la educación; b) tener 300 créditos ECTS de los que 60 créditos ECTS pertenecen a una titulación de </w:t>
            </w:r>
            <w:r w:rsidRPr="00503B8C">
              <w:rPr>
                <w:rFonts w:eastAsia="Verdana" w:cs="Verdana"/>
                <w:sz w:val="18"/>
                <w:szCs w:val="18"/>
                <w:lang w:val="es-ES"/>
              </w:rPr>
              <w:lastRenderedPageBreak/>
              <w:t xml:space="preserve">master; c) equivalencia de título extranjero de fuera del EEES o d) diploma de estudios avanzados (DEA); habiéndose adaptado la selección a los cambios en la legislación respecto a los Titulados Superiores que poseen los títulos previos a la adaptación al EEES – Licenciados, Arquitectos e Ingenieros). Por otro lado, los estudiantes que provienen de másteres educativos con orientación </w:t>
            </w:r>
            <w:proofErr w:type="spellStart"/>
            <w:r w:rsidRPr="00503B8C">
              <w:rPr>
                <w:rFonts w:eastAsia="Verdana" w:cs="Verdana"/>
                <w:sz w:val="18"/>
                <w:szCs w:val="18"/>
                <w:lang w:val="es-ES"/>
              </w:rPr>
              <w:t>profesionalizadora</w:t>
            </w:r>
            <w:proofErr w:type="spellEnd"/>
            <w:r w:rsidRPr="00503B8C">
              <w:rPr>
                <w:rFonts w:eastAsia="Verdana" w:cs="Verdana"/>
                <w:sz w:val="18"/>
                <w:szCs w:val="18"/>
                <w:lang w:val="es-ES"/>
              </w:rPr>
              <w:t xml:space="preserve"> cuando no cuentan con formación en investigación han de realizar complementos de formación metodológica para homologar su formación</w:t>
            </w:r>
            <w:r w:rsidRPr="002D08A4">
              <w:rPr>
                <w:rFonts w:eastAsia="Verdana" w:cs="Verdana"/>
                <w:color w:val="000000" w:themeColor="text1"/>
                <w:sz w:val="18"/>
                <w:szCs w:val="18"/>
                <w:lang w:val="es-ES"/>
              </w:rPr>
              <w:t>. En la IPD7 puede verse el porcentaje de estudiantes de nuevo acceso que requieren complementos formativos y que, de media desde el 20202/1 al 2023/24, no supera el 22,69% del total, lo que acredita que</w:t>
            </w:r>
            <w:r w:rsidR="002D08A4">
              <w:rPr>
                <w:rFonts w:eastAsia="Verdana" w:cs="Verdana"/>
                <w:color w:val="000000" w:themeColor="text1"/>
                <w:sz w:val="18"/>
                <w:szCs w:val="18"/>
                <w:lang w:val="es-ES"/>
              </w:rPr>
              <w:t>,</w:t>
            </w:r>
            <w:r w:rsidRPr="002D08A4">
              <w:rPr>
                <w:rFonts w:eastAsia="Verdana" w:cs="Verdana"/>
                <w:color w:val="000000" w:themeColor="text1"/>
                <w:sz w:val="18"/>
                <w:szCs w:val="18"/>
                <w:lang w:val="es-ES"/>
              </w:rPr>
              <w:t xml:space="preserve"> en su mayoría, pese a las variaciones entre cursos, los estudiantes entran en el programa de doctorado con una formación básica suficiente para afrontar el mismo. Además, para garantizar la adecuación del perfil investigador de los aspirantes al programa, los estudiantes han de </w:t>
            </w:r>
            <w:r w:rsidRPr="00503B8C">
              <w:rPr>
                <w:rFonts w:eastAsia="Verdana" w:cs="Verdana"/>
                <w:sz w:val="18"/>
                <w:szCs w:val="18"/>
                <w:lang w:val="es-ES"/>
              </w:rPr>
              <w:t xml:space="preserve">presentar un breve proyecto en el que identifiquen sus objetivos y planteamientos generales de estudio, así como la línea de investigación en la que se inscriben. Por último, las CAPD locales realizan de modo más o menos estable, tal y como se preveía en la Memoria, entrevistas para aclarar y ponderar los méritos alegados. </w:t>
            </w:r>
          </w:p>
          <w:p w14:paraId="392BBEC1" w14:textId="77777777" w:rsidR="006D7C47" w:rsidRPr="00503B8C" w:rsidRDefault="006D7C47" w:rsidP="006D7C47">
            <w:pPr>
              <w:spacing w:after="240" w:line="276" w:lineRule="auto"/>
              <w:jc w:val="both"/>
              <w:rPr>
                <w:lang w:val="es-ES"/>
              </w:rPr>
            </w:pPr>
            <w:r w:rsidRPr="00503B8C">
              <w:rPr>
                <w:rFonts w:eastAsia="Verdana" w:cs="Verdana"/>
                <w:sz w:val="18"/>
                <w:szCs w:val="18"/>
                <w:lang w:val="es-ES"/>
              </w:rPr>
              <w:t xml:space="preserve">Esta entrevista inicialmente considerada optativa, se ha ido imponiendo de manera gradual en las distintas sedes. Desde el segundo curso de implantación, la Universidad de Oviedo ha establecido de forma obligatoria, al comienzo de cada curso, una entrevista individual con cada doctorando preinscrito antes de la realización de la matrícula acerca de su perfil académico, profesional e investigador, con el fin de ajustar la baremación </w:t>
            </w:r>
            <w:proofErr w:type="gramStart"/>
            <w:r w:rsidRPr="00503B8C">
              <w:rPr>
                <w:rFonts w:eastAsia="Verdana" w:cs="Verdana"/>
                <w:sz w:val="18"/>
                <w:szCs w:val="18"/>
                <w:lang w:val="es-ES"/>
              </w:rPr>
              <w:t>del mismo</w:t>
            </w:r>
            <w:proofErr w:type="gramEnd"/>
            <w:r w:rsidRPr="00503B8C">
              <w:rPr>
                <w:rFonts w:eastAsia="Verdana" w:cs="Verdana"/>
                <w:sz w:val="18"/>
                <w:szCs w:val="18"/>
                <w:lang w:val="es-ES"/>
              </w:rPr>
              <w:t xml:space="preserve"> a las características del programa y de sus líneas de investigación, así como al número de plazas ofertadas. En el caso en que el perfil de los candidatos no se ajustase al que se establece en la Memoria del Programa, dichos candidatos pasan a la lista de excluidos. También la UCAN y UDC han formalizado esta entrevista, siendo una decisión de la CAPD su uso en la USC y la UVIGO, constatándose, no obstante -por la evolución de los doctorandos admitidos sin ese encuentro personal- la pertinencia de dicha entrevista para cualificar la información sobre el perfil e intereses del estudiante más allá de su </w:t>
            </w:r>
            <w:proofErr w:type="spellStart"/>
            <w:r w:rsidRPr="00503B8C">
              <w:rPr>
                <w:rFonts w:eastAsia="Verdana" w:cs="Verdana"/>
                <w:sz w:val="18"/>
                <w:szCs w:val="18"/>
                <w:lang w:val="es-ES"/>
              </w:rPr>
              <w:t>curriculum</w:t>
            </w:r>
            <w:proofErr w:type="spellEnd"/>
            <w:r w:rsidRPr="00503B8C">
              <w:rPr>
                <w:rFonts w:eastAsia="Verdana" w:cs="Verdana"/>
                <w:sz w:val="18"/>
                <w:szCs w:val="18"/>
                <w:lang w:val="es-ES"/>
              </w:rPr>
              <w:t>.</w:t>
            </w:r>
          </w:p>
          <w:p w14:paraId="5E41D5D7" w14:textId="088E36DC" w:rsidR="006D7C47" w:rsidRPr="00503B8C" w:rsidRDefault="006D7C47" w:rsidP="006D7C47">
            <w:pPr>
              <w:spacing w:after="240" w:line="276" w:lineRule="auto"/>
              <w:jc w:val="both"/>
              <w:rPr>
                <w:lang w:val="es-ES"/>
              </w:rPr>
            </w:pPr>
            <w:r w:rsidRPr="00503B8C">
              <w:rPr>
                <w:rFonts w:eastAsia="Verdana" w:cs="Verdana"/>
                <w:sz w:val="18"/>
                <w:szCs w:val="18"/>
                <w:lang w:val="es-ES"/>
              </w:rPr>
              <w:t xml:space="preserve">Por otro lado, es destacable que mayoritariamente los estudiantes han accedido al programa desde titulaciones vinculadas a la educación, bien en grado bien en </w:t>
            </w:r>
            <w:r w:rsidR="002D08A4" w:rsidRPr="00503B8C">
              <w:rPr>
                <w:rFonts w:eastAsia="Verdana" w:cs="Verdana"/>
                <w:sz w:val="18"/>
                <w:szCs w:val="18"/>
                <w:lang w:val="es-ES"/>
              </w:rPr>
              <w:t>máster</w:t>
            </w:r>
            <w:r w:rsidRPr="00503B8C">
              <w:rPr>
                <w:rFonts w:eastAsia="Verdana" w:cs="Verdana"/>
                <w:sz w:val="18"/>
                <w:szCs w:val="18"/>
                <w:lang w:val="es-ES"/>
              </w:rPr>
              <w:t xml:space="preserve"> (como suele ocurrir con el profesorado que accede desde el m</w:t>
            </w:r>
            <w:r w:rsidR="002D08A4">
              <w:rPr>
                <w:rFonts w:eastAsia="Verdana" w:cs="Verdana"/>
                <w:sz w:val="18"/>
                <w:szCs w:val="18"/>
                <w:lang w:val="es-ES"/>
              </w:rPr>
              <w:t>á</w:t>
            </w:r>
            <w:r w:rsidRPr="00503B8C">
              <w:rPr>
                <w:rFonts w:eastAsia="Verdana" w:cs="Verdana"/>
                <w:sz w:val="18"/>
                <w:szCs w:val="18"/>
                <w:lang w:val="es-ES"/>
              </w:rPr>
              <w:t xml:space="preserve">ster de secundaria). </w:t>
            </w:r>
          </w:p>
          <w:p w14:paraId="1EB5903E" w14:textId="0A4FE390" w:rsidR="006D7C47" w:rsidRPr="00356358" w:rsidRDefault="006D7C47" w:rsidP="005F6273">
            <w:pPr>
              <w:suppressAutoHyphens w:val="0"/>
              <w:autoSpaceDE w:val="0"/>
              <w:autoSpaceDN w:val="0"/>
              <w:adjustRightInd w:val="0"/>
              <w:jc w:val="both"/>
              <w:rPr>
                <w:rFonts w:eastAsiaTheme="minorEastAsia"/>
                <w:color w:val="000000" w:themeColor="text1"/>
                <w:lang w:val="es-ES" w:eastAsia="en-US"/>
              </w:rPr>
            </w:pPr>
            <w:r w:rsidRPr="00503B8C">
              <w:rPr>
                <w:rFonts w:eastAsia="Verdana" w:cs="Verdana"/>
                <w:sz w:val="18"/>
                <w:szCs w:val="18"/>
                <w:lang w:val="es-ES"/>
              </w:rPr>
              <w:t xml:space="preserve">En relación con el número de plazas anuales ofertadas, 50 en total, (10 por Universidad), lo consideramos adecuado para el número de profesores actuales del programa de </w:t>
            </w:r>
            <w:r w:rsidRPr="002D08A4">
              <w:rPr>
                <w:rFonts w:eastAsia="Verdana" w:cs="Verdana"/>
                <w:sz w:val="18"/>
                <w:szCs w:val="18"/>
                <w:lang w:val="es-ES"/>
              </w:rPr>
              <w:t>doctorado</w:t>
            </w:r>
            <w:r w:rsidRPr="002D08A4">
              <w:rPr>
                <w:rFonts w:eastAsia="Verdana" w:cs="Verdana"/>
                <w:color w:val="000000" w:themeColor="text1"/>
                <w:sz w:val="18"/>
                <w:szCs w:val="18"/>
                <w:lang w:val="es-ES"/>
              </w:rPr>
              <w:t>: 13</w:t>
            </w:r>
            <w:r w:rsidR="002D08A4" w:rsidRPr="002D08A4">
              <w:rPr>
                <w:rFonts w:eastAsia="Verdana" w:cs="Verdana"/>
                <w:color w:val="000000" w:themeColor="text1"/>
                <w:sz w:val="18"/>
                <w:szCs w:val="18"/>
                <w:lang w:val="es-ES"/>
              </w:rPr>
              <w:t>0</w:t>
            </w:r>
            <w:r w:rsidRPr="002D08A4">
              <w:rPr>
                <w:rFonts w:eastAsia="Verdana" w:cs="Verdana"/>
                <w:color w:val="000000" w:themeColor="text1"/>
                <w:sz w:val="18"/>
                <w:szCs w:val="18"/>
                <w:lang w:val="es-ES"/>
              </w:rPr>
              <w:t xml:space="preserve">. </w:t>
            </w:r>
            <w:r w:rsidRPr="002D08A4">
              <w:rPr>
                <w:rFonts w:eastAsia="Verdana" w:cs="Verdana"/>
                <w:sz w:val="18"/>
                <w:szCs w:val="18"/>
                <w:lang w:val="es-ES"/>
              </w:rPr>
              <w:t>En todas las convocatorias hemos tenido más solicitudes que plazas ofertadas (IPD2). Hemos cumplido así mismo y sobrepasado como ya se ha dicho, el promedio anual de alumnos/as de nuevo ingreso que habíamos estimado en torno a 30 estudiantes (IPD3). Aunque hay variaciones entre Universidades, hay coincidencia en casi todas las sedes del programa en las</w:t>
            </w:r>
            <w:r w:rsidRPr="00503B8C">
              <w:rPr>
                <w:rFonts w:eastAsia="Verdana" w:cs="Verdana"/>
                <w:sz w:val="18"/>
                <w:szCs w:val="18"/>
                <w:lang w:val="es-ES"/>
              </w:rPr>
              <w:t xml:space="preserve"> distintas anualidades, en un perfil de acceso mayoritario a través </w:t>
            </w:r>
            <w:r w:rsidRPr="00134E69">
              <w:rPr>
                <w:rFonts w:eastAsia="Verdana" w:cs="Verdana"/>
                <w:sz w:val="18"/>
                <w:szCs w:val="18"/>
                <w:lang w:val="es-ES"/>
              </w:rPr>
              <w:t>de estudios de grado y m</w:t>
            </w:r>
            <w:r w:rsidR="002D08A4" w:rsidRPr="00134E69">
              <w:rPr>
                <w:rFonts w:eastAsia="Verdana" w:cs="Verdana"/>
                <w:sz w:val="18"/>
                <w:szCs w:val="18"/>
                <w:lang w:val="es-ES"/>
              </w:rPr>
              <w:t>á</w:t>
            </w:r>
            <w:r w:rsidRPr="00134E69">
              <w:rPr>
                <w:rFonts w:eastAsia="Verdana" w:cs="Verdana"/>
                <w:sz w:val="18"/>
                <w:szCs w:val="18"/>
                <w:lang w:val="es-ES"/>
              </w:rPr>
              <w:t>ster seguido de los estudiantes que acceden al doctorado acreditando 300 créditos ECTS de los que 60 pertenecen a una titulación de m</w:t>
            </w:r>
            <w:r w:rsidR="002D08A4" w:rsidRPr="00134E69">
              <w:rPr>
                <w:rFonts w:eastAsia="Verdana" w:cs="Verdana"/>
                <w:sz w:val="18"/>
                <w:szCs w:val="18"/>
                <w:lang w:val="es-ES"/>
              </w:rPr>
              <w:t>á</w:t>
            </w:r>
            <w:r w:rsidRPr="00134E69">
              <w:rPr>
                <w:rFonts w:eastAsia="Verdana" w:cs="Verdana"/>
                <w:sz w:val="18"/>
                <w:szCs w:val="18"/>
                <w:lang w:val="es-ES"/>
              </w:rPr>
              <w:t>ster</w:t>
            </w:r>
            <w:r w:rsidRPr="00134E69">
              <w:rPr>
                <w:rFonts w:eastAsia="Verdana" w:cs="Verdana"/>
                <w:color w:val="000000" w:themeColor="text1"/>
                <w:sz w:val="18"/>
                <w:szCs w:val="18"/>
                <w:lang w:val="es-ES"/>
              </w:rPr>
              <w:t>. En la IPD12 puede verse que el p</w:t>
            </w:r>
            <w:r w:rsidRPr="00356358">
              <w:rPr>
                <w:rFonts w:eastAsia="Verdana" w:cs="Verdana"/>
                <w:color w:val="000000" w:themeColor="text1"/>
                <w:sz w:val="18"/>
                <w:szCs w:val="18"/>
                <w:lang w:val="es-ES"/>
              </w:rPr>
              <w:t>orcentaje de estudiantes de nuevo acceso con esa titulación previa es del 77,61% de media desde el 2020/21 al 2023/24. Aunque también hay variaciones entre las universidades en relación los estudiantes que acceden a través de equivalencia de título extranjero de fuera del EES, el porcentaje en conjunto se sitúa entre el 23,11% y el 28,48%, con universidades como la UVI y la USC entorno al 40%, porcentaje al que se aproxima la UC evidenciando un incremento notable en este aspecto. Siendo así, la captación de estudiantes internacionales refleja también la valoración positiva del programa de doctorado en un número destacable de países (</w:t>
            </w:r>
            <w:r w:rsidRPr="00356358">
              <w:rPr>
                <w:rFonts w:eastAsiaTheme="minorEastAsia"/>
                <w:color w:val="000000" w:themeColor="text1"/>
                <w:sz w:val="18"/>
                <w:szCs w:val="18"/>
                <w:lang w:val="es-ES" w:eastAsia="en-US"/>
              </w:rPr>
              <w:t>mayoritariamente latinoamericanos como Argentina, Bolivia, Brasil, Colombia, Cuba, Chile, Ecuador, Honduras, México, Nicaragua, Perú y República Dominicana; pero también europeos como Portugal, Italia, Alemania, Moldavia o Rusia; así como de América del Norte -EE.UU.-, o África -Cabo Verde-</w:t>
            </w:r>
            <w:r w:rsidRPr="00356358">
              <w:rPr>
                <w:rFonts w:eastAsia="Verdana" w:cs="Verdana"/>
                <w:color w:val="000000" w:themeColor="text1"/>
                <w:sz w:val="18"/>
                <w:szCs w:val="18"/>
                <w:lang w:val="es-ES"/>
              </w:rPr>
              <w:t>), y la contribución del mismo a la formación doctoral en esos contextos.</w:t>
            </w:r>
          </w:p>
          <w:p w14:paraId="366B6D05" w14:textId="77777777" w:rsidR="006D7C47" w:rsidRPr="00503B8C" w:rsidRDefault="006D7C47" w:rsidP="006D7C47">
            <w:pPr>
              <w:spacing w:line="276" w:lineRule="auto"/>
              <w:jc w:val="both"/>
              <w:rPr>
                <w:lang w:val="es-ES"/>
              </w:rPr>
            </w:pPr>
            <w:r w:rsidRPr="00503B8C">
              <w:rPr>
                <w:rFonts w:eastAsia="Verdana" w:cs="Verdana"/>
                <w:sz w:val="24"/>
                <w:szCs w:val="24"/>
                <w:lang w:val="es-ES"/>
              </w:rPr>
              <w:t xml:space="preserve"> </w:t>
            </w:r>
          </w:p>
          <w:p w14:paraId="52423221" w14:textId="77777777" w:rsidR="006D7C47" w:rsidRPr="00503B8C" w:rsidRDefault="006D7C47" w:rsidP="006D7C47">
            <w:pPr>
              <w:spacing w:after="240" w:line="276" w:lineRule="auto"/>
              <w:jc w:val="both"/>
              <w:rPr>
                <w:lang w:val="es-ES"/>
              </w:rPr>
            </w:pPr>
            <w:r w:rsidRPr="00503B8C">
              <w:rPr>
                <w:rFonts w:eastAsia="Verdana" w:cs="Verdana"/>
                <w:sz w:val="18"/>
                <w:szCs w:val="18"/>
                <w:lang w:val="es-ES"/>
              </w:rPr>
              <w:t xml:space="preserve">Los casos en que el número de matrículas no ha alcanzado el 100% (número de ingresos menor que las plazas ofertadas) se han debido al incumplimiento de los candidatos de determinados requisitos establecidos en la normativa de acceso, o a la falta de ajuste al perfil del programa. Esto </w:t>
            </w:r>
            <w:r w:rsidRPr="00503B8C">
              <w:rPr>
                <w:rFonts w:eastAsia="Verdana" w:cs="Verdana"/>
                <w:sz w:val="18"/>
                <w:szCs w:val="18"/>
                <w:lang w:val="es-ES"/>
              </w:rPr>
              <w:lastRenderedPageBreak/>
              <w:t xml:space="preserve">es, la causa de no cubrir al 100% la matrícula se relaciona directamente con el cumplimiento y exigencia de que los estudiantes se ajusten al perfil de acceso para garantizar la especificidad del programa. En todo caso, en el programa hemos puesto en marcha una política de admisión coordinada entre universidades (aprobada en la Memoria verificada), de forma que cuando un curso una universidad no completa sus plazas, otra universidad lo puede compensar con el aumento de las propias. No obstante, merece la pena destacar en este punto que, si bien el programa es un doctorado muy específico dado su compromiso con la educación desde la perspectiva de la equidad y la innovación, nos encontramos con una interpretación amplia y laxa de la palabra “innovación” por los estudiantes que aspiran al mismo. De este modo, con frecuencia tenemos solicitudes que no son pertinentes con nuestro programa (provenientes de ámbitos y disciplinas bien dispares, y sin conexión de los propios aspirantes en su trayectoria formativa y/o laboral con la educación), no cumpliendo por tanto con los requisitos de acceso. Así mismo al considerar esta cuestión debe tenerse en cuenta que en la mayoría de las universidades participantes en el programa existe una oferta de programas de doctorado en educación que suponen una fuerte competencia por atraer a los estudiantes más cualificados, especialmente en las universidades de Santiago, Oviedo y Vigo que cuentan con otros doctorados en el ámbito educativo. </w:t>
            </w:r>
          </w:p>
          <w:p w14:paraId="508A099C" w14:textId="77777777" w:rsidR="006D7C47" w:rsidRPr="00503B8C" w:rsidRDefault="006D7C47" w:rsidP="006D7C47">
            <w:pPr>
              <w:spacing w:before="100" w:after="100" w:line="276" w:lineRule="auto"/>
              <w:jc w:val="both"/>
              <w:rPr>
                <w:lang w:val="es-ES"/>
              </w:rPr>
            </w:pPr>
            <w:r w:rsidRPr="1D37718E">
              <w:rPr>
                <w:rFonts w:eastAsia="Verdana" w:cs="Verdana"/>
                <w:sz w:val="18"/>
                <w:szCs w:val="18"/>
                <w:lang w:val="es-ES"/>
              </w:rPr>
              <w:t xml:space="preserve">También, dado que el perfil de estudiantes de nuestro programa no responde a un cupo de estudiantes de educación genérico, la admisión de más o menos doctorandos ha estado directamente relacionada con la capacidad de los equipos de investigación de las distintas universidades para poder desarrollar e integrar a los estudiantes en las líneas del programa en las que son expertos. Por tanto, en la admisión de los doctorandos se ha asumido la inadecuación del acceso al programa de estudiantes que planteen demandas desvinculadas del foco en la equidad y la innovación que caracterizan a este doctorado, considerando además el compromiso de los doctores del programa con las líneas de investigación que se soliciten. </w:t>
            </w:r>
          </w:p>
          <w:p w14:paraId="3FEFC48B" w14:textId="158BF4EB" w:rsidR="34D64254" w:rsidRPr="008C22A1" w:rsidRDefault="008C22A1" w:rsidP="1D37718E">
            <w:pPr>
              <w:spacing w:after="240"/>
              <w:jc w:val="both"/>
              <w:rPr>
                <w:rFonts w:eastAsia="Verdana" w:cs="Verdana"/>
                <w:color w:val="000000" w:themeColor="text1"/>
                <w:sz w:val="18"/>
                <w:szCs w:val="18"/>
                <w:lang w:val="es-ES"/>
              </w:rPr>
            </w:pPr>
            <w:r w:rsidRPr="008C22A1">
              <w:rPr>
                <w:rFonts w:eastAsia="Verdana" w:cs="Verdana"/>
                <w:color w:val="000000" w:themeColor="text1"/>
                <w:sz w:val="18"/>
                <w:szCs w:val="18"/>
                <w:lang w:val="es-ES"/>
              </w:rPr>
              <w:t>Asimismo</w:t>
            </w:r>
            <w:r>
              <w:rPr>
                <w:rFonts w:eastAsia="Verdana" w:cs="Verdana"/>
                <w:color w:val="000000" w:themeColor="text1"/>
                <w:sz w:val="18"/>
                <w:szCs w:val="18"/>
                <w:lang w:val="es-ES"/>
              </w:rPr>
              <w:t>,</w:t>
            </w:r>
            <w:r w:rsidR="34D64254" w:rsidRPr="008C22A1">
              <w:rPr>
                <w:rFonts w:eastAsia="Verdana" w:cs="Verdana"/>
                <w:color w:val="000000" w:themeColor="text1"/>
                <w:sz w:val="18"/>
                <w:szCs w:val="18"/>
                <w:lang w:val="es-ES"/>
              </w:rPr>
              <w:t xml:space="preserve"> la distribución del alumnado por líneas de investigación se ajusta a lo previsto en la Memoria de verificaci</w:t>
            </w:r>
            <w:r w:rsidR="658E42B6" w:rsidRPr="008C22A1">
              <w:rPr>
                <w:rFonts w:eastAsia="Verdana" w:cs="Verdana"/>
                <w:color w:val="000000" w:themeColor="text1"/>
                <w:sz w:val="18"/>
                <w:szCs w:val="18"/>
                <w:lang w:val="es-ES"/>
              </w:rPr>
              <w:t>ón</w:t>
            </w:r>
            <w:r w:rsidR="0213A421" w:rsidRPr="008C22A1">
              <w:rPr>
                <w:rFonts w:eastAsia="Verdana" w:cs="Verdana"/>
                <w:color w:val="000000" w:themeColor="text1"/>
                <w:sz w:val="18"/>
                <w:szCs w:val="18"/>
                <w:lang w:val="es-ES"/>
              </w:rPr>
              <w:t>.</w:t>
            </w:r>
            <w:r w:rsidR="768F9B1D" w:rsidRPr="008C22A1">
              <w:rPr>
                <w:rFonts w:eastAsia="Verdana" w:cs="Verdana"/>
                <w:color w:val="000000" w:themeColor="text1"/>
                <w:sz w:val="18"/>
                <w:szCs w:val="18"/>
                <w:lang w:val="es-ES"/>
              </w:rPr>
              <w:t xml:space="preserve"> </w:t>
            </w:r>
            <w:r w:rsidR="2E4EA8EF" w:rsidRPr="008C22A1">
              <w:rPr>
                <w:rFonts w:eastAsia="Verdana" w:cs="Verdana"/>
                <w:color w:val="000000" w:themeColor="text1"/>
                <w:sz w:val="18"/>
                <w:szCs w:val="18"/>
                <w:lang w:val="es-ES"/>
              </w:rPr>
              <w:t xml:space="preserve">No cabe duda de que ambas líneas dan cuenta del campo y ámbito científico del que se ocupa el programa y confirman su idoneidad. </w:t>
            </w:r>
            <w:r w:rsidR="7DF63689" w:rsidRPr="008C22A1">
              <w:rPr>
                <w:rFonts w:eastAsia="Verdana" w:cs="Verdana"/>
                <w:color w:val="000000" w:themeColor="text1"/>
                <w:sz w:val="18"/>
                <w:szCs w:val="18"/>
                <w:lang w:val="es-ES"/>
              </w:rPr>
              <w:t xml:space="preserve">La IPD13 </w:t>
            </w:r>
            <w:r w:rsidR="614F12B1" w:rsidRPr="008C22A1">
              <w:rPr>
                <w:rFonts w:eastAsia="Verdana" w:cs="Verdana"/>
                <w:color w:val="000000" w:themeColor="text1"/>
                <w:sz w:val="18"/>
                <w:szCs w:val="18"/>
                <w:lang w:val="es-ES"/>
              </w:rPr>
              <w:t xml:space="preserve">muestra una distribución bastante equilibrada entre líneas si bien por cursos académicos y por universidades puede haber diferencias debidas a la mayor especialización del plantel docente </w:t>
            </w:r>
            <w:r w:rsidR="1E93886C" w:rsidRPr="008C22A1">
              <w:rPr>
                <w:rFonts w:eastAsia="Verdana" w:cs="Verdana"/>
                <w:color w:val="000000" w:themeColor="text1"/>
                <w:sz w:val="18"/>
                <w:szCs w:val="18"/>
                <w:lang w:val="es-ES"/>
              </w:rPr>
              <w:t xml:space="preserve">de cada universidad </w:t>
            </w:r>
            <w:r w:rsidR="614F12B1" w:rsidRPr="008C22A1">
              <w:rPr>
                <w:rFonts w:eastAsia="Verdana" w:cs="Verdana"/>
                <w:color w:val="000000" w:themeColor="text1"/>
                <w:sz w:val="18"/>
                <w:szCs w:val="18"/>
                <w:lang w:val="es-ES"/>
              </w:rPr>
              <w:t xml:space="preserve">en torno a alguna línea, </w:t>
            </w:r>
            <w:r w:rsidR="3ED91503" w:rsidRPr="008C22A1">
              <w:rPr>
                <w:rFonts w:eastAsia="Verdana" w:cs="Verdana"/>
                <w:color w:val="000000" w:themeColor="text1"/>
                <w:sz w:val="18"/>
                <w:szCs w:val="18"/>
                <w:lang w:val="es-ES"/>
              </w:rPr>
              <w:t xml:space="preserve">así como a las preferencias del alumnado. </w:t>
            </w:r>
            <w:r w:rsidR="681A6EFA" w:rsidRPr="008C22A1">
              <w:rPr>
                <w:rFonts w:eastAsia="Verdana" w:cs="Verdana"/>
                <w:color w:val="000000" w:themeColor="text1"/>
                <w:sz w:val="18"/>
                <w:szCs w:val="18"/>
                <w:lang w:val="es-ES"/>
              </w:rPr>
              <w:t>D</w:t>
            </w:r>
            <w:r w:rsidR="238B2BF9" w:rsidRPr="008C22A1">
              <w:rPr>
                <w:rFonts w:eastAsia="Verdana" w:cs="Verdana"/>
                <w:color w:val="000000" w:themeColor="text1"/>
                <w:sz w:val="18"/>
                <w:szCs w:val="18"/>
                <w:lang w:val="es-ES"/>
              </w:rPr>
              <w:t>e</w:t>
            </w:r>
            <w:r w:rsidR="681A6EFA" w:rsidRPr="008C22A1">
              <w:rPr>
                <w:rFonts w:eastAsia="Verdana" w:cs="Verdana"/>
                <w:color w:val="000000" w:themeColor="text1"/>
                <w:sz w:val="18"/>
                <w:szCs w:val="18"/>
                <w:lang w:val="es-ES"/>
              </w:rPr>
              <w:t xml:space="preserve"> hecho</w:t>
            </w:r>
            <w:r w:rsidR="769ABD8E" w:rsidRPr="008C22A1">
              <w:rPr>
                <w:rFonts w:eastAsia="Verdana" w:cs="Verdana"/>
                <w:color w:val="000000" w:themeColor="text1"/>
                <w:sz w:val="18"/>
                <w:szCs w:val="18"/>
                <w:lang w:val="es-ES"/>
              </w:rPr>
              <w:t>,</w:t>
            </w:r>
            <w:r w:rsidR="681A6EFA" w:rsidRPr="008C22A1">
              <w:rPr>
                <w:rFonts w:eastAsia="Verdana" w:cs="Verdana"/>
                <w:color w:val="000000" w:themeColor="text1"/>
                <w:sz w:val="18"/>
                <w:szCs w:val="18"/>
                <w:lang w:val="es-ES"/>
              </w:rPr>
              <w:t xml:space="preserve"> de las</w:t>
            </w:r>
            <w:r w:rsidR="0213A421" w:rsidRPr="008C22A1">
              <w:rPr>
                <w:rFonts w:eastAsia="Verdana" w:cs="Verdana"/>
                <w:color w:val="000000" w:themeColor="text1"/>
                <w:sz w:val="18"/>
                <w:szCs w:val="18"/>
                <w:lang w:val="es-ES"/>
              </w:rPr>
              <w:t xml:space="preserve"> 112 tesis defendidas entre el curso 19-20 y el 23-24 (período evaluado) 46 se inscriben en la línea 1 y 65 en la línea 2</w:t>
            </w:r>
            <w:r w:rsidR="239B6E3E" w:rsidRPr="008C22A1">
              <w:rPr>
                <w:rFonts w:eastAsia="Verdana" w:cs="Verdana"/>
                <w:color w:val="000000" w:themeColor="text1"/>
                <w:sz w:val="18"/>
                <w:szCs w:val="18"/>
                <w:lang w:val="es-ES"/>
              </w:rPr>
              <w:t xml:space="preserve"> (véase Tabla 4 de Tesis defendidas en los cursos 2019-2020 a 2023-2024</w:t>
            </w:r>
            <w:r w:rsidRPr="008C22A1">
              <w:rPr>
                <w:rFonts w:eastAsia="Verdana" w:cs="Verdana"/>
                <w:color w:val="000000" w:themeColor="text1"/>
                <w:sz w:val="18"/>
                <w:szCs w:val="18"/>
                <w:lang w:val="es-ES"/>
              </w:rPr>
              <w:t>, lo que da cuenta de una distribución bastante equilibrada entre líneas.</w:t>
            </w:r>
          </w:p>
          <w:p w14:paraId="5A9F758B" w14:textId="08C69649" w:rsidR="006D7C47" w:rsidRPr="00861510" w:rsidRDefault="006D7C47" w:rsidP="006D7C47">
            <w:pPr>
              <w:spacing w:after="240" w:line="276" w:lineRule="auto"/>
              <w:jc w:val="both"/>
              <w:rPr>
                <w:color w:val="000000" w:themeColor="text1"/>
                <w:lang w:val="es-ES"/>
              </w:rPr>
            </w:pPr>
            <w:r w:rsidRPr="00503B8C">
              <w:rPr>
                <w:rFonts w:eastAsia="Verdana" w:cs="Verdana"/>
                <w:sz w:val="18"/>
                <w:szCs w:val="18"/>
                <w:lang w:val="es-ES"/>
              </w:rPr>
              <w:t xml:space="preserve">Como se señala en el apartado anterior, los indicadores muestran un desarrollo equilibrado y claramente positivo del programa a lo largo de estos años (acorde con los parámetros del documento de verificación), lo que nos permite hablar de un fortalecimiento notable del programa desde sus inicios. Esta estabilidad, que consideramos uno de los puntos fuertes del programa, se muestra en la tasa de nuevo ingreso de estudiantes y en la evolución del profesorado del programa </w:t>
            </w:r>
            <w:r w:rsidRPr="00DA284A">
              <w:rPr>
                <w:rFonts w:eastAsia="Verdana" w:cs="Verdana"/>
                <w:sz w:val="18"/>
                <w:szCs w:val="18"/>
                <w:lang w:val="es-ES"/>
              </w:rPr>
              <w:t>(EPD19)</w:t>
            </w:r>
            <w:r w:rsidRPr="00503B8C">
              <w:rPr>
                <w:rFonts w:eastAsia="Verdana" w:cs="Verdana"/>
                <w:sz w:val="18"/>
                <w:szCs w:val="18"/>
                <w:lang w:val="es-ES"/>
              </w:rPr>
              <w:t xml:space="preserve"> que se ha incrementado de forma </w:t>
            </w:r>
            <w:r w:rsidRPr="00EC45B4">
              <w:rPr>
                <w:rFonts w:eastAsia="Verdana" w:cs="Verdana"/>
                <w:sz w:val="18"/>
                <w:szCs w:val="18"/>
                <w:lang w:val="es-ES"/>
              </w:rPr>
              <w:t xml:space="preserve">razonable para sustituir a los docentes que se han ido jubilando (un total de 11  y </w:t>
            </w:r>
            <w:r w:rsidR="00DA284A" w:rsidRPr="00EC45B4">
              <w:rPr>
                <w:rFonts w:eastAsia="Verdana" w:cs="Verdana"/>
                <w:sz w:val="18"/>
                <w:szCs w:val="18"/>
                <w:lang w:val="es-ES"/>
              </w:rPr>
              <w:t>1</w:t>
            </w:r>
            <w:r w:rsidRPr="00EC45B4">
              <w:rPr>
                <w:rFonts w:eastAsia="Verdana" w:cs="Verdana"/>
                <w:sz w:val="18"/>
                <w:szCs w:val="18"/>
                <w:lang w:val="es-ES"/>
              </w:rPr>
              <w:t xml:space="preserve"> fallecimiento) o para reforzar la capacidad del equipo docente inicial en alguna línea o </w:t>
            </w:r>
            <w:proofErr w:type="spellStart"/>
            <w:r w:rsidRPr="00EC45B4">
              <w:rPr>
                <w:rFonts w:eastAsia="Verdana" w:cs="Verdana"/>
                <w:sz w:val="18"/>
                <w:szCs w:val="18"/>
                <w:lang w:val="es-ES"/>
              </w:rPr>
              <w:t>sublínea</w:t>
            </w:r>
            <w:proofErr w:type="spellEnd"/>
            <w:r w:rsidRPr="00EC45B4">
              <w:rPr>
                <w:rFonts w:eastAsia="Verdana" w:cs="Verdana"/>
                <w:sz w:val="18"/>
                <w:szCs w:val="18"/>
                <w:lang w:val="es-ES"/>
              </w:rPr>
              <w:t xml:space="preserve"> con mayor demanda; así, son ya 30 los profesor</w:t>
            </w:r>
            <w:r w:rsidR="00DA284A" w:rsidRPr="00EC45B4">
              <w:rPr>
                <w:rFonts w:eastAsia="Verdana" w:cs="Verdana"/>
                <w:sz w:val="18"/>
                <w:szCs w:val="18"/>
                <w:lang w:val="es-ES"/>
              </w:rPr>
              <w:t>e</w:t>
            </w:r>
            <w:r w:rsidRPr="00EC45B4">
              <w:rPr>
                <w:rFonts w:eastAsia="Verdana" w:cs="Verdana"/>
                <w:sz w:val="18"/>
                <w:szCs w:val="18"/>
                <w:lang w:val="es-ES"/>
              </w:rPr>
              <w:t>s de la UDC, 20 los de la USC, 16 los de la UVI, 39 los de la UOV y 25 los de la UC. En</w:t>
            </w:r>
            <w:r w:rsidRPr="00503B8C">
              <w:rPr>
                <w:rFonts w:eastAsia="Verdana" w:cs="Verdana"/>
                <w:sz w:val="18"/>
                <w:szCs w:val="18"/>
                <w:lang w:val="es-ES"/>
              </w:rPr>
              <w:t xml:space="preserve"> todo caso, las nuevas incorporaciones al programa siempre lo han hecho para responder a la demanda creciente de tesis a dirigir en las líneas del programa y bajo el estricto cumplimiento de los requisitos para acceder como docentes al mismo. </w:t>
            </w:r>
            <w:r w:rsidRPr="00503B8C">
              <w:rPr>
                <w:rFonts w:eastAsia="Verdana" w:cs="Verdana"/>
                <w:color w:val="auto"/>
                <w:sz w:val="18"/>
                <w:szCs w:val="18"/>
                <w:lang w:val="es-ES"/>
              </w:rPr>
              <w:t xml:space="preserve">El desarrollo del programa ha evidenciado que la entrada de doctores nuevos al programa no debe hacerse porque estos soliciten su incorporación al mismo porque reúnan los requisitos formales estipulados en la Memoria, sino que es preciso que la CAPD certifique la necesidad de incorporarlos por los motivos citados (dirección de tesis o refuerzo de línea), así como una vez comprobada su vinculación estable y contribuciones a una de las líneas </w:t>
            </w:r>
            <w:r w:rsidRPr="00861510">
              <w:rPr>
                <w:rFonts w:eastAsia="Verdana" w:cs="Verdana"/>
                <w:color w:val="000000" w:themeColor="text1"/>
                <w:sz w:val="18"/>
                <w:szCs w:val="18"/>
                <w:lang w:val="es-ES"/>
              </w:rPr>
              <w:t xml:space="preserve">de investigación del programa. </w:t>
            </w:r>
          </w:p>
          <w:p w14:paraId="326D4777" w14:textId="21238878" w:rsidR="006D7C47" w:rsidRPr="00503B8C" w:rsidRDefault="006D7C47" w:rsidP="006D7C47">
            <w:pPr>
              <w:spacing w:after="240" w:line="276" w:lineRule="auto"/>
              <w:jc w:val="both"/>
              <w:rPr>
                <w:lang w:val="es-ES"/>
              </w:rPr>
            </w:pPr>
            <w:r w:rsidRPr="7FDE6DF7">
              <w:rPr>
                <w:rFonts w:eastAsia="Verdana" w:cs="Verdana"/>
                <w:color w:val="000000" w:themeColor="text1"/>
                <w:sz w:val="18"/>
                <w:szCs w:val="18"/>
                <w:lang w:val="es-ES"/>
              </w:rPr>
              <w:lastRenderedPageBreak/>
              <w:t>El número total de Tesis leídas en el Programa hasta finales del curso 2023/24 son 16</w:t>
            </w:r>
            <w:r w:rsidR="004F1CB4" w:rsidRPr="7FDE6DF7">
              <w:rPr>
                <w:rFonts w:eastAsia="Verdana" w:cs="Verdana"/>
                <w:color w:val="000000" w:themeColor="text1"/>
                <w:sz w:val="18"/>
                <w:szCs w:val="18"/>
                <w:lang w:val="es-ES"/>
              </w:rPr>
              <w:t>1</w:t>
            </w:r>
            <w:r w:rsidRPr="7FDE6DF7">
              <w:rPr>
                <w:rFonts w:eastAsia="Verdana" w:cs="Verdana"/>
                <w:color w:val="000000" w:themeColor="text1"/>
                <w:sz w:val="18"/>
                <w:szCs w:val="18"/>
                <w:lang w:val="es-ES"/>
              </w:rPr>
              <w:t xml:space="preserve"> Las tesis leídas desde el curso 2020/21 hasta el fin del curso 2023/24 han sido 112 (IPD18.1 y EPD23.1). Lo cual, sumado a las 40 tesis defendidas en el periodo de Seguimiento anterior (2013/14 – 2019/20) (EPD23.2) y a otras 9 tesis más hasta el momento actual (</w:t>
            </w:r>
            <w:proofErr w:type="gramStart"/>
            <w:r w:rsidRPr="7FDE6DF7">
              <w:rPr>
                <w:rFonts w:eastAsia="Verdana" w:cs="Verdana"/>
                <w:color w:val="000000" w:themeColor="text1"/>
                <w:sz w:val="18"/>
                <w:szCs w:val="18"/>
                <w:lang w:val="es-ES"/>
              </w:rPr>
              <w:t>Junio</w:t>
            </w:r>
            <w:proofErr w:type="gramEnd"/>
            <w:r w:rsidRPr="7FDE6DF7">
              <w:rPr>
                <w:rFonts w:eastAsia="Verdana" w:cs="Verdana"/>
                <w:color w:val="000000" w:themeColor="text1"/>
                <w:sz w:val="18"/>
                <w:szCs w:val="18"/>
                <w:lang w:val="es-ES"/>
              </w:rPr>
              <w:t xml:space="preserve"> de 2025) (EPD23.3) suman ese total de 161 que hemos referido al inicio.  De las correspondientes al periodo al que se refiere este segundo Informe de Seguimiento, 22 se defendieron en el curso 2020/2021; 20 en el curso 2021/2022; 19 en el curso 2022/2023 y 25 en el curso 2023/2024, lo que demuestra el paulatino y sostenido incremento de tesis defendidas en el programa. Con todo, </w:t>
            </w:r>
            <w:r w:rsidR="0357DE0F" w:rsidRPr="7FDE6DF7">
              <w:rPr>
                <w:rFonts w:eastAsia="Verdana" w:cs="Verdana"/>
                <w:color w:val="000000" w:themeColor="text1"/>
                <w:sz w:val="18"/>
                <w:szCs w:val="18"/>
                <w:lang w:val="es-ES"/>
              </w:rPr>
              <w:t>aun</w:t>
            </w:r>
            <w:r w:rsidRPr="7FDE6DF7">
              <w:rPr>
                <w:rFonts w:eastAsia="Verdana" w:cs="Verdana"/>
                <w:color w:val="000000" w:themeColor="text1"/>
                <w:sz w:val="18"/>
                <w:szCs w:val="18"/>
                <w:lang w:val="es-ES"/>
              </w:rPr>
              <w:t xml:space="preserve"> siendo estos unos resultados verdaderamente encomiables, no podemos evitar reiterar lo ya dicho en el Informe de Seguimiento anterior, y es que la realidad </w:t>
            </w:r>
            <w:r w:rsidRPr="7FDE6DF7">
              <w:rPr>
                <w:rFonts w:eastAsia="Verdana" w:cs="Verdana"/>
                <w:sz w:val="18"/>
                <w:szCs w:val="18"/>
                <w:lang w:val="es-ES"/>
              </w:rPr>
              <w:t xml:space="preserve">demuestra que concluir un doctorado sigue siendo una tarea difícil, y que concluirlo en tres años es aún más complejo. Los estudios de tercer ciclo se ven afectados por un sinfín de situaciones vitales que se agravan cuando no se cuenta con un complemento económico estable, pero además en el caso de los doctorados en Educación estos se ven muy condicionados por la situación laboral de un gran número de estudiantes, que compaginan los estudios doctorales con la docencia en distintos niveles educativos (mayoritariamente primaria y secundaria). De este modo el número total de estudiantes a tiempo parcial o combinando tiempo parcial y tiempo completo en el programa varía según las Universidades y cursos, pero está en su </w:t>
            </w:r>
            <w:r w:rsidRPr="7FDE6DF7">
              <w:rPr>
                <w:rFonts w:eastAsia="Verdana" w:cs="Verdana"/>
                <w:color w:val="000000" w:themeColor="text1"/>
                <w:sz w:val="18"/>
                <w:szCs w:val="18"/>
                <w:lang w:val="es-ES"/>
              </w:rPr>
              <w:t xml:space="preserve">conjunto por debajo del 50% en el </w:t>
            </w:r>
            <w:r w:rsidRPr="7FDE6DF7">
              <w:rPr>
                <w:rFonts w:eastAsia="Verdana" w:cs="Verdana"/>
                <w:sz w:val="18"/>
                <w:szCs w:val="18"/>
                <w:lang w:val="es-ES"/>
              </w:rPr>
              <w:t xml:space="preserve">programa de doctorado (IPD8). Así mismo, la duración de los estudios se ve dilatada por otras circunstancias. Como se sabe las convocatorias y número de becas predoctorales en estos últimos años han disminuido y tienen una duración de 4 años (ya de inicio superior a la duración recomendada del Programa). Por su alta competitividad muchos de los doctorandos (nacionales especialmente) consiguen su beca al final del primer o segundo año del programa (una vez que han empezado a publicar y se han iniciado en las tareas de investigación), lo que condiciona claramente la duración de su doctorado. Es por todo ello que, si consideramos esta situación y no solo los números absolutos, </w:t>
            </w:r>
            <w:r w:rsidRPr="7FDE6DF7">
              <w:rPr>
                <w:rFonts w:eastAsia="Verdana" w:cs="Verdana"/>
                <w:color w:val="000000" w:themeColor="text1"/>
                <w:sz w:val="18"/>
                <w:szCs w:val="18"/>
                <w:lang w:val="es-ES"/>
              </w:rPr>
              <w:t xml:space="preserve">valoramos muy positivamente </w:t>
            </w:r>
            <w:r w:rsidRPr="7FDE6DF7">
              <w:rPr>
                <w:rFonts w:eastAsia="Verdana" w:cs="Verdana"/>
                <w:sz w:val="18"/>
                <w:szCs w:val="18"/>
                <w:lang w:val="es-ES"/>
              </w:rPr>
              <w:t>el número de tesis defendidas en el programa.</w:t>
            </w:r>
          </w:p>
          <w:p w14:paraId="3E566900" w14:textId="4C2BE39B" w:rsidR="00D71842" w:rsidRPr="00930BAF" w:rsidRDefault="006D7C47" w:rsidP="00E06B9A">
            <w:pPr>
              <w:jc w:val="both"/>
              <w:rPr>
                <w:color w:val="000000" w:themeColor="text1"/>
                <w:sz w:val="16"/>
                <w:szCs w:val="16"/>
                <w:lang w:val="es-ES"/>
              </w:rPr>
            </w:pPr>
            <w:r w:rsidRPr="00503B8C">
              <w:rPr>
                <w:color w:val="000000"/>
                <w:sz w:val="18"/>
                <w:szCs w:val="18"/>
                <w:lang w:val="es-ES"/>
              </w:rPr>
              <w:t xml:space="preserve">Así mismo, </w:t>
            </w:r>
            <w:r w:rsidRPr="00930BAF">
              <w:rPr>
                <w:color w:val="000000"/>
                <w:sz w:val="18"/>
                <w:szCs w:val="18"/>
                <w:lang w:val="es-ES"/>
              </w:rPr>
              <w:t xml:space="preserve">consideramos un </w:t>
            </w:r>
            <w:r w:rsidRPr="00930BAF">
              <w:rPr>
                <w:color w:val="000000" w:themeColor="text1"/>
                <w:sz w:val="18"/>
                <w:szCs w:val="18"/>
                <w:lang w:val="es-ES"/>
              </w:rPr>
              <w:t>punto fuerte del programa el incremento gradual desde su inicio de estudiantes con financiación predoctoral</w:t>
            </w:r>
            <w:r w:rsidR="001C4B0F">
              <w:rPr>
                <w:color w:val="000000" w:themeColor="text1"/>
                <w:sz w:val="18"/>
                <w:szCs w:val="18"/>
                <w:lang w:val="es-ES"/>
              </w:rPr>
              <w:t xml:space="preserve">, lo que </w:t>
            </w:r>
            <w:r w:rsidR="00E54495">
              <w:rPr>
                <w:color w:val="000000" w:themeColor="text1"/>
                <w:sz w:val="18"/>
                <w:szCs w:val="18"/>
                <w:lang w:val="es-ES"/>
              </w:rPr>
              <w:t>redefine</w:t>
            </w:r>
            <w:r w:rsidR="00395309">
              <w:rPr>
                <w:color w:val="000000" w:themeColor="text1"/>
                <w:sz w:val="18"/>
                <w:szCs w:val="18"/>
                <w:lang w:val="es-ES"/>
              </w:rPr>
              <w:t xml:space="preserve"> su</w:t>
            </w:r>
            <w:r w:rsidR="001C4B0F">
              <w:rPr>
                <w:color w:val="000000" w:themeColor="text1"/>
                <w:sz w:val="18"/>
                <w:szCs w:val="18"/>
                <w:lang w:val="es-ES"/>
              </w:rPr>
              <w:t xml:space="preserve"> perfil de ingreso</w:t>
            </w:r>
            <w:r w:rsidRPr="00930BAF">
              <w:rPr>
                <w:color w:val="000000" w:themeColor="text1"/>
                <w:sz w:val="18"/>
                <w:szCs w:val="18"/>
                <w:lang w:val="es-ES"/>
              </w:rPr>
              <w:t>. Hemos tenido un total de 37 estudiantes con ayudas predoctorales competitivas: 18 FPU, 6FPI, 11 ayudas de las Universidades o CCAA, 1 F</w:t>
            </w:r>
            <w:r w:rsidR="00861510" w:rsidRPr="00930BAF">
              <w:rPr>
                <w:color w:val="000000" w:themeColor="text1"/>
                <w:sz w:val="18"/>
                <w:szCs w:val="18"/>
                <w:lang w:val="es-ES"/>
              </w:rPr>
              <w:t>EDER</w:t>
            </w:r>
            <w:r w:rsidRPr="00930BAF">
              <w:rPr>
                <w:color w:val="000000" w:themeColor="text1"/>
                <w:sz w:val="18"/>
                <w:szCs w:val="18"/>
                <w:lang w:val="es-ES"/>
              </w:rPr>
              <w:t xml:space="preserve"> y 1 de la UE (EPD3.</w:t>
            </w:r>
            <w:r w:rsidR="00F83B7B">
              <w:rPr>
                <w:color w:val="000000" w:themeColor="text1"/>
                <w:sz w:val="18"/>
                <w:szCs w:val="18"/>
                <w:lang w:val="es-ES"/>
              </w:rPr>
              <w:t>1</w:t>
            </w:r>
            <w:r w:rsidRPr="00930BAF">
              <w:rPr>
                <w:color w:val="000000" w:themeColor="text1"/>
                <w:sz w:val="18"/>
                <w:szCs w:val="18"/>
                <w:lang w:val="es-ES"/>
              </w:rPr>
              <w:t xml:space="preserve">. </w:t>
            </w:r>
            <w:proofErr w:type="spellStart"/>
            <w:r w:rsidRPr="00930BAF">
              <w:rPr>
                <w:color w:val="000000" w:themeColor="text1"/>
                <w:sz w:val="18"/>
                <w:szCs w:val="18"/>
                <w:lang w:val="es-ES"/>
              </w:rPr>
              <w:t>e</w:t>
            </w:r>
            <w:proofErr w:type="spellEnd"/>
            <w:r w:rsidRPr="00930BAF">
              <w:rPr>
                <w:color w:val="000000" w:themeColor="text1"/>
                <w:sz w:val="18"/>
                <w:szCs w:val="18"/>
                <w:lang w:val="es-ES"/>
              </w:rPr>
              <w:t xml:space="preserve"> I</w:t>
            </w:r>
            <w:r w:rsidR="00861510" w:rsidRPr="00930BAF">
              <w:rPr>
                <w:color w:val="000000" w:themeColor="text1"/>
                <w:sz w:val="18"/>
                <w:szCs w:val="18"/>
                <w:lang w:val="es-ES"/>
              </w:rPr>
              <w:t>PD</w:t>
            </w:r>
            <w:r w:rsidRPr="00930BAF">
              <w:rPr>
                <w:color w:val="000000" w:themeColor="text1"/>
                <w:sz w:val="18"/>
                <w:szCs w:val="18"/>
                <w:lang w:val="es-ES"/>
              </w:rPr>
              <w:t xml:space="preserve">11). La previsión promedio anual de Becarios FPU, FPI o equivalentes, la habíamos cifrado en 4 estudiantes para el programa superando por tanto ampliamente la estimación prevista para el período evaluado en un proceso de progresión contante. Entendemos que esta situación supone un incremento en el nivel formativo del alumnado que accede al programa y esperamos, además, que las becas contribuyan a disminuir la probabilidad de abandono. </w:t>
            </w:r>
            <w:r w:rsidRPr="00930BAF">
              <w:rPr>
                <w:color w:val="000000" w:themeColor="text1"/>
                <w:sz w:val="18"/>
                <w:szCs w:val="18"/>
                <w:shd w:val="clear" w:color="auto" w:fill="FFFFFF"/>
                <w:lang w:val="es-ES"/>
              </w:rPr>
              <w:t>En cuanto al promedio anual de participación del estudiantado en acciones de movilidad y estancias en universidades nacionales o extranjeras aumentó de 28 a 37 (</w:t>
            </w:r>
            <w:r w:rsidR="00E06B9A">
              <w:rPr>
                <w:color w:val="000000" w:themeColor="text1"/>
                <w:sz w:val="18"/>
                <w:szCs w:val="18"/>
                <w:shd w:val="clear" w:color="auto" w:fill="FFFFFF"/>
                <w:lang w:val="es-ES"/>
              </w:rPr>
              <w:t xml:space="preserve">véase </w:t>
            </w:r>
            <w:r w:rsidRPr="00930BAF">
              <w:rPr>
                <w:color w:val="000000" w:themeColor="text1"/>
                <w:sz w:val="18"/>
                <w:szCs w:val="18"/>
                <w:shd w:val="clear" w:color="auto" w:fill="FFFFFF"/>
                <w:lang w:val="es-ES"/>
              </w:rPr>
              <w:t>EPD</w:t>
            </w:r>
            <w:r w:rsidR="00F83B7B">
              <w:rPr>
                <w:color w:val="000000" w:themeColor="text1"/>
                <w:sz w:val="18"/>
                <w:szCs w:val="18"/>
                <w:shd w:val="clear" w:color="auto" w:fill="FFFFFF"/>
                <w:lang w:val="es-ES"/>
              </w:rPr>
              <w:t>9</w:t>
            </w:r>
            <w:r w:rsidRPr="00930BAF">
              <w:rPr>
                <w:color w:val="000000" w:themeColor="text1"/>
                <w:sz w:val="18"/>
                <w:szCs w:val="18"/>
                <w:shd w:val="clear" w:color="auto" w:fill="FFFFFF"/>
                <w:lang w:val="es-ES"/>
              </w:rPr>
              <w:t>.</w:t>
            </w:r>
            <w:r w:rsidR="00F83B7B">
              <w:rPr>
                <w:color w:val="000000" w:themeColor="text1"/>
                <w:sz w:val="18"/>
                <w:szCs w:val="18"/>
                <w:shd w:val="clear" w:color="auto" w:fill="FFFFFF"/>
                <w:lang w:val="es-ES"/>
              </w:rPr>
              <w:t>1</w:t>
            </w:r>
            <w:r w:rsidRPr="00930BAF">
              <w:rPr>
                <w:color w:val="000000" w:themeColor="text1"/>
                <w:sz w:val="18"/>
                <w:szCs w:val="18"/>
                <w:shd w:val="clear" w:color="auto" w:fill="FFFFFF"/>
                <w:lang w:val="es-ES"/>
              </w:rPr>
              <w:t>, que actualiza lo que dice el IPD10), lo que es especialmente relevante pues se consiguió a pesar de los efectos negativos de la pandemia por el Covid19.</w:t>
            </w:r>
          </w:p>
          <w:p w14:paraId="6A969958" w14:textId="77777777" w:rsidR="002E1611" w:rsidRPr="00503B8C" w:rsidRDefault="002E1611" w:rsidP="008566DD">
            <w:pPr>
              <w:spacing w:line="360" w:lineRule="auto"/>
              <w:jc w:val="both"/>
              <w:rPr>
                <w:color w:val="auto"/>
                <w:sz w:val="16"/>
                <w:szCs w:val="16"/>
                <w:lang w:val="es-ES"/>
              </w:rPr>
            </w:pPr>
          </w:p>
        </w:tc>
      </w:tr>
      <w:tr w:rsidR="002E1611" w:rsidRPr="00503B8C" w14:paraId="4E749BEB" w14:textId="77777777" w:rsidTr="1D37718E">
        <w:trPr>
          <w:jc w:val="center"/>
        </w:trPr>
        <w:tc>
          <w:tcPr>
            <w:tcW w:w="9078" w:type="dxa"/>
            <w:tcBorders>
              <w:top w:val="single" w:sz="6" w:space="0" w:color="A6A6A6" w:themeColor="background1" w:themeShade="A6"/>
              <w:left w:val="single" w:sz="4" w:space="0" w:color="A6A6A6" w:themeColor="background1" w:themeShade="A6"/>
              <w:bottom w:val="single" w:sz="6" w:space="0" w:color="A6A6A6" w:themeColor="background1" w:themeShade="A6"/>
              <w:right w:val="single" w:sz="6" w:space="0" w:color="A6A6A6" w:themeColor="background1" w:themeShade="A6"/>
            </w:tcBorders>
            <w:shd w:val="clear" w:color="auto" w:fill="C6D9F1"/>
            <w:tcMar>
              <w:left w:w="108" w:type="dxa"/>
            </w:tcMar>
          </w:tcPr>
          <w:p w14:paraId="5C8DFECB" w14:textId="77777777" w:rsidR="002E1611" w:rsidRPr="00F26A59" w:rsidRDefault="002E1611" w:rsidP="001529EC">
            <w:pPr>
              <w:spacing w:line="360" w:lineRule="auto"/>
              <w:rPr>
                <w:color w:val="auto"/>
                <w:sz w:val="16"/>
                <w:szCs w:val="16"/>
                <w:lang w:val="pt-BR"/>
              </w:rPr>
            </w:pPr>
            <w:r w:rsidRPr="00F26A59">
              <w:rPr>
                <w:rFonts w:cs="Verdana"/>
                <w:color w:val="auto"/>
                <w:sz w:val="16"/>
                <w:szCs w:val="16"/>
                <w:lang w:val="pt-BR"/>
              </w:rPr>
              <w:lastRenderedPageBreak/>
              <w:t xml:space="preserve">1.3.- O programa </w:t>
            </w:r>
            <w:proofErr w:type="spellStart"/>
            <w:r w:rsidRPr="00F26A59">
              <w:rPr>
                <w:rFonts w:cs="Verdana"/>
                <w:color w:val="auto"/>
                <w:sz w:val="16"/>
                <w:szCs w:val="16"/>
                <w:lang w:val="pt-BR"/>
              </w:rPr>
              <w:t>dispón</w:t>
            </w:r>
            <w:proofErr w:type="spellEnd"/>
            <w:r w:rsidRPr="00F26A59">
              <w:rPr>
                <w:rFonts w:cs="Verdana"/>
                <w:color w:val="auto"/>
                <w:sz w:val="16"/>
                <w:szCs w:val="16"/>
                <w:lang w:val="pt-BR"/>
              </w:rPr>
              <w:t xml:space="preserve"> de mecanismos </w:t>
            </w:r>
            <w:proofErr w:type="spellStart"/>
            <w:r w:rsidRPr="00F26A59">
              <w:rPr>
                <w:rFonts w:cs="Verdana"/>
                <w:color w:val="auto"/>
                <w:sz w:val="16"/>
                <w:szCs w:val="16"/>
                <w:lang w:val="pt-BR"/>
              </w:rPr>
              <w:t>axeitados</w:t>
            </w:r>
            <w:proofErr w:type="spellEnd"/>
            <w:r w:rsidRPr="00F26A59">
              <w:rPr>
                <w:rFonts w:cs="Verdana"/>
                <w:color w:val="auto"/>
                <w:sz w:val="16"/>
                <w:szCs w:val="16"/>
                <w:lang w:val="pt-BR"/>
              </w:rPr>
              <w:t xml:space="preserve"> de </w:t>
            </w:r>
            <w:proofErr w:type="spellStart"/>
            <w:r w:rsidRPr="00F26A59">
              <w:rPr>
                <w:rFonts w:cs="Verdana"/>
                <w:color w:val="auto"/>
                <w:sz w:val="16"/>
                <w:szCs w:val="16"/>
                <w:lang w:val="pt-BR"/>
              </w:rPr>
              <w:t>supervisión</w:t>
            </w:r>
            <w:proofErr w:type="spellEnd"/>
            <w:r w:rsidRPr="00F26A59">
              <w:rPr>
                <w:rFonts w:cs="Verdana"/>
                <w:color w:val="auto"/>
                <w:sz w:val="16"/>
                <w:szCs w:val="16"/>
                <w:lang w:val="pt-BR"/>
              </w:rPr>
              <w:t xml:space="preserve"> dos doutorandos e, se procede, das </w:t>
            </w:r>
            <w:proofErr w:type="spellStart"/>
            <w:r w:rsidRPr="00F26A59">
              <w:rPr>
                <w:rFonts w:cs="Verdana"/>
                <w:color w:val="auto"/>
                <w:sz w:val="16"/>
                <w:szCs w:val="16"/>
                <w:lang w:val="pt-BR"/>
              </w:rPr>
              <w:t>actividades</w:t>
            </w:r>
            <w:proofErr w:type="spellEnd"/>
            <w:r w:rsidRPr="00F26A59">
              <w:rPr>
                <w:rFonts w:cs="Verdana"/>
                <w:color w:val="auto"/>
                <w:sz w:val="16"/>
                <w:szCs w:val="16"/>
                <w:lang w:val="pt-BR"/>
              </w:rPr>
              <w:t xml:space="preserve"> formativas.</w:t>
            </w:r>
          </w:p>
        </w:tc>
      </w:tr>
      <w:tr w:rsidR="002E1611" w:rsidRPr="00503B8C" w14:paraId="4F1F71BB" w14:textId="77777777" w:rsidTr="1D37718E">
        <w:trPr>
          <w:jc w:val="center"/>
        </w:trPr>
        <w:tc>
          <w:tcPr>
            <w:tcW w:w="9078" w:type="dxa"/>
            <w:tcBorders>
              <w:top w:val="single" w:sz="6" w:space="0" w:color="A6A6A6" w:themeColor="background1" w:themeShade="A6"/>
              <w:left w:val="single" w:sz="4" w:space="0" w:color="A6A6A6" w:themeColor="background1" w:themeShade="A6"/>
              <w:bottom w:val="single" w:sz="6" w:space="0" w:color="A6A6A6" w:themeColor="background1" w:themeShade="A6"/>
              <w:right w:val="single" w:sz="6" w:space="0" w:color="A6A6A6" w:themeColor="background1" w:themeShade="A6"/>
            </w:tcBorders>
            <w:tcMar>
              <w:left w:w="108" w:type="dxa"/>
            </w:tcMar>
          </w:tcPr>
          <w:p w14:paraId="6A8E6EF8" w14:textId="77777777" w:rsidR="002E1611" w:rsidRPr="00503B8C" w:rsidRDefault="002E1611" w:rsidP="001529EC">
            <w:pPr>
              <w:spacing w:line="360" w:lineRule="auto"/>
              <w:jc w:val="both"/>
              <w:rPr>
                <w:rFonts w:cs="Verdana"/>
                <w:color w:val="auto"/>
                <w:sz w:val="16"/>
                <w:szCs w:val="16"/>
                <w:lang w:val="es-ES"/>
              </w:rPr>
            </w:pPr>
            <w:proofErr w:type="gramStart"/>
            <w:r w:rsidRPr="00503B8C">
              <w:rPr>
                <w:rFonts w:cs="Verdana"/>
                <w:color w:val="auto"/>
                <w:sz w:val="16"/>
                <w:szCs w:val="16"/>
                <w:lang w:val="es-ES"/>
              </w:rPr>
              <w:t>Aspectos a valorar</w:t>
            </w:r>
            <w:proofErr w:type="gramEnd"/>
            <w:r w:rsidRPr="00503B8C">
              <w:rPr>
                <w:rFonts w:cs="Verdana"/>
                <w:color w:val="auto"/>
                <w:sz w:val="16"/>
                <w:szCs w:val="16"/>
                <w:lang w:val="es-ES"/>
              </w:rPr>
              <w:t>:</w:t>
            </w:r>
          </w:p>
          <w:p w14:paraId="75440FCF" w14:textId="77777777" w:rsidR="002E1611" w:rsidRPr="00503B8C" w:rsidRDefault="002E1611" w:rsidP="00B372E3">
            <w:pPr>
              <w:widowControl w:val="0"/>
              <w:numPr>
                <w:ilvl w:val="0"/>
                <w:numId w:val="6"/>
              </w:numPr>
              <w:tabs>
                <w:tab w:val="left" w:pos="142"/>
              </w:tabs>
              <w:suppressAutoHyphens w:val="0"/>
              <w:spacing w:line="360" w:lineRule="auto"/>
              <w:contextualSpacing/>
              <w:jc w:val="both"/>
              <w:outlineLvl w:val="3"/>
              <w:rPr>
                <w:color w:val="auto"/>
                <w:sz w:val="16"/>
                <w:szCs w:val="16"/>
                <w:lang w:val="es-ES"/>
              </w:rPr>
            </w:pPr>
            <w:r w:rsidRPr="00503B8C">
              <w:rPr>
                <w:color w:val="auto"/>
                <w:sz w:val="16"/>
                <w:szCs w:val="16"/>
                <w:lang w:val="es-ES"/>
              </w:rPr>
              <w:t xml:space="preserve">Os mecanismos de supervisión dos </w:t>
            </w:r>
            <w:proofErr w:type="spellStart"/>
            <w:r w:rsidRPr="00503B8C">
              <w:rPr>
                <w:color w:val="auto"/>
                <w:sz w:val="16"/>
                <w:szCs w:val="16"/>
                <w:lang w:val="es-ES"/>
              </w:rPr>
              <w:t>doutorandos</w:t>
            </w:r>
            <w:proofErr w:type="spellEnd"/>
            <w:r w:rsidRPr="00503B8C">
              <w:rPr>
                <w:color w:val="auto"/>
                <w:sz w:val="16"/>
                <w:szCs w:val="16"/>
                <w:lang w:val="es-ES"/>
              </w:rPr>
              <w:t xml:space="preserve"> son </w:t>
            </w:r>
            <w:proofErr w:type="spellStart"/>
            <w:r w:rsidRPr="00503B8C">
              <w:rPr>
                <w:color w:val="auto"/>
                <w:sz w:val="16"/>
                <w:szCs w:val="16"/>
                <w:lang w:val="es-ES"/>
              </w:rPr>
              <w:t>axeitados</w:t>
            </w:r>
            <w:proofErr w:type="spellEnd"/>
            <w:r w:rsidRPr="00503B8C">
              <w:rPr>
                <w:color w:val="auto"/>
                <w:sz w:val="16"/>
                <w:szCs w:val="16"/>
                <w:lang w:val="es-ES"/>
              </w:rPr>
              <w:t xml:space="preserve"> e </w:t>
            </w:r>
            <w:proofErr w:type="spellStart"/>
            <w:r w:rsidRPr="00503B8C">
              <w:rPr>
                <w:color w:val="auto"/>
                <w:sz w:val="16"/>
                <w:szCs w:val="16"/>
                <w:lang w:val="es-ES"/>
              </w:rPr>
              <w:t>correspóndese</w:t>
            </w:r>
            <w:proofErr w:type="spellEnd"/>
            <w:r w:rsidRPr="00503B8C">
              <w:rPr>
                <w:color w:val="auto"/>
                <w:sz w:val="16"/>
                <w:szCs w:val="16"/>
                <w:lang w:val="es-ES"/>
              </w:rPr>
              <w:t xml:space="preserve"> </w:t>
            </w:r>
            <w:proofErr w:type="spellStart"/>
            <w:r w:rsidRPr="00503B8C">
              <w:rPr>
                <w:color w:val="auto"/>
                <w:sz w:val="16"/>
                <w:szCs w:val="16"/>
                <w:lang w:val="es-ES"/>
              </w:rPr>
              <w:t>co</w:t>
            </w:r>
            <w:proofErr w:type="spellEnd"/>
            <w:r w:rsidRPr="00503B8C">
              <w:rPr>
                <w:color w:val="auto"/>
                <w:sz w:val="16"/>
                <w:szCs w:val="16"/>
                <w:lang w:val="es-ES"/>
              </w:rPr>
              <w:t xml:space="preserve"> establecido </w:t>
            </w:r>
            <w:proofErr w:type="spellStart"/>
            <w:r w:rsidRPr="00503B8C">
              <w:rPr>
                <w:color w:val="auto"/>
                <w:sz w:val="16"/>
                <w:szCs w:val="16"/>
                <w:lang w:val="es-ES"/>
              </w:rPr>
              <w:t>na</w:t>
            </w:r>
            <w:proofErr w:type="spellEnd"/>
            <w:r w:rsidRPr="00503B8C">
              <w:rPr>
                <w:color w:val="auto"/>
                <w:sz w:val="16"/>
                <w:szCs w:val="16"/>
                <w:lang w:val="es-ES"/>
              </w:rPr>
              <w:t xml:space="preserve"> memoria de verificación (asignación do </w:t>
            </w:r>
            <w:proofErr w:type="spellStart"/>
            <w:r w:rsidRPr="00503B8C">
              <w:rPr>
                <w:color w:val="auto"/>
                <w:sz w:val="16"/>
                <w:szCs w:val="16"/>
                <w:lang w:val="es-ES"/>
              </w:rPr>
              <w:t>titor</w:t>
            </w:r>
            <w:proofErr w:type="spellEnd"/>
            <w:r w:rsidRPr="00503B8C">
              <w:rPr>
                <w:color w:val="auto"/>
                <w:sz w:val="16"/>
                <w:szCs w:val="16"/>
                <w:lang w:val="es-ES"/>
              </w:rPr>
              <w:t xml:space="preserve"> e director de teses, control do documento de actividades do </w:t>
            </w:r>
            <w:proofErr w:type="spellStart"/>
            <w:r w:rsidRPr="00503B8C">
              <w:rPr>
                <w:color w:val="auto"/>
                <w:sz w:val="16"/>
                <w:szCs w:val="16"/>
                <w:lang w:val="es-ES"/>
              </w:rPr>
              <w:t>doutorando</w:t>
            </w:r>
            <w:proofErr w:type="spellEnd"/>
            <w:r w:rsidRPr="00503B8C">
              <w:rPr>
                <w:color w:val="auto"/>
                <w:sz w:val="16"/>
                <w:szCs w:val="16"/>
                <w:lang w:val="es-ES"/>
              </w:rPr>
              <w:t xml:space="preserve">, valoración anual do plan de investigación, normativa de lectura de teses... </w:t>
            </w:r>
            <w:proofErr w:type="spellStart"/>
            <w:r w:rsidRPr="00503B8C">
              <w:rPr>
                <w:color w:val="auto"/>
                <w:sz w:val="16"/>
                <w:szCs w:val="16"/>
                <w:lang w:val="es-ES"/>
              </w:rPr>
              <w:t>e</w:t>
            </w:r>
            <w:proofErr w:type="spellEnd"/>
            <w:r w:rsidRPr="00503B8C">
              <w:rPr>
                <w:color w:val="auto"/>
                <w:sz w:val="16"/>
                <w:szCs w:val="16"/>
                <w:lang w:val="es-ES"/>
              </w:rPr>
              <w:t xml:space="preserve"> todos </w:t>
            </w:r>
            <w:proofErr w:type="spellStart"/>
            <w:r w:rsidRPr="00503B8C">
              <w:rPr>
                <w:color w:val="auto"/>
                <w:sz w:val="16"/>
                <w:szCs w:val="16"/>
                <w:lang w:val="es-ES"/>
              </w:rPr>
              <w:t>aqueles</w:t>
            </w:r>
            <w:proofErr w:type="spellEnd"/>
            <w:r w:rsidRPr="00503B8C">
              <w:rPr>
                <w:color w:val="auto"/>
                <w:sz w:val="16"/>
                <w:szCs w:val="16"/>
                <w:lang w:val="es-ES"/>
              </w:rPr>
              <w:t xml:space="preserve"> que a Comisión Académica do programa teña establecido).</w:t>
            </w:r>
          </w:p>
        </w:tc>
      </w:tr>
      <w:tr w:rsidR="002E1611" w:rsidRPr="00503B8C" w14:paraId="310EDB0B" w14:textId="77777777" w:rsidTr="1D37718E">
        <w:trPr>
          <w:jc w:val="center"/>
        </w:trPr>
        <w:tc>
          <w:tcPr>
            <w:tcW w:w="9078" w:type="dxa"/>
            <w:tcBorders>
              <w:top w:val="single" w:sz="6" w:space="0" w:color="A6A6A6" w:themeColor="background1" w:themeShade="A6"/>
              <w:left w:val="single" w:sz="4" w:space="0" w:color="A6A6A6" w:themeColor="background1" w:themeShade="A6"/>
              <w:bottom w:val="single" w:sz="6" w:space="0" w:color="A6A6A6" w:themeColor="background1" w:themeShade="A6"/>
              <w:right w:val="single" w:sz="6" w:space="0" w:color="A6A6A6" w:themeColor="background1" w:themeShade="A6"/>
            </w:tcBorders>
            <w:tcMar>
              <w:left w:w="108" w:type="dxa"/>
            </w:tcMar>
          </w:tcPr>
          <w:p w14:paraId="045B04C1" w14:textId="77777777" w:rsidR="002E1611" w:rsidRPr="00503B8C" w:rsidRDefault="002E1611" w:rsidP="001529EC">
            <w:pPr>
              <w:spacing w:line="360" w:lineRule="auto"/>
              <w:jc w:val="both"/>
              <w:rPr>
                <w:rFonts w:cs="Verdana"/>
                <w:bCs/>
                <w:i/>
                <w:iCs/>
                <w:color w:val="auto"/>
                <w:sz w:val="16"/>
                <w:szCs w:val="16"/>
                <w:lang w:val="es-ES"/>
              </w:rPr>
            </w:pPr>
            <w:r w:rsidRPr="00503B8C">
              <w:rPr>
                <w:rFonts w:cs="Verdana"/>
                <w:b/>
                <w:bCs/>
                <w:color w:val="auto"/>
                <w:sz w:val="16"/>
                <w:szCs w:val="16"/>
                <w:lang w:val="es-ES"/>
              </w:rPr>
              <w:t xml:space="preserve">Reflexión/comentarios que </w:t>
            </w:r>
            <w:proofErr w:type="spellStart"/>
            <w:r w:rsidRPr="00503B8C">
              <w:rPr>
                <w:rFonts w:cs="Verdana"/>
                <w:b/>
                <w:bCs/>
                <w:color w:val="auto"/>
                <w:sz w:val="16"/>
                <w:szCs w:val="16"/>
                <w:lang w:val="es-ES"/>
              </w:rPr>
              <w:t>xustifiquen</w:t>
            </w:r>
            <w:proofErr w:type="spellEnd"/>
            <w:r w:rsidRPr="00503B8C">
              <w:rPr>
                <w:rFonts w:cs="Verdana"/>
                <w:b/>
                <w:bCs/>
                <w:color w:val="auto"/>
                <w:sz w:val="16"/>
                <w:szCs w:val="16"/>
                <w:lang w:val="es-ES"/>
              </w:rPr>
              <w:t xml:space="preserve"> a valoración:</w:t>
            </w:r>
          </w:p>
          <w:p w14:paraId="2AA41813" w14:textId="77777777" w:rsidR="009A5D0C" w:rsidRPr="00503B8C" w:rsidRDefault="009A5D0C" w:rsidP="009A5D0C">
            <w:pPr>
              <w:spacing w:after="240" w:line="276" w:lineRule="auto"/>
              <w:jc w:val="both"/>
              <w:rPr>
                <w:lang w:val="es-ES"/>
              </w:rPr>
            </w:pPr>
            <w:r w:rsidRPr="00503B8C">
              <w:rPr>
                <w:rFonts w:eastAsia="Verdana" w:cs="Verdana"/>
                <w:sz w:val="18"/>
                <w:szCs w:val="18"/>
                <w:lang w:val="es-ES"/>
              </w:rPr>
              <w:t>La supervisión de la evolución y seguimiento de los investigadores en formación se corresponde con lo establecido en la memoria de verificación pudiendo valorarse el trabajo realizado como excelente, dada la calidad de las actividades desarrolladas y su pertinencia científica con el programa.</w:t>
            </w:r>
          </w:p>
          <w:p w14:paraId="743C52D6" w14:textId="77777777" w:rsidR="009A5D0C" w:rsidRPr="00503B8C" w:rsidRDefault="009A5D0C" w:rsidP="009A5D0C">
            <w:pPr>
              <w:spacing w:after="240" w:line="276" w:lineRule="auto"/>
              <w:jc w:val="both"/>
              <w:rPr>
                <w:lang w:val="es-ES"/>
              </w:rPr>
            </w:pPr>
            <w:r w:rsidRPr="00503B8C">
              <w:rPr>
                <w:rFonts w:eastAsia="Verdana" w:cs="Verdana"/>
                <w:sz w:val="18"/>
                <w:szCs w:val="18"/>
                <w:lang w:val="es-ES"/>
              </w:rPr>
              <w:lastRenderedPageBreak/>
              <w:t>En concreto, cumplimos con rigurosidad con los siguientes mecanismos de supervisión y actividades:</w:t>
            </w:r>
          </w:p>
          <w:p w14:paraId="4942D5F3" w14:textId="75BA3DBD" w:rsidR="009A5D0C" w:rsidRPr="00503B8C" w:rsidRDefault="009A5D0C" w:rsidP="009A5D0C">
            <w:pPr>
              <w:spacing w:line="276" w:lineRule="auto"/>
              <w:jc w:val="both"/>
              <w:rPr>
                <w:lang w:val="es-ES"/>
              </w:rPr>
            </w:pPr>
            <w:r w:rsidRPr="00503B8C">
              <w:rPr>
                <w:rFonts w:eastAsia="Verdana" w:cs="Verdana"/>
                <w:sz w:val="18"/>
                <w:szCs w:val="18"/>
                <w:lang w:val="es-ES"/>
              </w:rPr>
              <w:t xml:space="preserve">- Inicio en el Programa: Para facilitar el proceso formativo y su posterior supervisión se han organizado en el programa una serie de actividades que pretenden ayudar a navegar a estudiantes y docentes en el programa de doctorado.  Antes del inicio del curso se informa a través del mail, la web del programa y la Jornada de Orientación inicial, de la estructura del doctorado interuniversitario, la organización </w:t>
            </w:r>
            <w:proofErr w:type="gramStart"/>
            <w:r w:rsidRPr="00503B8C">
              <w:rPr>
                <w:rFonts w:eastAsia="Verdana" w:cs="Verdana"/>
                <w:sz w:val="18"/>
                <w:szCs w:val="18"/>
                <w:lang w:val="es-ES"/>
              </w:rPr>
              <w:t>del mismo</w:t>
            </w:r>
            <w:proofErr w:type="gramEnd"/>
            <w:r w:rsidRPr="00503B8C">
              <w:rPr>
                <w:rFonts w:eastAsia="Verdana" w:cs="Verdana"/>
                <w:sz w:val="18"/>
                <w:szCs w:val="18"/>
                <w:lang w:val="es-ES"/>
              </w:rPr>
              <w:t xml:space="preserve">, el profesorado, las actividades a realizar y los plazos en su desarrollo. Para ello, hemos elaborado diversos materiales orientativos que son compartidos en el Programa y personalizados en cada sede, dirigidos a </w:t>
            </w:r>
            <w:r w:rsidRPr="00B438D2">
              <w:rPr>
                <w:rFonts w:eastAsia="Verdana" w:cs="Verdana"/>
                <w:sz w:val="18"/>
                <w:szCs w:val="18"/>
                <w:lang w:val="es-ES"/>
              </w:rPr>
              <w:t>estudiantes y también al profesorado del programa. Pueden verse como ejemplos la EPD4.1 (Carta de bienvenida), la EPD4.</w:t>
            </w:r>
            <w:r w:rsidR="00F84D6F" w:rsidRPr="00B438D2">
              <w:rPr>
                <w:rFonts w:eastAsia="Verdana" w:cs="Verdana"/>
                <w:sz w:val="18"/>
                <w:szCs w:val="18"/>
                <w:lang w:val="es-ES"/>
              </w:rPr>
              <w:t>2</w:t>
            </w:r>
            <w:r w:rsidRPr="00B438D2">
              <w:rPr>
                <w:rFonts w:eastAsia="Verdana" w:cs="Verdana"/>
                <w:sz w:val="18"/>
                <w:szCs w:val="18"/>
                <w:lang w:val="es-ES"/>
              </w:rPr>
              <w:t xml:space="preserve"> (Guía</w:t>
            </w:r>
            <w:r w:rsidRPr="00B438D2">
              <w:rPr>
                <w:rFonts w:eastAsia="Verdana" w:cs="Verdana"/>
                <w:sz w:val="16"/>
                <w:szCs w:val="16"/>
                <w:lang w:val="es-ES"/>
              </w:rPr>
              <w:t xml:space="preserve"> </w:t>
            </w:r>
            <w:r w:rsidRPr="00B438D2">
              <w:rPr>
                <w:rFonts w:eastAsia="Verdana" w:cs="Verdana"/>
                <w:sz w:val="18"/>
                <w:szCs w:val="18"/>
                <w:lang w:val="es-ES"/>
              </w:rPr>
              <w:t>práctica para estudiantes); y la EPD4.</w:t>
            </w:r>
            <w:r w:rsidR="00B438D2" w:rsidRPr="00B438D2">
              <w:rPr>
                <w:rFonts w:eastAsia="Verdana" w:cs="Verdana"/>
                <w:sz w:val="18"/>
                <w:szCs w:val="18"/>
                <w:lang w:val="es-ES"/>
              </w:rPr>
              <w:t>3</w:t>
            </w:r>
            <w:r w:rsidRPr="00B438D2">
              <w:rPr>
                <w:rFonts w:eastAsia="Verdana" w:cs="Verdana"/>
                <w:sz w:val="18"/>
                <w:szCs w:val="18"/>
                <w:lang w:val="es-ES"/>
              </w:rPr>
              <w:t xml:space="preserve"> (Orientaciones para profesorado).</w:t>
            </w:r>
            <w:r w:rsidRPr="00503B8C">
              <w:rPr>
                <w:rFonts w:eastAsia="Verdana" w:cs="Verdana"/>
                <w:sz w:val="18"/>
                <w:szCs w:val="18"/>
                <w:lang w:val="es-ES"/>
              </w:rPr>
              <w:t xml:space="preserve"> </w:t>
            </w:r>
          </w:p>
          <w:p w14:paraId="2416AF02" w14:textId="77777777" w:rsidR="009A5D0C" w:rsidRPr="00503B8C" w:rsidRDefault="009A5D0C" w:rsidP="009A5D0C">
            <w:pPr>
              <w:spacing w:after="240" w:line="276" w:lineRule="auto"/>
              <w:jc w:val="both"/>
              <w:rPr>
                <w:lang w:val="es-ES"/>
              </w:rPr>
            </w:pPr>
            <w:r w:rsidRPr="00503B8C">
              <w:rPr>
                <w:rFonts w:eastAsia="Verdana" w:cs="Verdana"/>
                <w:sz w:val="18"/>
                <w:szCs w:val="18"/>
                <w:lang w:val="es-ES"/>
              </w:rPr>
              <w:t>. - Asignación tutor/a: se produce en el momento de la admisión. El tutor/a debe ser profesor en activo de la Universidad, perteneciente al programa de doctorado, a la línea de investigación en la que se solicita admisión y cumplir los requisitos exigidos a los docentes del programa.</w:t>
            </w:r>
          </w:p>
          <w:p w14:paraId="1544B081" w14:textId="77777777" w:rsidR="009A5D0C" w:rsidRPr="00503B8C" w:rsidRDefault="009A5D0C" w:rsidP="009A5D0C">
            <w:pPr>
              <w:spacing w:after="240" w:line="276" w:lineRule="auto"/>
              <w:jc w:val="both"/>
              <w:rPr>
                <w:lang w:val="es-ES"/>
              </w:rPr>
            </w:pPr>
            <w:r w:rsidRPr="00503B8C">
              <w:rPr>
                <w:rFonts w:eastAsia="Verdana" w:cs="Verdana"/>
                <w:sz w:val="18"/>
                <w:szCs w:val="18"/>
                <w:lang w:val="es-ES"/>
              </w:rPr>
              <w:t xml:space="preserve">. - Asignación de director/a: se produce en los tres primeros meses de doctorado. En los casos en que el director/a de la tesis no pertenece al programa, se le requiere la información necesaria para certificar estar en posesión de dos sexenios o los méritos de investigación equivalentes previstos en la Memoria. </w:t>
            </w:r>
          </w:p>
          <w:p w14:paraId="0733F100" w14:textId="77777777" w:rsidR="009A5D0C" w:rsidRPr="00503B8C" w:rsidRDefault="009A5D0C" w:rsidP="009A5D0C">
            <w:pPr>
              <w:spacing w:line="276" w:lineRule="auto"/>
              <w:jc w:val="both"/>
              <w:rPr>
                <w:lang w:val="es-ES"/>
              </w:rPr>
            </w:pPr>
            <w:r w:rsidRPr="00503B8C">
              <w:rPr>
                <w:rFonts w:eastAsia="Verdana" w:cs="Verdana"/>
                <w:sz w:val="18"/>
                <w:szCs w:val="18"/>
                <w:lang w:val="es-ES"/>
              </w:rPr>
              <w:t xml:space="preserve">. - Presentación, inscripción y evaluación de los Planes de Investigación, autorizados por sus directores y tutores, en el plazo de seis meses a partir de la fecha de matrícula de los nuevos doctorandos, tal como prevé la normativa. </w:t>
            </w:r>
          </w:p>
          <w:p w14:paraId="6EB13FF3" w14:textId="77777777" w:rsidR="009A5D0C" w:rsidRPr="00503B8C" w:rsidRDefault="009A5D0C" w:rsidP="009A5D0C">
            <w:pPr>
              <w:spacing w:line="276" w:lineRule="auto"/>
              <w:jc w:val="both"/>
              <w:rPr>
                <w:lang w:val="es-ES"/>
              </w:rPr>
            </w:pPr>
            <w:r w:rsidRPr="00503B8C">
              <w:rPr>
                <w:rFonts w:eastAsia="Verdana" w:cs="Verdana"/>
                <w:sz w:val="18"/>
                <w:szCs w:val="18"/>
                <w:lang w:val="es-ES"/>
              </w:rPr>
              <w:t xml:space="preserve"> </w:t>
            </w:r>
          </w:p>
          <w:p w14:paraId="20EF3AE6" w14:textId="1DCA38A0" w:rsidR="009A5D0C" w:rsidRPr="00503B8C" w:rsidRDefault="009A5D0C" w:rsidP="009A5D0C">
            <w:pPr>
              <w:spacing w:after="240" w:line="276" w:lineRule="auto"/>
              <w:jc w:val="both"/>
              <w:rPr>
                <w:color w:val="FF0000"/>
                <w:lang w:val="es-ES"/>
              </w:rPr>
            </w:pPr>
            <w:r w:rsidRPr="00503B8C">
              <w:rPr>
                <w:rFonts w:eastAsia="Verdana" w:cs="Verdana"/>
                <w:sz w:val="18"/>
                <w:szCs w:val="18"/>
                <w:lang w:val="es-ES"/>
              </w:rPr>
              <w:t xml:space="preserve">. - Las actividades </w:t>
            </w:r>
            <w:r w:rsidRPr="009835B5">
              <w:rPr>
                <w:rFonts w:eastAsia="Verdana" w:cs="Verdana"/>
                <w:sz w:val="18"/>
                <w:szCs w:val="18"/>
                <w:lang w:val="es-ES"/>
              </w:rPr>
              <w:t xml:space="preserve">obligatorias del programa a cargo del profesorado </w:t>
            </w:r>
            <w:proofErr w:type="gramStart"/>
            <w:r w:rsidRPr="009835B5">
              <w:rPr>
                <w:rFonts w:eastAsia="Verdana" w:cs="Verdana"/>
                <w:sz w:val="18"/>
                <w:szCs w:val="18"/>
                <w:lang w:val="es-ES"/>
              </w:rPr>
              <w:t>del mismo</w:t>
            </w:r>
            <w:proofErr w:type="gramEnd"/>
            <w:r w:rsidRPr="009835B5">
              <w:rPr>
                <w:rFonts w:eastAsia="Verdana" w:cs="Verdana"/>
                <w:sz w:val="18"/>
                <w:szCs w:val="18"/>
                <w:lang w:val="es-ES"/>
              </w:rPr>
              <w:t xml:space="preserve"> y de las que damos amplia cuenta en las evidencias EPD4.5 (tanto en relación a su desarrollo como a los mecanismos de control</w:t>
            </w:r>
            <w:r w:rsidR="008F4FBE" w:rsidRPr="009835B5">
              <w:rPr>
                <w:rFonts w:eastAsia="Verdana" w:cs="Verdana"/>
                <w:sz w:val="18"/>
                <w:szCs w:val="18"/>
                <w:lang w:val="es-ES"/>
              </w:rPr>
              <w:t>)</w:t>
            </w:r>
            <w:r w:rsidRPr="009835B5">
              <w:rPr>
                <w:rFonts w:eastAsia="Verdana" w:cs="Verdana"/>
                <w:sz w:val="18"/>
                <w:szCs w:val="18"/>
                <w:lang w:val="es-ES"/>
              </w:rPr>
              <w:t xml:space="preserve"> y EPD4.6 (calendario anual de actividades formativas). Estas actividades incluyen: a) la Jornada de Orientación Inicial; b) Encuentros con Investigadores); b) Reuniones científicas Universitarias de Jóvenes investigadores/as y c) Seminarios monográficos anuales (pueden verse los programas de dichas Reuniones y Seminarios en EPD4.7 (UVI), EPD4.8 (UOV), EPD4.9 (USC), EPD4.10 (UC) y EPD 4.11 (UDC). También pueden consultarse a modo de ejemplo algunas tareas derivadas de los Encuentros con investigadores, realizadas por estudiantes del programa (EPD</w:t>
            </w:r>
            <w:r w:rsidR="00201877" w:rsidRPr="009835B5">
              <w:rPr>
                <w:rFonts w:eastAsia="Verdana" w:cs="Verdana"/>
                <w:sz w:val="18"/>
                <w:szCs w:val="18"/>
                <w:lang w:val="es-ES"/>
              </w:rPr>
              <w:t>4.</w:t>
            </w:r>
            <w:r w:rsidRPr="009835B5">
              <w:rPr>
                <w:rFonts w:eastAsia="Verdana" w:cs="Verdana"/>
                <w:sz w:val="18"/>
                <w:szCs w:val="18"/>
                <w:lang w:val="es-ES"/>
              </w:rPr>
              <w:t>12) y de los Seminarios Monográficos (EPD</w:t>
            </w:r>
            <w:r w:rsidR="00492D76" w:rsidRPr="009835B5">
              <w:rPr>
                <w:rFonts w:eastAsia="Verdana" w:cs="Verdana"/>
                <w:sz w:val="18"/>
                <w:szCs w:val="18"/>
                <w:lang w:val="es-ES"/>
              </w:rPr>
              <w:t>4.</w:t>
            </w:r>
            <w:r w:rsidRPr="009835B5">
              <w:rPr>
                <w:rFonts w:eastAsia="Verdana" w:cs="Verdana"/>
                <w:sz w:val="18"/>
                <w:szCs w:val="18"/>
                <w:lang w:val="es-ES"/>
              </w:rPr>
              <w:t>13).</w:t>
            </w:r>
            <w:r w:rsidRPr="00503B8C">
              <w:rPr>
                <w:rFonts w:eastAsia="Verdana" w:cs="Verdana"/>
                <w:sz w:val="18"/>
                <w:szCs w:val="18"/>
                <w:lang w:val="es-ES"/>
              </w:rPr>
              <w:t xml:space="preserve"> </w:t>
            </w:r>
          </w:p>
          <w:p w14:paraId="14B35982" w14:textId="53E54B72" w:rsidR="009A5D0C" w:rsidRPr="00503B8C" w:rsidRDefault="009A5D0C" w:rsidP="009A5D0C">
            <w:pPr>
              <w:spacing w:after="240" w:line="276" w:lineRule="auto"/>
              <w:jc w:val="both"/>
              <w:rPr>
                <w:lang w:val="es-ES"/>
              </w:rPr>
            </w:pPr>
            <w:r w:rsidRPr="00503B8C">
              <w:rPr>
                <w:rFonts w:eastAsia="Verdana" w:cs="Verdana"/>
                <w:sz w:val="18"/>
                <w:szCs w:val="18"/>
                <w:lang w:val="es-ES"/>
              </w:rPr>
              <w:t xml:space="preserve">. - El documento de actividades del doctorando (DAD) y el plan de investigación se revisan anualmente por tutor/a, director/a y comisión académica en el plazo y forma que establecen las Escuelas o centros de Doctorado de cada Universidad. Este documento registra las distintas actividades, obligatorias y optativas, que realiza cada estudiante en el programa. Pueden verse varios ejemplos de DAD de estudiantes de las 5 Universidades en las </w:t>
            </w:r>
            <w:r w:rsidRPr="00D15554">
              <w:rPr>
                <w:rFonts w:eastAsia="Verdana" w:cs="Verdana"/>
                <w:sz w:val="18"/>
                <w:szCs w:val="18"/>
                <w:lang w:val="es-ES"/>
              </w:rPr>
              <w:t>evidencias EPD5.1 (U</w:t>
            </w:r>
            <w:r w:rsidR="00A43678" w:rsidRPr="00D15554">
              <w:rPr>
                <w:rFonts w:eastAsia="Verdana" w:cs="Verdana"/>
                <w:sz w:val="18"/>
                <w:szCs w:val="18"/>
                <w:lang w:val="es-ES"/>
              </w:rPr>
              <w:t>VI</w:t>
            </w:r>
            <w:r w:rsidRPr="00D15554">
              <w:rPr>
                <w:rFonts w:eastAsia="Verdana" w:cs="Verdana"/>
                <w:sz w:val="18"/>
                <w:szCs w:val="18"/>
                <w:lang w:val="es-ES"/>
              </w:rPr>
              <w:t>); EPD5.2 (UC); EPD5.3 (UDC); EPD5.4 (UOV) y EPD5.5 (U</w:t>
            </w:r>
            <w:r w:rsidR="004B4CA0" w:rsidRPr="00D15554">
              <w:rPr>
                <w:rFonts w:eastAsia="Verdana" w:cs="Verdana"/>
                <w:sz w:val="18"/>
                <w:szCs w:val="18"/>
                <w:lang w:val="es-ES"/>
              </w:rPr>
              <w:t>SC</w:t>
            </w:r>
            <w:r w:rsidRPr="00D15554">
              <w:rPr>
                <w:rFonts w:eastAsia="Verdana" w:cs="Verdana"/>
                <w:sz w:val="18"/>
                <w:szCs w:val="18"/>
                <w:lang w:val="es-ES"/>
              </w:rPr>
              <w:t>). El contr</w:t>
            </w:r>
            <w:r w:rsidRPr="00503B8C">
              <w:rPr>
                <w:rFonts w:eastAsia="Verdana" w:cs="Verdana"/>
                <w:sz w:val="18"/>
                <w:szCs w:val="18"/>
                <w:lang w:val="es-ES"/>
              </w:rPr>
              <w:t>ol de las estancias internacionales, asistencia a congresos y publicaciones, que son actividades no obligatorias, pero recomendables del programa se hace igualmente a través del DAD.</w:t>
            </w:r>
          </w:p>
          <w:p w14:paraId="3F7D7C6F" w14:textId="77777777" w:rsidR="009A5D0C" w:rsidRPr="00503B8C" w:rsidRDefault="009A5D0C" w:rsidP="009A5D0C">
            <w:pPr>
              <w:spacing w:after="240" w:line="276" w:lineRule="auto"/>
              <w:jc w:val="both"/>
              <w:rPr>
                <w:lang w:val="es-ES"/>
              </w:rPr>
            </w:pPr>
            <w:r w:rsidRPr="00503B8C">
              <w:rPr>
                <w:rFonts w:eastAsia="Verdana" w:cs="Verdana"/>
                <w:sz w:val="18"/>
                <w:szCs w:val="18"/>
                <w:lang w:val="es-ES"/>
              </w:rPr>
              <w:t>. - Además, el programa ha implementado lo previsto en la memoria de verificación en lo que corresponde a la supervisión de la evolución de los doctorandos/as. Todas las sedes celebran procesos de evaluación anual bien mediante la entrega de informes escritos, bien a través de una exposición de los estudiantes en la que exponen públicamente su plan de investigación y su documento de actividades. Esta evaluación siendo común a todas las sedes presentan algunas peculiaridades:</w:t>
            </w:r>
          </w:p>
          <w:p w14:paraId="4C1B8E9B" w14:textId="77777777" w:rsidR="009A5D0C" w:rsidRPr="00503B8C" w:rsidRDefault="009A5D0C" w:rsidP="009A5D0C">
            <w:pPr>
              <w:spacing w:after="240" w:line="276" w:lineRule="auto"/>
              <w:jc w:val="both"/>
              <w:rPr>
                <w:lang w:val="es-ES"/>
              </w:rPr>
            </w:pPr>
            <w:r w:rsidRPr="00503B8C">
              <w:rPr>
                <w:rFonts w:eastAsia="Verdana" w:cs="Verdana"/>
                <w:sz w:val="18"/>
                <w:szCs w:val="18"/>
                <w:lang w:val="es-ES"/>
              </w:rPr>
              <w:t>. En la Universidad de A Coruña los estudiantes presentan los avances realizados durante el curso ante la Comisión Académica Local que les ofrece valoraciones y sugerencias de mejora.</w:t>
            </w:r>
          </w:p>
          <w:p w14:paraId="583AB9CE" w14:textId="77777777" w:rsidR="009A5D0C" w:rsidRPr="00503B8C" w:rsidRDefault="009A5D0C" w:rsidP="009A5D0C">
            <w:pPr>
              <w:spacing w:after="240" w:line="276" w:lineRule="auto"/>
              <w:jc w:val="both"/>
              <w:rPr>
                <w:lang w:val="es-ES"/>
              </w:rPr>
            </w:pPr>
            <w:r w:rsidRPr="00503B8C">
              <w:rPr>
                <w:rFonts w:eastAsia="Verdana" w:cs="Verdana"/>
                <w:sz w:val="18"/>
                <w:szCs w:val="18"/>
                <w:lang w:val="es-ES"/>
              </w:rPr>
              <w:lastRenderedPageBreak/>
              <w:t>. En la Escuela de Doctorado de la Universidad de Cantabria (EDUC), una evaluación anual de seguimiento positiva es condición necesaria para la renovación de la tutela académica que permite la continuidad en los estudios de doctorado. Los/as doctorandos/as deben entregar en la EDUC su D.A.D. (Documento de Actividades de Doctorado) del curso, su plan de investigación (con lo avanzado durante el año finalizado y el plan previsto para el año siguiente), así como sendos informes firmados del tutor y del director. Toda esa información es puesta a disposición de la CAPD a través de un sitio web cerrado de SharePoint. La CAPD evalúa el DAD, el plan de investigación y los informes de tutor/a y director/a y emite una valoración justificada.</w:t>
            </w:r>
          </w:p>
          <w:p w14:paraId="5FF70A72" w14:textId="77777777" w:rsidR="009A5D0C" w:rsidRPr="00503B8C" w:rsidRDefault="009A5D0C" w:rsidP="009A5D0C">
            <w:pPr>
              <w:spacing w:line="276" w:lineRule="auto"/>
              <w:jc w:val="both"/>
              <w:rPr>
                <w:lang w:val="es-ES"/>
              </w:rPr>
            </w:pPr>
            <w:r w:rsidRPr="00503B8C">
              <w:rPr>
                <w:rFonts w:eastAsia="Verdana" w:cs="Verdana"/>
                <w:sz w:val="18"/>
                <w:szCs w:val="18"/>
                <w:lang w:val="es-ES"/>
              </w:rPr>
              <w:t>. En la Universidad de Oviedo se desarrolla desde el primer curso de implantación del Programa de Doctorado un seguimiento anual, celebrado a final de curso, en el que todos los doctorandos matriculados deben exponer ante una comisión de doctores las actividades formativas cursadas y los avances realizados en su tesis doctoral durante el curso correspondiente.  Para ello se solicita al estudiante un breve informe previo de las actividades realizadas en el curso, con el visto bueno del director/a de Tesis. La comisión firma el acta de seguimiento, con su valoración (positiva o negativa) y, en su caso, recomendaciones sobre complementos formativos a realizar. Dicha acta se remite a la CAPD local y al CIP. Igualmente, se ha ido implantando el Documento de Actividades de Doctorado (DAD), para permitir realizar el seguimiento y comprobación de las actividades formativas propias y transversales que la Memoria considera de obligada realización.</w:t>
            </w:r>
          </w:p>
          <w:p w14:paraId="2358A5DC" w14:textId="77777777" w:rsidR="009A5D0C" w:rsidRPr="00503B8C" w:rsidRDefault="009A5D0C" w:rsidP="009A5D0C">
            <w:pPr>
              <w:spacing w:line="276" w:lineRule="auto"/>
              <w:jc w:val="both"/>
              <w:rPr>
                <w:lang w:val="es-ES"/>
              </w:rPr>
            </w:pPr>
            <w:r w:rsidRPr="00503B8C">
              <w:rPr>
                <w:rFonts w:eastAsia="Verdana" w:cs="Verdana"/>
                <w:sz w:val="18"/>
                <w:szCs w:val="18"/>
                <w:lang w:val="es-ES"/>
              </w:rPr>
              <w:t xml:space="preserve">. En la Universidad de Santiago de Compostela la CAPD revisa el Documento de Actividades del estudiante y lo contrasta con el Informe Anual de Evaluación del </w:t>
            </w:r>
            <w:proofErr w:type="gramStart"/>
            <w:r w:rsidRPr="00503B8C">
              <w:rPr>
                <w:rFonts w:eastAsia="Verdana" w:cs="Verdana"/>
                <w:sz w:val="18"/>
                <w:szCs w:val="18"/>
                <w:lang w:val="es-ES"/>
              </w:rPr>
              <w:t>Director</w:t>
            </w:r>
            <w:proofErr w:type="gramEnd"/>
            <w:r w:rsidRPr="00503B8C">
              <w:rPr>
                <w:rFonts w:eastAsia="Verdana" w:cs="Verdana"/>
                <w:sz w:val="18"/>
                <w:szCs w:val="18"/>
                <w:lang w:val="es-ES"/>
              </w:rPr>
              <w:t xml:space="preserve"> y/o Tutor responsable. Si el emitido por éste es positivo y no se aprecia en el Documento de Actividades nada que lo cuestione, se da por bueno; en caso contrario, se piden explicaciones al </w:t>
            </w:r>
            <w:proofErr w:type="gramStart"/>
            <w:r w:rsidRPr="00503B8C">
              <w:rPr>
                <w:rFonts w:eastAsia="Verdana" w:cs="Verdana"/>
                <w:sz w:val="18"/>
                <w:szCs w:val="18"/>
                <w:lang w:val="es-ES"/>
              </w:rPr>
              <w:t>Director</w:t>
            </w:r>
            <w:proofErr w:type="gramEnd"/>
            <w:r w:rsidRPr="00503B8C">
              <w:rPr>
                <w:rFonts w:eastAsia="Verdana" w:cs="Verdana"/>
                <w:sz w:val="18"/>
                <w:szCs w:val="18"/>
                <w:lang w:val="es-ES"/>
              </w:rPr>
              <w:t xml:space="preserve"> primero y sólo si fuera preciso al estudiante después.</w:t>
            </w:r>
          </w:p>
          <w:p w14:paraId="1ADFB8B9" w14:textId="77777777" w:rsidR="009A5D0C" w:rsidRPr="00503B8C" w:rsidRDefault="009A5D0C" w:rsidP="009A5D0C">
            <w:pPr>
              <w:spacing w:line="276" w:lineRule="auto"/>
              <w:jc w:val="both"/>
              <w:rPr>
                <w:lang w:val="es-ES"/>
              </w:rPr>
            </w:pPr>
            <w:r w:rsidRPr="00503B8C">
              <w:rPr>
                <w:rFonts w:eastAsia="Verdana" w:cs="Verdana"/>
                <w:sz w:val="18"/>
                <w:szCs w:val="18"/>
                <w:lang w:val="es-ES"/>
              </w:rPr>
              <w:t>En el caso de merecer una evaluación anual negativa se hacen recomendaciones específicas para su mejora.</w:t>
            </w:r>
          </w:p>
          <w:p w14:paraId="13BE55D8" w14:textId="77777777" w:rsidR="009A5D0C" w:rsidRPr="00503B8C" w:rsidRDefault="009A5D0C" w:rsidP="009A5D0C">
            <w:pPr>
              <w:spacing w:line="276" w:lineRule="auto"/>
              <w:jc w:val="both"/>
              <w:rPr>
                <w:lang w:val="es-ES"/>
              </w:rPr>
            </w:pPr>
            <w:r w:rsidRPr="00503B8C">
              <w:rPr>
                <w:rFonts w:eastAsia="Verdana" w:cs="Verdana"/>
                <w:color w:val="FF0000"/>
                <w:sz w:val="18"/>
                <w:szCs w:val="18"/>
                <w:lang w:val="es-ES"/>
              </w:rPr>
              <w:t xml:space="preserve"> </w:t>
            </w:r>
          </w:p>
          <w:p w14:paraId="07F001A2" w14:textId="77777777" w:rsidR="009A5D0C" w:rsidRPr="00503B8C" w:rsidRDefault="009A5D0C" w:rsidP="009A5D0C">
            <w:pPr>
              <w:spacing w:line="276" w:lineRule="auto"/>
              <w:jc w:val="both"/>
              <w:rPr>
                <w:lang w:val="es-ES"/>
              </w:rPr>
            </w:pPr>
            <w:r w:rsidRPr="00503B8C">
              <w:rPr>
                <w:rFonts w:eastAsia="Verdana" w:cs="Verdana"/>
                <w:sz w:val="18"/>
                <w:szCs w:val="18"/>
                <w:lang w:val="es-ES"/>
              </w:rPr>
              <w:t>En la Universidad de Vigo esta evaluación anual se celebra con la presencia de los miembros de la CAPD y los directores/as de las tesis, que son invitados a asistir. En esta sesión que es pública, se evalúa el desarrollo anual del Plan de investigación, se revisa si los estudiantes han seguido las indicaciones de la evaluación anterior, si la hubiera, y el Documento de Actividades del Doctorando (DAD). Es preceptivo para obtener una evaluación anual positiva, el informe previo del director/a y posteriormente, el de la Comisión académica.</w:t>
            </w:r>
          </w:p>
          <w:p w14:paraId="1D7B663E" w14:textId="58127A70" w:rsidR="009A5D0C" w:rsidRPr="00BB38E5" w:rsidRDefault="009A5D0C" w:rsidP="009A5D0C">
            <w:pPr>
              <w:jc w:val="both"/>
              <w:rPr>
                <w:color w:val="000000" w:themeColor="text1"/>
                <w:sz w:val="18"/>
                <w:szCs w:val="18"/>
                <w:lang w:val="es-ES"/>
              </w:rPr>
            </w:pPr>
            <w:r w:rsidRPr="00BB38E5">
              <w:rPr>
                <w:color w:val="000000" w:themeColor="text1"/>
                <w:sz w:val="18"/>
                <w:szCs w:val="18"/>
                <w:lang w:val="es-ES"/>
              </w:rPr>
              <w:t>Respecto a los Resultados de satisfacción en relación con la supervisión de los doctorandos y con las actividades formativas véase apartado 6.4</w:t>
            </w:r>
            <w:r w:rsidR="00BB38E5" w:rsidRPr="00BB38E5">
              <w:rPr>
                <w:color w:val="000000" w:themeColor="text1"/>
                <w:sz w:val="18"/>
                <w:szCs w:val="18"/>
                <w:lang w:val="es-ES"/>
              </w:rPr>
              <w:t>.</w:t>
            </w:r>
          </w:p>
          <w:p w14:paraId="1DE33903" w14:textId="77777777" w:rsidR="0048565D" w:rsidRPr="00503B8C" w:rsidRDefault="0048565D" w:rsidP="001529EC">
            <w:pPr>
              <w:spacing w:line="360" w:lineRule="auto"/>
              <w:jc w:val="both"/>
              <w:rPr>
                <w:color w:val="auto"/>
                <w:sz w:val="16"/>
                <w:szCs w:val="16"/>
                <w:lang w:val="es-ES"/>
              </w:rPr>
            </w:pPr>
          </w:p>
        </w:tc>
      </w:tr>
      <w:tr w:rsidR="002E1611" w:rsidRPr="00503B8C" w14:paraId="74DB197C" w14:textId="77777777" w:rsidTr="1D37718E">
        <w:trPr>
          <w:jc w:val="center"/>
        </w:trPr>
        <w:tc>
          <w:tcPr>
            <w:tcW w:w="9078" w:type="dxa"/>
            <w:tcBorders>
              <w:top w:val="single" w:sz="6" w:space="0" w:color="A6A6A6" w:themeColor="background1" w:themeShade="A6"/>
              <w:left w:val="single" w:sz="4" w:space="0" w:color="A6A6A6" w:themeColor="background1" w:themeShade="A6"/>
              <w:bottom w:val="single" w:sz="6" w:space="0" w:color="A6A6A6" w:themeColor="background1" w:themeShade="A6"/>
              <w:right w:val="single" w:sz="6" w:space="0" w:color="A6A6A6" w:themeColor="background1" w:themeShade="A6"/>
            </w:tcBorders>
            <w:shd w:val="clear" w:color="auto" w:fill="C6D9F1"/>
            <w:tcMar>
              <w:left w:w="108" w:type="dxa"/>
            </w:tcMar>
          </w:tcPr>
          <w:p w14:paraId="21F5FC41" w14:textId="77777777" w:rsidR="002E1611" w:rsidRPr="00503B8C" w:rsidRDefault="002E1611" w:rsidP="001529EC">
            <w:pPr>
              <w:spacing w:line="360" w:lineRule="auto"/>
              <w:jc w:val="both"/>
              <w:rPr>
                <w:rFonts w:cs="Verdana"/>
                <w:color w:val="auto"/>
                <w:sz w:val="16"/>
                <w:szCs w:val="16"/>
                <w:lang w:val="es-ES"/>
              </w:rPr>
            </w:pPr>
            <w:r w:rsidRPr="00503B8C">
              <w:rPr>
                <w:rFonts w:cs="Verdana"/>
                <w:color w:val="auto"/>
                <w:sz w:val="16"/>
                <w:szCs w:val="16"/>
                <w:lang w:val="es-ES"/>
              </w:rPr>
              <w:lastRenderedPageBreak/>
              <w:t xml:space="preserve">1.4.- </w:t>
            </w:r>
            <w:proofErr w:type="spellStart"/>
            <w:r w:rsidRPr="00503B8C">
              <w:rPr>
                <w:rFonts w:cs="Verdana"/>
                <w:color w:val="auto"/>
                <w:sz w:val="16"/>
                <w:szCs w:val="16"/>
                <w:lang w:val="es-ES"/>
              </w:rPr>
              <w:t>Garántese</w:t>
            </w:r>
            <w:proofErr w:type="spellEnd"/>
            <w:r w:rsidRPr="00503B8C">
              <w:rPr>
                <w:rFonts w:cs="Verdana"/>
                <w:color w:val="auto"/>
                <w:sz w:val="16"/>
                <w:szCs w:val="16"/>
                <w:lang w:val="es-ES"/>
              </w:rPr>
              <w:t xml:space="preserve"> </w:t>
            </w:r>
            <w:proofErr w:type="spellStart"/>
            <w:r w:rsidRPr="00503B8C">
              <w:rPr>
                <w:rFonts w:cs="Verdana"/>
                <w:color w:val="auto"/>
                <w:sz w:val="16"/>
                <w:szCs w:val="16"/>
                <w:lang w:val="es-ES"/>
              </w:rPr>
              <w:t>unha</w:t>
            </w:r>
            <w:proofErr w:type="spellEnd"/>
            <w:r w:rsidRPr="00503B8C">
              <w:rPr>
                <w:rFonts w:cs="Verdana"/>
                <w:color w:val="auto"/>
                <w:sz w:val="16"/>
                <w:szCs w:val="16"/>
                <w:lang w:val="es-ES"/>
              </w:rPr>
              <w:t xml:space="preserve"> adecuada coordinación no caso dos programas interuniversitarios </w:t>
            </w:r>
            <w:proofErr w:type="gramStart"/>
            <w:r w:rsidRPr="00503B8C">
              <w:rPr>
                <w:rFonts w:cs="Verdana"/>
                <w:color w:val="auto"/>
                <w:sz w:val="16"/>
                <w:szCs w:val="16"/>
                <w:lang w:val="es-ES"/>
              </w:rPr>
              <w:t>e</w:t>
            </w:r>
            <w:proofErr w:type="gramEnd"/>
            <w:r w:rsidRPr="00503B8C">
              <w:rPr>
                <w:rFonts w:cs="Verdana"/>
                <w:color w:val="auto"/>
                <w:sz w:val="16"/>
                <w:szCs w:val="16"/>
                <w:lang w:val="es-ES"/>
              </w:rPr>
              <w:t xml:space="preserve"> as </w:t>
            </w:r>
            <w:proofErr w:type="spellStart"/>
            <w:r w:rsidRPr="00503B8C">
              <w:rPr>
                <w:rFonts w:cs="Verdana"/>
                <w:color w:val="auto"/>
                <w:sz w:val="16"/>
                <w:szCs w:val="16"/>
                <w:lang w:val="es-ES"/>
              </w:rPr>
              <w:t>colaboracións</w:t>
            </w:r>
            <w:proofErr w:type="spellEnd"/>
            <w:r w:rsidRPr="00503B8C">
              <w:rPr>
                <w:rFonts w:cs="Verdana"/>
                <w:color w:val="auto"/>
                <w:sz w:val="16"/>
                <w:szCs w:val="16"/>
                <w:lang w:val="es-ES"/>
              </w:rPr>
              <w:t xml:space="preserve"> previstas </w:t>
            </w:r>
            <w:proofErr w:type="spellStart"/>
            <w:r w:rsidRPr="00503B8C">
              <w:rPr>
                <w:rFonts w:cs="Verdana"/>
                <w:color w:val="auto"/>
                <w:sz w:val="16"/>
                <w:szCs w:val="16"/>
                <w:lang w:val="es-ES"/>
              </w:rPr>
              <w:t>na</w:t>
            </w:r>
            <w:proofErr w:type="spellEnd"/>
            <w:r w:rsidRPr="00503B8C">
              <w:rPr>
                <w:rFonts w:cs="Verdana"/>
                <w:color w:val="auto"/>
                <w:sz w:val="16"/>
                <w:szCs w:val="16"/>
                <w:lang w:val="es-ES"/>
              </w:rPr>
              <w:t xml:space="preserve"> memoria </w:t>
            </w:r>
            <w:proofErr w:type="spellStart"/>
            <w:r w:rsidRPr="00503B8C">
              <w:rPr>
                <w:rFonts w:cs="Verdana"/>
                <w:color w:val="auto"/>
                <w:sz w:val="16"/>
                <w:szCs w:val="16"/>
                <w:lang w:val="es-ES"/>
              </w:rPr>
              <w:t>desenvolvéronse</w:t>
            </w:r>
            <w:proofErr w:type="spellEnd"/>
            <w:r w:rsidRPr="00503B8C">
              <w:rPr>
                <w:rFonts w:cs="Verdana"/>
                <w:color w:val="auto"/>
                <w:sz w:val="16"/>
                <w:szCs w:val="16"/>
                <w:lang w:val="es-ES"/>
              </w:rPr>
              <w:t xml:space="preserve"> adecuadamente.</w:t>
            </w:r>
          </w:p>
        </w:tc>
      </w:tr>
      <w:tr w:rsidR="002E1611" w:rsidRPr="00503B8C" w14:paraId="37B67237" w14:textId="77777777" w:rsidTr="1D37718E">
        <w:trPr>
          <w:jc w:val="center"/>
        </w:trPr>
        <w:tc>
          <w:tcPr>
            <w:tcW w:w="9078" w:type="dxa"/>
            <w:tcBorders>
              <w:top w:val="single" w:sz="6" w:space="0" w:color="A6A6A6" w:themeColor="background1" w:themeShade="A6"/>
              <w:left w:val="single" w:sz="4" w:space="0" w:color="A6A6A6" w:themeColor="background1" w:themeShade="A6"/>
              <w:bottom w:val="single" w:sz="6" w:space="0" w:color="A6A6A6" w:themeColor="background1" w:themeShade="A6"/>
              <w:right w:val="single" w:sz="6" w:space="0" w:color="A6A6A6" w:themeColor="background1" w:themeShade="A6"/>
            </w:tcBorders>
            <w:tcMar>
              <w:left w:w="108" w:type="dxa"/>
            </w:tcMar>
          </w:tcPr>
          <w:p w14:paraId="146D9C04" w14:textId="77777777" w:rsidR="002E1611" w:rsidRPr="00503B8C" w:rsidRDefault="002E1611" w:rsidP="001529EC">
            <w:pPr>
              <w:spacing w:line="360" w:lineRule="auto"/>
              <w:jc w:val="both"/>
              <w:rPr>
                <w:rFonts w:cs="Verdana"/>
                <w:color w:val="auto"/>
                <w:sz w:val="16"/>
                <w:szCs w:val="16"/>
                <w:lang w:val="es-ES"/>
              </w:rPr>
            </w:pPr>
            <w:proofErr w:type="gramStart"/>
            <w:r w:rsidRPr="00503B8C">
              <w:rPr>
                <w:rFonts w:cs="Verdana"/>
                <w:color w:val="auto"/>
                <w:sz w:val="16"/>
                <w:szCs w:val="16"/>
                <w:lang w:val="es-ES"/>
              </w:rPr>
              <w:t>Aspectos a valorar</w:t>
            </w:r>
            <w:proofErr w:type="gramEnd"/>
            <w:r w:rsidRPr="00503B8C">
              <w:rPr>
                <w:rFonts w:cs="Verdana"/>
                <w:color w:val="auto"/>
                <w:sz w:val="16"/>
                <w:szCs w:val="16"/>
                <w:lang w:val="es-ES"/>
              </w:rPr>
              <w:t>:</w:t>
            </w:r>
          </w:p>
          <w:p w14:paraId="4C070391" w14:textId="77777777" w:rsidR="002E1611" w:rsidRPr="00503B8C" w:rsidRDefault="002E1611" w:rsidP="00B372E3">
            <w:pPr>
              <w:widowControl w:val="0"/>
              <w:numPr>
                <w:ilvl w:val="0"/>
                <w:numId w:val="6"/>
              </w:numPr>
              <w:tabs>
                <w:tab w:val="left" w:pos="142"/>
              </w:tabs>
              <w:suppressAutoHyphens w:val="0"/>
              <w:spacing w:line="360" w:lineRule="auto"/>
              <w:contextualSpacing/>
              <w:jc w:val="both"/>
              <w:outlineLvl w:val="3"/>
              <w:rPr>
                <w:color w:val="auto"/>
                <w:sz w:val="16"/>
                <w:szCs w:val="16"/>
                <w:lang w:val="es-ES"/>
              </w:rPr>
            </w:pPr>
            <w:r w:rsidRPr="00503B8C">
              <w:rPr>
                <w:color w:val="auto"/>
                <w:sz w:val="16"/>
                <w:szCs w:val="16"/>
                <w:lang w:val="es-ES"/>
              </w:rPr>
              <w:t xml:space="preserve">O </w:t>
            </w:r>
            <w:proofErr w:type="spellStart"/>
            <w:r w:rsidRPr="00503B8C">
              <w:rPr>
                <w:color w:val="auto"/>
                <w:sz w:val="16"/>
                <w:szCs w:val="16"/>
                <w:lang w:val="es-ES"/>
              </w:rPr>
              <w:t>funcionamento</w:t>
            </w:r>
            <w:proofErr w:type="spellEnd"/>
            <w:r w:rsidRPr="00503B8C">
              <w:rPr>
                <w:color w:val="auto"/>
                <w:sz w:val="16"/>
                <w:szCs w:val="16"/>
                <w:lang w:val="es-ES"/>
              </w:rPr>
              <w:t xml:space="preserve"> dos mecanismos de coordinación entre </w:t>
            </w:r>
            <w:proofErr w:type="spellStart"/>
            <w:r w:rsidRPr="00503B8C">
              <w:rPr>
                <w:color w:val="auto"/>
                <w:sz w:val="16"/>
                <w:szCs w:val="16"/>
                <w:lang w:val="es-ES"/>
              </w:rPr>
              <w:t>as</w:t>
            </w:r>
            <w:proofErr w:type="spellEnd"/>
            <w:r w:rsidRPr="00503B8C">
              <w:rPr>
                <w:color w:val="auto"/>
                <w:sz w:val="16"/>
                <w:szCs w:val="16"/>
                <w:lang w:val="es-ES"/>
              </w:rPr>
              <w:t xml:space="preserve"> universidades que imparten o programa.</w:t>
            </w:r>
          </w:p>
          <w:p w14:paraId="4420C1C5" w14:textId="77777777" w:rsidR="002E1611" w:rsidRPr="00503B8C" w:rsidRDefault="002E1611" w:rsidP="00B372E3">
            <w:pPr>
              <w:widowControl w:val="0"/>
              <w:numPr>
                <w:ilvl w:val="0"/>
                <w:numId w:val="6"/>
              </w:numPr>
              <w:tabs>
                <w:tab w:val="left" w:pos="142"/>
              </w:tabs>
              <w:suppressAutoHyphens w:val="0"/>
              <w:spacing w:line="360" w:lineRule="auto"/>
              <w:contextualSpacing/>
              <w:jc w:val="both"/>
              <w:outlineLvl w:val="3"/>
              <w:rPr>
                <w:color w:val="auto"/>
                <w:sz w:val="16"/>
                <w:szCs w:val="16"/>
                <w:lang w:val="es-ES"/>
              </w:rPr>
            </w:pPr>
            <w:r w:rsidRPr="00503B8C">
              <w:rPr>
                <w:color w:val="auto"/>
                <w:sz w:val="16"/>
                <w:szCs w:val="16"/>
                <w:lang w:val="es-ES"/>
              </w:rPr>
              <w:t xml:space="preserve">Repercusión no programa das </w:t>
            </w:r>
            <w:proofErr w:type="spellStart"/>
            <w:r w:rsidRPr="00503B8C">
              <w:rPr>
                <w:color w:val="auto"/>
                <w:sz w:val="16"/>
                <w:szCs w:val="16"/>
                <w:lang w:val="es-ES"/>
              </w:rPr>
              <w:t>colaboracións</w:t>
            </w:r>
            <w:proofErr w:type="spellEnd"/>
            <w:r w:rsidRPr="00503B8C">
              <w:rPr>
                <w:color w:val="auto"/>
                <w:sz w:val="16"/>
                <w:szCs w:val="16"/>
                <w:lang w:val="es-ES"/>
              </w:rPr>
              <w:t xml:space="preserve"> con </w:t>
            </w:r>
            <w:proofErr w:type="spellStart"/>
            <w:r w:rsidRPr="00503B8C">
              <w:rPr>
                <w:color w:val="auto"/>
                <w:sz w:val="16"/>
                <w:szCs w:val="16"/>
                <w:lang w:val="es-ES"/>
              </w:rPr>
              <w:t>outras</w:t>
            </w:r>
            <w:proofErr w:type="spellEnd"/>
            <w:r w:rsidRPr="00503B8C">
              <w:rPr>
                <w:color w:val="auto"/>
                <w:sz w:val="16"/>
                <w:szCs w:val="16"/>
                <w:lang w:val="es-ES"/>
              </w:rPr>
              <w:t xml:space="preserve"> </w:t>
            </w:r>
            <w:proofErr w:type="spellStart"/>
            <w:r w:rsidRPr="00503B8C">
              <w:rPr>
                <w:color w:val="auto"/>
                <w:sz w:val="16"/>
                <w:szCs w:val="16"/>
                <w:lang w:val="es-ES"/>
              </w:rPr>
              <w:t>institucións</w:t>
            </w:r>
            <w:proofErr w:type="spellEnd"/>
            <w:r w:rsidRPr="00503B8C">
              <w:rPr>
                <w:color w:val="auto"/>
                <w:sz w:val="16"/>
                <w:szCs w:val="16"/>
                <w:lang w:val="es-ES"/>
              </w:rPr>
              <w:t xml:space="preserve">, organismos </w:t>
            </w:r>
            <w:proofErr w:type="spellStart"/>
            <w:r w:rsidRPr="00503B8C">
              <w:rPr>
                <w:color w:val="auto"/>
                <w:sz w:val="16"/>
                <w:szCs w:val="16"/>
                <w:lang w:val="es-ES"/>
              </w:rPr>
              <w:t>ou</w:t>
            </w:r>
            <w:proofErr w:type="spellEnd"/>
            <w:r w:rsidRPr="00503B8C">
              <w:rPr>
                <w:color w:val="auto"/>
                <w:sz w:val="16"/>
                <w:szCs w:val="16"/>
                <w:lang w:val="es-ES"/>
              </w:rPr>
              <w:t xml:space="preserve"> centros, se </w:t>
            </w:r>
            <w:proofErr w:type="spellStart"/>
            <w:r w:rsidRPr="00503B8C">
              <w:rPr>
                <w:color w:val="auto"/>
                <w:sz w:val="16"/>
                <w:szCs w:val="16"/>
                <w:lang w:val="es-ES"/>
              </w:rPr>
              <w:t>se</w:t>
            </w:r>
            <w:proofErr w:type="spellEnd"/>
            <w:r w:rsidRPr="00503B8C">
              <w:rPr>
                <w:color w:val="auto"/>
                <w:sz w:val="16"/>
                <w:szCs w:val="16"/>
                <w:lang w:val="es-ES"/>
              </w:rPr>
              <w:t xml:space="preserve"> </w:t>
            </w:r>
            <w:proofErr w:type="spellStart"/>
            <w:r w:rsidRPr="00503B8C">
              <w:rPr>
                <w:color w:val="auto"/>
                <w:sz w:val="16"/>
                <w:szCs w:val="16"/>
                <w:lang w:val="es-ES"/>
              </w:rPr>
              <w:t>acadou</w:t>
            </w:r>
            <w:proofErr w:type="spellEnd"/>
            <w:r w:rsidRPr="00503B8C">
              <w:rPr>
                <w:color w:val="auto"/>
                <w:sz w:val="16"/>
                <w:szCs w:val="16"/>
                <w:lang w:val="es-ES"/>
              </w:rPr>
              <w:t xml:space="preserve"> o </w:t>
            </w:r>
            <w:proofErr w:type="spellStart"/>
            <w:r w:rsidRPr="00503B8C">
              <w:rPr>
                <w:color w:val="auto"/>
                <w:sz w:val="16"/>
                <w:szCs w:val="16"/>
                <w:lang w:val="es-ES"/>
              </w:rPr>
              <w:t>obxectivo</w:t>
            </w:r>
            <w:proofErr w:type="spellEnd"/>
            <w:r w:rsidRPr="00503B8C">
              <w:rPr>
                <w:color w:val="auto"/>
                <w:sz w:val="16"/>
                <w:szCs w:val="16"/>
                <w:lang w:val="es-ES"/>
              </w:rPr>
              <w:t xml:space="preserve"> establecido </w:t>
            </w:r>
            <w:proofErr w:type="spellStart"/>
            <w:r w:rsidRPr="00503B8C">
              <w:rPr>
                <w:color w:val="auto"/>
                <w:sz w:val="16"/>
                <w:szCs w:val="16"/>
                <w:lang w:val="es-ES"/>
              </w:rPr>
              <w:t>nas</w:t>
            </w:r>
            <w:proofErr w:type="spellEnd"/>
            <w:r w:rsidRPr="00503B8C">
              <w:rPr>
                <w:color w:val="auto"/>
                <w:sz w:val="16"/>
                <w:szCs w:val="16"/>
                <w:lang w:val="es-ES"/>
              </w:rPr>
              <w:t xml:space="preserve"> ditas </w:t>
            </w:r>
            <w:proofErr w:type="spellStart"/>
            <w:r w:rsidRPr="00503B8C">
              <w:rPr>
                <w:color w:val="auto"/>
                <w:sz w:val="16"/>
                <w:szCs w:val="16"/>
                <w:lang w:val="es-ES"/>
              </w:rPr>
              <w:t>colaboracións</w:t>
            </w:r>
            <w:proofErr w:type="spellEnd"/>
            <w:r w:rsidRPr="00503B8C">
              <w:rPr>
                <w:color w:val="auto"/>
                <w:sz w:val="16"/>
                <w:szCs w:val="16"/>
                <w:lang w:val="es-ES"/>
              </w:rPr>
              <w:t xml:space="preserve">. </w:t>
            </w:r>
          </w:p>
        </w:tc>
      </w:tr>
      <w:tr w:rsidR="002E1611" w:rsidRPr="00503B8C" w14:paraId="6347B92E" w14:textId="77777777" w:rsidTr="1D37718E">
        <w:trPr>
          <w:jc w:val="center"/>
        </w:trPr>
        <w:tc>
          <w:tcPr>
            <w:tcW w:w="9078" w:type="dxa"/>
            <w:tcBorders>
              <w:top w:val="single" w:sz="6" w:space="0" w:color="A6A6A6" w:themeColor="background1" w:themeShade="A6"/>
              <w:left w:val="single" w:sz="4" w:space="0" w:color="A6A6A6" w:themeColor="background1" w:themeShade="A6"/>
              <w:bottom w:val="single" w:sz="6" w:space="0" w:color="A6A6A6" w:themeColor="background1" w:themeShade="A6"/>
              <w:right w:val="single" w:sz="6" w:space="0" w:color="A6A6A6" w:themeColor="background1" w:themeShade="A6"/>
            </w:tcBorders>
            <w:tcMar>
              <w:left w:w="108" w:type="dxa"/>
            </w:tcMar>
          </w:tcPr>
          <w:p w14:paraId="6D48850A" w14:textId="77777777" w:rsidR="002E1611" w:rsidRPr="00503B8C" w:rsidRDefault="002E1611" w:rsidP="001529EC">
            <w:pPr>
              <w:spacing w:line="360" w:lineRule="auto"/>
              <w:jc w:val="both"/>
              <w:rPr>
                <w:rFonts w:cs="Verdana"/>
                <w:bCs/>
                <w:i/>
                <w:iCs/>
                <w:color w:val="auto"/>
                <w:sz w:val="16"/>
                <w:szCs w:val="16"/>
                <w:lang w:val="es-ES"/>
              </w:rPr>
            </w:pPr>
            <w:r w:rsidRPr="00503B8C">
              <w:rPr>
                <w:rFonts w:cs="Verdana"/>
                <w:b/>
                <w:bCs/>
                <w:iCs/>
                <w:color w:val="auto"/>
                <w:sz w:val="16"/>
                <w:szCs w:val="16"/>
                <w:lang w:val="es-ES"/>
              </w:rPr>
              <w:t xml:space="preserve">Reflexión/comentarios que </w:t>
            </w:r>
            <w:proofErr w:type="spellStart"/>
            <w:r w:rsidRPr="00503B8C">
              <w:rPr>
                <w:rFonts w:cs="Verdana"/>
                <w:b/>
                <w:bCs/>
                <w:iCs/>
                <w:color w:val="auto"/>
                <w:sz w:val="16"/>
                <w:szCs w:val="16"/>
                <w:lang w:val="es-ES"/>
              </w:rPr>
              <w:t>xustifiquen</w:t>
            </w:r>
            <w:proofErr w:type="spellEnd"/>
            <w:r w:rsidRPr="00503B8C">
              <w:rPr>
                <w:rFonts w:cs="Verdana"/>
                <w:b/>
                <w:bCs/>
                <w:iCs/>
                <w:color w:val="auto"/>
                <w:sz w:val="16"/>
                <w:szCs w:val="16"/>
                <w:lang w:val="es-ES"/>
              </w:rPr>
              <w:t xml:space="preserve"> a valoración:</w:t>
            </w:r>
          </w:p>
          <w:p w14:paraId="1224C167" w14:textId="77777777" w:rsidR="00497537" w:rsidRPr="00503B8C" w:rsidRDefault="00497537" w:rsidP="001529EC">
            <w:pPr>
              <w:spacing w:line="360" w:lineRule="auto"/>
              <w:jc w:val="both"/>
              <w:rPr>
                <w:i/>
                <w:color w:val="auto"/>
                <w:sz w:val="16"/>
                <w:szCs w:val="16"/>
                <w:lang w:val="es-ES"/>
              </w:rPr>
            </w:pPr>
          </w:p>
          <w:p w14:paraId="634C5FE6" w14:textId="63A1CFCC" w:rsidR="00497537" w:rsidRPr="00503B8C" w:rsidRDefault="00497537" w:rsidP="5D56AE98">
            <w:pPr>
              <w:spacing w:line="360" w:lineRule="auto"/>
              <w:jc w:val="both"/>
              <w:rPr>
                <w:i/>
                <w:iCs/>
                <w:color w:val="auto"/>
                <w:sz w:val="16"/>
                <w:szCs w:val="16"/>
                <w:lang w:val="es-ES"/>
              </w:rPr>
            </w:pPr>
            <w:r w:rsidRPr="00503B8C">
              <w:rPr>
                <w:i/>
                <w:iCs/>
                <w:color w:val="auto"/>
                <w:sz w:val="16"/>
                <w:szCs w:val="16"/>
                <w:lang w:val="es-ES"/>
              </w:rPr>
              <w:t xml:space="preserve">Coordinación coas </w:t>
            </w:r>
            <w:proofErr w:type="spellStart"/>
            <w:r w:rsidRPr="00503B8C">
              <w:rPr>
                <w:i/>
                <w:iCs/>
                <w:color w:val="auto"/>
                <w:sz w:val="16"/>
                <w:szCs w:val="16"/>
                <w:lang w:val="es-ES"/>
              </w:rPr>
              <w:t>outras</w:t>
            </w:r>
            <w:proofErr w:type="spellEnd"/>
            <w:r w:rsidRPr="00503B8C">
              <w:rPr>
                <w:i/>
                <w:iCs/>
                <w:color w:val="auto"/>
                <w:sz w:val="16"/>
                <w:szCs w:val="16"/>
                <w:lang w:val="es-ES"/>
              </w:rPr>
              <w:t xml:space="preserve"> universidades que forman parte do programa:</w:t>
            </w:r>
          </w:p>
          <w:p w14:paraId="2884AC17" w14:textId="38CB66D5" w:rsidR="129282AB" w:rsidRPr="00503B8C" w:rsidRDefault="129282AB" w:rsidP="5D56AE98">
            <w:pPr>
              <w:spacing w:line="276" w:lineRule="auto"/>
              <w:jc w:val="both"/>
              <w:rPr>
                <w:lang w:val="es-ES"/>
              </w:rPr>
            </w:pPr>
            <w:r w:rsidRPr="00503B8C">
              <w:rPr>
                <w:rFonts w:eastAsia="Verdana" w:cs="Verdana"/>
                <w:sz w:val="18"/>
                <w:szCs w:val="18"/>
                <w:lang w:val="es-ES"/>
              </w:rPr>
              <w:t xml:space="preserve">El principal mecanismo de coordinación del Programa es la CAPD que se reúne presencialmente un mínimo de dos veces al año y mantiene un contacto muy fluido a través de los Encuentros con Investigadores/as. Dado que estos son retransmitidos en directo con la asistencia regular de al menos el coordinador/a o secretario/a de cada Comisión local, los encuentros ofrecen la posibilidad de reuniones de la Comisión bien de manera formal, bien informal.  </w:t>
            </w:r>
          </w:p>
          <w:p w14:paraId="1F480E19" w14:textId="1EAF1481" w:rsidR="129282AB" w:rsidRPr="00503B8C" w:rsidRDefault="129282AB" w:rsidP="5D56AE98">
            <w:pPr>
              <w:spacing w:line="276" w:lineRule="auto"/>
              <w:jc w:val="both"/>
              <w:rPr>
                <w:lang w:val="es-ES"/>
              </w:rPr>
            </w:pPr>
            <w:r w:rsidRPr="00503B8C">
              <w:rPr>
                <w:rFonts w:eastAsia="Verdana" w:cs="Verdana"/>
                <w:sz w:val="18"/>
                <w:szCs w:val="18"/>
                <w:lang w:val="es-ES"/>
              </w:rPr>
              <w:t xml:space="preserve"> </w:t>
            </w:r>
          </w:p>
          <w:p w14:paraId="632B6B79" w14:textId="013ECEAB" w:rsidR="129282AB" w:rsidRPr="00503B8C" w:rsidRDefault="129282AB" w:rsidP="5D56AE9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276" w:lineRule="auto"/>
              <w:jc w:val="both"/>
              <w:rPr>
                <w:lang w:val="es-ES"/>
              </w:rPr>
            </w:pPr>
            <w:r w:rsidRPr="00503B8C">
              <w:rPr>
                <w:rFonts w:eastAsia="Verdana" w:cs="Verdana"/>
                <w:sz w:val="18"/>
                <w:szCs w:val="18"/>
                <w:lang w:val="es-ES"/>
              </w:rPr>
              <w:lastRenderedPageBreak/>
              <w:t xml:space="preserve">En todo caso, para facilitar y garantizar la coordinación necesaria en un programa de doctorado conjunto en el que participan 5 universidades se han establecido una serie de mecanismos y actividades que garantizan la coordinación </w:t>
            </w:r>
            <w:proofErr w:type="gramStart"/>
            <w:r w:rsidRPr="00503B8C">
              <w:rPr>
                <w:rFonts w:eastAsia="Verdana" w:cs="Verdana"/>
                <w:sz w:val="18"/>
                <w:szCs w:val="18"/>
                <w:lang w:val="es-ES"/>
              </w:rPr>
              <w:t>del mismo</w:t>
            </w:r>
            <w:proofErr w:type="gramEnd"/>
            <w:r w:rsidRPr="00503B8C">
              <w:rPr>
                <w:rFonts w:eastAsia="Verdana" w:cs="Verdana"/>
                <w:sz w:val="18"/>
                <w:szCs w:val="18"/>
                <w:lang w:val="es-ES"/>
              </w:rPr>
              <w:t>. De forma resumida señalamos:</w:t>
            </w:r>
          </w:p>
          <w:p w14:paraId="3FBE5204" w14:textId="60A987BE" w:rsidR="129282AB" w:rsidRPr="00503B8C" w:rsidRDefault="129282AB" w:rsidP="5D56AE9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276" w:lineRule="auto"/>
              <w:jc w:val="both"/>
              <w:rPr>
                <w:lang w:val="es-ES"/>
              </w:rPr>
            </w:pPr>
            <w:r w:rsidRPr="00503B8C">
              <w:rPr>
                <w:rFonts w:eastAsia="Verdana" w:cs="Verdana"/>
                <w:sz w:val="18"/>
                <w:szCs w:val="18"/>
                <w:lang w:val="es-ES"/>
              </w:rPr>
              <w:t xml:space="preserve"> </w:t>
            </w:r>
          </w:p>
          <w:p w14:paraId="5B5602A7" w14:textId="0DB0ABAB" w:rsidR="007F6A19" w:rsidRPr="007F6A19" w:rsidRDefault="00E8616A" w:rsidP="007F6A19">
            <w:pPr>
              <w:pStyle w:val="Prrafodelista"/>
              <w:numPr>
                <w:ilvl w:val="0"/>
                <w:numId w:val="4"/>
              </w:numPr>
              <w:spacing w:line="276" w:lineRule="auto"/>
              <w:jc w:val="both"/>
              <w:rPr>
                <w:rFonts w:eastAsia="Verdana" w:cs="Verdana"/>
                <w:lang w:val="gl"/>
              </w:rPr>
            </w:pPr>
            <w:r w:rsidRPr="14044BD3">
              <w:rPr>
                <w:i/>
                <w:iCs/>
                <w:sz w:val="18"/>
                <w:szCs w:val="18"/>
                <w:lang w:val="es-ES"/>
              </w:rPr>
              <w:t>La CAPD</w:t>
            </w:r>
            <w:r w:rsidRPr="14044BD3">
              <w:rPr>
                <w:sz w:val="18"/>
                <w:szCs w:val="18"/>
                <w:lang w:val="es-ES"/>
              </w:rPr>
              <w:t xml:space="preserve">. Se ha constituido una CAPD integrada por el/la coordinador/a local de cada sede y un miembro de las CAPD local que hace las veces de </w:t>
            </w:r>
            <w:proofErr w:type="gramStart"/>
            <w:r w:rsidRPr="14044BD3">
              <w:rPr>
                <w:sz w:val="18"/>
                <w:szCs w:val="18"/>
                <w:lang w:val="es-ES"/>
              </w:rPr>
              <w:t>vice-coordinador</w:t>
            </w:r>
            <w:proofErr w:type="gramEnd"/>
            <w:r w:rsidRPr="14044BD3">
              <w:rPr>
                <w:sz w:val="18"/>
                <w:szCs w:val="18"/>
                <w:lang w:val="es-ES"/>
              </w:rPr>
              <w:t xml:space="preserve"> o secretario, según las necesidades. De este modo, la CAPD la integran 10 miembros que representan a las distintas universidades. La CAPD garantiza con su funcionamiento la articulación de los distintos mecanismos de coordinación. </w:t>
            </w:r>
            <w:r w:rsidRPr="004C731C">
              <w:rPr>
                <w:color w:val="000000" w:themeColor="text1"/>
                <w:sz w:val="18"/>
                <w:szCs w:val="18"/>
                <w:lang w:val="es-ES"/>
              </w:rPr>
              <w:t>Se han realizado un total de 20 reuniones de la CAPD a lo largo</w:t>
            </w:r>
            <w:r w:rsidRPr="004C731C">
              <w:rPr>
                <w:rFonts w:eastAsia="Verdana" w:cs="Verdana"/>
                <w:color w:val="000000" w:themeColor="text1"/>
                <w:sz w:val="18"/>
                <w:szCs w:val="18"/>
                <w:lang w:val="gl"/>
              </w:rPr>
              <w:t xml:space="preserve"> del período que se somete a </w:t>
            </w:r>
            <w:proofErr w:type="spellStart"/>
            <w:r w:rsidRPr="004C731C">
              <w:rPr>
                <w:rFonts w:eastAsia="Verdana" w:cs="Verdana"/>
                <w:color w:val="000000" w:themeColor="text1"/>
                <w:sz w:val="18"/>
                <w:szCs w:val="18"/>
                <w:lang w:val="gl"/>
              </w:rPr>
              <w:t>análisis</w:t>
            </w:r>
            <w:proofErr w:type="spellEnd"/>
            <w:r w:rsidRPr="004C731C">
              <w:rPr>
                <w:rFonts w:eastAsia="Verdana" w:cs="Verdana"/>
                <w:color w:val="000000" w:themeColor="text1"/>
                <w:sz w:val="18"/>
                <w:szCs w:val="18"/>
                <w:lang w:val="gl"/>
              </w:rPr>
              <w:t xml:space="preserve">: 8 ordinarias, de las </w:t>
            </w:r>
            <w:proofErr w:type="spellStart"/>
            <w:r w:rsidRPr="004C731C">
              <w:rPr>
                <w:rFonts w:eastAsia="Verdana" w:cs="Verdana"/>
                <w:color w:val="000000" w:themeColor="text1"/>
                <w:sz w:val="18"/>
                <w:szCs w:val="18"/>
                <w:lang w:val="gl"/>
              </w:rPr>
              <w:t>cuales</w:t>
            </w:r>
            <w:proofErr w:type="spellEnd"/>
            <w:r w:rsidRPr="004C731C">
              <w:rPr>
                <w:rFonts w:eastAsia="Verdana" w:cs="Verdana"/>
                <w:color w:val="000000" w:themeColor="text1"/>
                <w:sz w:val="18"/>
                <w:szCs w:val="18"/>
                <w:lang w:val="gl"/>
              </w:rPr>
              <w:t xml:space="preserve"> 7 </w:t>
            </w:r>
            <w:proofErr w:type="spellStart"/>
            <w:r w:rsidRPr="004C731C">
              <w:rPr>
                <w:rFonts w:eastAsia="Verdana" w:cs="Verdana"/>
                <w:color w:val="000000" w:themeColor="text1"/>
                <w:sz w:val="18"/>
                <w:szCs w:val="18"/>
                <w:lang w:val="gl"/>
              </w:rPr>
              <w:t>fueron</w:t>
            </w:r>
            <w:proofErr w:type="spellEnd"/>
            <w:r w:rsidRPr="004C731C">
              <w:rPr>
                <w:rFonts w:eastAsia="Verdana" w:cs="Verdana"/>
                <w:color w:val="000000" w:themeColor="text1"/>
                <w:sz w:val="18"/>
                <w:szCs w:val="18"/>
                <w:lang w:val="gl"/>
              </w:rPr>
              <w:t xml:space="preserve"> </w:t>
            </w:r>
            <w:proofErr w:type="spellStart"/>
            <w:r w:rsidRPr="004C731C">
              <w:rPr>
                <w:rFonts w:eastAsia="Verdana" w:cs="Verdana"/>
                <w:color w:val="000000" w:themeColor="text1"/>
                <w:sz w:val="18"/>
                <w:szCs w:val="18"/>
                <w:lang w:val="gl"/>
              </w:rPr>
              <w:t>presenciales</w:t>
            </w:r>
            <w:proofErr w:type="spellEnd"/>
            <w:r w:rsidRPr="004C731C">
              <w:rPr>
                <w:rFonts w:eastAsia="Verdana" w:cs="Verdana"/>
                <w:color w:val="000000" w:themeColor="text1"/>
                <w:sz w:val="18"/>
                <w:szCs w:val="18"/>
                <w:lang w:val="gl"/>
              </w:rPr>
              <w:t xml:space="preserve">. Todas las </w:t>
            </w:r>
            <w:proofErr w:type="spellStart"/>
            <w:r w:rsidRPr="004C731C">
              <w:rPr>
                <w:rFonts w:eastAsia="Verdana" w:cs="Verdana"/>
                <w:color w:val="000000" w:themeColor="text1"/>
                <w:sz w:val="18"/>
                <w:szCs w:val="18"/>
                <w:lang w:val="gl"/>
              </w:rPr>
              <w:t>demás</w:t>
            </w:r>
            <w:proofErr w:type="spellEnd"/>
            <w:r w:rsidRPr="004C731C">
              <w:rPr>
                <w:rFonts w:eastAsia="Verdana" w:cs="Verdana"/>
                <w:color w:val="000000" w:themeColor="text1"/>
                <w:sz w:val="18"/>
                <w:szCs w:val="18"/>
                <w:lang w:val="gl"/>
              </w:rPr>
              <w:t xml:space="preserve"> </w:t>
            </w:r>
            <w:proofErr w:type="spellStart"/>
            <w:r w:rsidRPr="004C731C">
              <w:rPr>
                <w:rFonts w:eastAsia="Verdana" w:cs="Verdana"/>
                <w:color w:val="000000" w:themeColor="text1"/>
                <w:sz w:val="18"/>
                <w:szCs w:val="18"/>
                <w:lang w:val="gl"/>
              </w:rPr>
              <w:t>fueron</w:t>
            </w:r>
            <w:proofErr w:type="spellEnd"/>
            <w:r w:rsidRPr="004C731C">
              <w:rPr>
                <w:rFonts w:eastAsia="Verdana" w:cs="Verdana"/>
                <w:color w:val="000000" w:themeColor="text1"/>
                <w:sz w:val="18"/>
                <w:szCs w:val="18"/>
                <w:lang w:val="gl"/>
              </w:rPr>
              <w:t xml:space="preserve"> telemáticas: 1 ordinaria y 5 extraordinarias para adoptar </w:t>
            </w:r>
            <w:proofErr w:type="spellStart"/>
            <w:r w:rsidRPr="004C731C">
              <w:rPr>
                <w:rFonts w:eastAsia="Verdana" w:cs="Verdana"/>
                <w:color w:val="000000" w:themeColor="text1"/>
                <w:sz w:val="18"/>
                <w:szCs w:val="18"/>
                <w:lang w:val="gl"/>
              </w:rPr>
              <w:t>decisiones</w:t>
            </w:r>
            <w:proofErr w:type="spellEnd"/>
            <w:r w:rsidRPr="004C731C">
              <w:rPr>
                <w:rFonts w:eastAsia="Verdana" w:cs="Verdana"/>
                <w:color w:val="000000" w:themeColor="text1"/>
                <w:sz w:val="18"/>
                <w:szCs w:val="18"/>
                <w:lang w:val="gl"/>
              </w:rPr>
              <w:t xml:space="preserve">, 6 de </w:t>
            </w:r>
            <w:proofErr w:type="spellStart"/>
            <w:r w:rsidRPr="004C731C">
              <w:rPr>
                <w:rFonts w:eastAsia="Verdana" w:cs="Verdana"/>
                <w:color w:val="000000" w:themeColor="text1"/>
                <w:sz w:val="18"/>
                <w:szCs w:val="18"/>
                <w:lang w:val="gl"/>
              </w:rPr>
              <w:t>trabajo</w:t>
            </w:r>
            <w:proofErr w:type="spellEnd"/>
            <w:r w:rsidRPr="004C731C">
              <w:rPr>
                <w:rFonts w:eastAsia="Verdana" w:cs="Verdana"/>
                <w:color w:val="000000" w:themeColor="text1"/>
                <w:sz w:val="18"/>
                <w:szCs w:val="18"/>
                <w:lang w:val="gl"/>
              </w:rPr>
              <w:t xml:space="preserve"> para realizar el informe de Renovación de la Acreditación 2020, y 3 más para elaborar la Memoria de Modificación antes de finalizar el año 2024. </w:t>
            </w:r>
            <w:proofErr w:type="spellStart"/>
            <w:r w:rsidRPr="004C731C">
              <w:rPr>
                <w:rFonts w:eastAsia="Verdana" w:cs="Verdana"/>
                <w:color w:val="000000" w:themeColor="text1"/>
                <w:sz w:val="18"/>
                <w:szCs w:val="18"/>
                <w:lang w:val="gl"/>
              </w:rPr>
              <w:t>Después</w:t>
            </w:r>
            <w:proofErr w:type="spellEnd"/>
            <w:r w:rsidRPr="004C731C">
              <w:rPr>
                <w:rFonts w:eastAsia="Verdana" w:cs="Verdana"/>
                <w:color w:val="000000" w:themeColor="text1"/>
                <w:sz w:val="18"/>
                <w:szCs w:val="18"/>
                <w:lang w:val="gl"/>
              </w:rPr>
              <w:t xml:space="preserve">, esa Modificación </w:t>
            </w:r>
            <w:proofErr w:type="spellStart"/>
            <w:r w:rsidRPr="004C731C">
              <w:rPr>
                <w:rFonts w:eastAsia="Verdana" w:cs="Verdana"/>
                <w:color w:val="000000" w:themeColor="text1"/>
                <w:sz w:val="18"/>
                <w:szCs w:val="18"/>
                <w:lang w:val="gl"/>
              </w:rPr>
              <w:t>requirió</w:t>
            </w:r>
            <w:proofErr w:type="spellEnd"/>
            <w:r w:rsidRPr="004C731C">
              <w:rPr>
                <w:rFonts w:eastAsia="Verdana" w:cs="Verdana"/>
                <w:color w:val="000000" w:themeColor="text1"/>
                <w:sz w:val="18"/>
                <w:szCs w:val="18"/>
                <w:lang w:val="gl"/>
              </w:rPr>
              <w:t xml:space="preserve"> 6 </w:t>
            </w:r>
            <w:proofErr w:type="spellStart"/>
            <w:r w:rsidRPr="004C731C">
              <w:rPr>
                <w:rFonts w:eastAsia="Verdana" w:cs="Verdana"/>
                <w:color w:val="000000" w:themeColor="text1"/>
                <w:sz w:val="18"/>
                <w:szCs w:val="18"/>
                <w:lang w:val="gl"/>
              </w:rPr>
              <w:t>reuniones</w:t>
            </w:r>
            <w:proofErr w:type="spellEnd"/>
            <w:r w:rsidRPr="004C731C">
              <w:rPr>
                <w:rFonts w:eastAsia="Verdana" w:cs="Verdana"/>
                <w:color w:val="000000" w:themeColor="text1"/>
                <w:sz w:val="18"/>
                <w:szCs w:val="18"/>
                <w:lang w:val="gl"/>
              </w:rPr>
              <w:t xml:space="preserve"> más durante el año 2025; a las que se suman, hasta </w:t>
            </w:r>
            <w:proofErr w:type="spellStart"/>
            <w:r w:rsidRPr="004C731C">
              <w:rPr>
                <w:rFonts w:eastAsia="Verdana" w:cs="Verdana"/>
                <w:color w:val="000000" w:themeColor="text1"/>
                <w:sz w:val="18"/>
                <w:szCs w:val="18"/>
                <w:lang w:val="gl"/>
              </w:rPr>
              <w:t>ahora</w:t>
            </w:r>
            <w:proofErr w:type="spellEnd"/>
            <w:r w:rsidRPr="004C731C">
              <w:rPr>
                <w:rFonts w:eastAsia="Verdana" w:cs="Verdana"/>
                <w:color w:val="000000" w:themeColor="text1"/>
                <w:sz w:val="18"/>
                <w:szCs w:val="18"/>
                <w:lang w:val="gl"/>
              </w:rPr>
              <w:t xml:space="preserve">, </w:t>
            </w:r>
            <w:proofErr w:type="spellStart"/>
            <w:r w:rsidRPr="004C731C">
              <w:rPr>
                <w:rFonts w:eastAsia="Verdana" w:cs="Verdana"/>
                <w:color w:val="000000" w:themeColor="text1"/>
                <w:sz w:val="18"/>
                <w:szCs w:val="18"/>
                <w:lang w:val="gl"/>
              </w:rPr>
              <w:t>otras</w:t>
            </w:r>
            <w:proofErr w:type="spellEnd"/>
            <w:r w:rsidRPr="004C731C">
              <w:rPr>
                <w:rFonts w:eastAsia="Verdana" w:cs="Verdana"/>
                <w:color w:val="000000" w:themeColor="text1"/>
                <w:sz w:val="18"/>
                <w:szCs w:val="18"/>
                <w:lang w:val="gl"/>
              </w:rPr>
              <w:t xml:space="preserve"> </w:t>
            </w:r>
            <w:r w:rsidR="004C731C" w:rsidRPr="004C731C">
              <w:rPr>
                <w:rFonts w:eastAsia="Verdana" w:cs="Verdana"/>
                <w:color w:val="000000" w:themeColor="text1"/>
                <w:sz w:val="18"/>
                <w:szCs w:val="18"/>
                <w:lang w:val="gl"/>
              </w:rPr>
              <w:t>8</w:t>
            </w:r>
            <w:r w:rsidRPr="004C731C">
              <w:rPr>
                <w:rFonts w:eastAsia="Verdana" w:cs="Verdana"/>
                <w:color w:val="000000" w:themeColor="text1"/>
                <w:sz w:val="18"/>
                <w:szCs w:val="18"/>
                <w:lang w:val="gl"/>
              </w:rPr>
              <w:t xml:space="preserve"> </w:t>
            </w:r>
            <w:proofErr w:type="spellStart"/>
            <w:r w:rsidRPr="004C731C">
              <w:rPr>
                <w:rFonts w:eastAsia="Verdana" w:cs="Verdana"/>
                <w:color w:val="000000" w:themeColor="text1"/>
                <w:sz w:val="18"/>
                <w:szCs w:val="18"/>
                <w:lang w:val="gl"/>
              </w:rPr>
              <w:t>reuniones</w:t>
            </w:r>
            <w:proofErr w:type="spellEnd"/>
            <w:r w:rsidRPr="004C731C">
              <w:rPr>
                <w:rFonts w:eastAsia="Verdana" w:cs="Verdana"/>
                <w:color w:val="000000" w:themeColor="text1"/>
                <w:sz w:val="18"/>
                <w:szCs w:val="18"/>
                <w:lang w:val="gl"/>
              </w:rPr>
              <w:t xml:space="preserve"> más para </w:t>
            </w:r>
            <w:proofErr w:type="spellStart"/>
            <w:r w:rsidRPr="004C731C">
              <w:rPr>
                <w:rFonts w:eastAsia="Verdana" w:cs="Verdana"/>
                <w:color w:val="000000" w:themeColor="text1"/>
                <w:sz w:val="18"/>
                <w:szCs w:val="18"/>
                <w:lang w:val="gl"/>
              </w:rPr>
              <w:t>trabajar</w:t>
            </w:r>
            <w:proofErr w:type="spellEnd"/>
            <w:r w:rsidRPr="004C731C">
              <w:rPr>
                <w:rFonts w:eastAsia="Verdana" w:cs="Verdana"/>
                <w:color w:val="000000" w:themeColor="text1"/>
                <w:sz w:val="18"/>
                <w:szCs w:val="18"/>
                <w:lang w:val="gl"/>
              </w:rPr>
              <w:t xml:space="preserve"> </w:t>
            </w:r>
            <w:proofErr w:type="spellStart"/>
            <w:r w:rsidRPr="004C731C">
              <w:rPr>
                <w:rFonts w:eastAsia="Verdana" w:cs="Verdana"/>
                <w:color w:val="000000" w:themeColor="text1"/>
                <w:sz w:val="18"/>
                <w:szCs w:val="18"/>
                <w:lang w:val="gl"/>
              </w:rPr>
              <w:t>conjuntamente</w:t>
            </w:r>
            <w:proofErr w:type="spellEnd"/>
            <w:r w:rsidRPr="004C731C">
              <w:rPr>
                <w:rFonts w:eastAsia="Verdana" w:cs="Verdana"/>
                <w:color w:val="000000" w:themeColor="text1"/>
                <w:sz w:val="18"/>
                <w:szCs w:val="18"/>
                <w:lang w:val="gl"/>
              </w:rPr>
              <w:t xml:space="preserve"> en este segundo </w:t>
            </w:r>
            <w:proofErr w:type="spellStart"/>
            <w:r w:rsidR="003A0D70">
              <w:rPr>
                <w:rFonts w:eastAsia="Verdana" w:cs="Verdana"/>
                <w:color w:val="000000" w:themeColor="text1"/>
                <w:sz w:val="18"/>
                <w:szCs w:val="18"/>
                <w:lang w:val="gl"/>
              </w:rPr>
              <w:t>Autoi</w:t>
            </w:r>
            <w:r w:rsidRPr="004C731C">
              <w:rPr>
                <w:rFonts w:eastAsia="Verdana" w:cs="Verdana"/>
                <w:color w:val="000000" w:themeColor="text1"/>
                <w:sz w:val="18"/>
                <w:szCs w:val="18"/>
                <w:lang w:val="gl"/>
              </w:rPr>
              <w:t>nforme</w:t>
            </w:r>
            <w:proofErr w:type="spellEnd"/>
            <w:r w:rsidRPr="004C731C">
              <w:rPr>
                <w:rFonts w:eastAsia="Verdana" w:cs="Verdana"/>
                <w:color w:val="000000" w:themeColor="text1"/>
                <w:sz w:val="18"/>
                <w:szCs w:val="18"/>
                <w:lang w:val="gl"/>
              </w:rPr>
              <w:t xml:space="preserve"> de </w:t>
            </w:r>
            <w:proofErr w:type="spellStart"/>
            <w:r w:rsidRPr="004C731C">
              <w:rPr>
                <w:rFonts w:eastAsia="Verdana" w:cs="Verdana"/>
                <w:color w:val="000000" w:themeColor="text1"/>
                <w:sz w:val="18"/>
                <w:szCs w:val="18"/>
                <w:lang w:val="gl"/>
              </w:rPr>
              <w:t>Seguimiento</w:t>
            </w:r>
            <w:proofErr w:type="spellEnd"/>
            <w:r w:rsidRPr="004C731C">
              <w:rPr>
                <w:rFonts w:eastAsia="Verdana" w:cs="Verdana"/>
                <w:color w:val="000000" w:themeColor="text1"/>
                <w:sz w:val="18"/>
                <w:szCs w:val="18"/>
                <w:lang w:val="gl"/>
              </w:rPr>
              <w:t xml:space="preserve"> (2021-2024). La duración media de estas </w:t>
            </w:r>
            <w:proofErr w:type="spellStart"/>
            <w:r w:rsidRPr="004C731C">
              <w:rPr>
                <w:rFonts w:eastAsia="Verdana" w:cs="Verdana"/>
                <w:color w:val="000000" w:themeColor="text1"/>
                <w:sz w:val="18"/>
                <w:szCs w:val="18"/>
                <w:lang w:val="gl"/>
              </w:rPr>
              <w:t>reuniones</w:t>
            </w:r>
            <w:proofErr w:type="spellEnd"/>
            <w:r w:rsidRPr="004C731C">
              <w:rPr>
                <w:rFonts w:eastAsia="Verdana" w:cs="Verdana"/>
                <w:color w:val="000000" w:themeColor="text1"/>
                <w:sz w:val="18"/>
                <w:szCs w:val="18"/>
                <w:lang w:val="gl"/>
              </w:rPr>
              <w:t xml:space="preserve"> es de 5 horas. Dada la dispersión </w:t>
            </w:r>
            <w:proofErr w:type="spellStart"/>
            <w:r w:rsidRPr="004C731C">
              <w:rPr>
                <w:rFonts w:eastAsia="Verdana" w:cs="Verdana"/>
                <w:color w:val="000000" w:themeColor="text1"/>
                <w:sz w:val="18"/>
                <w:szCs w:val="18"/>
                <w:lang w:val="gl"/>
              </w:rPr>
              <w:t>geográfica</w:t>
            </w:r>
            <w:proofErr w:type="spellEnd"/>
            <w:r w:rsidRPr="004C731C">
              <w:rPr>
                <w:rFonts w:eastAsia="Verdana" w:cs="Verdana"/>
                <w:color w:val="000000" w:themeColor="text1"/>
                <w:sz w:val="18"/>
                <w:szCs w:val="18"/>
                <w:lang w:val="gl"/>
              </w:rPr>
              <w:t xml:space="preserve"> de las Universidades, la celebración presencial de </w:t>
            </w:r>
            <w:r w:rsidRPr="14044BD3">
              <w:rPr>
                <w:rFonts w:eastAsia="Verdana" w:cs="Verdana"/>
                <w:sz w:val="18"/>
                <w:szCs w:val="18"/>
                <w:lang w:val="gl"/>
              </w:rPr>
              <w:t xml:space="preserve">estas </w:t>
            </w:r>
            <w:proofErr w:type="spellStart"/>
            <w:r w:rsidRPr="14044BD3">
              <w:rPr>
                <w:rFonts w:eastAsia="Verdana" w:cs="Verdana"/>
                <w:sz w:val="18"/>
                <w:szCs w:val="18"/>
                <w:lang w:val="gl"/>
              </w:rPr>
              <w:t>reuniones</w:t>
            </w:r>
            <w:proofErr w:type="spellEnd"/>
            <w:r w:rsidRPr="14044BD3">
              <w:rPr>
                <w:rFonts w:eastAsia="Verdana" w:cs="Verdana"/>
                <w:sz w:val="18"/>
                <w:szCs w:val="18"/>
                <w:lang w:val="gl"/>
              </w:rPr>
              <w:t xml:space="preserve"> ha tendido a realizarse en un punto </w:t>
            </w:r>
            <w:proofErr w:type="spellStart"/>
            <w:r w:rsidRPr="14044BD3">
              <w:rPr>
                <w:rFonts w:eastAsia="Verdana" w:cs="Verdana"/>
                <w:sz w:val="18"/>
                <w:szCs w:val="18"/>
                <w:lang w:val="gl"/>
              </w:rPr>
              <w:t>geográfico</w:t>
            </w:r>
            <w:proofErr w:type="spellEnd"/>
            <w:r w:rsidRPr="14044BD3">
              <w:rPr>
                <w:rFonts w:eastAsia="Verdana" w:cs="Verdana"/>
                <w:sz w:val="18"/>
                <w:szCs w:val="18"/>
                <w:lang w:val="gl"/>
              </w:rPr>
              <w:t xml:space="preserve"> intermedio, que con frecuencia ha sido en la </w:t>
            </w:r>
            <w:proofErr w:type="spellStart"/>
            <w:r w:rsidRPr="14044BD3">
              <w:rPr>
                <w:rFonts w:eastAsia="Verdana" w:cs="Verdana"/>
                <w:sz w:val="18"/>
                <w:szCs w:val="18"/>
                <w:lang w:val="gl"/>
              </w:rPr>
              <w:t>frontera</w:t>
            </w:r>
            <w:proofErr w:type="spellEnd"/>
            <w:r w:rsidRPr="14044BD3">
              <w:rPr>
                <w:rFonts w:eastAsia="Verdana" w:cs="Verdana"/>
                <w:sz w:val="18"/>
                <w:szCs w:val="18"/>
                <w:lang w:val="gl"/>
              </w:rPr>
              <w:t xml:space="preserve"> entre Galicia y Asturias. En estas </w:t>
            </w:r>
            <w:proofErr w:type="spellStart"/>
            <w:r w:rsidRPr="14044BD3">
              <w:rPr>
                <w:rFonts w:eastAsia="Verdana" w:cs="Verdana"/>
                <w:sz w:val="18"/>
                <w:szCs w:val="18"/>
                <w:lang w:val="gl"/>
              </w:rPr>
              <w:t>reuniones</w:t>
            </w:r>
            <w:proofErr w:type="spellEnd"/>
            <w:r w:rsidRPr="14044BD3">
              <w:rPr>
                <w:rFonts w:eastAsia="Verdana" w:cs="Verdana"/>
                <w:sz w:val="18"/>
                <w:szCs w:val="18"/>
                <w:lang w:val="gl"/>
              </w:rPr>
              <w:t xml:space="preserve"> que </w:t>
            </w:r>
            <w:proofErr w:type="spellStart"/>
            <w:r w:rsidRPr="14044BD3">
              <w:rPr>
                <w:rFonts w:eastAsia="Verdana" w:cs="Verdana"/>
                <w:sz w:val="18"/>
                <w:szCs w:val="18"/>
                <w:lang w:val="gl"/>
              </w:rPr>
              <w:t>suelen</w:t>
            </w:r>
            <w:proofErr w:type="spellEnd"/>
            <w:r w:rsidRPr="14044BD3">
              <w:rPr>
                <w:rFonts w:eastAsia="Verdana" w:cs="Verdana"/>
                <w:sz w:val="18"/>
                <w:szCs w:val="18"/>
                <w:lang w:val="gl"/>
              </w:rPr>
              <w:t xml:space="preserve"> coincidir con el inicio y el final del curso académico se discuten y debaten las cuestiones de </w:t>
            </w:r>
            <w:proofErr w:type="spellStart"/>
            <w:r w:rsidRPr="14044BD3">
              <w:rPr>
                <w:rFonts w:eastAsia="Verdana" w:cs="Verdana"/>
                <w:sz w:val="18"/>
                <w:szCs w:val="18"/>
                <w:lang w:val="gl"/>
              </w:rPr>
              <w:t>funcionamiento</w:t>
            </w:r>
            <w:proofErr w:type="spellEnd"/>
            <w:r w:rsidRPr="14044BD3">
              <w:rPr>
                <w:rFonts w:eastAsia="Verdana" w:cs="Verdana"/>
                <w:sz w:val="18"/>
                <w:szCs w:val="18"/>
                <w:lang w:val="gl"/>
              </w:rPr>
              <w:t xml:space="preserve"> común (la </w:t>
            </w:r>
            <w:proofErr w:type="spellStart"/>
            <w:r w:rsidRPr="14044BD3">
              <w:rPr>
                <w:rFonts w:eastAsia="Verdana" w:cs="Verdana"/>
                <w:sz w:val="18"/>
                <w:szCs w:val="18"/>
                <w:lang w:val="gl"/>
              </w:rPr>
              <w:t>primera</w:t>
            </w:r>
            <w:proofErr w:type="spellEnd"/>
            <w:r w:rsidRPr="14044BD3">
              <w:rPr>
                <w:rFonts w:eastAsia="Verdana" w:cs="Verdana"/>
                <w:sz w:val="18"/>
                <w:szCs w:val="18"/>
                <w:lang w:val="gl"/>
              </w:rPr>
              <w:t xml:space="preserve"> reunión más orientada a la matrícula y la segunda a la valoración del curso), así como a la revisión y aprobación de los </w:t>
            </w:r>
            <w:proofErr w:type="spellStart"/>
            <w:r w:rsidRPr="14044BD3">
              <w:rPr>
                <w:rFonts w:eastAsia="Verdana" w:cs="Verdana"/>
                <w:sz w:val="18"/>
                <w:szCs w:val="18"/>
                <w:lang w:val="gl"/>
              </w:rPr>
              <w:t>acuerdos</w:t>
            </w:r>
            <w:proofErr w:type="spellEnd"/>
            <w:r w:rsidRPr="14044BD3">
              <w:rPr>
                <w:rFonts w:eastAsia="Verdana" w:cs="Verdana"/>
                <w:sz w:val="18"/>
                <w:szCs w:val="18"/>
                <w:lang w:val="gl"/>
              </w:rPr>
              <w:t xml:space="preserve"> tomados en las comisiones delegadas/</w:t>
            </w:r>
            <w:proofErr w:type="spellStart"/>
            <w:r w:rsidRPr="14044BD3">
              <w:rPr>
                <w:rFonts w:eastAsia="Verdana" w:cs="Verdana"/>
                <w:sz w:val="18"/>
                <w:szCs w:val="18"/>
                <w:lang w:val="gl"/>
              </w:rPr>
              <w:t>locales</w:t>
            </w:r>
            <w:proofErr w:type="spellEnd"/>
            <w:r w:rsidRPr="14044BD3">
              <w:rPr>
                <w:rFonts w:eastAsia="Verdana" w:cs="Verdana"/>
                <w:sz w:val="18"/>
                <w:szCs w:val="18"/>
                <w:lang w:val="gl"/>
              </w:rPr>
              <w:t xml:space="preserve">. Las actas de los </w:t>
            </w:r>
            <w:proofErr w:type="spellStart"/>
            <w:r w:rsidRPr="14044BD3">
              <w:rPr>
                <w:rFonts w:eastAsia="Verdana" w:cs="Verdana"/>
                <w:sz w:val="18"/>
                <w:szCs w:val="18"/>
                <w:lang w:val="gl"/>
              </w:rPr>
              <w:t>acuerdos</w:t>
            </w:r>
            <w:proofErr w:type="spellEnd"/>
            <w:r w:rsidRPr="14044BD3">
              <w:rPr>
                <w:rFonts w:eastAsia="Verdana" w:cs="Verdana"/>
                <w:sz w:val="18"/>
                <w:szCs w:val="18"/>
                <w:lang w:val="gl"/>
              </w:rPr>
              <w:t xml:space="preserve"> se </w:t>
            </w:r>
            <w:proofErr w:type="spellStart"/>
            <w:r w:rsidRPr="14044BD3">
              <w:rPr>
                <w:rFonts w:eastAsia="Verdana" w:cs="Verdana"/>
                <w:sz w:val="18"/>
                <w:szCs w:val="18"/>
                <w:lang w:val="gl"/>
              </w:rPr>
              <w:t>distribuyen</w:t>
            </w:r>
            <w:proofErr w:type="spellEnd"/>
            <w:r w:rsidRPr="14044BD3">
              <w:rPr>
                <w:rFonts w:eastAsia="Verdana" w:cs="Verdana"/>
                <w:sz w:val="18"/>
                <w:szCs w:val="18"/>
                <w:lang w:val="gl"/>
              </w:rPr>
              <w:t xml:space="preserve"> inmediatamente </w:t>
            </w:r>
            <w:proofErr w:type="spellStart"/>
            <w:r w:rsidRPr="14044BD3">
              <w:rPr>
                <w:rFonts w:eastAsia="Verdana" w:cs="Verdana"/>
                <w:sz w:val="18"/>
                <w:szCs w:val="18"/>
                <w:lang w:val="gl"/>
              </w:rPr>
              <w:t>después</w:t>
            </w:r>
            <w:proofErr w:type="spellEnd"/>
            <w:r w:rsidRPr="14044BD3">
              <w:rPr>
                <w:rFonts w:eastAsia="Verdana" w:cs="Verdana"/>
                <w:sz w:val="18"/>
                <w:szCs w:val="18"/>
                <w:lang w:val="gl"/>
              </w:rPr>
              <w:t xml:space="preserve"> de cada reunión entre todos los </w:t>
            </w:r>
            <w:proofErr w:type="spellStart"/>
            <w:r w:rsidRPr="14044BD3">
              <w:rPr>
                <w:rFonts w:eastAsia="Verdana" w:cs="Verdana"/>
                <w:sz w:val="18"/>
                <w:szCs w:val="18"/>
                <w:lang w:val="gl"/>
              </w:rPr>
              <w:t>miembros</w:t>
            </w:r>
            <w:proofErr w:type="spellEnd"/>
            <w:r w:rsidRPr="14044BD3">
              <w:rPr>
                <w:rFonts w:eastAsia="Verdana" w:cs="Verdana"/>
                <w:sz w:val="18"/>
                <w:szCs w:val="18"/>
                <w:lang w:val="gl"/>
              </w:rPr>
              <w:t xml:space="preserve"> de la CAPD y se suben a una plataforma común (</w:t>
            </w:r>
            <w:proofErr w:type="spellStart"/>
            <w:r w:rsidRPr="14044BD3">
              <w:rPr>
                <w:rFonts w:eastAsia="Verdana" w:cs="Verdana"/>
                <w:sz w:val="18"/>
                <w:szCs w:val="18"/>
                <w:lang w:val="gl"/>
              </w:rPr>
              <w:t>OneDrive</w:t>
            </w:r>
            <w:proofErr w:type="spellEnd"/>
            <w:r w:rsidRPr="14044BD3">
              <w:rPr>
                <w:rFonts w:eastAsia="Verdana" w:cs="Verdana"/>
                <w:sz w:val="18"/>
                <w:szCs w:val="18"/>
                <w:lang w:val="gl"/>
              </w:rPr>
              <w:t xml:space="preserve">), </w:t>
            </w:r>
            <w:proofErr w:type="spellStart"/>
            <w:r w:rsidRPr="14044BD3">
              <w:rPr>
                <w:rFonts w:eastAsia="Verdana" w:cs="Verdana"/>
                <w:sz w:val="18"/>
                <w:szCs w:val="18"/>
                <w:lang w:val="gl"/>
              </w:rPr>
              <w:t>garantizando</w:t>
            </w:r>
            <w:proofErr w:type="spellEnd"/>
            <w:r w:rsidRPr="14044BD3">
              <w:rPr>
                <w:rFonts w:eastAsia="Verdana" w:cs="Verdana"/>
                <w:sz w:val="18"/>
                <w:szCs w:val="18"/>
                <w:lang w:val="gl"/>
              </w:rPr>
              <w:t xml:space="preserve"> el acceso a la información y posibilitando la implicación de todos </w:t>
            </w:r>
            <w:r w:rsidRPr="007F6A19">
              <w:rPr>
                <w:rFonts w:eastAsia="Verdana" w:cs="Verdana"/>
                <w:sz w:val="18"/>
                <w:szCs w:val="18"/>
                <w:lang w:val="gl"/>
              </w:rPr>
              <w:t xml:space="preserve">los </w:t>
            </w:r>
            <w:proofErr w:type="spellStart"/>
            <w:r w:rsidRPr="007F6A19">
              <w:rPr>
                <w:rFonts w:eastAsia="Verdana" w:cs="Verdana"/>
                <w:sz w:val="18"/>
                <w:szCs w:val="18"/>
                <w:lang w:val="gl"/>
              </w:rPr>
              <w:t>miembros</w:t>
            </w:r>
            <w:proofErr w:type="spellEnd"/>
            <w:r w:rsidRPr="007F6A19">
              <w:rPr>
                <w:rFonts w:eastAsia="Verdana" w:cs="Verdana"/>
                <w:sz w:val="18"/>
                <w:szCs w:val="18"/>
                <w:lang w:val="gl"/>
              </w:rPr>
              <w:t xml:space="preserve"> de la CAPD (EPD7)</w:t>
            </w:r>
            <w:r w:rsidR="007F6A19">
              <w:rPr>
                <w:rFonts w:eastAsia="Verdana" w:cs="Verdana"/>
                <w:sz w:val="18"/>
                <w:szCs w:val="18"/>
                <w:lang w:val="gl"/>
              </w:rPr>
              <w:t>.</w:t>
            </w:r>
            <w:r w:rsidRPr="007F6A19">
              <w:rPr>
                <w:rFonts w:eastAsia="Verdana" w:cs="Verdana"/>
                <w:sz w:val="18"/>
                <w:szCs w:val="18"/>
                <w:lang w:val="gl"/>
              </w:rPr>
              <w:t xml:space="preserve"> </w:t>
            </w:r>
          </w:p>
          <w:p w14:paraId="5161B500" w14:textId="6A6FBA96" w:rsidR="00E8616A" w:rsidRPr="007F6A19" w:rsidRDefault="00E8616A" w:rsidP="007F6A19">
            <w:pPr>
              <w:pStyle w:val="Prrafodelista"/>
              <w:numPr>
                <w:ilvl w:val="0"/>
                <w:numId w:val="4"/>
              </w:numPr>
              <w:spacing w:line="276" w:lineRule="auto"/>
              <w:jc w:val="both"/>
              <w:rPr>
                <w:rFonts w:eastAsia="Verdana" w:cs="Verdana"/>
                <w:lang w:val="gl"/>
              </w:rPr>
            </w:pPr>
            <w:r w:rsidRPr="007F6A19">
              <w:rPr>
                <w:rFonts w:eastAsia="Verdana" w:cs="Verdana"/>
                <w:sz w:val="18"/>
                <w:szCs w:val="18"/>
                <w:lang w:val="es-ES"/>
              </w:rPr>
              <w:t xml:space="preserve">La constitución de 5 </w:t>
            </w:r>
            <w:r w:rsidRPr="007F6A19">
              <w:rPr>
                <w:rFonts w:eastAsia="Verdana" w:cs="Verdana"/>
                <w:i/>
                <w:iCs/>
                <w:sz w:val="18"/>
                <w:szCs w:val="18"/>
                <w:lang w:val="es-ES"/>
              </w:rPr>
              <w:t>Comisiones de Doctorado locales</w:t>
            </w:r>
            <w:r w:rsidRPr="007F6A19">
              <w:rPr>
                <w:rFonts w:eastAsia="Verdana" w:cs="Verdana"/>
                <w:sz w:val="18"/>
                <w:szCs w:val="18"/>
                <w:lang w:val="es-ES"/>
              </w:rPr>
              <w:t xml:space="preserve"> que actúan como Comisiones </w:t>
            </w:r>
            <w:proofErr w:type="gramStart"/>
            <w:r w:rsidRPr="007F6A19">
              <w:rPr>
                <w:rFonts w:eastAsia="Verdana" w:cs="Verdana"/>
                <w:sz w:val="18"/>
                <w:szCs w:val="18"/>
                <w:lang w:val="es-ES"/>
              </w:rPr>
              <w:t>Delegadas</w:t>
            </w:r>
            <w:proofErr w:type="gramEnd"/>
            <w:r w:rsidRPr="007F6A19">
              <w:rPr>
                <w:rFonts w:eastAsia="Verdana" w:cs="Verdana"/>
                <w:sz w:val="18"/>
                <w:szCs w:val="18"/>
                <w:lang w:val="es-ES"/>
              </w:rPr>
              <w:t xml:space="preserve"> que cuentan cada una con un Coordinador/a Local del programa en su universidad, un secretario/a y varios miembros del claustro de profesores del programa. Estas Comisiones tienen la misión fundamental de desarrollar las directrices y acuerdos de la CAPD y anticipar y resolver las múltiples decisiones que el programa plantea en el día a día. Sirva como ejemplo el hecho de que los períodos de matrícula del programa no son simultáneos, sino que cada sede ha de someterse al calendario de la propia Universidad, siendo entonces necesario que las Comisiones locales actúen y tomen decisiones que de otro modo harían que la CAPD tuviera que reunirse con periodicidad mensual.</w:t>
            </w:r>
            <w:r w:rsidRPr="007F6A19">
              <w:rPr>
                <w:rFonts w:eastAsia="Verdana" w:cs="Verdana"/>
                <w:color w:val="FF0000"/>
                <w:sz w:val="18"/>
                <w:szCs w:val="18"/>
                <w:lang w:val="es-ES"/>
              </w:rPr>
              <w:t xml:space="preserve"> </w:t>
            </w:r>
          </w:p>
          <w:p w14:paraId="2C699EBD" w14:textId="77777777" w:rsidR="00E8616A" w:rsidRDefault="00E8616A" w:rsidP="00B372E3">
            <w:pPr>
              <w:pStyle w:val="Prrafodelista"/>
              <w:numPr>
                <w:ilvl w:val="0"/>
                <w:numId w:val="4"/>
              </w:numPr>
              <w:spacing w:line="276" w:lineRule="auto"/>
              <w:jc w:val="both"/>
              <w:rPr>
                <w:rFonts w:eastAsia="Verdana" w:cs="Verdana"/>
                <w:lang w:val="es-ES"/>
              </w:rPr>
            </w:pPr>
            <w:r w:rsidRPr="5D56AE98">
              <w:rPr>
                <w:rFonts w:eastAsia="Verdana" w:cs="Verdana"/>
                <w:sz w:val="18"/>
                <w:szCs w:val="18"/>
                <w:lang w:val="es-ES"/>
              </w:rPr>
              <w:t xml:space="preserve">Utilización de </w:t>
            </w:r>
            <w:r w:rsidRPr="5D56AE98">
              <w:rPr>
                <w:rFonts w:eastAsia="Verdana" w:cs="Verdana"/>
                <w:i/>
                <w:iCs/>
                <w:sz w:val="18"/>
                <w:szCs w:val="18"/>
                <w:lang w:val="es-ES"/>
              </w:rPr>
              <w:t>plataformas virtuales compartidas</w:t>
            </w:r>
            <w:r w:rsidRPr="5D56AE98">
              <w:rPr>
                <w:rFonts w:eastAsia="Verdana" w:cs="Verdana"/>
                <w:sz w:val="18"/>
                <w:szCs w:val="18"/>
                <w:lang w:val="es-ES"/>
              </w:rPr>
              <w:t xml:space="preserve">: la comunicación permanente se garantiza a través de Dropbox. En este espacio virtual se aloja y comparte la documentación del programa de tal forma que todos los miembros de la CAPD pueden acceder y consultar la información más relevante tanto de las reuniones celebradas en las Comisiones Académicas delegadas/locales del programa como de la evolución </w:t>
            </w:r>
            <w:proofErr w:type="gramStart"/>
            <w:r w:rsidRPr="5D56AE98">
              <w:rPr>
                <w:rFonts w:eastAsia="Verdana" w:cs="Verdana"/>
                <w:sz w:val="18"/>
                <w:szCs w:val="18"/>
                <w:lang w:val="es-ES"/>
              </w:rPr>
              <w:t>del mismo</w:t>
            </w:r>
            <w:proofErr w:type="gramEnd"/>
            <w:r w:rsidRPr="5D56AE98">
              <w:rPr>
                <w:rFonts w:eastAsia="Verdana" w:cs="Verdana"/>
                <w:sz w:val="18"/>
                <w:szCs w:val="18"/>
                <w:lang w:val="es-ES"/>
              </w:rPr>
              <w:t xml:space="preserve"> en cada sede (altas, bajas, demanda, matrícula).</w:t>
            </w:r>
          </w:p>
          <w:p w14:paraId="6AFB750D" w14:textId="77777777" w:rsidR="00E8616A" w:rsidRDefault="00E8616A" w:rsidP="00B372E3">
            <w:pPr>
              <w:pStyle w:val="Prrafodelista"/>
              <w:numPr>
                <w:ilvl w:val="0"/>
                <w:numId w:val="4"/>
              </w:numPr>
              <w:spacing w:line="276" w:lineRule="auto"/>
              <w:jc w:val="both"/>
              <w:rPr>
                <w:rFonts w:eastAsia="Verdana" w:cs="Verdana"/>
                <w:u w:val="single"/>
                <w:lang w:val="es-ES"/>
              </w:rPr>
            </w:pPr>
            <w:r w:rsidRPr="5D56AE98">
              <w:rPr>
                <w:rFonts w:eastAsia="Verdana" w:cs="Verdana"/>
                <w:sz w:val="18"/>
                <w:szCs w:val="18"/>
                <w:lang w:val="es-ES"/>
              </w:rPr>
              <w:t xml:space="preserve">Mantenimiento </w:t>
            </w:r>
            <w:r w:rsidRPr="5D56AE98">
              <w:rPr>
                <w:rFonts w:eastAsia="Verdana" w:cs="Verdana"/>
                <w:i/>
                <w:iCs/>
                <w:sz w:val="18"/>
                <w:szCs w:val="18"/>
                <w:lang w:val="es-ES"/>
              </w:rPr>
              <w:t>de una página Web</w:t>
            </w:r>
            <w:r w:rsidRPr="5D56AE98">
              <w:rPr>
                <w:rFonts w:eastAsia="Verdana" w:cs="Verdana"/>
                <w:sz w:val="18"/>
                <w:szCs w:val="18"/>
                <w:lang w:val="es-ES"/>
              </w:rPr>
              <w:t xml:space="preserve"> común a las 5 Universidades. Esta página integra la información general del programa y sirve de vehículo de unión entre los estudiantes y profesorado del programa. Puede verse en </w:t>
            </w:r>
            <w:hyperlink r:id="rId10">
              <w:r w:rsidRPr="5D56AE98">
                <w:rPr>
                  <w:rStyle w:val="Hipervnculo"/>
                  <w:rFonts w:eastAsia="Verdana" w:cs="Verdana"/>
                  <w:color w:val="0563C1"/>
                  <w:sz w:val="18"/>
                  <w:szCs w:val="18"/>
                  <w:lang w:val="es-ES"/>
                </w:rPr>
                <w:t>http://doctoequidad.uvigo.es/es/</w:t>
              </w:r>
            </w:hyperlink>
          </w:p>
          <w:p w14:paraId="4BC65CFF" w14:textId="77777777" w:rsidR="00E8616A" w:rsidRDefault="00E8616A" w:rsidP="00B372E3">
            <w:pPr>
              <w:pStyle w:val="Prrafodelista"/>
              <w:numPr>
                <w:ilvl w:val="0"/>
                <w:numId w:val="4"/>
              </w:numPr>
              <w:spacing w:line="276" w:lineRule="auto"/>
              <w:jc w:val="both"/>
              <w:rPr>
                <w:rFonts w:eastAsia="Verdana" w:cs="Verdana"/>
                <w:lang w:val="es-ES"/>
              </w:rPr>
            </w:pPr>
            <w:r w:rsidRPr="14044BD3">
              <w:rPr>
                <w:rFonts w:eastAsia="Verdana" w:cs="Verdana"/>
                <w:sz w:val="18"/>
                <w:szCs w:val="18"/>
                <w:lang w:val="es-ES"/>
              </w:rPr>
              <w:t xml:space="preserve">Participación conjunta de investigadores/as de las Universidades del Programa en distintos proyectos nacionales e internacionales. Aunque este puede considerarse un mecanismo de coordinación informal, supone una estrategia destacable de coordinación horizontal entre el profesorado del programa. La tabla de proyectos de investigación competitivos en los que </w:t>
            </w:r>
            <w:r w:rsidRPr="007F6A19">
              <w:rPr>
                <w:rFonts w:eastAsia="Verdana" w:cs="Verdana"/>
                <w:color w:val="000000" w:themeColor="text1"/>
                <w:sz w:val="18"/>
                <w:szCs w:val="18"/>
                <w:lang w:val="es-ES"/>
              </w:rPr>
              <w:t xml:space="preserve">participan los miembros del programa (EPD21) y la tabla que muestra las 26 redes con participación de los docentes </w:t>
            </w:r>
            <w:r w:rsidRPr="14044BD3">
              <w:rPr>
                <w:rFonts w:eastAsia="Verdana" w:cs="Verdana"/>
                <w:sz w:val="18"/>
                <w:szCs w:val="18"/>
                <w:lang w:val="es-ES"/>
              </w:rPr>
              <w:t>del programa (EPD10), dan cuenta de la importante participación conjunta de miembros del programa en proyectos y redes internacionales. Este hecho no solo facilita la coordinación, sino que incrementa la competitividad científica del profesorado del Programa.</w:t>
            </w:r>
          </w:p>
          <w:p w14:paraId="13EA846C" w14:textId="77777777" w:rsidR="00E8616A" w:rsidRDefault="00E8616A" w:rsidP="00B372E3">
            <w:pPr>
              <w:pStyle w:val="Prrafodelista"/>
              <w:numPr>
                <w:ilvl w:val="0"/>
                <w:numId w:val="4"/>
              </w:numPr>
              <w:spacing w:line="276" w:lineRule="auto"/>
              <w:jc w:val="both"/>
              <w:rPr>
                <w:rFonts w:eastAsia="Verdana" w:cs="Verdana"/>
                <w:lang w:val="gl"/>
              </w:rPr>
            </w:pPr>
            <w:proofErr w:type="spellStart"/>
            <w:r w:rsidRPr="5D56AE98">
              <w:rPr>
                <w:rFonts w:eastAsia="Verdana" w:cs="Verdana"/>
                <w:sz w:val="18"/>
                <w:szCs w:val="18"/>
                <w:lang w:val="gl"/>
              </w:rPr>
              <w:lastRenderedPageBreak/>
              <w:t>Comunicaciones</w:t>
            </w:r>
            <w:proofErr w:type="spellEnd"/>
            <w:r w:rsidRPr="5D56AE98">
              <w:rPr>
                <w:rFonts w:eastAsia="Verdana" w:cs="Verdana"/>
                <w:sz w:val="18"/>
                <w:szCs w:val="18"/>
                <w:lang w:val="gl"/>
              </w:rPr>
              <w:t xml:space="preserve"> con el profesorado del Programa: a través de </w:t>
            </w:r>
            <w:proofErr w:type="spellStart"/>
            <w:r w:rsidRPr="5D56AE98">
              <w:rPr>
                <w:rFonts w:eastAsia="Verdana" w:cs="Verdana"/>
                <w:sz w:val="18"/>
                <w:szCs w:val="18"/>
                <w:lang w:val="gl"/>
              </w:rPr>
              <w:t>mail</w:t>
            </w:r>
            <w:proofErr w:type="spellEnd"/>
            <w:r w:rsidRPr="5D56AE98">
              <w:rPr>
                <w:rFonts w:eastAsia="Verdana" w:cs="Verdana"/>
                <w:sz w:val="18"/>
                <w:szCs w:val="18"/>
                <w:lang w:val="gl"/>
              </w:rPr>
              <w:t xml:space="preserve"> se </w:t>
            </w:r>
            <w:proofErr w:type="spellStart"/>
            <w:r w:rsidRPr="5D56AE98">
              <w:rPr>
                <w:rFonts w:eastAsia="Verdana" w:cs="Verdana"/>
                <w:sz w:val="18"/>
                <w:szCs w:val="18"/>
                <w:lang w:val="gl"/>
              </w:rPr>
              <w:t>mantiene</w:t>
            </w:r>
            <w:proofErr w:type="spellEnd"/>
            <w:r w:rsidRPr="5D56AE98">
              <w:rPr>
                <w:rFonts w:eastAsia="Verdana" w:cs="Verdana"/>
                <w:sz w:val="18"/>
                <w:szCs w:val="18"/>
                <w:lang w:val="gl"/>
              </w:rPr>
              <w:t xml:space="preserve"> un contacto continuo con el </w:t>
            </w:r>
            <w:proofErr w:type="spellStart"/>
            <w:r w:rsidRPr="5D56AE98">
              <w:rPr>
                <w:rFonts w:eastAsia="Verdana" w:cs="Verdana"/>
                <w:sz w:val="18"/>
                <w:szCs w:val="18"/>
                <w:lang w:val="gl"/>
              </w:rPr>
              <w:t>conjunto</w:t>
            </w:r>
            <w:proofErr w:type="spellEnd"/>
            <w:r w:rsidRPr="5D56AE98">
              <w:rPr>
                <w:rFonts w:eastAsia="Verdana" w:cs="Verdana"/>
                <w:sz w:val="18"/>
                <w:szCs w:val="18"/>
                <w:lang w:val="gl"/>
              </w:rPr>
              <w:t xml:space="preserve"> del profesorado del programa, que es informado puntualmente del inicio de cada curso e invitado a participar en cada una de las actividades formativas </w:t>
            </w:r>
            <w:proofErr w:type="spellStart"/>
            <w:r w:rsidRPr="5D56AE98">
              <w:rPr>
                <w:rFonts w:eastAsia="Verdana" w:cs="Verdana"/>
                <w:sz w:val="18"/>
                <w:szCs w:val="18"/>
                <w:lang w:val="gl"/>
              </w:rPr>
              <w:t>obligatorias</w:t>
            </w:r>
            <w:proofErr w:type="spellEnd"/>
            <w:r w:rsidRPr="5D56AE98">
              <w:rPr>
                <w:rFonts w:eastAsia="Verdana" w:cs="Verdana"/>
                <w:sz w:val="18"/>
                <w:szCs w:val="18"/>
                <w:lang w:val="gl"/>
              </w:rPr>
              <w:t xml:space="preserve"> del programa. En las sedes se invita así </w:t>
            </w:r>
            <w:proofErr w:type="spellStart"/>
            <w:r w:rsidRPr="5D56AE98">
              <w:rPr>
                <w:rFonts w:eastAsia="Verdana" w:cs="Verdana"/>
                <w:sz w:val="18"/>
                <w:szCs w:val="18"/>
                <w:lang w:val="gl"/>
              </w:rPr>
              <w:t>mismo</w:t>
            </w:r>
            <w:proofErr w:type="spellEnd"/>
            <w:r w:rsidRPr="5D56AE98">
              <w:rPr>
                <w:rFonts w:eastAsia="Verdana" w:cs="Verdana"/>
                <w:sz w:val="18"/>
                <w:szCs w:val="18"/>
                <w:lang w:val="gl"/>
              </w:rPr>
              <w:t xml:space="preserve"> </w:t>
            </w:r>
            <w:proofErr w:type="spellStart"/>
            <w:r w:rsidRPr="5D56AE98">
              <w:rPr>
                <w:rFonts w:eastAsia="Verdana" w:cs="Verdana"/>
                <w:sz w:val="18"/>
                <w:szCs w:val="18"/>
                <w:lang w:val="gl"/>
              </w:rPr>
              <w:t>al</w:t>
            </w:r>
            <w:proofErr w:type="spellEnd"/>
            <w:r w:rsidRPr="5D56AE98">
              <w:rPr>
                <w:rFonts w:eastAsia="Verdana" w:cs="Verdana"/>
                <w:sz w:val="18"/>
                <w:szCs w:val="18"/>
                <w:lang w:val="gl"/>
              </w:rPr>
              <w:t xml:space="preserve"> profesorado del programa a  diversas </w:t>
            </w:r>
            <w:proofErr w:type="spellStart"/>
            <w:r w:rsidRPr="5D56AE98">
              <w:rPr>
                <w:rFonts w:eastAsia="Verdana" w:cs="Verdana"/>
                <w:sz w:val="18"/>
                <w:szCs w:val="18"/>
                <w:lang w:val="gl"/>
              </w:rPr>
              <w:t>sesiones</w:t>
            </w:r>
            <w:proofErr w:type="spellEnd"/>
            <w:r w:rsidRPr="5D56AE98">
              <w:rPr>
                <w:rFonts w:eastAsia="Verdana" w:cs="Verdana"/>
                <w:sz w:val="18"/>
                <w:szCs w:val="18"/>
                <w:lang w:val="gl"/>
              </w:rPr>
              <w:t xml:space="preserve"> en la que se informa de las actividades previstas para el curso académico y se revisan las distintas </w:t>
            </w:r>
            <w:proofErr w:type="spellStart"/>
            <w:r w:rsidRPr="5D56AE98">
              <w:rPr>
                <w:rFonts w:eastAsia="Verdana" w:cs="Verdana"/>
                <w:sz w:val="18"/>
                <w:szCs w:val="18"/>
                <w:lang w:val="gl"/>
              </w:rPr>
              <w:t>actuaciones</w:t>
            </w:r>
            <w:proofErr w:type="spellEnd"/>
            <w:r w:rsidRPr="5D56AE98">
              <w:rPr>
                <w:rFonts w:eastAsia="Verdana" w:cs="Verdana"/>
                <w:sz w:val="18"/>
                <w:szCs w:val="18"/>
                <w:lang w:val="gl"/>
              </w:rPr>
              <w:t xml:space="preserve"> propias de los docentes del programa. </w:t>
            </w:r>
          </w:p>
          <w:p w14:paraId="26E6D849" w14:textId="77777777" w:rsidR="00E8616A" w:rsidRDefault="00E8616A" w:rsidP="00B372E3">
            <w:pPr>
              <w:pStyle w:val="Prrafodelista"/>
              <w:numPr>
                <w:ilvl w:val="0"/>
                <w:numId w:val="4"/>
              </w:numPr>
              <w:jc w:val="both"/>
              <w:rPr>
                <w:rFonts w:eastAsia="Verdana" w:cs="Verdana"/>
                <w:sz w:val="18"/>
                <w:szCs w:val="18"/>
                <w:lang w:val="es-ES"/>
              </w:rPr>
            </w:pPr>
            <w:r w:rsidRPr="14044BD3">
              <w:rPr>
                <w:rFonts w:ascii="Times New Roman" w:hAnsi="Times New Roman"/>
                <w:sz w:val="18"/>
                <w:szCs w:val="18"/>
                <w:lang w:val="es-ES"/>
              </w:rPr>
              <w:t>I</w:t>
            </w:r>
            <w:r w:rsidRPr="14044BD3">
              <w:rPr>
                <w:rFonts w:eastAsia="Verdana" w:cs="Verdana"/>
                <w:sz w:val="18"/>
                <w:szCs w:val="18"/>
                <w:lang w:val="es-ES"/>
              </w:rPr>
              <w:t xml:space="preserve">nfraestructuras Universitarias. Aseguran también la viabilidad de la coordinación las </w:t>
            </w:r>
            <w:r w:rsidRPr="14044BD3">
              <w:rPr>
                <w:rFonts w:eastAsia="Verdana" w:cs="Verdana"/>
                <w:i/>
                <w:iCs/>
                <w:sz w:val="18"/>
                <w:szCs w:val="18"/>
                <w:lang w:val="es-ES"/>
              </w:rPr>
              <w:t xml:space="preserve">infraestructuras </w:t>
            </w:r>
            <w:r w:rsidRPr="14044BD3">
              <w:rPr>
                <w:rFonts w:eastAsia="Verdana" w:cs="Verdana"/>
                <w:sz w:val="18"/>
                <w:szCs w:val="18"/>
                <w:lang w:val="es-ES"/>
              </w:rPr>
              <w:t>que tienen las Escuelas de Doctorado, los centros de posgrado y en general las distintas Universidades que son puestas a disposición del Programa. Sirva de ejemplo el servicio de TV UVIGO que se detalla más adelante (punto 5.1. recursos materiales). Este servicio facilita y es el vehículo de comunicación síncrona y registro de los Encuentros y actividades formativas del programa.</w:t>
            </w:r>
          </w:p>
          <w:p w14:paraId="7AAE220C" w14:textId="288093AE" w:rsidR="5D56AE98" w:rsidRPr="00503B8C" w:rsidRDefault="5D56AE98" w:rsidP="5D56AE98">
            <w:pPr>
              <w:spacing w:line="360" w:lineRule="auto"/>
              <w:jc w:val="both"/>
              <w:rPr>
                <w:rFonts w:ascii="Times New Roman" w:hAnsi="Times New Roman"/>
                <w:sz w:val="18"/>
                <w:szCs w:val="18"/>
                <w:lang w:val="es-ES"/>
              </w:rPr>
            </w:pPr>
          </w:p>
          <w:p w14:paraId="3E9973C4" w14:textId="77777777" w:rsidR="00497537" w:rsidRPr="00503B8C" w:rsidRDefault="00497537" w:rsidP="00497537">
            <w:pPr>
              <w:spacing w:line="360" w:lineRule="auto"/>
              <w:jc w:val="both"/>
              <w:rPr>
                <w:i/>
                <w:color w:val="auto"/>
                <w:sz w:val="16"/>
                <w:szCs w:val="16"/>
                <w:lang w:val="es-ES"/>
              </w:rPr>
            </w:pPr>
            <w:r w:rsidRPr="00503B8C">
              <w:rPr>
                <w:i/>
                <w:iCs/>
                <w:color w:val="auto"/>
                <w:sz w:val="16"/>
                <w:szCs w:val="16"/>
                <w:lang w:val="es-ES"/>
              </w:rPr>
              <w:t xml:space="preserve">Colaboración con </w:t>
            </w:r>
            <w:proofErr w:type="spellStart"/>
            <w:r w:rsidRPr="00503B8C">
              <w:rPr>
                <w:i/>
                <w:iCs/>
                <w:color w:val="auto"/>
                <w:sz w:val="16"/>
                <w:szCs w:val="16"/>
                <w:lang w:val="es-ES"/>
              </w:rPr>
              <w:t>outras</w:t>
            </w:r>
            <w:proofErr w:type="spellEnd"/>
            <w:r w:rsidRPr="00503B8C">
              <w:rPr>
                <w:i/>
                <w:iCs/>
                <w:color w:val="auto"/>
                <w:sz w:val="16"/>
                <w:szCs w:val="16"/>
                <w:lang w:val="es-ES"/>
              </w:rPr>
              <w:t xml:space="preserve"> </w:t>
            </w:r>
            <w:proofErr w:type="spellStart"/>
            <w:r w:rsidRPr="00503B8C">
              <w:rPr>
                <w:i/>
                <w:iCs/>
                <w:color w:val="auto"/>
                <w:sz w:val="16"/>
                <w:szCs w:val="16"/>
                <w:lang w:val="es-ES"/>
              </w:rPr>
              <w:t>institucións</w:t>
            </w:r>
            <w:proofErr w:type="spellEnd"/>
            <w:r w:rsidRPr="00503B8C">
              <w:rPr>
                <w:i/>
                <w:iCs/>
                <w:color w:val="auto"/>
                <w:sz w:val="16"/>
                <w:szCs w:val="16"/>
                <w:lang w:val="es-ES"/>
              </w:rPr>
              <w:t xml:space="preserve"> (convenios de colaboración, actividades </w:t>
            </w:r>
            <w:proofErr w:type="gramStart"/>
            <w:r w:rsidRPr="00503B8C">
              <w:rPr>
                <w:i/>
                <w:iCs/>
                <w:color w:val="auto"/>
                <w:sz w:val="16"/>
                <w:szCs w:val="16"/>
                <w:lang w:val="es-ES"/>
              </w:rPr>
              <w:t>e</w:t>
            </w:r>
            <w:proofErr w:type="gramEnd"/>
            <w:r w:rsidRPr="00503B8C">
              <w:rPr>
                <w:i/>
                <w:iCs/>
                <w:color w:val="auto"/>
                <w:sz w:val="16"/>
                <w:szCs w:val="16"/>
                <w:lang w:val="es-ES"/>
              </w:rPr>
              <w:t xml:space="preserve"> resultados):</w:t>
            </w:r>
          </w:p>
          <w:p w14:paraId="2B1744CB" w14:textId="5144AC48" w:rsidR="00497537" w:rsidRPr="00503B8C" w:rsidRDefault="00497537" w:rsidP="5D56AE98">
            <w:pPr>
              <w:spacing w:line="276" w:lineRule="auto"/>
              <w:jc w:val="both"/>
              <w:rPr>
                <w:rFonts w:eastAsia="Verdana" w:cs="Verdana"/>
                <w:sz w:val="18"/>
                <w:szCs w:val="18"/>
                <w:lang w:val="es-ES"/>
              </w:rPr>
            </w:pPr>
          </w:p>
          <w:p w14:paraId="6509CBB9" w14:textId="3B109B84" w:rsidR="005523DE" w:rsidRDefault="009741B9" w:rsidP="009741B9">
            <w:pPr>
              <w:spacing w:line="276" w:lineRule="auto"/>
              <w:jc w:val="both"/>
              <w:rPr>
                <w:rFonts w:eastAsia="Verdana" w:cs="Verdana"/>
                <w:sz w:val="18"/>
                <w:szCs w:val="18"/>
                <w:lang w:val="es-ES"/>
              </w:rPr>
            </w:pPr>
            <w:proofErr w:type="gramStart"/>
            <w:r w:rsidRPr="1A479FF7">
              <w:rPr>
                <w:rFonts w:eastAsia="Verdana" w:cs="Verdana"/>
                <w:sz w:val="18"/>
                <w:szCs w:val="18"/>
                <w:lang w:val="es-ES"/>
              </w:rPr>
              <w:t>En relación a</w:t>
            </w:r>
            <w:proofErr w:type="gramEnd"/>
            <w:r w:rsidRPr="1A479FF7">
              <w:rPr>
                <w:rFonts w:eastAsia="Verdana" w:cs="Verdana"/>
                <w:sz w:val="18"/>
                <w:szCs w:val="18"/>
                <w:lang w:val="es-ES"/>
              </w:rPr>
              <w:t xml:space="preserve"> la colaboración con otras instituciones y su repercusión en la formación de nuestros estudiantes cabe señalar que se han establecido vínculos formales con universidades de Latinoamérica y Europa que facilitan la movilidad de estudiantes y docentes del programa</w:t>
            </w:r>
            <w:r w:rsidRPr="00CC64B6">
              <w:rPr>
                <w:rFonts w:eastAsia="Verdana" w:cs="Verdana"/>
                <w:sz w:val="18"/>
                <w:szCs w:val="18"/>
                <w:lang w:val="es-ES"/>
              </w:rPr>
              <w:t xml:space="preserve">. En Latinoamérica cabe destacar el convenio marco con la Universidad de Casa Grande en Ecuador en la UVI (EPD8.2); el convenio Erasmus K107 (EPD8.3) y con la UNAE, también en Ecuador en trámites; y el convenio de </w:t>
            </w:r>
            <w:proofErr w:type="spellStart"/>
            <w:r w:rsidRPr="00CC64B6">
              <w:rPr>
                <w:rFonts w:eastAsia="Verdana" w:cs="Verdana"/>
                <w:sz w:val="18"/>
                <w:szCs w:val="18"/>
                <w:lang w:val="es-ES"/>
              </w:rPr>
              <w:t>cotutela</w:t>
            </w:r>
            <w:proofErr w:type="spellEnd"/>
            <w:r w:rsidRPr="00CC64B6">
              <w:rPr>
                <w:rFonts w:eastAsia="Verdana" w:cs="Verdana"/>
                <w:sz w:val="18"/>
                <w:szCs w:val="18"/>
                <w:lang w:val="es-ES"/>
              </w:rPr>
              <w:t xml:space="preserve"> entre UC y la Universidad Autónoma de México (EPD8.4). También con Universidades europeas se facilita la formación internacional de los estudiantes. En concreto se ha firmado un convenio Erasmus entre UOV y la </w:t>
            </w:r>
            <w:proofErr w:type="spellStart"/>
            <w:r w:rsidRPr="00CC64B6">
              <w:rPr>
                <w:rFonts w:eastAsia="Verdana" w:cs="Verdana"/>
                <w:sz w:val="18"/>
                <w:szCs w:val="18"/>
                <w:lang w:val="es-ES"/>
              </w:rPr>
              <w:t>Université</w:t>
            </w:r>
            <w:proofErr w:type="spellEnd"/>
            <w:r w:rsidRPr="00CC64B6">
              <w:rPr>
                <w:rFonts w:eastAsia="Verdana" w:cs="Verdana"/>
                <w:sz w:val="18"/>
                <w:szCs w:val="18"/>
                <w:lang w:val="es-ES"/>
              </w:rPr>
              <w:t xml:space="preserve"> de </w:t>
            </w:r>
            <w:proofErr w:type="spellStart"/>
            <w:r w:rsidRPr="00CC64B6">
              <w:rPr>
                <w:rFonts w:eastAsia="Verdana" w:cs="Verdana"/>
                <w:sz w:val="18"/>
                <w:szCs w:val="18"/>
                <w:lang w:val="es-ES"/>
              </w:rPr>
              <w:t>Nice</w:t>
            </w:r>
            <w:proofErr w:type="spellEnd"/>
            <w:r w:rsidRPr="00CC64B6">
              <w:rPr>
                <w:rFonts w:eastAsia="Verdana" w:cs="Verdana"/>
                <w:sz w:val="18"/>
                <w:szCs w:val="18"/>
                <w:lang w:val="es-ES"/>
              </w:rPr>
              <w:t xml:space="preserve"> (EPD8.5)</w:t>
            </w:r>
            <w:r w:rsidR="00F461C7">
              <w:rPr>
                <w:rFonts w:eastAsia="Verdana" w:cs="Verdana"/>
                <w:sz w:val="18"/>
                <w:szCs w:val="18"/>
                <w:lang w:val="es-ES"/>
              </w:rPr>
              <w:t xml:space="preserve"> y otro con la Universidad de Padua (EPD8.9)</w:t>
            </w:r>
            <w:r w:rsidR="00CD3CC2">
              <w:rPr>
                <w:rFonts w:eastAsia="Verdana" w:cs="Verdana"/>
                <w:sz w:val="18"/>
                <w:szCs w:val="18"/>
                <w:lang w:val="es-ES"/>
              </w:rPr>
              <w:t xml:space="preserve">, asimismo esta universidad forma parte de la alianza </w:t>
            </w:r>
            <w:proofErr w:type="spellStart"/>
            <w:r w:rsidR="00CD3CC2">
              <w:rPr>
                <w:rFonts w:eastAsia="Verdana" w:cs="Verdana"/>
                <w:sz w:val="18"/>
                <w:szCs w:val="18"/>
                <w:lang w:val="es-ES"/>
              </w:rPr>
              <w:t>Ingeniu</w:t>
            </w:r>
            <w:r w:rsidR="00854FD4">
              <w:rPr>
                <w:rFonts w:eastAsia="Verdana" w:cs="Verdana"/>
                <w:sz w:val="18"/>
                <w:szCs w:val="18"/>
                <w:lang w:val="es-ES"/>
              </w:rPr>
              <w:t>m</w:t>
            </w:r>
            <w:proofErr w:type="spellEnd"/>
            <w:r w:rsidR="00CD3CC2">
              <w:rPr>
                <w:rFonts w:eastAsia="Verdana" w:cs="Verdana"/>
                <w:sz w:val="18"/>
                <w:szCs w:val="18"/>
                <w:lang w:val="es-ES"/>
              </w:rPr>
              <w:t xml:space="preserve"> (EPD8.6).</w:t>
            </w:r>
            <w:r w:rsidR="001B4493">
              <w:rPr>
                <w:rFonts w:eastAsia="Verdana" w:cs="Verdana"/>
                <w:sz w:val="18"/>
                <w:szCs w:val="18"/>
                <w:lang w:val="es-ES"/>
              </w:rPr>
              <w:t xml:space="preserve"> </w:t>
            </w:r>
            <w:r w:rsidR="001B4493" w:rsidRPr="00733D5D">
              <w:rPr>
                <w:rFonts w:eastAsia="Verdana" w:cs="Verdana"/>
                <w:color w:val="000000" w:themeColor="text1"/>
                <w:sz w:val="18"/>
                <w:szCs w:val="18"/>
                <w:lang w:val="es-ES"/>
              </w:rPr>
              <w:t>Además</w:t>
            </w:r>
            <w:r w:rsidR="009F174E" w:rsidRPr="00733D5D">
              <w:rPr>
                <w:rFonts w:eastAsia="Verdana" w:cs="Verdana"/>
                <w:color w:val="000000" w:themeColor="text1"/>
                <w:sz w:val="18"/>
                <w:szCs w:val="18"/>
                <w:lang w:val="es-ES"/>
              </w:rPr>
              <w:t>,</w:t>
            </w:r>
            <w:r w:rsidR="001B4493" w:rsidRPr="00733D5D">
              <w:rPr>
                <w:rFonts w:eastAsia="Verdana" w:cs="Verdana"/>
                <w:color w:val="000000" w:themeColor="text1"/>
                <w:sz w:val="18"/>
                <w:szCs w:val="18"/>
                <w:lang w:val="es-ES"/>
              </w:rPr>
              <w:t xml:space="preserve"> existe </w:t>
            </w:r>
            <w:r w:rsidRPr="00733D5D">
              <w:rPr>
                <w:rFonts w:eastAsia="Verdana" w:cs="Verdana"/>
                <w:color w:val="000000" w:themeColor="text1"/>
                <w:sz w:val="18"/>
                <w:szCs w:val="18"/>
                <w:lang w:val="es-ES"/>
              </w:rPr>
              <w:t>un acuerdo, fechado en noviembre de 2023, entre la UC y la Universidad italiana de Catania, en el marco del Consorcio EUNICE al que pertenecen ambas instituciones (EPD8.</w:t>
            </w:r>
            <w:r w:rsidR="005F6273" w:rsidRPr="00733D5D">
              <w:rPr>
                <w:rFonts w:eastAsia="Verdana" w:cs="Verdana"/>
                <w:color w:val="000000" w:themeColor="text1"/>
                <w:sz w:val="18"/>
                <w:szCs w:val="18"/>
                <w:lang w:val="es-ES"/>
              </w:rPr>
              <w:t>7</w:t>
            </w:r>
            <w:r w:rsidRPr="00733D5D">
              <w:rPr>
                <w:rFonts w:eastAsia="Verdana" w:cs="Verdana"/>
                <w:color w:val="000000" w:themeColor="text1"/>
                <w:sz w:val="18"/>
                <w:szCs w:val="18"/>
                <w:lang w:val="es-ES"/>
              </w:rPr>
              <w:t>).</w:t>
            </w:r>
            <w:r w:rsidR="005523DE" w:rsidRPr="00733D5D">
              <w:rPr>
                <w:rFonts w:eastAsia="Verdana" w:cs="Verdana"/>
                <w:color w:val="000000" w:themeColor="text1"/>
                <w:sz w:val="18"/>
                <w:szCs w:val="18"/>
                <w:lang w:val="es-ES"/>
              </w:rPr>
              <w:t xml:space="preserve"> </w:t>
            </w:r>
            <w:r w:rsidR="00547583" w:rsidRPr="00733D5D">
              <w:rPr>
                <w:rFonts w:eastAsia="Verdana" w:cs="Verdana"/>
                <w:color w:val="000000" w:themeColor="text1"/>
                <w:sz w:val="18"/>
                <w:szCs w:val="18"/>
                <w:lang w:val="es-ES"/>
              </w:rPr>
              <w:t xml:space="preserve">Por otra parte, </w:t>
            </w:r>
            <w:r w:rsidR="009F174E" w:rsidRPr="00733D5D">
              <w:rPr>
                <w:rFonts w:eastAsia="Verdana" w:cs="Verdana"/>
                <w:color w:val="000000" w:themeColor="text1"/>
                <w:sz w:val="18"/>
                <w:szCs w:val="18"/>
                <w:lang w:val="es-ES"/>
              </w:rPr>
              <w:t>con Estados Unidos se firmó un acuerdo en el que la UOV tiene reconocimiento</w:t>
            </w:r>
            <w:r w:rsidR="009F174E">
              <w:rPr>
                <w:rFonts w:eastAsia="Verdana" w:cs="Verdana"/>
                <w:sz w:val="18"/>
                <w:szCs w:val="18"/>
                <w:lang w:val="es-ES"/>
              </w:rPr>
              <w:t xml:space="preserve"> como </w:t>
            </w:r>
            <w:r w:rsidR="00DB2C16">
              <w:rPr>
                <w:rFonts w:eastAsia="Verdana" w:cs="Verdana"/>
                <w:sz w:val="18"/>
                <w:szCs w:val="18"/>
                <w:lang w:val="es-ES"/>
              </w:rPr>
              <w:t>m</w:t>
            </w:r>
            <w:r w:rsidR="009F174E">
              <w:rPr>
                <w:rFonts w:eastAsia="Verdana" w:cs="Verdana"/>
                <w:sz w:val="18"/>
                <w:szCs w:val="18"/>
                <w:lang w:val="es-ES"/>
              </w:rPr>
              <w:t xml:space="preserve">iembro del </w:t>
            </w:r>
            <w:r w:rsidR="00DB2C16">
              <w:rPr>
                <w:rFonts w:eastAsia="Verdana" w:cs="Verdana"/>
                <w:sz w:val="18"/>
                <w:szCs w:val="18"/>
                <w:lang w:val="es-ES"/>
              </w:rPr>
              <w:t xml:space="preserve">Real </w:t>
            </w:r>
            <w:r w:rsidR="009F174E">
              <w:rPr>
                <w:rFonts w:eastAsia="Verdana" w:cs="Verdana"/>
                <w:sz w:val="18"/>
                <w:szCs w:val="18"/>
                <w:lang w:val="es-ES"/>
              </w:rPr>
              <w:t>Co</w:t>
            </w:r>
            <w:r w:rsidR="00DB2C16">
              <w:rPr>
                <w:rFonts w:eastAsia="Verdana" w:cs="Verdana"/>
                <w:sz w:val="18"/>
                <w:szCs w:val="18"/>
                <w:lang w:val="es-ES"/>
              </w:rPr>
              <w:t>legio Complutense en Harvard (EPD 8.8)</w:t>
            </w:r>
            <w:r w:rsidR="00733D5D">
              <w:rPr>
                <w:rFonts w:eastAsia="Verdana" w:cs="Verdana"/>
                <w:sz w:val="18"/>
                <w:szCs w:val="18"/>
                <w:lang w:val="es-ES"/>
              </w:rPr>
              <w:t>.</w:t>
            </w:r>
          </w:p>
          <w:p w14:paraId="030D3F86" w14:textId="7CA6C175" w:rsidR="009741B9" w:rsidRDefault="009741B9" w:rsidP="009741B9">
            <w:pPr>
              <w:spacing w:line="276" w:lineRule="auto"/>
              <w:jc w:val="both"/>
            </w:pPr>
            <w:r w:rsidRPr="00CC64B6">
              <w:rPr>
                <w:rFonts w:eastAsia="Verdana" w:cs="Verdana"/>
                <w:sz w:val="18"/>
                <w:szCs w:val="18"/>
                <w:lang w:val="es-ES"/>
              </w:rPr>
              <w:t>Garanti</w:t>
            </w:r>
            <w:r w:rsidRPr="1A479FF7">
              <w:rPr>
                <w:rFonts w:eastAsia="Verdana" w:cs="Verdana"/>
                <w:sz w:val="18"/>
                <w:szCs w:val="18"/>
                <w:lang w:val="es-ES"/>
              </w:rPr>
              <w:t xml:space="preserve">zamos así un incremento sustantivo en la internacionalización del programa de doctorado. Además, la evidencia </w:t>
            </w:r>
            <w:r w:rsidRPr="00E709F3">
              <w:rPr>
                <w:rFonts w:eastAsia="Verdana" w:cs="Verdana"/>
                <w:sz w:val="18"/>
                <w:szCs w:val="18"/>
                <w:lang w:val="es-ES"/>
              </w:rPr>
              <w:t>EPD</w:t>
            </w:r>
            <w:r w:rsidR="00894AD6" w:rsidRPr="00E709F3">
              <w:rPr>
                <w:rFonts w:eastAsia="Verdana" w:cs="Verdana"/>
                <w:sz w:val="18"/>
                <w:szCs w:val="18"/>
                <w:lang w:val="es-ES"/>
              </w:rPr>
              <w:t>9</w:t>
            </w:r>
            <w:r w:rsidRPr="00E709F3">
              <w:rPr>
                <w:rFonts w:eastAsia="Verdana" w:cs="Verdana"/>
                <w:sz w:val="18"/>
                <w:szCs w:val="18"/>
                <w:lang w:val="es-ES"/>
              </w:rPr>
              <w:t>.</w:t>
            </w:r>
            <w:r w:rsidR="00894AD6" w:rsidRPr="00E709F3">
              <w:rPr>
                <w:rFonts w:eastAsia="Verdana" w:cs="Verdana"/>
                <w:sz w:val="18"/>
                <w:szCs w:val="18"/>
                <w:lang w:val="es-ES"/>
              </w:rPr>
              <w:t>1</w:t>
            </w:r>
            <w:r w:rsidRPr="00E709F3">
              <w:rPr>
                <w:rFonts w:eastAsia="Verdana" w:cs="Verdana"/>
                <w:sz w:val="18"/>
                <w:szCs w:val="18"/>
                <w:lang w:val="es-ES"/>
              </w:rPr>
              <w:t xml:space="preserve"> aporta</w:t>
            </w:r>
            <w:r w:rsidRPr="1A479FF7">
              <w:rPr>
                <w:rFonts w:eastAsia="Verdana" w:cs="Verdana"/>
                <w:sz w:val="18"/>
                <w:szCs w:val="18"/>
                <w:lang w:val="es-ES"/>
              </w:rPr>
              <w:t xml:space="preserve"> información detallada sobre las distintas Universidades con las que hemos establecido colaboraciones para facilitar las estancias de investigación de nuestros doctorandos. </w:t>
            </w:r>
            <w:r w:rsidRPr="1A479FF7">
              <w:rPr>
                <w:rFonts w:eastAsia="Verdana" w:cs="Verdana"/>
                <w:color w:val="000000" w:themeColor="text1"/>
                <w:sz w:val="18"/>
                <w:szCs w:val="18"/>
                <w:lang w:val="es-ES"/>
              </w:rPr>
              <w:t>Las Universidades en las que han hecho esas estancias son las siguientes: Universidad de Oxford (Reino Unido), Universidad de Kingston (Reino Unido)</w:t>
            </w:r>
            <w:r w:rsidRPr="1A479FF7">
              <w:rPr>
                <w:rFonts w:ascii="Times New Roman" w:hAnsi="Times New Roman"/>
                <w:color w:val="000000" w:themeColor="text1"/>
                <w:sz w:val="18"/>
                <w:szCs w:val="18"/>
                <w:lang w:val="es-ES"/>
              </w:rPr>
              <w:t xml:space="preserve"> </w:t>
            </w:r>
            <w:r w:rsidRPr="1A479FF7">
              <w:rPr>
                <w:rFonts w:eastAsia="Verdana" w:cs="Verdana"/>
                <w:color w:val="000000" w:themeColor="text1"/>
                <w:sz w:val="18"/>
                <w:szCs w:val="18"/>
                <w:lang w:val="es-ES"/>
              </w:rPr>
              <w:t xml:space="preserve">Universidad de Manchester (Reino Unido); Cardiff </w:t>
            </w:r>
            <w:proofErr w:type="spellStart"/>
            <w:r w:rsidRPr="1A479FF7">
              <w:rPr>
                <w:rFonts w:eastAsia="Verdana" w:cs="Verdana"/>
                <w:color w:val="000000" w:themeColor="text1"/>
                <w:sz w:val="18"/>
                <w:szCs w:val="18"/>
                <w:lang w:val="es-ES"/>
              </w:rPr>
              <w:t>Metropolitan</w:t>
            </w:r>
            <w:proofErr w:type="spellEnd"/>
            <w:r w:rsidRPr="1A479FF7">
              <w:rPr>
                <w:rFonts w:eastAsia="Verdana" w:cs="Verdana"/>
                <w:color w:val="000000" w:themeColor="text1"/>
                <w:sz w:val="18"/>
                <w:szCs w:val="18"/>
                <w:lang w:val="es-ES"/>
              </w:rPr>
              <w:t xml:space="preserve"> </w:t>
            </w:r>
            <w:proofErr w:type="spellStart"/>
            <w:r w:rsidRPr="1A479FF7">
              <w:rPr>
                <w:rFonts w:eastAsia="Verdana" w:cs="Verdana"/>
                <w:color w:val="000000" w:themeColor="text1"/>
                <w:sz w:val="18"/>
                <w:szCs w:val="18"/>
                <w:lang w:val="es-ES"/>
              </w:rPr>
              <w:t>Unviersity</w:t>
            </w:r>
            <w:proofErr w:type="spellEnd"/>
            <w:r w:rsidRPr="1A479FF7">
              <w:rPr>
                <w:rFonts w:eastAsia="Verdana" w:cs="Verdana"/>
                <w:color w:val="000000" w:themeColor="text1"/>
                <w:sz w:val="18"/>
                <w:szCs w:val="18"/>
                <w:lang w:val="es-ES"/>
              </w:rPr>
              <w:t xml:space="preserve"> (Reino Unido), </w:t>
            </w:r>
            <w:proofErr w:type="spellStart"/>
            <w:r w:rsidRPr="1A479FF7">
              <w:rPr>
                <w:rFonts w:eastAsia="Verdana" w:cs="Verdana"/>
                <w:color w:val="000000" w:themeColor="text1"/>
                <w:sz w:val="18"/>
                <w:szCs w:val="18"/>
                <w:lang w:val="es-ES"/>
              </w:rPr>
              <w:t>University</w:t>
            </w:r>
            <w:proofErr w:type="spellEnd"/>
            <w:r w:rsidRPr="1A479FF7">
              <w:rPr>
                <w:rFonts w:eastAsia="Verdana" w:cs="Verdana"/>
                <w:color w:val="000000" w:themeColor="text1"/>
                <w:sz w:val="18"/>
                <w:szCs w:val="18"/>
                <w:lang w:val="es-ES"/>
              </w:rPr>
              <w:t xml:space="preserve"> </w:t>
            </w:r>
            <w:proofErr w:type="spellStart"/>
            <w:r w:rsidRPr="1A479FF7">
              <w:rPr>
                <w:rFonts w:eastAsia="Verdana" w:cs="Verdana"/>
                <w:color w:val="000000" w:themeColor="text1"/>
                <w:sz w:val="18"/>
                <w:szCs w:val="18"/>
                <w:lang w:val="es-ES"/>
              </w:rPr>
              <w:t>of</w:t>
            </w:r>
            <w:proofErr w:type="spellEnd"/>
            <w:r w:rsidRPr="1A479FF7">
              <w:rPr>
                <w:rFonts w:eastAsia="Verdana" w:cs="Verdana"/>
                <w:color w:val="000000" w:themeColor="text1"/>
                <w:sz w:val="18"/>
                <w:szCs w:val="18"/>
                <w:lang w:val="es-ES"/>
              </w:rPr>
              <w:t xml:space="preserve"> Hertfordshire (Reino Unido),  Universidad de Edimburgo (Escocia, Reino Unido), </w:t>
            </w:r>
            <w:proofErr w:type="spellStart"/>
            <w:r w:rsidRPr="1A479FF7">
              <w:rPr>
                <w:rFonts w:eastAsia="Verdana" w:cs="Verdana"/>
                <w:color w:val="000000" w:themeColor="text1"/>
                <w:sz w:val="18"/>
                <w:szCs w:val="18"/>
                <w:lang w:val="es-ES"/>
              </w:rPr>
              <w:t>University</w:t>
            </w:r>
            <w:proofErr w:type="spellEnd"/>
            <w:r w:rsidRPr="1A479FF7">
              <w:rPr>
                <w:rFonts w:eastAsia="Verdana" w:cs="Verdana"/>
                <w:color w:val="000000" w:themeColor="text1"/>
                <w:sz w:val="18"/>
                <w:szCs w:val="18"/>
                <w:lang w:val="es-ES"/>
              </w:rPr>
              <w:t xml:space="preserve"> </w:t>
            </w:r>
            <w:proofErr w:type="spellStart"/>
            <w:r w:rsidRPr="1A479FF7">
              <w:rPr>
                <w:rFonts w:eastAsia="Verdana" w:cs="Verdana"/>
                <w:color w:val="000000" w:themeColor="text1"/>
                <w:sz w:val="18"/>
                <w:szCs w:val="18"/>
                <w:lang w:val="es-ES"/>
              </w:rPr>
              <w:t>College</w:t>
            </w:r>
            <w:proofErr w:type="spellEnd"/>
            <w:r w:rsidRPr="1A479FF7">
              <w:rPr>
                <w:rFonts w:eastAsia="Verdana" w:cs="Verdana"/>
                <w:color w:val="000000" w:themeColor="text1"/>
                <w:sz w:val="18"/>
                <w:szCs w:val="18"/>
                <w:lang w:val="es-ES"/>
              </w:rPr>
              <w:t xml:space="preserve"> Cork (Irlanda),  Trinity </w:t>
            </w:r>
            <w:proofErr w:type="spellStart"/>
            <w:r w:rsidRPr="1A479FF7">
              <w:rPr>
                <w:rFonts w:eastAsia="Verdana" w:cs="Verdana"/>
                <w:color w:val="000000" w:themeColor="text1"/>
                <w:sz w:val="18"/>
                <w:szCs w:val="18"/>
                <w:lang w:val="es-ES"/>
              </w:rPr>
              <w:t>College</w:t>
            </w:r>
            <w:proofErr w:type="spellEnd"/>
            <w:r w:rsidRPr="1A479FF7">
              <w:rPr>
                <w:rFonts w:eastAsia="Verdana" w:cs="Verdana"/>
                <w:color w:val="000000" w:themeColor="text1"/>
                <w:sz w:val="18"/>
                <w:szCs w:val="18"/>
                <w:lang w:val="es-ES"/>
              </w:rPr>
              <w:t xml:space="preserve"> (Irlanda), Universidad de Estocolmo (Suecia), </w:t>
            </w:r>
            <w:proofErr w:type="spellStart"/>
            <w:r w:rsidRPr="1A479FF7">
              <w:rPr>
                <w:rFonts w:eastAsia="Verdana" w:cs="Verdana"/>
                <w:color w:val="000000" w:themeColor="text1"/>
                <w:sz w:val="18"/>
                <w:szCs w:val="18"/>
                <w:lang w:val="es-ES"/>
              </w:rPr>
              <w:t>University</w:t>
            </w:r>
            <w:proofErr w:type="spellEnd"/>
            <w:r w:rsidRPr="1A479FF7">
              <w:rPr>
                <w:rFonts w:eastAsia="Verdana" w:cs="Verdana"/>
                <w:color w:val="000000" w:themeColor="text1"/>
                <w:sz w:val="18"/>
                <w:szCs w:val="18"/>
                <w:lang w:val="es-ES"/>
              </w:rPr>
              <w:t xml:space="preserve"> </w:t>
            </w:r>
            <w:proofErr w:type="spellStart"/>
            <w:r w:rsidRPr="1A479FF7">
              <w:rPr>
                <w:rFonts w:eastAsia="Verdana" w:cs="Verdana"/>
                <w:color w:val="000000" w:themeColor="text1"/>
                <w:sz w:val="18"/>
                <w:szCs w:val="18"/>
                <w:lang w:val="es-ES"/>
              </w:rPr>
              <w:t>of</w:t>
            </w:r>
            <w:proofErr w:type="spellEnd"/>
            <w:r w:rsidRPr="1A479FF7">
              <w:rPr>
                <w:rFonts w:eastAsia="Verdana" w:cs="Verdana"/>
                <w:color w:val="000000" w:themeColor="text1"/>
                <w:sz w:val="18"/>
                <w:szCs w:val="18"/>
                <w:lang w:val="es-ES"/>
              </w:rPr>
              <w:t xml:space="preserve"> </w:t>
            </w:r>
            <w:proofErr w:type="spellStart"/>
            <w:r w:rsidRPr="1A479FF7">
              <w:rPr>
                <w:rFonts w:eastAsia="Verdana" w:cs="Verdana"/>
                <w:color w:val="000000" w:themeColor="text1"/>
                <w:sz w:val="18"/>
                <w:szCs w:val="18"/>
                <w:lang w:val="es-ES"/>
              </w:rPr>
              <w:t>Iceland</w:t>
            </w:r>
            <w:proofErr w:type="spellEnd"/>
            <w:r w:rsidRPr="1A479FF7">
              <w:rPr>
                <w:rFonts w:eastAsia="Verdana" w:cs="Verdana"/>
                <w:color w:val="000000" w:themeColor="text1"/>
                <w:sz w:val="18"/>
                <w:szCs w:val="18"/>
                <w:lang w:val="es-ES"/>
              </w:rPr>
              <w:t xml:space="preserve"> (</w:t>
            </w:r>
            <w:proofErr w:type="spellStart"/>
            <w:r w:rsidRPr="1A479FF7">
              <w:rPr>
                <w:rFonts w:eastAsia="Verdana" w:cs="Verdana"/>
                <w:color w:val="000000" w:themeColor="text1"/>
                <w:sz w:val="18"/>
                <w:szCs w:val="18"/>
                <w:lang w:val="es-ES"/>
              </w:rPr>
              <w:t>Reykjavik</w:t>
            </w:r>
            <w:proofErr w:type="spellEnd"/>
            <w:r w:rsidRPr="1A479FF7">
              <w:rPr>
                <w:rFonts w:eastAsia="Verdana" w:cs="Verdana"/>
                <w:color w:val="000000" w:themeColor="text1"/>
                <w:sz w:val="18"/>
                <w:szCs w:val="18"/>
                <w:lang w:val="es-ES"/>
              </w:rPr>
              <w:t xml:space="preserve">, Islandia), </w:t>
            </w:r>
            <w:proofErr w:type="spellStart"/>
            <w:r w:rsidRPr="1A479FF7">
              <w:rPr>
                <w:rFonts w:eastAsia="Verdana" w:cs="Verdana"/>
                <w:color w:val="000000" w:themeColor="text1"/>
                <w:sz w:val="18"/>
                <w:szCs w:val="18"/>
                <w:lang w:val="es-ES"/>
              </w:rPr>
              <w:t>Nicolaus</w:t>
            </w:r>
            <w:proofErr w:type="spellEnd"/>
            <w:r w:rsidRPr="1A479FF7">
              <w:rPr>
                <w:rFonts w:eastAsia="Verdana" w:cs="Verdana"/>
                <w:color w:val="000000" w:themeColor="text1"/>
                <w:sz w:val="18"/>
                <w:szCs w:val="18"/>
                <w:lang w:val="es-ES"/>
              </w:rPr>
              <w:t xml:space="preserve"> </w:t>
            </w:r>
            <w:proofErr w:type="spellStart"/>
            <w:r w:rsidRPr="1A479FF7">
              <w:rPr>
                <w:rFonts w:eastAsia="Verdana" w:cs="Verdana"/>
                <w:color w:val="000000" w:themeColor="text1"/>
                <w:sz w:val="18"/>
                <w:szCs w:val="18"/>
                <w:lang w:val="es-ES"/>
              </w:rPr>
              <w:t>Copernicus</w:t>
            </w:r>
            <w:proofErr w:type="spellEnd"/>
            <w:r w:rsidRPr="1A479FF7">
              <w:rPr>
                <w:rFonts w:eastAsia="Verdana" w:cs="Verdana"/>
                <w:color w:val="000000" w:themeColor="text1"/>
                <w:sz w:val="18"/>
                <w:szCs w:val="18"/>
                <w:lang w:val="es-ES"/>
              </w:rPr>
              <w:t xml:space="preserve"> </w:t>
            </w:r>
            <w:proofErr w:type="spellStart"/>
            <w:r w:rsidRPr="1A479FF7">
              <w:rPr>
                <w:rFonts w:eastAsia="Verdana" w:cs="Verdana"/>
                <w:color w:val="000000" w:themeColor="text1"/>
                <w:sz w:val="18"/>
                <w:szCs w:val="18"/>
                <w:lang w:val="es-ES"/>
              </w:rPr>
              <w:t>University</w:t>
            </w:r>
            <w:proofErr w:type="spellEnd"/>
            <w:r w:rsidRPr="1A479FF7">
              <w:rPr>
                <w:rFonts w:eastAsia="Verdana" w:cs="Verdana"/>
                <w:color w:val="000000" w:themeColor="text1"/>
                <w:sz w:val="18"/>
                <w:szCs w:val="18"/>
                <w:lang w:val="es-ES"/>
              </w:rPr>
              <w:t xml:space="preserve"> (</w:t>
            </w:r>
            <w:proofErr w:type="spellStart"/>
            <w:r w:rsidRPr="1A479FF7">
              <w:rPr>
                <w:rFonts w:eastAsia="Verdana" w:cs="Verdana"/>
                <w:color w:val="000000" w:themeColor="text1"/>
                <w:sz w:val="18"/>
                <w:szCs w:val="18"/>
                <w:lang w:val="es-ES"/>
              </w:rPr>
              <w:t>Torun</w:t>
            </w:r>
            <w:proofErr w:type="spellEnd"/>
            <w:r w:rsidRPr="1A479FF7">
              <w:rPr>
                <w:rFonts w:eastAsia="Verdana" w:cs="Verdana"/>
                <w:color w:val="000000" w:themeColor="text1"/>
                <w:sz w:val="18"/>
                <w:szCs w:val="18"/>
                <w:lang w:val="es-ES"/>
              </w:rPr>
              <w:t xml:space="preserve">, Polonia), Universidad de Catania (Italia), Universidad de Perugia (Italia), Haute </w:t>
            </w:r>
            <w:proofErr w:type="spellStart"/>
            <w:r w:rsidRPr="1A479FF7">
              <w:rPr>
                <w:rFonts w:eastAsia="Verdana" w:cs="Verdana"/>
                <w:color w:val="000000" w:themeColor="text1"/>
                <w:sz w:val="18"/>
                <w:szCs w:val="18"/>
                <w:lang w:val="es-ES"/>
              </w:rPr>
              <w:t>école</w:t>
            </w:r>
            <w:proofErr w:type="spellEnd"/>
            <w:r w:rsidRPr="1A479FF7">
              <w:rPr>
                <w:rFonts w:eastAsia="Verdana" w:cs="Verdana"/>
                <w:color w:val="000000" w:themeColor="text1"/>
                <w:sz w:val="18"/>
                <w:szCs w:val="18"/>
                <w:lang w:val="es-ES"/>
              </w:rPr>
              <w:t xml:space="preserve"> </w:t>
            </w:r>
            <w:proofErr w:type="spellStart"/>
            <w:r w:rsidRPr="1A479FF7">
              <w:rPr>
                <w:rFonts w:eastAsia="Verdana" w:cs="Verdana"/>
                <w:color w:val="000000" w:themeColor="text1"/>
                <w:sz w:val="18"/>
                <w:szCs w:val="18"/>
                <w:lang w:val="es-ES"/>
              </w:rPr>
              <w:t>pédagogique</w:t>
            </w:r>
            <w:proofErr w:type="spellEnd"/>
            <w:r w:rsidRPr="1A479FF7">
              <w:rPr>
                <w:rFonts w:eastAsia="Verdana" w:cs="Verdana"/>
                <w:color w:val="000000" w:themeColor="text1"/>
                <w:sz w:val="18"/>
                <w:szCs w:val="18"/>
                <w:lang w:val="es-ES"/>
              </w:rPr>
              <w:t xml:space="preserve"> Vaud (Suiza),   Universidad de </w:t>
            </w:r>
            <w:proofErr w:type="spellStart"/>
            <w:r w:rsidRPr="1A479FF7">
              <w:rPr>
                <w:rFonts w:eastAsia="Verdana" w:cs="Verdana"/>
                <w:color w:val="000000" w:themeColor="text1"/>
                <w:sz w:val="18"/>
                <w:szCs w:val="18"/>
                <w:lang w:val="es-ES"/>
              </w:rPr>
              <w:t>Coimbra</w:t>
            </w:r>
            <w:proofErr w:type="spellEnd"/>
            <w:r w:rsidRPr="1A479FF7">
              <w:rPr>
                <w:rFonts w:eastAsia="Verdana" w:cs="Verdana"/>
                <w:color w:val="000000" w:themeColor="text1"/>
                <w:sz w:val="18"/>
                <w:szCs w:val="18"/>
                <w:lang w:val="es-ES"/>
              </w:rPr>
              <w:t xml:space="preserve">  (Portugal), </w:t>
            </w:r>
            <w:proofErr w:type="spellStart"/>
            <w:r w:rsidRPr="1A479FF7">
              <w:rPr>
                <w:rFonts w:eastAsia="Verdana" w:cs="Verdana"/>
                <w:color w:val="000000" w:themeColor="text1"/>
                <w:sz w:val="18"/>
                <w:szCs w:val="18"/>
                <w:lang w:val="es-ES"/>
              </w:rPr>
              <w:t>Universidade</w:t>
            </w:r>
            <w:proofErr w:type="spellEnd"/>
            <w:r w:rsidRPr="1A479FF7">
              <w:rPr>
                <w:rFonts w:eastAsia="Verdana" w:cs="Verdana"/>
                <w:color w:val="000000" w:themeColor="text1"/>
                <w:sz w:val="18"/>
                <w:szCs w:val="18"/>
                <w:lang w:val="es-ES"/>
              </w:rPr>
              <w:t xml:space="preserve"> do Porto (Portugal), Instituto Politécnico de Leiria. E. Superior de Educación (Portugal). Escola Superior de </w:t>
            </w:r>
            <w:proofErr w:type="spellStart"/>
            <w:r w:rsidRPr="1A479FF7">
              <w:rPr>
                <w:rFonts w:eastAsia="Verdana" w:cs="Verdana"/>
                <w:color w:val="000000" w:themeColor="text1"/>
                <w:sz w:val="18"/>
                <w:szCs w:val="18"/>
                <w:lang w:val="es-ES"/>
              </w:rPr>
              <w:t>Educaçao</w:t>
            </w:r>
            <w:proofErr w:type="spellEnd"/>
            <w:r w:rsidRPr="1A479FF7">
              <w:rPr>
                <w:rFonts w:eastAsia="Verdana" w:cs="Verdana"/>
                <w:color w:val="000000" w:themeColor="text1"/>
                <w:sz w:val="18"/>
                <w:szCs w:val="18"/>
                <w:lang w:val="es-ES"/>
              </w:rPr>
              <w:t xml:space="preserve"> do Instituto Politécnico do Porto (Portugal),  Universidad de Cabo Verde, </w:t>
            </w:r>
            <w:proofErr w:type="spellStart"/>
            <w:r w:rsidRPr="1A479FF7">
              <w:rPr>
                <w:rFonts w:eastAsia="Verdana" w:cs="Verdana"/>
                <w:color w:val="000000" w:themeColor="text1"/>
                <w:sz w:val="18"/>
                <w:szCs w:val="18"/>
                <w:lang w:val="es-ES"/>
              </w:rPr>
              <w:t>College</w:t>
            </w:r>
            <w:proofErr w:type="spellEnd"/>
            <w:r w:rsidRPr="1A479FF7">
              <w:rPr>
                <w:rFonts w:eastAsia="Verdana" w:cs="Verdana"/>
                <w:color w:val="000000" w:themeColor="text1"/>
                <w:sz w:val="18"/>
                <w:szCs w:val="18"/>
                <w:lang w:val="es-ES"/>
              </w:rPr>
              <w:t xml:space="preserve"> </w:t>
            </w:r>
            <w:proofErr w:type="spellStart"/>
            <w:r w:rsidRPr="1A479FF7">
              <w:rPr>
                <w:rFonts w:eastAsia="Verdana" w:cs="Verdana"/>
                <w:color w:val="000000" w:themeColor="text1"/>
                <w:sz w:val="18"/>
                <w:szCs w:val="18"/>
                <w:lang w:val="es-ES"/>
              </w:rPr>
              <w:t>of</w:t>
            </w:r>
            <w:proofErr w:type="spellEnd"/>
            <w:r w:rsidRPr="1A479FF7">
              <w:rPr>
                <w:rFonts w:eastAsia="Verdana" w:cs="Verdana"/>
                <w:color w:val="000000" w:themeColor="text1"/>
                <w:sz w:val="18"/>
                <w:szCs w:val="18"/>
                <w:lang w:val="es-ES"/>
              </w:rPr>
              <w:t xml:space="preserve"> </w:t>
            </w:r>
            <w:proofErr w:type="spellStart"/>
            <w:r w:rsidRPr="1A479FF7">
              <w:rPr>
                <w:rFonts w:eastAsia="Verdana" w:cs="Verdana"/>
                <w:color w:val="000000" w:themeColor="text1"/>
                <w:sz w:val="18"/>
                <w:szCs w:val="18"/>
                <w:lang w:val="es-ES"/>
              </w:rPr>
              <w:t>Education</w:t>
            </w:r>
            <w:proofErr w:type="spellEnd"/>
            <w:r w:rsidRPr="1A479FF7">
              <w:rPr>
                <w:rFonts w:eastAsia="Verdana" w:cs="Verdana"/>
                <w:color w:val="000000" w:themeColor="text1"/>
                <w:sz w:val="18"/>
                <w:szCs w:val="18"/>
                <w:lang w:val="es-ES"/>
              </w:rPr>
              <w:t xml:space="preserve">, </w:t>
            </w:r>
            <w:proofErr w:type="spellStart"/>
            <w:r w:rsidRPr="1A479FF7">
              <w:rPr>
                <w:rFonts w:eastAsia="Verdana" w:cs="Verdana"/>
                <w:color w:val="000000" w:themeColor="text1"/>
                <w:sz w:val="18"/>
                <w:szCs w:val="18"/>
                <w:lang w:val="es-ES"/>
              </w:rPr>
              <w:t>Kennesaw</w:t>
            </w:r>
            <w:proofErr w:type="spellEnd"/>
            <w:r w:rsidRPr="1A479FF7">
              <w:rPr>
                <w:rFonts w:eastAsia="Verdana" w:cs="Verdana"/>
                <w:color w:val="000000" w:themeColor="text1"/>
                <w:sz w:val="18"/>
                <w:szCs w:val="18"/>
                <w:lang w:val="es-ES"/>
              </w:rPr>
              <w:t xml:space="preserve"> </w:t>
            </w:r>
            <w:proofErr w:type="spellStart"/>
            <w:r w:rsidRPr="1A479FF7">
              <w:rPr>
                <w:rFonts w:eastAsia="Verdana" w:cs="Verdana"/>
                <w:color w:val="000000" w:themeColor="text1"/>
                <w:sz w:val="18"/>
                <w:szCs w:val="18"/>
                <w:lang w:val="es-ES"/>
              </w:rPr>
              <w:t>State</w:t>
            </w:r>
            <w:proofErr w:type="spellEnd"/>
            <w:r w:rsidRPr="1A479FF7">
              <w:rPr>
                <w:rFonts w:eastAsia="Verdana" w:cs="Verdana"/>
                <w:color w:val="000000" w:themeColor="text1"/>
                <w:sz w:val="18"/>
                <w:szCs w:val="18"/>
                <w:lang w:val="es-ES"/>
              </w:rPr>
              <w:t xml:space="preserve"> </w:t>
            </w:r>
            <w:proofErr w:type="spellStart"/>
            <w:r w:rsidRPr="1A479FF7">
              <w:rPr>
                <w:rFonts w:eastAsia="Verdana" w:cs="Verdana"/>
                <w:color w:val="000000" w:themeColor="text1"/>
                <w:sz w:val="18"/>
                <w:szCs w:val="18"/>
                <w:lang w:val="es-ES"/>
              </w:rPr>
              <w:t>University</w:t>
            </w:r>
            <w:proofErr w:type="spellEnd"/>
            <w:r w:rsidRPr="1A479FF7">
              <w:rPr>
                <w:rFonts w:eastAsia="Verdana" w:cs="Verdana"/>
                <w:color w:val="000000" w:themeColor="text1"/>
                <w:sz w:val="18"/>
                <w:szCs w:val="18"/>
                <w:lang w:val="es-ES"/>
              </w:rPr>
              <w:t xml:space="preserve"> (EEUU), Universidad de Tolima (Colombia), Corporación Universitaria Minuto de Dios (UNIMINUTO) de Bogotá (Colombia), Universidad Nacional de San Martín (Argentina), Universidad Federal do Paraná (Brasil), Universidad de Casa Grande (Ecuador),  Pontificia Universidad Católica de Santiago de Chile (Chile), Universidad de Sevilla (España), Universidad de León (España), Universidad de Málaga (España).</w:t>
            </w:r>
          </w:p>
          <w:p w14:paraId="2E4AA83C" w14:textId="77777777" w:rsidR="009741B9" w:rsidRDefault="009741B9" w:rsidP="009741B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276" w:lineRule="auto"/>
              <w:ind w:left="720"/>
              <w:jc w:val="both"/>
            </w:pPr>
            <w:r w:rsidRPr="5D56AE98">
              <w:rPr>
                <w:rFonts w:eastAsia="Verdana" w:cs="Verdana"/>
                <w:sz w:val="18"/>
                <w:szCs w:val="18"/>
              </w:rPr>
              <w:t xml:space="preserve"> </w:t>
            </w:r>
          </w:p>
          <w:p w14:paraId="78DEF2F4" w14:textId="4244322E" w:rsidR="00497537" w:rsidRPr="00503B8C" w:rsidRDefault="009741B9" w:rsidP="009741B9">
            <w:pPr>
              <w:jc w:val="both"/>
              <w:rPr>
                <w:color w:val="auto"/>
                <w:sz w:val="16"/>
                <w:szCs w:val="16"/>
                <w:lang w:val="es-ES"/>
              </w:rPr>
            </w:pPr>
            <w:r w:rsidRPr="14044BD3">
              <w:rPr>
                <w:rFonts w:eastAsia="Verdana" w:cs="Verdana"/>
                <w:sz w:val="18"/>
                <w:szCs w:val="18"/>
                <w:lang w:val="es-ES"/>
              </w:rPr>
              <w:t>Nuestro programa no es el único en el ámbito educativo en varias de nuestras sedes. Por eso, se mantiene una relación fluida con otros Programas de Doctorado de Educación tanto pertenecientes a la propia Universidad como a otras universidades. En el caso concreto de la Universidad de Oviedo, con el Programa de “Educación y Psicología”. En el caso de la USC las relaciones son con el programa de doctorado en “Educación</w:t>
            </w:r>
            <w:r w:rsidRPr="0020763F">
              <w:rPr>
                <w:rFonts w:eastAsia="Verdana" w:cs="Verdana"/>
                <w:color w:val="000000" w:themeColor="text1"/>
                <w:sz w:val="18"/>
                <w:szCs w:val="18"/>
                <w:lang w:val="es-ES"/>
              </w:rPr>
              <w:t xml:space="preserve">” y el programa de doctorado en Didáctica das Ciencias </w:t>
            </w:r>
            <w:proofErr w:type="spellStart"/>
            <w:r w:rsidRPr="0020763F">
              <w:rPr>
                <w:rFonts w:eastAsia="Verdana" w:cs="Verdana"/>
                <w:color w:val="000000" w:themeColor="text1"/>
                <w:sz w:val="18"/>
                <w:szCs w:val="18"/>
                <w:lang w:val="es-ES"/>
              </w:rPr>
              <w:t>Experimentais</w:t>
            </w:r>
            <w:proofErr w:type="spellEnd"/>
            <w:r w:rsidRPr="0020763F">
              <w:rPr>
                <w:rFonts w:eastAsia="Verdana" w:cs="Verdana"/>
                <w:color w:val="000000" w:themeColor="text1"/>
                <w:sz w:val="18"/>
                <w:szCs w:val="18"/>
                <w:lang w:val="es-ES"/>
              </w:rPr>
              <w:t xml:space="preserve">. En la UVI con los programas de doctorado en “Educación, Deporte y salud”, en </w:t>
            </w:r>
            <w:r w:rsidRPr="0020763F">
              <w:rPr>
                <w:rFonts w:eastAsia="Verdana" w:cs="Verdana"/>
                <w:color w:val="000000" w:themeColor="text1"/>
                <w:sz w:val="18"/>
                <w:szCs w:val="18"/>
                <w:lang w:val="es-ES"/>
              </w:rPr>
              <w:lastRenderedPageBreak/>
              <w:t>“Ciencias de la Educación y del Comportamiento</w:t>
            </w:r>
            <w:r w:rsidRPr="14044BD3">
              <w:rPr>
                <w:rFonts w:eastAsia="Verdana" w:cs="Verdana"/>
                <w:sz w:val="18"/>
                <w:szCs w:val="18"/>
                <w:lang w:val="es-ES"/>
              </w:rPr>
              <w:t>” y el programa “Creatividad e Innovación social y sostenible (CREA)”</w:t>
            </w:r>
          </w:p>
          <w:p w14:paraId="1C1B6D95" w14:textId="77777777" w:rsidR="002E1611" w:rsidRPr="00503B8C" w:rsidRDefault="002E1611" w:rsidP="001529EC">
            <w:pPr>
              <w:spacing w:line="360" w:lineRule="auto"/>
              <w:jc w:val="both"/>
              <w:rPr>
                <w:color w:val="auto"/>
                <w:sz w:val="16"/>
                <w:szCs w:val="16"/>
                <w:lang w:val="es-ES"/>
              </w:rPr>
            </w:pPr>
          </w:p>
        </w:tc>
      </w:tr>
      <w:tr w:rsidR="002E1611" w:rsidRPr="00503B8C" w14:paraId="4F80C1B6" w14:textId="77777777" w:rsidTr="1D37718E">
        <w:trPr>
          <w:jc w:val="center"/>
        </w:trPr>
        <w:tc>
          <w:tcPr>
            <w:tcW w:w="9078" w:type="dxa"/>
            <w:tcBorders>
              <w:top w:val="single" w:sz="6" w:space="0" w:color="A6A6A6" w:themeColor="background1" w:themeShade="A6"/>
              <w:left w:val="single" w:sz="4" w:space="0" w:color="A6A6A6" w:themeColor="background1" w:themeShade="A6"/>
              <w:bottom w:val="single" w:sz="6" w:space="0" w:color="A6A6A6" w:themeColor="background1" w:themeShade="A6"/>
              <w:right w:val="single" w:sz="6" w:space="0" w:color="A6A6A6" w:themeColor="background1" w:themeShade="A6"/>
            </w:tcBorders>
            <w:shd w:val="clear" w:color="auto" w:fill="C6D9F1"/>
            <w:tcMar>
              <w:left w:w="108" w:type="dxa"/>
            </w:tcMar>
          </w:tcPr>
          <w:p w14:paraId="51980190" w14:textId="77777777" w:rsidR="002E1611" w:rsidRPr="00F26A59" w:rsidRDefault="002E1611" w:rsidP="001529EC">
            <w:pPr>
              <w:spacing w:line="360" w:lineRule="auto"/>
              <w:rPr>
                <w:rFonts w:cs="Verdana"/>
                <w:bCs/>
                <w:iCs/>
                <w:color w:val="auto"/>
                <w:sz w:val="16"/>
                <w:szCs w:val="16"/>
              </w:rPr>
            </w:pPr>
            <w:r w:rsidRPr="00F26A59">
              <w:rPr>
                <w:rFonts w:cs="Verdana"/>
                <w:color w:val="auto"/>
                <w:sz w:val="16"/>
                <w:szCs w:val="16"/>
              </w:rPr>
              <w:lastRenderedPageBreak/>
              <w:t>1.5.- A institución dá resposta ás posibles recomendacións realizadas no Informe de verificación e no seu caso nos posibles informes de modificacións, así como ás que puideran conter os sucesivos informes de seguimento.</w:t>
            </w:r>
          </w:p>
        </w:tc>
      </w:tr>
      <w:tr w:rsidR="00C25E01" w:rsidRPr="00503B8C" w14:paraId="0396E7CD" w14:textId="77777777" w:rsidTr="1D37718E">
        <w:trPr>
          <w:jc w:val="center"/>
        </w:trPr>
        <w:tc>
          <w:tcPr>
            <w:tcW w:w="9078" w:type="dxa"/>
            <w:tcBorders>
              <w:top w:val="single" w:sz="6" w:space="0" w:color="A6A6A6" w:themeColor="background1" w:themeShade="A6"/>
              <w:left w:val="single" w:sz="4" w:space="0" w:color="A6A6A6" w:themeColor="background1" w:themeShade="A6"/>
              <w:bottom w:val="single" w:sz="6" w:space="0" w:color="A6A6A6" w:themeColor="background1" w:themeShade="A6"/>
              <w:right w:val="single" w:sz="6" w:space="0" w:color="A6A6A6" w:themeColor="background1" w:themeShade="A6"/>
            </w:tcBorders>
            <w:tcMar>
              <w:left w:w="108" w:type="dxa"/>
            </w:tcMar>
          </w:tcPr>
          <w:p w14:paraId="42618C75" w14:textId="77777777" w:rsidR="00C25E01" w:rsidRDefault="00C25E01" w:rsidP="00C25E01">
            <w:pPr>
              <w:jc w:val="both"/>
              <w:rPr>
                <w:rFonts w:cs="Verdana"/>
                <w:i/>
                <w:iCs/>
                <w:color w:val="auto"/>
                <w:sz w:val="16"/>
                <w:szCs w:val="16"/>
              </w:rPr>
            </w:pPr>
            <w:r w:rsidRPr="1A479FF7">
              <w:rPr>
                <w:rFonts w:cs="Verdana"/>
                <w:b/>
                <w:bCs/>
                <w:color w:val="auto"/>
                <w:sz w:val="16"/>
                <w:szCs w:val="16"/>
              </w:rPr>
              <w:t>Reflexión/comentarios que xustifiquen a valoración:</w:t>
            </w:r>
          </w:p>
          <w:p w14:paraId="33562E16" w14:textId="77777777" w:rsidR="00C25E01" w:rsidRDefault="00C25E01" w:rsidP="00C25E01">
            <w:pPr>
              <w:jc w:val="both"/>
              <w:rPr>
                <w:rFonts w:cs="Verdana"/>
                <w:b/>
                <w:bCs/>
                <w:color w:val="auto"/>
                <w:sz w:val="16"/>
                <w:szCs w:val="16"/>
              </w:rPr>
            </w:pPr>
          </w:p>
          <w:p w14:paraId="0C32C3B5" w14:textId="77777777" w:rsidR="00C25E01" w:rsidRDefault="00C25E01" w:rsidP="00C25E01">
            <w:pPr>
              <w:jc w:val="both"/>
              <w:rPr>
                <w:rFonts w:eastAsia="Verdana" w:cs="Verdana"/>
                <w:sz w:val="18"/>
                <w:szCs w:val="18"/>
              </w:rPr>
            </w:pPr>
            <w:r w:rsidRPr="1A479FF7">
              <w:rPr>
                <w:rFonts w:eastAsia="Verdana" w:cs="Verdana"/>
                <w:sz w:val="18"/>
                <w:szCs w:val="18"/>
                <w:lang w:val="es-ES"/>
              </w:rPr>
              <w:t xml:space="preserve">Como se ha señalado anteriormente la CAPD analiza de forma regular la situación del programa elaborando propuestas y planes de actuación y mejora, que tienen como base tanto el propio </w:t>
            </w:r>
            <w:proofErr w:type="spellStart"/>
            <w:proofErr w:type="gramStart"/>
            <w:r w:rsidRPr="1A479FF7">
              <w:rPr>
                <w:rFonts w:eastAsia="Verdana" w:cs="Verdana"/>
                <w:sz w:val="18"/>
                <w:szCs w:val="18"/>
                <w:lang w:val="es-ES"/>
              </w:rPr>
              <w:t>auto-análisis</w:t>
            </w:r>
            <w:proofErr w:type="spellEnd"/>
            <w:proofErr w:type="gramEnd"/>
            <w:r w:rsidRPr="1A479FF7">
              <w:rPr>
                <w:rFonts w:eastAsia="Verdana" w:cs="Verdana"/>
                <w:sz w:val="18"/>
                <w:szCs w:val="18"/>
                <w:lang w:val="es-ES"/>
              </w:rPr>
              <w:t xml:space="preserve"> como las recomendaciones del informe de renovación de la acreditación de 2021. </w:t>
            </w:r>
          </w:p>
          <w:p w14:paraId="6E693751" w14:textId="77777777" w:rsidR="00C25E01" w:rsidRDefault="00C25E01" w:rsidP="00C25E01">
            <w:pPr>
              <w:jc w:val="both"/>
              <w:rPr>
                <w:rFonts w:eastAsia="Verdana" w:cs="Verdana"/>
                <w:sz w:val="18"/>
                <w:szCs w:val="18"/>
              </w:rPr>
            </w:pPr>
            <w:r w:rsidRPr="7C9EC2A1">
              <w:rPr>
                <w:rFonts w:eastAsia="Verdana" w:cs="Verdana"/>
                <w:sz w:val="18"/>
                <w:szCs w:val="18"/>
                <w:lang w:val="es-ES"/>
              </w:rPr>
              <w:t>En concreto siguiendo las indicaciones de la Comisión de seguimiento del programa, podemos informar puntualmente de lo siguiente: </w:t>
            </w:r>
          </w:p>
          <w:p w14:paraId="557C0D78" w14:textId="77777777" w:rsidR="00C25E01" w:rsidRDefault="00C25E01" w:rsidP="00C25E01">
            <w:pPr>
              <w:jc w:val="both"/>
              <w:rPr>
                <w:rFonts w:eastAsia="Verdana" w:cs="Verdana"/>
                <w:sz w:val="18"/>
                <w:szCs w:val="18"/>
              </w:rPr>
            </w:pPr>
          </w:p>
          <w:p w14:paraId="131D95EE" w14:textId="77777777" w:rsidR="00C25E01" w:rsidRDefault="00C25E01" w:rsidP="00C25E01">
            <w:pPr>
              <w:jc w:val="both"/>
              <w:rPr>
                <w:rFonts w:eastAsia="Verdana" w:cs="Verdana"/>
                <w:sz w:val="18"/>
                <w:szCs w:val="18"/>
              </w:rPr>
            </w:pPr>
            <w:r w:rsidRPr="1A479FF7">
              <w:rPr>
                <w:rFonts w:eastAsia="Verdana" w:cs="Verdana"/>
                <w:b/>
                <w:bCs/>
                <w:sz w:val="18"/>
                <w:szCs w:val="18"/>
                <w:lang w:val="es-ES"/>
              </w:rPr>
              <w:t>DIMENSIÓN 1. LA GESTIÓN DEL PROGRAMA</w:t>
            </w:r>
          </w:p>
          <w:p w14:paraId="710D7D10" w14:textId="77777777" w:rsidR="00C25E01" w:rsidRDefault="00C25E01" w:rsidP="00C25E01">
            <w:pPr>
              <w:jc w:val="both"/>
              <w:rPr>
                <w:rFonts w:eastAsia="Verdana" w:cs="Verdana"/>
                <w:sz w:val="18"/>
                <w:szCs w:val="18"/>
              </w:rPr>
            </w:pPr>
          </w:p>
          <w:p w14:paraId="2D83B218" w14:textId="77777777" w:rsidR="00C25E01" w:rsidRDefault="00C25E01" w:rsidP="00C25E01">
            <w:pPr>
              <w:jc w:val="both"/>
              <w:rPr>
                <w:rFonts w:eastAsia="Verdana" w:cs="Verdana"/>
                <w:sz w:val="18"/>
                <w:szCs w:val="18"/>
              </w:rPr>
            </w:pPr>
            <w:r w:rsidRPr="1A479FF7">
              <w:rPr>
                <w:rFonts w:eastAsia="Verdana" w:cs="Verdana"/>
                <w:sz w:val="18"/>
                <w:szCs w:val="18"/>
                <w:u w:val="single"/>
                <w:lang w:val="es-ES"/>
              </w:rPr>
              <w:t>Criterio 1. Organización y desarrollo</w:t>
            </w:r>
          </w:p>
          <w:p w14:paraId="3054101F" w14:textId="77777777" w:rsidR="00C25E01" w:rsidRDefault="00C25E01" w:rsidP="00C25E01">
            <w:pPr>
              <w:jc w:val="both"/>
              <w:rPr>
                <w:rFonts w:eastAsia="Verdana" w:cs="Verdana"/>
                <w:sz w:val="18"/>
                <w:szCs w:val="18"/>
              </w:rPr>
            </w:pPr>
          </w:p>
          <w:p w14:paraId="23FB4117" w14:textId="77777777" w:rsidR="00C25E01" w:rsidRDefault="00C25E01" w:rsidP="00C25E01">
            <w:pPr>
              <w:jc w:val="both"/>
              <w:rPr>
                <w:rFonts w:eastAsia="Verdana" w:cs="Verdana"/>
                <w:sz w:val="18"/>
                <w:szCs w:val="18"/>
              </w:rPr>
            </w:pPr>
            <w:r w:rsidRPr="1A479FF7">
              <w:rPr>
                <w:rFonts w:eastAsia="Verdana" w:cs="Verdana"/>
                <w:sz w:val="18"/>
                <w:szCs w:val="18"/>
                <w:lang w:val="es-ES"/>
              </w:rPr>
              <w:t xml:space="preserve">RECOMENDACIONES </w:t>
            </w:r>
          </w:p>
          <w:p w14:paraId="78FCE24C" w14:textId="77777777" w:rsidR="00C25E01" w:rsidRDefault="00C25E01" w:rsidP="00C25E01">
            <w:pPr>
              <w:jc w:val="both"/>
              <w:rPr>
                <w:rFonts w:eastAsia="Verdana" w:cs="Verdana"/>
                <w:sz w:val="18"/>
                <w:szCs w:val="18"/>
              </w:rPr>
            </w:pPr>
          </w:p>
          <w:p w14:paraId="188280BD" w14:textId="77777777" w:rsidR="00C25E01" w:rsidRDefault="00C25E01" w:rsidP="00C25E01">
            <w:pPr>
              <w:jc w:val="both"/>
              <w:rPr>
                <w:rFonts w:eastAsia="Verdana" w:cs="Verdana"/>
                <w:sz w:val="18"/>
                <w:szCs w:val="18"/>
              </w:rPr>
            </w:pPr>
            <w:r w:rsidRPr="1A479FF7">
              <w:rPr>
                <w:rFonts w:eastAsia="Verdana" w:cs="Verdana"/>
                <w:sz w:val="18"/>
                <w:szCs w:val="18"/>
                <w:lang w:val="es-ES"/>
              </w:rPr>
              <w:t>● Fomentar colaboraciones e internacionalización del programa.</w:t>
            </w:r>
          </w:p>
          <w:p w14:paraId="61918157" w14:textId="77777777" w:rsidR="00C25E01" w:rsidRDefault="00C25E01" w:rsidP="00C25E01">
            <w:pPr>
              <w:jc w:val="both"/>
              <w:rPr>
                <w:rFonts w:eastAsia="Verdana" w:cs="Verdana"/>
                <w:sz w:val="18"/>
                <w:szCs w:val="18"/>
              </w:rPr>
            </w:pPr>
          </w:p>
          <w:p w14:paraId="261BC6AA" w14:textId="2DC5BA6A" w:rsidR="00C25E01" w:rsidRPr="006170DB" w:rsidRDefault="00C25E01" w:rsidP="00C25E01">
            <w:pPr>
              <w:jc w:val="both"/>
              <w:rPr>
                <w:rFonts w:eastAsia="Verdana" w:cs="Verdana"/>
                <w:sz w:val="16"/>
                <w:szCs w:val="16"/>
              </w:rPr>
            </w:pPr>
            <w:r w:rsidRPr="00BC5EDC">
              <w:rPr>
                <w:rFonts w:eastAsia="Verdana" w:cs="Verdana"/>
                <w:sz w:val="16"/>
                <w:szCs w:val="16"/>
                <w:lang w:val="es-ES"/>
              </w:rPr>
              <w:t>Un primer dato de la internacionalización del programa viene dado por el elevado porcentaje de estudiantes extranjeros en el mismo. El programa mantiene por encima del 25% (un 26,6%</w:t>
            </w:r>
            <w:r w:rsidR="00CC0254">
              <w:rPr>
                <w:rFonts w:eastAsia="Verdana" w:cs="Verdana"/>
                <w:sz w:val="16"/>
                <w:szCs w:val="16"/>
                <w:lang w:val="es-ES"/>
              </w:rPr>
              <w:t>)</w:t>
            </w:r>
            <w:r w:rsidRPr="00BC5EDC">
              <w:rPr>
                <w:rFonts w:eastAsia="Verdana" w:cs="Verdana"/>
                <w:sz w:val="16"/>
                <w:szCs w:val="16"/>
                <w:lang w:val="es-ES"/>
              </w:rPr>
              <w:t xml:space="preserve"> la matrícula de estudiantes </w:t>
            </w:r>
            <w:r w:rsidRPr="006170DB">
              <w:rPr>
                <w:rFonts w:eastAsia="Verdana" w:cs="Verdana"/>
                <w:sz w:val="16"/>
                <w:szCs w:val="16"/>
                <w:lang w:val="es-ES"/>
              </w:rPr>
              <w:t xml:space="preserve">extranjeros (IPD6) lo que nos confirma e identifica como un programa con un alto índice de internacionalización.  </w:t>
            </w:r>
          </w:p>
          <w:p w14:paraId="12A13C5B" w14:textId="77777777" w:rsidR="00C25E01" w:rsidRPr="006170DB" w:rsidRDefault="00C25E01" w:rsidP="00C25E01">
            <w:pPr>
              <w:jc w:val="both"/>
              <w:rPr>
                <w:rFonts w:eastAsia="Verdana" w:cs="Verdana"/>
                <w:sz w:val="16"/>
                <w:szCs w:val="16"/>
              </w:rPr>
            </w:pPr>
          </w:p>
          <w:p w14:paraId="4E95254E" w14:textId="77777777" w:rsidR="00C25E01" w:rsidRPr="00BC5EDC" w:rsidRDefault="00C25E01" w:rsidP="00C25E01">
            <w:pPr>
              <w:jc w:val="both"/>
              <w:rPr>
                <w:rFonts w:eastAsia="Verdana" w:cs="Verdana"/>
                <w:sz w:val="16"/>
                <w:szCs w:val="16"/>
              </w:rPr>
            </w:pPr>
            <w:r w:rsidRPr="006170DB">
              <w:rPr>
                <w:rFonts w:eastAsia="Verdana" w:cs="Verdana"/>
                <w:sz w:val="16"/>
                <w:szCs w:val="16"/>
                <w:lang w:val="es-ES"/>
              </w:rPr>
              <w:t>Hemos firmado nuevos convenios de colaboración con 4 universidades extranjeras que se añaden a los ejecutados en el periodo previo (EPD8.2, EPD8.3, EPD8.4 y EPD8.5). Se trata de 4 convenios que están favoreciendo la movilidad de estudiantes y docentes del programa (EPD8.6; EPD8.7; EPD8.8 y EPD8.9).</w:t>
            </w:r>
            <w:r w:rsidRPr="00BC5EDC">
              <w:rPr>
                <w:rFonts w:eastAsia="Verdana" w:cs="Verdana"/>
                <w:sz w:val="16"/>
                <w:szCs w:val="16"/>
                <w:lang w:val="es-ES"/>
              </w:rPr>
              <w:t xml:space="preserve"> </w:t>
            </w:r>
          </w:p>
          <w:p w14:paraId="4AC50EA8" w14:textId="77777777" w:rsidR="00C25E01" w:rsidRPr="00BC5EDC" w:rsidRDefault="00C25E01" w:rsidP="00C25E01">
            <w:pPr>
              <w:jc w:val="both"/>
              <w:rPr>
                <w:rFonts w:eastAsia="Verdana" w:cs="Verdana"/>
                <w:sz w:val="16"/>
                <w:szCs w:val="16"/>
              </w:rPr>
            </w:pPr>
          </w:p>
          <w:p w14:paraId="04D01D66" w14:textId="45ABF0FF" w:rsidR="00C25E01" w:rsidRPr="00BC5EDC" w:rsidRDefault="00C25E01" w:rsidP="00C25E01">
            <w:pPr>
              <w:jc w:val="both"/>
              <w:rPr>
                <w:rFonts w:eastAsia="Verdana" w:cs="Verdana"/>
                <w:sz w:val="16"/>
                <w:szCs w:val="16"/>
                <w:lang w:val="es-ES"/>
              </w:rPr>
            </w:pPr>
            <w:r w:rsidRPr="00BC5EDC">
              <w:rPr>
                <w:rFonts w:eastAsia="Verdana" w:cs="Verdana"/>
                <w:sz w:val="16"/>
                <w:szCs w:val="16"/>
                <w:lang w:val="es-ES"/>
              </w:rPr>
              <w:t>Por su negativa incidencia en esta dimensión, común a todos los programas, debe ser destacado el hecho de la pandemia por el COVID que afecto sensiblemente a toda la actividad internacional. No obstante, tras el acusado descenso por el COVID,</w:t>
            </w:r>
            <w:r w:rsidR="006170DB">
              <w:rPr>
                <w:rFonts w:eastAsia="Verdana" w:cs="Verdana"/>
                <w:sz w:val="16"/>
                <w:szCs w:val="16"/>
                <w:lang w:val="es-ES"/>
              </w:rPr>
              <w:t xml:space="preserve"> </w:t>
            </w:r>
            <w:r w:rsidRPr="00BC5EDC">
              <w:rPr>
                <w:rFonts w:eastAsia="Verdana" w:cs="Verdana"/>
                <w:sz w:val="16"/>
                <w:szCs w:val="16"/>
                <w:lang w:val="es-ES"/>
              </w:rPr>
              <w:t xml:space="preserve">el programa mantiene un porcentaje estimable de tesis con mención internacional. De hecho, los datos indican un incremento gradual, pues estas ascienden desde el 16,11% en 2021/2022 al 18,95% el curso 2022/2023 y se sitúan en el 20,83% el 2023/2024. </w:t>
            </w:r>
          </w:p>
          <w:p w14:paraId="503F590F" w14:textId="77777777" w:rsidR="00980321" w:rsidRPr="00BC5EDC" w:rsidRDefault="00980321" w:rsidP="00C25E01">
            <w:pPr>
              <w:jc w:val="both"/>
              <w:rPr>
                <w:rFonts w:eastAsia="Verdana" w:cs="Verdana"/>
                <w:sz w:val="16"/>
                <w:szCs w:val="16"/>
              </w:rPr>
            </w:pPr>
          </w:p>
          <w:p w14:paraId="3F0487C7" w14:textId="77777777" w:rsidR="00C25E01" w:rsidRPr="00BC5EDC" w:rsidRDefault="00C25E01" w:rsidP="00C25E01">
            <w:pPr>
              <w:jc w:val="both"/>
              <w:rPr>
                <w:rFonts w:eastAsia="Verdana" w:cs="Verdana"/>
                <w:sz w:val="16"/>
                <w:szCs w:val="16"/>
                <w:lang w:val="es-ES"/>
              </w:rPr>
            </w:pPr>
            <w:r w:rsidRPr="00BC5EDC">
              <w:rPr>
                <w:rFonts w:eastAsia="Verdana" w:cs="Verdana"/>
                <w:sz w:val="16"/>
                <w:szCs w:val="16"/>
                <w:lang w:val="es-ES"/>
              </w:rPr>
              <w:t xml:space="preserve">Como ya se ha mencionado se ha incrementado también la participación internacional en redes de investigación, participando los grupos de investigación del </w:t>
            </w:r>
            <w:r w:rsidRPr="00AD3A40">
              <w:rPr>
                <w:rFonts w:eastAsia="Verdana" w:cs="Verdana"/>
                <w:sz w:val="16"/>
                <w:szCs w:val="16"/>
                <w:lang w:val="es-ES"/>
              </w:rPr>
              <w:t>programa hasta en 26 redes y proyectos internacionales (EPD10).</w:t>
            </w:r>
            <w:r w:rsidRPr="00BC5EDC">
              <w:rPr>
                <w:rFonts w:eastAsia="Verdana" w:cs="Verdana"/>
                <w:sz w:val="16"/>
                <w:szCs w:val="16"/>
                <w:lang w:val="es-ES"/>
              </w:rPr>
              <w:t xml:space="preserve"> </w:t>
            </w:r>
          </w:p>
          <w:p w14:paraId="5D53E0AE" w14:textId="77777777" w:rsidR="00980321" w:rsidRPr="00BC5EDC" w:rsidRDefault="00980321" w:rsidP="00C25E01">
            <w:pPr>
              <w:jc w:val="both"/>
              <w:rPr>
                <w:rFonts w:eastAsia="Verdana" w:cs="Verdana"/>
                <w:sz w:val="16"/>
                <w:szCs w:val="16"/>
              </w:rPr>
            </w:pPr>
          </w:p>
          <w:p w14:paraId="2BD9C033" w14:textId="60A1C390" w:rsidR="00C25E01" w:rsidRPr="00AD3A40" w:rsidRDefault="00C25E01" w:rsidP="00C25E01">
            <w:pPr>
              <w:jc w:val="both"/>
              <w:rPr>
                <w:rFonts w:eastAsia="Verdana" w:cs="Verdana"/>
                <w:color w:val="FF0000"/>
                <w:sz w:val="16"/>
                <w:szCs w:val="16"/>
                <w:lang w:val="es-ES"/>
              </w:rPr>
            </w:pPr>
            <w:r w:rsidRPr="00BC5EDC">
              <w:rPr>
                <w:rFonts w:eastAsia="Verdana" w:cs="Verdana"/>
                <w:sz w:val="16"/>
                <w:szCs w:val="16"/>
                <w:lang w:val="es-ES"/>
              </w:rPr>
              <w:t xml:space="preserve">Por último, hemos impulsado la celebración de Seminarios Internacionales en el seno del Programa. Se han celebrado, sin coste para el Programa, 3 Seminarios internacionales en la UVI abiertos a todos los estudiantes en los que han participado docentes </w:t>
            </w:r>
            <w:r w:rsidRPr="00AD3A40">
              <w:rPr>
                <w:rFonts w:eastAsia="Verdana" w:cs="Verdana"/>
                <w:sz w:val="16"/>
                <w:szCs w:val="16"/>
                <w:lang w:val="es-ES"/>
              </w:rPr>
              <w:t xml:space="preserve">de las </w:t>
            </w:r>
            <w:proofErr w:type="spellStart"/>
            <w:r w:rsidRPr="00AD3A40">
              <w:rPr>
                <w:rFonts w:eastAsia="Verdana" w:cs="Verdana"/>
                <w:sz w:val="16"/>
                <w:szCs w:val="16"/>
                <w:lang w:val="es-ES"/>
              </w:rPr>
              <w:t>University</w:t>
            </w:r>
            <w:proofErr w:type="spellEnd"/>
            <w:r w:rsidRPr="00AD3A40">
              <w:rPr>
                <w:rFonts w:eastAsia="Verdana" w:cs="Verdana"/>
                <w:sz w:val="16"/>
                <w:szCs w:val="16"/>
                <w:lang w:val="es-ES"/>
              </w:rPr>
              <w:t xml:space="preserve"> </w:t>
            </w:r>
            <w:proofErr w:type="spellStart"/>
            <w:r w:rsidRPr="00AD3A40">
              <w:rPr>
                <w:rFonts w:eastAsia="Verdana" w:cs="Verdana"/>
                <w:sz w:val="16"/>
                <w:szCs w:val="16"/>
                <w:lang w:val="es-ES"/>
              </w:rPr>
              <w:t>of</w:t>
            </w:r>
            <w:proofErr w:type="spellEnd"/>
            <w:r w:rsidRPr="00AD3A40">
              <w:rPr>
                <w:rFonts w:eastAsia="Verdana" w:cs="Verdana"/>
                <w:sz w:val="16"/>
                <w:szCs w:val="16"/>
                <w:lang w:val="es-ES"/>
              </w:rPr>
              <w:t xml:space="preserve"> Oxford, </w:t>
            </w:r>
            <w:proofErr w:type="spellStart"/>
            <w:r w:rsidRPr="00AD3A40">
              <w:rPr>
                <w:rFonts w:eastAsia="Verdana" w:cs="Verdana"/>
                <w:sz w:val="16"/>
                <w:szCs w:val="16"/>
                <w:lang w:val="es-ES"/>
              </w:rPr>
              <w:t>University</w:t>
            </w:r>
            <w:proofErr w:type="spellEnd"/>
            <w:r w:rsidRPr="00AD3A40">
              <w:rPr>
                <w:rFonts w:eastAsia="Verdana" w:cs="Verdana"/>
                <w:sz w:val="16"/>
                <w:szCs w:val="16"/>
                <w:lang w:val="es-ES"/>
              </w:rPr>
              <w:t xml:space="preserve"> </w:t>
            </w:r>
            <w:proofErr w:type="spellStart"/>
            <w:r w:rsidRPr="00AD3A40">
              <w:rPr>
                <w:rFonts w:eastAsia="Verdana" w:cs="Verdana"/>
                <w:sz w:val="16"/>
                <w:szCs w:val="16"/>
                <w:lang w:val="es-ES"/>
              </w:rPr>
              <w:t>of</w:t>
            </w:r>
            <w:proofErr w:type="spellEnd"/>
            <w:r w:rsidRPr="00AD3A40">
              <w:rPr>
                <w:rFonts w:eastAsia="Verdana" w:cs="Verdana"/>
                <w:sz w:val="16"/>
                <w:szCs w:val="16"/>
                <w:lang w:val="es-ES"/>
              </w:rPr>
              <w:t xml:space="preserve"> </w:t>
            </w:r>
            <w:proofErr w:type="spellStart"/>
            <w:r w:rsidRPr="00AD3A40">
              <w:rPr>
                <w:rFonts w:eastAsia="Verdana" w:cs="Verdana"/>
                <w:sz w:val="16"/>
                <w:szCs w:val="16"/>
                <w:lang w:val="es-ES"/>
              </w:rPr>
              <w:t>Edimbourgh</w:t>
            </w:r>
            <w:proofErr w:type="spellEnd"/>
            <w:r w:rsidRPr="00AD3A40">
              <w:rPr>
                <w:rFonts w:eastAsia="Verdana" w:cs="Verdana"/>
                <w:sz w:val="16"/>
                <w:szCs w:val="16"/>
                <w:lang w:val="es-ES"/>
              </w:rPr>
              <w:t xml:space="preserve"> (UK)</w:t>
            </w:r>
            <w:r w:rsidR="00AD3A40" w:rsidRPr="00AD3A40">
              <w:rPr>
                <w:rFonts w:eastAsia="Verdana" w:cs="Verdana"/>
                <w:sz w:val="16"/>
                <w:szCs w:val="16"/>
                <w:lang w:val="es-ES"/>
              </w:rPr>
              <w:t xml:space="preserve"> </w:t>
            </w:r>
            <w:r w:rsidRPr="00AD3A40">
              <w:rPr>
                <w:rFonts w:eastAsia="Verdana" w:cs="Verdana"/>
                <w:sz w:val="16"/>
                <w:szCs w:val="16"/>
                <w:lang w:val="es-ES"/>
              </w:rPr>
              <w:t>y la</w:t>
            </w:r>
            <w:r w:rsidRPr="00AD3A40">
              <w:rPr>
                <w:rFonts w:eastAsia="Verdana" w:cs="Verdana"/>
                <w:b/>
                <w:bCs/>
                <w:sz w:val="16"/>
                <w:szCs w:val="16"/>
                <w:lang w:val="es-ES"/>
              </w:rPr>
              <w:t xml:space="preserve"> </w:t>
            </w:r>
            <w:r w:rsidRPr="00AD3A40">
              <w:rPr>
                <w:rFonts w:eastAsia="Verdana" w:cs="Verdana"/>
                <w:sz w:val="16"/>
                <w:szCs w:val="16"/>
                <w:lang w:val="es-ES"/>
              </w:rPr>
              <w:t xml:space="preserve">Escola Superior de </w:t>
            </w:r>
            <w:proofErr w:type="spellStart"/>
            <w:r w:rsidRPr="00AD3A40">
              <w:rPr>
                <w:rFonts w:eastAsia="Verdana" w:cs="Verdana"/>
                <w:sz w:val="16"/>
                <w:szCs w:val="16"/>
                <w:lang w:val="es-ES"/>
              </w:rPr>
              <w:t>Educação</w:t>
            </w:r>
            <w:proofErr w:type="spellEnd"/>
            <w:r w:rsidRPr="00AD3A40">
              <w:rPr>
                <w:rFonts w:eastAsia="Verdana" w:cs="Verdana"/>
                <w:sz w:val="16"/>
                <w:szCs w:val="16"/>
                <w:lang w:val="es-ES"/>
              </w:rPr>
              <w:t xml:space="preserve"> do Politécnico do Porto (EPD4.19). </w:t>
            </w:r>
          </w:p>
          <w:p w14:paraId="5BAF3560" w14:textId="77777777" w:rsidR="00C25E01" w:rsidRPr="00AD3A40" w:rsidRDefault="00C25E01" w:rsidP="00C25E01">
            <w:pPr>
              <w:jc w:val="both"/>
              <w:rPr>
                <w:rFonts w:eastAsia="Verdana" w:cs="Verdana"/>
                <w:sz w:val="16"/>
                <w:szCs w:val="16"/>
              </w:rPr>
            </w:pPr>
          </w:p>
          <w:p w14:paraId="6B9F7D56" w14:textId="77777777" w:rsidR="00C25E01" w:rsidRPr="00BC5EDC" w:rsidRDefault="00C25E01" w:rsidP="00517BAB">
            <w:pPr>
              <w:pStyle w:val="Prrafodelista"/>
              <w:numPr>
                <w:ilvl w:val="0"/>
                <w:numId w:val="18"/>
              </w:numPr>
              <w:ind w:left="284" w:hanging="284"/>
              <w:jc w:val="both"/>
              <w:rPr>
                <w:rFonts w:eastAsia="Verdana" w:cs="Verdana"/>
                <w:sz w:val="18"/>
                <w:szCs w:val="18"/>
              </w:rPr>
            </w:pPr>
            <w:r w:rsidRPr="00BC5EDC">
              <w:rPr>
                <w:rFonts w:eastAsia="Verdana" w:cs="Verdana"/>
                <w:sz w:val="18"/>
                <w:szCs w:val="18"/>
                <w:lang w:val="es-ES"/>
              </w:rPr>
              <w:t>Mejorar la formación de los estudiantes en la publicación de artículos en revistas indexadas.</w:t>
            </w:r>
          </w:p>
          <w:p w14:paraId="609847CC" w14:textId="77777777" w:rsidR="00C25E01" w:rsidRDefault="00C25E01" w:rsidP="00C25E01">
            <w:pPr>
              <w:jc w:val="both"/>
              <w:rPr>
                <w:rFonts w:eastAsia="Verdana" w:cs="Verdana"/>
                <w:sz w:val="18"/>
                <w:szCs w:val="18"/>
              </w:rPr>
            </w:pPr>
          </w:p>
          <w:p w14:paraId="4D074B2E" w14:textId="75DF53B7" w:rsidR="00C25E01" w:rsidRPr="00BC5EDC" w:rsidRDefault="00C25E01" w:rsidP="00C25E01">
            <w:pPr>
              <w:jc w:val="both"/>
              <w:rPr>
                <w:rFonts w:eastAsia="Verdana" w:cs="Verdana"/>
                <w:sz w:val="16"/>
                <w:szCs w:val="16"/>
                <w:lang w:val="es-ES"/>
              </w:rPr>
            </w:pPr>
            <w:r w:rsidRPr="00BC5EDC">
              <w:rPr>
                <w:rFonts w:eastAsia="Verdana" w:cs="Verdana"/>
                <w:sz w:val="16"/>
                <w:szCs w:val="16"/>
                <w:lang w:val="es-ES"/>
              </w:rPr>
              <w:t>El programa ha puesto en práctica desde la UVI un seminario online para todos los estudiantes, de 4 horas de duración, titulado “Elaboración de trabajos y artículos científicos en el marco de la Equidad e Innovación en Educación” e impartido por la Dra. Esther Martínez-Figueira.  Además de eso, las universidades, especialmente a través de las Escuelas de Doctorado en el marco de sus programas transversales de formación y también de sus servicios de Bibliotecas han ofertado actividades formativas en este sentido.</w:t>
            </w:r>
          </w:p>
          <w:p w14:paraId="2BDBF708" w14:textId="77777777" w:rsidR="00C25E01" w:rsidRDefault="00C25E01" w:rsidP="00C25E01">
            <w:pPr>
              <w:jc w:val="both"/>
              <w:rPr>
                <w:rFonts w:eastAsia="Verdana" w:cs="Verdana"/>
                <w:sz w:val="18"/>
                <w:szCs w:val="18"/>
              </w:rPr>
            </w:pPr>
          </w:p>
          <w:p w14:paraId="30A0C726" w14:textId="77777777" w:rsidR="00C25E01" w:rsidRDefault="00C25E01" w:rsidP="00C25E01">
            <w:pPr>
              <w:jc w:val="both"/>
              <w:rPr>
                <w:rFonts w:eastAsia="Verdana" w:cs="Verdana"/>
                <w:sz w:val="18"/>
                <w:szCs w:val="18"/>
              </w:rPr>
            </w:pPr>
            <w:r w:rsidRPr="6D0C175C">
              <w:rPr>
                <w:rFonts w:eastAsia="Verdana" w:cs="Verdana"/>
                <w:sz w:val="18"/>
                <w:szCs w:val="18"/>
                <w:lang w:val="es-ES"/>
              </w:rPr>
              <w:t xml:space="preserve">ASPECTOS DE OBLIGADO CUMPLIMIENTO </w:t>
            </w:r>
          </w:p>
          <w:p w14:paraId="2304BD18" w14:textId="77777777" w:rsidR="00C25E01" w:rsidRDefault="00C25E01" w:rsidP="00C25E01">
            <w:pPr>
              <w:jc w:val="both"/>
              <w:rPr>
                <w:rFonts w:eastAsia="Verdana" w:cs="Verdana"/>
                <w:sz w:val="18"/>
                <w:szCs w:val="18"/>
              </w:rPr>
            </w:pPr>
          </w:p>
          <w:p w14:paraId="07D715B8" w14:textId="77777777" w:rsidR="00C25E01" w:rsidRDefault="00C25E01" w:rsidP="00C25E01">
            <w:pPr>
              <w:jc w:val="both"/>
              <w:rPr>
                <w:rFonts w:eastAsia="Verdana" w:cs="Verdana"/>
                <w:sz w:val="18"/>
                <w:szCs w:val="18"/>
              </w:rPr>
            </w:pPr>
            <w:r w:rsidRPr="6D0C175C">
              <w:rPr>
                <w:rFonts w:eastAsia="Verdana" w:cs="Verdana"/>
                <w:sz w:val="18"/>
                <w:szCs w:val="18"/>
                <w:lang w:val="es-ES"/>
              </w:rPr>
              <w:t xml:space="preserve">● En relación con los términos establecidos en el convenio de colaboración firmado en 2013 entre las 5 universidades participantes, será objeto de especial seguimiento el cumplimiento de la cláusula novena </w:t>
            </w:r>
            <w:proofErr w:type="gramStart"/>
            <w:r w:rsidRPr="6D0C175C">
              <w:rPr>
                <w:rFonts w:eastAsia="Verdana" w:cs="Verdana"/>
                <w:sz w:val="18"/>
                <w:szCs w:val="18"/>
                <w:lang w:val="es-ES"/>
              </w:rPr>
              <w:t>en relación a</w:t>
            </w:r>
            <w:proofErr w:type="gramEnd"/>
            <w:r w:rsidRPr="6D0C175C">
              <w:rPr>
                <w:rFonts w:eastAsia="Verdana" w:cs="Verdana"/>
                <w:sz w:val="18"/>
                <w:szCs w:val="18"/>
                <w:lang w:val="es-ES"/>
              </w:rPr>
              <w:t xml:space="preserve"> la coordinación de los plazos de admisión, al objeto de que la CAPD pueda valorar todas las solicitudes de admisión conjuntamente.</w:t>
            </w:r>
          </w:p>
          <w:p w14:paraId="6168D8B5" w14:textId="77777777" w:rsidR="00C25E01" w:rsidRPr="00AD3A40" w:rsidRDefault="00C25E01" w:rsidP="00C25E01">
            <w:pPr>
              <w:jc w:val="both"/>
              <w:rPr>
                <w:rFonts w:eastAsia="Verdana" w:cs="Verdana"/>
                <w:color w:val="000000" w:themeColor="text1"/>
                <w:sz w:val="18"/>
                <w:szCs w:val="18"/>
              </w:rPr>
            </w:pPr>
          </w:p>
          <w:p w14:paraId="0E4E7FAF" w14:textId="77777777" w:rsidR="00C25E01" w:rsidRPr="00AD3A40" w:rsidRDefault="00C25E01" w:rsidP="00C25E01">
            <w:pPr>
              <w:jc w:val="both"/>
              <w:rPr>
                <w:rFonts w:eastAsia="Verdana" w:cs="Verdana"/>
                <w:color w:val="000000" w:themeColor="text1"/>
                <w:sz w:val="16"/>
                <w:szCs w:val="16"/>
              </w:rPr>
            </w:pPr>
            <w:r w:rsidRPr="00AD3A40">
              <w:rPr>
                <w:rFonts w:eastAsia="Verdana" w:cs="Verdana"/>
                <w:color w:val="000000" w:themeColor="text1"/>
                <w:sz w:val="16"/>
                <w:szCs w:val="16"/>
                <w:lang w:val="es-ES"/>
              </w:rPr>
              <w:t xml:space="preserve">Este criterio excede las competencias del programa. Las universidades son muy celosas de sus singularidades administrativas que afectan a plazos, procedimientos y protocolos. Desde el programa se ha insistido reiteradamente en la necesidad de coordinar los plazos de admisión, lo que obtuvo un eco positivo en las </w:t>
            </w:r>
            <w:r w:rsidRPr="00AD3A40">
              <w:rPr>
                <w:rFonts w:eastAsia="Verdana" w:cs="Verdana"/>
                <w:color w:val="000000" w:themeColor="text1"/>
                <w:sz w:val="16"/>
                <w:szCs w:val="16"/>
                <w:lang w:val="es-ES"/>
              </w:rPr>
              <w:lastRenderedPageBreak/>
              <w:t xml:space="preserve">escuelas de doctorado, pero las decisiones corresponden a los equipos de gobierno y hasta la fecha no han cristalizado en una resolución definitiva. Para paliar esta situación, las CAPD locales y la CAPD interuniversitaria analizan e intercambian toda la información disponible sobre los candidatos a acceder al programa para informarles oportunamente sobre sus posibilidades, y asimismo reorientan a los estudiantes sobre la oportunidad de hacer sus tesis allí donde hay profesores más especializados en los respectivos objetos de estudio de su interés; no obstante, esta última iniciativa no prospera cuanto sería deseable por la tendencia de los estudiantes a doctorarse en su universidad de origen. </w:t>
            </w:r>
          </w:p>
          <w:p w14:paraId="74850D93" w14:textId="77777777" w:rsidR="00C25E01" w:rsidRDefault="00C25E01" w:rsidP="00C25E01">
            <w:pPr>
              <w:jc w:val="both"/>
              <w:rPr>
                <w:rFonts w:eastAsia="Verdana" w:cs="Verdana"/>
                <w:sz w:val="18"/>
                <w:szCs w:val="18"/>
              </w:rPr>
            </w:pPr>
          </w:p>
          <w:p w14:paraId="2F66B8AA" w14:textId="77777777" w:rsidR="00C25E01" w:rsidRDefault="00C25E01" w:rsidP="00C25E01">
            <w:pPr>
              <w:jc w:val="both"/>
              <w:rPr>
                <w:rFonts w:eastAsia="Verdana" w:cs="Verdana"/>
                <w:sz w:val="18"/>
                <w:szCs w:val="18"/>
              </w:rPr>
            </w:pPr>
            <w:r w:rsidRPr="6D0C175C">
              <w:rPr>
                <w:rFonts w:eastAsia="Verdana" w:cs="Verdana"/>
                <w:sz w:val="18"/>
                <w:szCs w:val="18"/>
                <w:u w:val="single"/>
                <w:lang w:val="es-ES"/>
              </w:rPr>
              <w:t>Criterio 2. Información y transparencia</w:t>
            </w:r>
          </w:p>
          <w:p w14:paraId="12C719C4" w14:textId="77777777" w:rsidR="00C25E01" w:rsidRDefault="00C25E01" w:rsidP="00C25E01">
            <w:pPr>
              <w:jc w:val="both"/>
              <w:rPr>
                <w:rFonts w:eastAsia="Verdana" w:cs="Verdana"/>
                <w:sz w:val="18"/>
                <w:szCs w:val="18"/>
              </w:rPr>
            </w:pPr>
          </w:p>
          <w:p w14:paraId="7B343D08" w14:textId="77777777" w:rsidR="00C25E01" w:rsidRDefault="00C25E01" w:rsidP="00C25E01">
            <w:pPr>
              <w:jc w:val="both"/>
              <w:rPr>
                <w:rFonts w:eastAsia="Verdana" w:cs="Verdana"/>
                <w:sz w:val="18"/>
                <w:szCs w:val="18"/>
              </w:rPr>
            </w:pPr>
            <w:r w:rsidRPr="6D0C175C">
              <w:rPr>
                <w:rFonts w:eastAsia="Verdana" w:cs="Verdana"/>
                <w:sz w:val="18"/>
                <w:szCs w:val="18"/>
                <w:lang w:val="es-ES"/>
              </w:rPr>
              <w:t xml:space="preserve">RECOMENDACIONES </w:t>
            </w:r>
          </w:p>
          <w:p w14:paraId="1E164B07" w14:textId="77777777" w:rsidR="00C25E01" w:rsidRDefault="00C25E01" w:rsidP="00C25E01">
            <w:pPr>
              <w:ind w:left="720"/>
              <w:jc w:val="both"/>
              <w:rPr>
                <w:rFonts w:eastAsia="Verdana" w:cs="Verdana"/>
                <w:sz w:val="18"/>
                <w:szCs w:val="18"/>
              </w:rPr>
            </w:pPr>
          </w:p>
          <w:p w14:paraId="58490D67" w14:textId="77777777" w:rsidR="00C25E01" w:rsidRDefault="00C25E01" w:rsidP="00517BAB">
            <w:pPr>
              <w:pStyle w:val="Prrafodelista"/>
              <w:numPr>
                <w:ilvl w:val="0"/>
                <w:numId w:val="18"/>
              </w:numPr>
              <w:ind w:left="284" w:hanging="284"/>
              <w:jc w:val="both"/>
              <w:rPr>
                <w:rFonts w:eastAsia="Verdana" w:cs="Verdana"/>
                <w:sz w:val="18"/>
                <w:szCs w:val="18"/>
              </w:rPr>
            </w:pPr>
            <w:r w:rsidRPr="6D0C175C">
              <w:rPr>
                <w:rFonts w:eastAsia="Verdana" w:cs="Verdana"/>
                <w:sz w:val="18"/>
                <w:szCs w:val="18"/>
                <w:lang w:val="es-ES"/>
              </w:rPr>
              <w:t>Incluir en la web información sobre las tasas de empleo o inserción laboral y salidas profesionales.</w:t>
            </w:r>
          </w:p>
          <w:p w14:paraId="05941BA9" w14:textId="77777777" w:rsidR="00C25E01" w:rsidRDefault="00C25E01" w:rsidP="00C25E01">
            <w:pPr>
              <w:jc w:val="both"/>
              <w:rPr>
                <w:rFonts w:eastAsia="Verdana" w:cs="Verdana"/>
                <w:sz w:val="18"/>
                <w:szCs w:val="18"/>
              </w:rPr>
            </w:pPr>
          </w:p>
          <w:p w14:paraId="1DF5E3CF" w14:textId="77777777" w:rsidR="00C25E01" w:rsidRPr="00AD3A40" w:rsidRDefault="00C25E01" w:rsidP="00C25E01">
            <w:pPr>
              <w:jc w:val="both"/>
              <w:rPr>
                <w:rFonts w:eastAsia="Verdana" w:cs="Verdana"/>
                <w:color w:val="000000" w:themeColor="text1"/>
                <w:sz w:val="16"/>
                <w:szCs w:val="16"/>
              </w:rPr>
            </w:pPr>
            <w:r w:rsidRPr="00AD3A40">
              <w:rPr>
                <w:rFonts w:eastAsia="Verdana" w:cs="Verdana"/>
                <w:color w:val="000000" w:themeColor="text1"/>
                <w:sz w:val="16"/>
                <w:szCs w:val="16"/>
                <w:lang w:val="es-ES"/>
              </w:rPr>
              <w:t xml:space="preserve">Se ha procedido a incluir en la web del PD, en el apartado de calidad, los enlaces a los portales de transparencia de las distintas Universidades en los que se ofrece esta información, así como evidencias de resultados del programa, procedimiento para su seguimiento y el buzón de quejas, sugerencias y felicitaciones. </w:t>
            </w:r>
          </w:p>
          <w:p w14:paraId="7D3145A0" w14:textId="77777777" w:rsidR="00C25E01" w:rsidRPr="00AD3A40" w:rsidRDefault="00C25E01" w:rsidP="00C25E01">
            <w:pPr>
              <w:jc w:val="both"/>
              <w:rPr>
                <w:rFonts w:eastAsia="Verdana" w:cs="Verdana"/>
                <w:color w:val="000000" w:themeColor="text1"/>
                <w:sz w:val="16"/>
                <w:szCs w:val="16"/>
              </w:rPr>
            </w:pPr>
          </w:p>
          <w:p w14:paraId="66490BA0" w14:textId="2CAD2C6B" w:rsidR="00C25E01" w:rsidRPr="00AD3A40" w:rsidRDefault="00C25E01" w:rsidP="00C25E01">
            <w:pPr>
              <w:jc w:val="both"/>
              <w:rPr>
                <w:rFonts w:eastAsia="Verdana" w:cs="Verdana"/>
                <w:color w:val="000000" w:themeColor="text1"/>
                <w:sz w:val="16"/>
                <w:szCs w:val="16"/>
                <w:lang w:val="es-ES"/>
              </w:rPr>
            </w:pPr>
            <w:r w:rsidRPr="00AD3A40">
              <w:rPr>
                <w:rFonts w:eastAsia="Verdana" w:cs="Verdana"/>
                <w:color w:val="000000" w:themeColor="text1"/>
                <w:sz w:val="16"/>
                <w:szCs w:val="16"/>
                <w:lang w:val="es-ES"/>
              </w:rPr>
              <w:t>Como se ha dicho, este Programa de doctorado tiene una página WEB propia (</w:t>
            </w:r>
            <w:hyperlink r:id="rId11">
              <w:r w:rsidRPr="00AD3A40">
                <w:rPr>
                  <w:rStyle w:val="Hipervnculo"/>
                  <w:rFonts w:eastAsia="Verdana" w:cs="Verdana"/>
                  <w:color w:val="000000" w:themeColor="text1"/>
                  <w:sz w:val="16"/>
                  <w:szCs w:val="16"/>
                  <w:lang w:val="es-ES"/>
                </w:rPr>
                <w:t>http://doctoequidad.uvigo.es/es/</w:t>
              </w:r>
            </w:hyperlink>
            <w:r w:rsidRPr="00AD3A40">
              <w:rPr>
                <w:rFonts w:eastAsia="Verdana" w:cs="Verdana"/>
                <w:color w:val="000000" w:themeColor="text1"/>
                <w:sz w:val="16"/>
                <w:szCs w:val="16"/>
                <w:lang w:val="es-ES"/>
              </w:rPr>
              <w:t xml:space="preserve">) en la que se muestra toda la información relevante del programa de doctorado, tanto para el alumnado ya matriculado, como para los posibles interesados en matricularse, y en la que se publican las novedades y las actividades vinculadas al programa. De manera más específica cabe detallar que la web tiene 7 apartados. En el primero, de Información, describe el título, la CAPD, los objetivos y competencias del Programa, y diversos aspectos sobre movilidad, becas y ayudas, recursos materiales y servicios, normativa, localización y contacto. El segundo, sobre el Acceso, informa de los requisitos, los criterios de admisión, </w:t>
            </w:r>
            <w:r w:rsidR="00980321" w:rsidRPr="00AD3A40">
              <w:rPr>
                <w:rFonts w:eastAsia="Verdana" w:cs="Verdana"/>
                <w:color w:val="000000" w:themeColor="text1"/>
                <w:sz w:val="16"/>
                <w:szCs w:val="16"/>
                <w:lang w:val="es-ES"/>
              </w:rPr>
              <w:t>los complementos</w:t>
            </w:r>
            <w:r w:rsidRPr="00AD3A40">
              <w:rPr>
                <w:rFonts w:eastAsia="Verdana" w:cs="Verdana"/>
                <w:color w:val="000000" w:themeColor="text1"/>
                <w:sz w:val="16"/>
                <w:szCs w:val="16"/>
                <w:lang w:val="es-ES"/>
              </w:rPr>
              <w:t xml:space="preserve"> de formación y el calendario de matrícula. El tercero, sobre el Programa, informa sobre el profesorado </w:t>
            </w:r>
            <w:proofErr w:type="gramStart"/>
            <w:r w:rsidRPr="00AD3A40">
              <w:rPr>
                <w:rFonts w:eastAsia="Verdana" w:cs="Verdana"/>
                <w:color w:val="000000" w:themeColor="text1"/>
                <w:sz w:val="16"/>
                <w:szCs w:val="16"/>
                <w:lang w:val="es-ES"/>
              </w:rPr>
              <w:t>del mismo</w:t>
            </w:r>
            <w:proofErr w:type="gramEnd"/>
            <w:r w:rsidRPr="00AD3A40">
              <w:rPr>
                <w:rFonts w:eastAsia="Verdana" w:cs="Verdana"/>
                <w:color w:val="000000" w:themeColor="text1"/>
                <w:sz w:val="16"/>
                <w:szCs w:val="16"/>
                <w:lang w:val="es-ES"/>
              </w:rPr>
              <w:t xml:space="preserve">, las actividades formativas, </w:t>
            </w:r>
            <w:r w:rsidR="00980321" w:rsidRPr="00AD3A40">
              <w:rPr>
                <w:rFonts w:eastAsia="Verdana" w:cs="Verdana"/>
                <w:color w:val="000000" w:themeColor="text1"/>
                <w:sz w:val="16"/>
                <w:szCs w:val="16"/>
                <w:lang w:val="es-ES"/>
              </w:rPr>
              <w:t>la supervisión</w:t>
            </w:r>
            <w:r w:rsidRPr="00AD3A40">
              <w:rPr>
                <w:rFonts w:eastAsia="Verdana" w:cs="Verdana"/>
                <w:color w:val="000000" w:themeColor="text1"/>
                <w:sz w:val="16"/>
                <w:szCs w:val="16"/>
                <w:lang w:val="es-ES"/>
              </w:rPr>
              <w:t xml:space="preserve"> de tesis y el proceso de seguimiento del doctorando. El cuarto, sobre las Tesis, informa sobre su defensa y las Tesis ya defendidas en el Programa. El quinto, sobre Investigación, informa de las Líneas de Investigación y los temas y problemas objeto de estudio en cada una, así como de las publicaciones más relevantes asociadas. El sexto, sobre Calidad, informa del SGC, de los resultados, y del seguimiento del programa además de </w:t>
            </w:r>
            <w:r w:rsidR="00980321" w:rsidRPr="00AD3A40">
              <w:rPr>
                <w:rFonts w:eastAsia="Verdana" w:cs="Verdana"/>
                <w:color w:val="000000" w:themeColor="text1"/>
                <w:sz w:val="16"/>
                <w:szCs w:val="16"/>
                <w:lang w:val="es-ES"/>
              </w:rPr>
              <w:t>incluir</w:t>
            </w:r>
            <w:r w:rsidRPr="00AD3A40">
              <w:rPr>
                <w:rFonts w:eastAsia="Verdana" w:cs="Verdana"/>
                <w:color w:val="000000" w:themeColor="text1"/>
                <w:sz w:val="16"/>
                <w:szCs w:val="16"/>
                <w:lang w:val="es-ES"/>
              </w:rPr>
              <w:t xml:space="preserve"> un buzón de quejas, sugerencias y felicitaciones. El sexto, se dedica a avisos. Por otra parte, la web da acceso, mediante una clave reservada a estudiantes y profesores del Programa, al canal de TV de la UVI y al repositorio de vídeos sobre los Encuentros con Investigadores y Seminarios Monográficos ya realizados.</w:t>
            </w:r>
          </w:p>
          <w:p w14:paraId="19B94030" w14:textId="77777777" w:rsidR="00980321" w:rsidRPr="00AD3A40" w:rsidRDefault="00980321" w:rsidP="00C25E01">
            <w:pPr>
              <w:jc w:val="both"/>
              <w:rPr>
                <w:rFonts w:eastAsia="Verdana" w:cs="Verdana"/>
                <w:color w:val="000000" w:themeColor="text1"/>
                <w:sz w:val="16"/>
                <w:szCs w:val="16"/>
                <w:lang w:val="es-ES"/>
              </w:rPr>
            </w:pPr>
          </w:p>
          <w:p w14:paraId="1B4FE6BF" w14:textId="77777777" w:rsidR="00C25E01" w:rsidRPr="00AD3A40" w:rsidRDefault="00C25E01" w:rsidP="00C25E01">
            <w:pPr>
              <w:jc w:val="both"/>
              <w:rPr>
                <w:rFonts w:eastAsia="Verdana" w:cs="Verdana"/>
                <w:color w:val="000000" w:themeColor="text1"/>
                <w:sz w:val="16"/>
                <w:szCs w:val="16"/>
              </w:rPr>
            </w:pPr>
            <w:r w:rsidRPr="00AD3A40">
              <w:rPr>
                <w:rFonts w:eastAsia="Verdana" w:cs="Verdana"/>
                <w:color w:val="000000" w:themeColor="text1"/>
                <w:sz w:val="16"/>
                <w:szCs w:val="16"/>
                <w:lang w:val="es-ES"/>
              </w:rPr>
              <w:t xml:space="preserve">En el marco del apartado 6 sobre resultados </w:t>
            </w:r>
            <w:proofErr w:type="spellStart"/>
            <w:r w:rsidRPr="00AD3A40">
              <w:rPr>
                <w:rFonts w:eastAsia="Verdana" w:cs="Verdana"/>
                <w:color w:val="000000" w:themeColor="text1"/>
                <w:sz w:val="16"/>
                <w:szCs w:val="16"/>
              </w:rPr>
              <w:t>hemos</w:t>
            </w:r>
            <w:proofErr w:type="spellEnd"/>
            <w:r w:rsidRPr="00AD3A40">
              <w:rPr>
                <w:rFonts w:eastAsia="Verdana" w:cs="Verdana"/>
                <w:color w:val="000000" w:themeColor="text1"/>
                <w:sz w:val="16"/>
                <w:szCs w:val="16"/>
              </w:rPr>
              <w:t xml:space="preserve"> creado un vínculo con los </w:t>
            </w:r>
            <w:proofErr w:type="spellStart"/>
            <w:r w:rsidRPr="00AD3A40">
              <w:rPr>
                <w:rFonts w:eastAsia="Verdana" w:cs="Verdana"/>
                <w:color w:val="000000" w:themeColor="text1"/>
                <w:sz w:val="16"/>
                <w:szCs w:val="16"/>
              </w:rPr>
              <w:t>siguientes</w:t>
            </w:r>
            <w:proofErr w:type="spellEnd"/>
            <w:r w:rsidRPr="00AD3A40">
              <w:rPr>
                <w:rFonts w:eastAsia="Verdana" w:cs="Verdana"/>
                <w:color w:val="000000" w:themeColor="text1"/>
                <w:sz w:val="16"/>
                <w:szCs w:val="16"/>
              </w:rPr>
              <w:t xml:space="preserve"> </w:t>
            </w:r>
            <w:proofErr w:type="spellStart"/>
            <w:r w:rsidRPr="00AD3A40">
              <w:rPr>
                <w:rFonts w:eastAsia="Verdana" w:cs="Verdana"/>
                <w:color w:val="000000" w:themeColor="text1"/>
                <w:sz w:val="16"/>
                <w:szCs w:val="16"/>
              </w:rPr>
              <w:t>portales</w:t>
            </w:r>
            <w:proofErr w:type="spellEnd"/>
            <w:r w:rsidRPr="00AD3A40">
              <w:rPr>
                <w:rFonts w:eastAsia="Verdana" w:cs="Verdana"/>
                <w:color w:val="000000" w:themeColor="text1"/>
                <w:sz w:val="16"/>
                <w:szCs w:val="16"/>
              </w:rPr>
              <w:t xml:space="preserve"> de transparencia de las cinco universidades:</w:t>
            </w:r>
          </w:p>
          <w:p w14:paraId="6353FD42" w14:textId="77777777" w:rsidR="00C25E01" w:rsidRPr="00BC5EDC" w:rsidRDefault="00C25E01" w:rsidP="00C25E01">
            <w:pPr>
              <w:jc w:val="both"/>
              <w:rPr>
                <w:rFonts w:eastAsia="Verdana" w:cs="Verdana"/>
                <w:color w:val="467886"/>
                <w:sz w:val="16"/>
                <w:szCs w:val="16"/>
              </w:rPr>
            </w:pPr>
            <w:r w:rsidRPr="00BC5EDC">
              <w:rPr>
                <w:rFonts w:eastAsia="Verdana" w:cs="Verdana"/>
                <w:sz w:val="16"/>
                <w:szCs w:val="16"/>
              </w:rPr>
              <w:t xml:space="preserve">UVI: </w:t>
            </w:r>
            <w:hyperlink r:id="rId12">
              <w:r w:rsidRPr="00BC5EDC">
                <w:rPr>
                  <w:rStyle w:val="Hipervnculo"/>
                  <w:rFonts w:eastAsia="Verdana" w:cs="Verdana"/>
                  <w:sz w:val="16"/>
                  <w:szCs w:val="16"/>
                </w:rPr>
                <w:t>https://secretaria.uvigo.gal/uv/web/transparencia/</w:t>
              </w:r>
            </w:hyperlink>
            <w:r w:rsidRPr="00BC5EDC">
              <w:rPr>
                <w:rStyle w:val="Hipervnculo"/>
                <w:rFonts w:eastAsia="Verdana" w:cs="Verdana"/>
                <w:sz w:val="16"/>
                <w:szCs w:val="16"/>
              </w:rPr>
              <w:t>.</w:t>
            </w:r>
          </w:p>
          <w:p w14:paraId="2827BEF2" w14:textId="77777777" w:rsidR="00C25E01" w:rsidRPr="00BC5EDC" w:rsidRDefault="00C25E01" w:rsidP="00C25E01">
            <w:pPr>
              <w:jc w:val="both"/>
              <w:rPr>
                <w:rFonts w:eastAsia="Verdana" w:cs="Verdana"/>
                <w:color w:val="467886"/>
                <w:sz w:val="16"/>
                <w:szCs w:val="16"/>
              </w:rPr>
            </w:pPr>
            <w:r w:rsidRPr="00BC5EDC">
              <w:rPr>
                <w:rFonts w:eastAsia="Verdana" w:cs="Verdana"/>
                <w:sz w:val="16"/>
                <w:szCs w:val="16"/>
              </w:rPr>
              <w:t xml:space="preserve">UC: </w:t>
            </w:r>
            <w:hyperlink r:id="rId13">
              <w:r w:rsidRPr="00BC5EDC">
                <w:rPr>
                  <w:rStyle w:val="Hipervnculo"/>
                  <w:rFonts w:eastAsia="Verdana" w:cs="Verdana"/>
                  <w:sz w:val="16"/>
                  <w:szCs w:val="16"/>
                </w:rPr>
                <w:t>https://web.unican.es/transparencia</w:t>
              </w:r>
            </w:hyperlink>
          </w:p>
          <w:p w14:paraId="17D507F5" w14:textId="77777777" w:rsidR="00C25E01" w:rsidRPr="00BC5EDC" w:rsidRDefault="00C25E01" w:rsidP="00C25E01">
            <w:pPr>
              <w:jc w:val="both"/>
              <w:rPr>
                <w:rFonts w:eastAsia="Verdana" w:cs="Verdana"/>
                <w:sz w:val="16"/>
                <w:szCs w:val="16"/>
              </w:rPr>
            </w:pPr>
            <w:r w:rsidRPr="00BC5EDC">
              <w:rPr>
                <w:rFonts w:eastAsia="Verdana" w:cs="Verdana"/>
                <w:sz w:val="16"/>
                <w:szCs w:val="16"/>
              </w:rPr>
              <w:t xml:space="preserve">UDC: </w:t>
            </w:r>
            <w:hyperlink r:id="rId14">
              <w:r w:rsidRPr="00BC5EDC">
                <w:rPr>
                  <w:rStyle w:val="Hipervnculo"/>
                  <w:rFonts w:eastAsia="Verdana" w:cs="Verdana"/>
                  <w:sz w:val="16"/>
                  <w:szCs w:val="16"/>
                </w:rPr>
                <w:t>https://www.udc.es/es/transparencia/?language=es</w:t>
              </w:r>
            </w:hyperlink>
          </w:p>
          <w:p w14:paraId="629F04C3" w14:textId="77777777" w:rsidR="00C25E01" w:rsidRPr="00BC5EDC" w:rsidRDefault="00C25E01" w:rsidP="00C25E01">
            <w:pPr>
              <w:jc w:val="both"/>
              <w:rPr>
                <w:rFonts w:eastAsia="Verdana" w:cs="Verdana"/>
                <w:sz w:val="16"/>
                <w:szCs w:val="16"/>
              </w:rPr>
            </w:pPr>
            <w:r w:rsidRPr="00BC5EDC">
              <w:rPr>
                <w:rFonts w:eastAsia="Verdana" w:cs="Verdana"/>
                <w:sz w:val="16"/>
                <w:szCs w:val="16"/>
              </w:rPr>
              <w:t xml:space="preserve">UOV: </w:t>
            </w:r>
            <w:hyperlink r:id="rId15">
              <w:r w:rsidRPr="00BC5EDC">
                <w:rPr>
                  <w:rStyle w:val="Hipervnculo"/>
                  <w:rFonts w:eastAsia="Verdana" w:cs="Verdana"/>
                  <w:sz w:val="16"/>
                  <w:szCs w:val="16"/>
                </w:rPr>
                <w:t>http://transparencia.uniovi.es</w:t>
              </w:r>
            </w:hyperlink>
          </w:p>
          <w:p w14:paraId="0986A6FA" w14:textId="77777777" w:rsidR="00C25E01" w:rsidRPr="00BC5EDC" w:rsidRDefault="00C25E01" w:rsidP="00C25E01">
            <w:pPr>
              <w:jc w:val="both"/>
              <w:rPr>
                <w:rFonts w:eastAsia="Verdana" w:cs="Verdana"/>
                <w:sz w:val="16"/>
                <w:szCs w:val="16"/>
              </w:rPr>
            </w:pPr>
            <w:r w:rsidRPr="00BC5EDC">
              <w:rPr>
                <w:rFonts w:eastAsia="Verdana" w:cs="Verdana"/>
                <w:sz w:val="16"/>
                <w:szCs w:val="16"/>
              </w:rPr>
              <w:t xml:space="preserve">USC: </w:t>
            </w:r>
            <w:hyperlink r:id="rId16">
              <w:r w:rsidRPr="00BC5EDC">
                <w:rPr>
                  <w:rStyle w:val="Hipervnculo"/>
                  <w:rFonts w:eastAsia="Verdana" w:cs="Verdana"/>
                  <w:sz w:val="16"/>
                  <w:szCs w:val="16"/>
                </w:rPr>
                <w:t>https://www.usc.gal/es/usc/institucional/transparencia</w:t>
              </w:r>
            </w:hyperlink>
          </w:p>
          <w:p w14:paraId="0DC07B26" w14:textId="77777777" w:rsidR="00C25E01" w:rsidRPr="00980321" w:rsidRDefault="00C25E01" w:rsidP="00C25E01">
            <w:pPr>
              <w:jc w:val="both"/>
              <w:rPr>
                <w:rFonts w:eastAsia="Verdana" w:cs="Verdana"/>
                <w:sz w:val="18"/>
                <w:szCs w:val="18"/>
              </w:rPr>
            </w:pPr>
          </w:p>
          <w:p w14:paraId="2C41085E" w14:textId="77777777" w:rsidR="00C25E01" w:rsidRPr="00980321" w:rsidRDefault="00C25E01" w:rsidP="00C25E01">
            <w:pPr>
              <w:jc w:val="both"/>
              <w:rPr>
                <w:rFonts w:eastAsia="Verdana" w:cs="Verdana"/>
                <w:sz w:val="18"/>
                <w:szCs w:val="18"/>
              </w:rPr>
            </w:pPr>
          </w:p>
          <w:p w14:paraId="55EAD464" w14:textId="77777777" w:rsidR="00C25E01" w:rsidRPr="00980321" w:rsidRDefault="00C25E01" w:rsidP="00C25E01">
            <w:pPr>
              <w:jc w:val="both"/>
              <w:rPr>
                <w:rFonts w:eastAsia="Verdana" w:cs="Verdana"/>
                <w:sz w:val="18"/>
                <w:szCs w:val="18"/>
              </w:rPr>
            </w:pPr>
            <w:r w:rsidRPr="00980321">
              <w:rPr>
                <w:rFonts w:eastAsia="Verdana" w:cs="Verdana"/>
                <w:sz w:val="18"/>
                <w:szCs w:val="18"/>
                <w:u w:val="single"/>
                <w:lang w:val="es-ES"/>
              </w:rPr>
              <w:t>Criterio 3. Sistema de garantía de calidad</w:t>
            </w:r>
          </w:p>
          <w:p w14:paraId="2CE2DCCB" w14:textId="77777777" w:rsidR="00C25E01" w:rsidRPr="00980321" w:rsidRDefault="00C25E01" w:rsidP="00C25E01">
            <w:pPr>
              <w:jc w:val="both"/>
              <w:rPr>
                <w:rFonts w:eastAsia="Verdana" w:cs="Verdana"/>
                <w:sz w:val="18"/>
                <w:szCs w:val="18"/>
              </w:rPr>
            </w:pPr>
          </w:p>
          <w:p w14:paraId="163D10C5" w14:textId="77777777" w:rsidR="00C25E01" w:rsidRPr="00980321" w:rsidRDefault="00C25E01" w:rsidP="00C25E01">
            <w:pPr>
              <w:jc w:val="both"/>
              <w:rPr>
                <w:rFonts w:eastAsia="Verdana" w:cs="Verdana"/>
                <w:sz w:val="18"/>
                <w:szCs w:val="18"/>
              </w:rPr>
            </w:pPr>
            <w:r w:rsidRPr="00980321">
              <w:rPr>
                <w:rFonts w:eastAsia="Verdana" w:cs="Verdana"/>
                <w:sz w:val="18"/>
                <w:szCs w:val="18"/>
                <w:lang w:val="es-ES"/>
              </w:rPr>
              <w:t xml:space="preserve">● Para todas las universidades participantes, se recomienda implantar las encuestas de satisfacción a todos los colectivos que todavía están pendientes (egresados y PAS). </w:t>
            </w:r>
          </w:p>
          <w:p w14:paraId="3FB911CF" w14:textId="77777777" w:rsidR="00C25E01" w:rsidRPr="00BC5EDC" w:rsidRDefault="00C25E01" w:rsidP="00C25E01">
            <w:pPr>
              <w:jc w:val="both"/>
              <w:rPr>
                <w:rFonts w:eastAsia="Verdana" w:cs="Verdana"/>
                <w:sz w:val="16"/>
                <w:szCs w:val="16"/>
              </w:rPr>
            </w:pPr>
          </w:p>
          <w:p w14:paraId="39ED0D8A" w14:textId="1476E8C7" w:rsidR="00C25E01" w:rsidRPr="00BC5EDC" w:rsidRDefault="00C25E01" w:rsidP="00C25E01">
            <w:pPr>
              <w:jc w:val="both"/>
              <w:rPr>
                <w:rFonts w:eastAsia="Verdana" w:cs="Verdana"/>
                <w:color w:val="FF0000"/>
                <w:sz w:val="16"/>
                <w:szCs w:val="16"/>
              </w:rPr>
            </w:pPr>
            <w:r w:rsidRPr="00BC5EDC">
              <w:rPr>
                <w:rFonts w:eastAsia="Verdana" w:cs="Verdana"/>
                <w:sz w:val="16"/>
                <w:szCs w:val="16"/>
                <w:lang w:val="es-ES"/>
              </w:rPr>
              <w:t>Esta acción se ha llevado a cabo, tal y como consta en la I</w:t>
            </w:r>
            <w:r w:rsidR="00AD3A40">
              <w:rPr>
                <w:rFonts w:eastAsia="Verdana" w:cs="Verdana"/>
                <w:sz w:val="16"/>
                <w:szCs w:val="16"/>
                <w:lang w:val="es-ES"/>
              </w:rPr>
              <w:t>PD</w:t>
            </w:r>
            <w:r w:rsidRPr="00BC5EDC">
              <w:rPr>
                <w:rFonts w:eastAsia="Verdana" w:cs="Verdana"/>
                <w:sz w:val="16"/>
                <w:szCs w:val="16"/>
                <w:lang w:val="es-ES"/>
              </w:rPr>
              <w:t xml:space="preserve">19 y en este mismo informe en el apartado </w:t>
            </w:r>
            <w:r w:rsidRPr="00AD3A40">
              <w:rPr>
                <w:rFonts w:eastAsia="Verdana" w:cs="Verdana"/>
                <w:color w:val="000000" w:themeColor="text1"/>
                <w:sz w:val="16"/>
                <w:szCs w:val="16"/>
                <w:lang w:val="es-ES"/>
              </w:rPr>
              <w:t>6.4</w:t>
            </w:r>
            <w:r w:rsidR="00AD3A40" w:rsidRPr="00AD3A40">
              <w:rPr>
                <w:rFonts w:eastAsia="Verdana" w:cs="Verdana"/>
                <w:color w:val="000000" w:themeColor="text1"/>
                <w:sz w:val="16"/>
                <w:szCs w:val="16"/>
                <w:lang w:val="es-ES"/>
              </w:rPr>
              <w:t>.</w:t>
            </w:r>
          </w:p>
          <w:p w14:paraId="562D2AB8" w14:textId="77777777" w:rsidR="00C25E01" w:rsidRPr="00980321" w:rsidRDefault="00C25E01" w:rsidP="00C25E01">
            <w:pPr>
              <w:jc w:val="both"/>
              <w:rPr>
                <w:rFonts w:eastAsia="Verdana" w:cs="Verdana"/>
                <w:sz w:val="18"/>
                <w:szCs w:val="18"/>
              </w:rPr>
            </w:pPr>
          </w:p>
          <w:p w14:paraId="1DCCA88B" w14:textId="77777777" w:rsidR="00C25E01" w:rsidRPr="00980321" w:rsidRDefault="00C25E01" w:rsidP="00C25E01">
            <w:pPr>
              <w:jc w:val="both"/>
              <w:rPr>
                <w:rFonts w:eastAsia="Verdana" w:cs="Verdana"/>
                <w:sz w:val="18"/>
                <w:szCs w:val="18"/>
              </w:rPr>
            </w:pPr>
          </w:p>
          <w:p w14:paraId="4F6A8BDA" w14:textId="77777777" w:rsidR="00C25E01" w:rsidRPr="00980321" w:rsidRDefault="00C25E01" w:rsidP="00C25E01">
            <w:pPr>
              <w:jc w:val="both"/>
              <w:rPr>
                <w:rFonts w:eastAsia="Verdana" w:cs="Verdana"/>
                <w:sz w:val="18"/>
                <w:szCs w:val="18"/>
              </w:rPr>
            </w:pPr>
            <w:r w:rsidRPr="00980321">
              <w:rPr>
                <w:rFonts w:eastAsia="Verdana" w:cs="Verdana"/>
                <w:sz w:val="18"/>
                <w:szCs w:val="18"/>
                <w:lang w:val="es-ES"/>
              </w:rPr>
              <w:t>● Tal y como ya tiene previsto la CAPD en una acción de mejora, se recomienda diseñar una encuesta de satisfacción común de estudiantes para todas las universidades y enfocada a recoger información específica y relevante sobre este Programa de Doctorado.</w:t>
            </w:r>
          </w:p>
          <w:p w14:paraId="4583FC3E" w14:textId="77777777" w:rsidR="00C25E01" w:rsidRPr="00E92DFD" w:rsidRDefault="00C25E01" w:rsidP="00C25E01">
            <w:pPr>
              <w:jc w:val="both"/>
              <w:rPr>
                <w:rFonts w:eastAsia="Verdana" w:cs="Verdana"/>
                <w:color w:val="000000" w:themeColor="text1"/>
                <w:sz w:val="18"/>
                <w:szCs w:val="18"/>
              </w:rPr>
            </w:pPr>
          </w:p>
          <w:p w14:paraId="7370AC63" w14:textId="23DD95D3" w:rsidR="00C25E01" w:rsidRPr="00E92DFD" w:rsidRDefault="00C25E01" w:rsidP="00C25E01">
            <w:pPr>
              <w:jc w:val="both"/>
              <w:rPr>
                <w:rFonts w:eastAsia="Verdana" w:cs="Verdana"/>
                <w:color w:val="000000" w:themeColor="text1"/>
                <w:sz w:val="16"/>
                <w:szCs w:val="16"/>
              </w:rPr>
            </w:pPr>
            <w:r w:rsidRPr="00E92DFD">
              <w:rPr>
                <w:rFonts w:eastAsia="Verdana" w:cs="Verdana"/>
                <w:color w:val="000000" w:themeColor="text1"/>
                <w:sz w:val="16"/>
                <w:szCs w:val="16"/>
                <w:lang w:val="es-ES"/>
              </w:rPr>
              <w:t>En la investigación sobre las percepciones de los estudiantes se recomienda que la primera pregunta que debe plantearse es sobre qué quieren ser preguntados, pues con frecuencia las cuestiones que se les presentan están alejadas de sus intereses e inquietudes cotidianas. Otra recomendación derivada de la experiencia investigadora apunta a priorizar los grupos de discusión cuando la población no es excesiva y mantiene vínculos de relación personal que facilitan el diálogo. Siendo así, el programa, previo acuerdo con los estudiantes, resolvió que</w:t>
            </w:r>
            <w:r w:rsidR="00CF7C8B" w:rsidRPr="00E92DFD">
              <w:rPr>
                <w:rFonts w:eastAsia="Verdana" w:cs="Verdana"/>
                <w:color w:val="000000" w:themeColor="text1"/>
                <w:sz w:val="16"/>
                <w:szCs w:val="16"/>
                <w:lang w:val="es-ES"/>
              </w:rPr>
              <w:t>,</w:t>
            </w:r>
            <w:r w:rsidRPr="00E92DFD">
              <w:rPr>
                <w:rFonts w:eastAsia="Verdana" w:cs="Verdana"/>
                <w:color w:val="000000" w:themeColor="text1"/>
                <w:sz w:val="16"/>
                <w:szCs w:val="16"/>
                <w:lang w:val="es-ES"/>
              </w:rPr>
              <w:t xml:space="preserve"> en el marco de las Reuniones Científicas de Jóvenes Investigadores, los propios estudiantes diseñaran procedimientos y desarrollaran dinámicas conducentes a expresar de manera cooperativa su satisfacción y sus demandas con el programa. Los resultados, con diferentes niveles de sistematización, se encuentran en la EPD.4.20</w:t>
            </w:r>
          </w:p>
          <w:p w14:paraId="2B069A8B" w14:textId="77777777" w:rsidR="00C25E01" w:rsidRPr="00980321" w:rsidRDefault="00C25E01" w:rsidP="00C25E01">
            <w:pPr>
              <w:jc w:val="both"/>
              <w:rPr>
                <w:rFonts w:eastAsia="Verdana" w:cs="Verdana"/>
                <w:sz w:val="18"/>
                <w:szCs w:val="18"/>
              </w:rPr>
            </w:pPr>
          </w:p>
          <w:p w14:paraId="376388F5" w14:textId="77777777" w:rsidR="00C25E01" w:rsidRPr="00980321" w:rsidRDefault="00C25E01" w:rsidP="00C25E01">
            <w:pPr>
              <w:jc w:val="both"/>
              <w:rPr>
                <w:rFonts w:eastAsia="Verdana" w:cs="Verdana"/>
                <w:sz w:val="18"/>
                <w:szCs w:val="18"/>
              </w:rPr>
            </w:pPr>
            <w:r w:rsidRPr="00980321">
              <w:rPr>
                <w:rFonts w:eastAsia="Verdana" w:cs="Verdana"/>
                <w:b/>
                <w:bCs/>
                <w:sz w:val="18"/>
                <w:szCs w:val="18"/>
                <w:lang w:val="es-ES"/>
              </w:rPr>
              <w:lastRenderedPageBreak/>
              <w:t xml:space="preserve">DIMENSIÓN 2. RECURSOS </w:t>
            </w:r>
          </w:p>
          <w:p w14:paraId="0089FD45" w14:textId="77777777" w:rsidR="00C25E01" w:rsidRPr="00980321" w:rsidRDefault="00C25E01" w:rsidP="00C25E01">
            <w:pPr>
              <w:jc w:val="both"/>
              <w:rPr>
                <w:rFonts w:eastAsia="Verdana" w:cs="Verdana"/>
                <w:sz w:val="18"/>
                <w:szCs w:val="18"/>
              </w:rPr>
            </w:pPr>
          </w:p>
          <w:p w14:paraId="48C5E083" w14:textId="77777777" w:rsidR="00C25E01" w:rsidRPr="00980321" w:rsidRDefault="00C25E01" w:rsidP="00C25E01">
            <w:pPr>
              <w:jc w:val="both"/>
              <w:rPr>
                <w:rFonts w:eastAsia="Verdana" w:cs="Verdana"/>
                <w:sz w:val="18"/>
                <w:szCs w:val="18"/>
              </w:rPr>
            </w:pPr>
            <w:r w:rsidRPr="00980321">
              <w:rPr>
                <w:rFonts w:eastAsia="Verdana" w:cs="Verdana"/>
                <w:sz w:val="18"/>
                <w:szCs w:val="18"/>
                <w:u w:val="single"/>
                <w:lang w:val="es-ES"/>
              </w:rPr>
              <w:t>Criterio 4. Recursos humanos</w:t>
            </w:r>
          </w:p>
          <w:p w14:paraId="6A42CE04" w14:textId="77777777" w:rsidR="00C25E01" w:rsidRPr="00980321" w:rsidRDefault="00C25E01" w:rsidP="00C25E01">
            <w:pPr>
              <w:jc w:val="both"/>
              <w:rPr>
                <w:rFonts w:eastAsia="Verdana" w:cs="Verdana"/>
                <w:sz w:val="18"/>
                <w:szCs w:val="18"/>
                <w:u w:val="single"/>
                <w:lang w:val="es-ES"/>
              </w:rPr>
            </w:pPr>
          </w:p>
          <w:p w14:paraId="1FE65F40" w14:textId="77777777" w:rsidR="00C25E01" w:rsidRPr="00980321" w:rsidRDefault="00C25E01" w:rsidP="00517BAB">
            <w:pPr>
              <w:pStyle w:val="Prrafodelista"/>
              <w:numPr>
                <w:ilvl w:val="0"/>
                <w:numId w:val="18"/>
              </w:numPr>
              <w:jc w:val="both"/>
              <w:rPr>
                <w:rFonts w:eastAsia="Verdana" w:cs="Verdana"/>
                <w:sz w:val="18"/>
                <w:szCs w:val="18"/>
              </w:rPr>
            </w:pPr>
            <w:r w:rsidRPr="00980321">
              <w:rPr>
                <w:rFonts w:eastAsia="Verdana" w:cs="Verdana"/>
                <w:sz w:val="18"/>
                <w:szCs w:val="18"/>
                <w:lang w:val="es-ES"/>
              </w:rPr>
              <w:t>Aportar más información sobre los grupos de investigación que sustentan las líneas del programa</w:t>
            </w:r>
          </w:p>
          <w:p w14:paraId="63E0CE06" w14:textId="77777777" w:rsidR="00C25E01" w:rsidRPr="00980321" w:rsidRDefault="00C25E01" w:rsidP="00C25E01">
            <w:pPr>
              <w:ind w:left="720"/>
              <w:jc w:val="both"/>
              <w:rPr>
                <w:rFonts w:eastAsia="Verdana" w:cs="Verdana"/>
                <w:sz w:val="18"/>
                <w:szCs w:val="18"/>
              </w:rPr>
            </w:pPr>
          </w:p>
          <w:p w14:paraId="424CA9BA" w14:textId="14E62127" w:rsidR="00C25E01" w:rsidRPr="00BC5EDC" w:rsidRDefault="00C25E01" w:rsidP="00BC5EDC">
            <w:pPr>
              <w:jc w:val="both"/>
              <w:rPr>
                <w:rFonts w:eastAsia="Verdana" w:cs="Verdana"/>
                <w:sz w:val="16"/>
                <w:szCs w:val="16"/>
                <w:lang w:val="es-ES"/>
              </w:rPr>
            </w:pPr>
            <w:r w:rsidRPr="00BC5EDC">
              <w:rPr>
                <w:rFonts w:eastAsia="Verdana" w:cs="Verdana"/>
                <w:sz w:val="16"/>
                <w:szCs w:val="16"/>
                <w:lang w:val="es-ES"/>
              </w:rPr>
              <w:t>Es a través de cada uno de los profesores del programa como se accede a cada uno de los grupos de investigación relacionados con las líneas de investigación del PD, y donde es posible conocer a los integrantes, los proyectos, las publicaciones, etc.</w:t>
            </w:r>
          </w:p>
          <w:p w14:paraId="12180D7B" w14:textId="77777777" w:rsidR="00C25E01" w:rsidRPr="00980321" w:rsidRDefault="00C25E01" w:rsidP="00C25E01">
            <w:pPr>
              <w:jc w:val="both"/>
              <w:rPr>
                <w:rFonts w:eastAsia="Verdana" w:cs="Verdana"/>
                <w:sz w:val="18"/>
                <w:szCs w:val="18"/>
              </w:rPr>
            </w:pPr>
          </w:p>
          <w:p w14:paraId="3FC9D10B" w14:textId="77777777" w:rsidR="00C25E01" w:rsidRPr="00980321" w:rsidRDefault="00C25E01" w:rsidP="00C25E01">
            <w:pPr>
              <w:jc w:val="both"/>
              <w:rPr>
                <w:rFonts w:eastAsia="Verdana" w:cs="Verdana"/>
                <w:sz w:val="18"/>
                <w:szCs w:val="18"/>
              </w:rPr>
            </w:pPr>
            <w:r w:rsidRPr="00980321">
              <w:rPr>
                <w:rFonts w:eastAsia="Verdana" w:cs="Verdana"/>
                <w:sz w:val="18"/>
                <w:szCs w:val="18"/>
                <w:u w:val="single"/>
                <w:lang w:val="es-ES"/>
              </w:rPr>
              <w:t>Criterio 5. Recursos materiales y servicios</w:t>
            </w:r>
          </w:p>
          <w:p w14:paraId="3C657707" w14:textId="77777777" w:rsidR="00C25E01" w:rsidRPr="00980321" w:rsidRDefault="00C25E01" w:rsidP="00C25E01">
            <w:pPr>
              <w:jc w:val="both"/>
              <w:rPr>
                <w:rFonts w:eastAsia="Verdana" w:cs="Verdana"/>
                <w:sz w:val="18"/>
                <w:szCs w:val="18"/>
              </w:rPr>
            </w:pPr>
          </w:p>
          <w:p w14:paraId="1B940DD4" w14:textId="77777777" w:rsidR="00C25E01" w:rsidRPr="00980321" w:rsidRDefault="00C25E01" w:rsidP="00C25E01">
            <w:pPr>
              <w:jc w:val="both"/>
              <w:rPr>
                <w:rFonts w:eastAsia="Verdana" w:cs="Verdana"/>
                <w:sz w:val="18"/>
                <w:szCs w:val="18"/>
              </w:rPr>
            </w:pPr>
            <w:r w:rsidRPr="00980321">
              <w:rPr>
                <w:rFonts w:eastAsia="Verdana" w:cs="Verdana"/>
                <w:sz w:val="18"/>
                <w:szCs w:val="18"/>
                <w:lang w:val="es-ES"/>
              </w:rPr>
              <w:t xml:space="preserve">● Mejorar la orientación académica de los doctorandos a lo largo de todo el proceso formativo y de investigación, informando de salidas profesionales y otras opciones. En concreto, mejorar el asesoramiento sobre la carrera académica y de continuación en la universidad. </w:t>
            </w:r>
          </w:p>
          <w:p w14:paraId="19E34008" w14:textId="77777777" w:rsidR="00C25E01" w:rsidRPr="00980321" w:rsidRDefault="00C25E01" w:rsidP="00C25E01">
            <w:pPr>
              <w:jc w:val="both"/>
              <w:rPr>
                <w:rFonts w:eastAsia="Verdana" w:cs="Verdana"/>
                <w:sz w:val="18"/>
                <w:szCs w:val="18"/>
              </w:rPr>
            </w:pPr>
          </w:p>
          <w:p w14:paraId="3E1C275B" w14:textId="77777777" w:rsidR="00C25E01" w:rsidRPr="00BC5EDC" w:rsidRDefault="00C25E01" w:rsidP="00C25E01">
            <w:pPr>
              <w:jc w:val="both"/>
              <w:rPr>
                <w:rFonts w:eastAsia="Verdana" w:cs="Verdana"/>
                <w:sz w:val="16"/>
                <w:szCs w:val="16"/>
              </w:rPr>
            </w:pPr>
            <w:r w:rsidRPr="00BC5EDC">
              <w:rPr>
                <w:rFonts w:eastAsia="Verdana" w:cs="Verdana"/>
                <w:sz w:val="16"/>
                <w:szCs w:val="16"/>
                <w:lang w:val="es-ES"/>
              </w:rPr>
              <w:t xml:space="preserve">La orientación académica de los doctorandos a lo largo del proceso </w:t>
            </w:r>
            <w:proofErr w:type="gramStart"/>
            <w:r w:rsidRPr="00BC5EDC">
              <w:rPr>
                <w:rFonts w:eastAsia="Verdana" w:cs="Verdana"/>
                <w:sz w:val="16"/>
                <w:szCs w:val="16"/>
                <w:lang w:val="es-ES"/>
              </w:rPr>
              <w:t>formativo,</w:t>
            </w:r>
            <w:proofErr w:type="gramEnd"/>
            <w:r w:rsidRPr="00BC5EDC">
              <w:rPr>
                <w:rFonts w:eastAsia="Verdana" w:cs="Verdana"/>
                <w:sz w:val="16"/>
                <w:szCs w:val="16"/>
                <w:lang w:val="es-ES"/>
              </w:rPr>
              <w:t xml:space="preserve"> se garantiza a través de dos figuras principales: el tutor académico y el director o directora de tesis. Esta labor de orientación tiene un marcado carácter individual dado el heterogéneo perfil de nuestros estudiantes, y el hecho </w:t>
            </w:r>
            <w:r w:rsidRPr="00E92DFD">
              <w:rPr>
                <w:rFonts w:eastAsia="Verdana" w:cs="Verdana"/>
                <w:color w:val="000000" w:themeColor="text1"/>
                <w:sz w:val="16"/>
                <w:szCs w:val="16"/>
                <w:lang w:val="es-ES"/>
              </w:rPr>
              <w:t xml:space="preserve">de que un alto porcentaje de </w:t>
            </w:r>
            <w:proofErr w:type="gramStart"/>
            <w:r w:rsidRPr="00E92DFD">
              <w:rPr>
                <w:rFonts w:eastAsia="Verdana" w:cs="Verdana"/>
                <w:color w:val="000000" w:themeColor="text1"/>
                <w:sz w:val="16"/>
                <w:szCs w:val="16"/>
                <w:lang w:val="es-ES"/>
              </w:rPr>
              <w:t>los mismos</w:t>
            </w:r>
            <w:proofErr w:type="gramEnd"/>
            <w:r w:rsidRPr="00E92DFD">
              <w:rPr>
                <w:rFonts w:eastAsia="Verdana" w:cs="Verdana"/>
                <w:color w:val="000000" w:themeColor="text1"/>
                <w:sz w:val="16"/>
                <w:szCs w:val="16"/>
                <w:lang w:val="es-ES"/>
              </w:rPr>
              <w:t xml:space="preserve"> accede al doctorado siendo profesionales en activo. Estos profesional</w:t>
            </w:r>
            <w:r w:rsidRPr="00BC5EDC">
              <w:rPr>
                <w:rFonts w:eastAsia="Verdana" w:cs="Verdana"/>
                <w:sz w:val="16"/>
                <w:szCs w:val="16"/>
                <w:lang w:val="es-ES"/>
              </w:rPr>
              <w:t>es en general no buscan la entrada en la universidad sino mejorar y en su caso estabilizar su carrera profesional (a menudo de tipo docente en niveles no universitarios).</w:t>
            </w:r>
          </w:p>
          <w:p w14:paraId="591EAD97" w14:textId="77777777" w:rsidR="00C25E01" w:rsidRPr="00980321" w:rsidRDefault="00C25E01" w:rsidP="00C25E01">
            <w:pPr>
              <w:jc w:val="both"/>
              <w:rPr>
                <w:rFonts w:eastAsia="Verdana" w:cs="Verdana"/>
                <w:sz w:val="18"/>
                <w:szCs w:val="18"/>
              </w:rPr>
            </w:pPr>
          </w:p>
          <w:p w14:paraId="08F66A67" w14:textId="77777777" w:rsidR="00C25E01" w:rsidRPr="00980321" w:rsidRDefault="00C25E01" w:rsidP="00C25E01">
            <w:pPr>
              <w:jc w:val="both"/>
              <w:rPr>
                <w:rFonts w:eastAsia="Verdana" w:cs="Verdana"/>
                <w:sz w:val="18"/>
                <w:szCs w:val="18"/>
              </w:rPr>
            </w:pPr>
          </w:p>
          <w:p w14:paraId="705C9E26" w14:textId="77777777" w:rsidR="00C25E01" w:rsidRPr="00980321" w:rsidRDefault="00C25E01" w:rsidP="00C25E01">
            <w:pPr>
              <w:jc w:val="both"/>
              <w:rPr>
                <w:rFonts w:eastAsia="Verdana" w:cs="Verdana"/>
                <w:sz w:val="18"/>
                <w:szCs w:val="18"/>
              </w:rPr>
            </w:pPr>
            <w:r w:rsidRPr="00980321">
              <w:rPr>
                <w:rFonts w:eastAsia="Verdana" w:cs="Verdana"/>
                <w:sz w:val="18"/>
                <w:szCs w:val="18"/>
                <w:lang w:val="es-ES"/>
              </w:rPr>
              <w:t xml:space="preserve">● Mejorar la formación sobre la publicación de artículos científicos, tal y como demandan los estudiantes. </w:t>
            </w:r>
          </w:p>
          <w:p w14:paraId="2C2C0281" w14:textId="77777777" w:rsidR="00C25E01" w:rsidRPr="00980321" w:rsidRDefault="00C25E01" w:rsidP="00C25E01">
            <w:pPr>
              <w:jc w:val="both"/>
              <w:rPr>
                <w:rFonts w:eastAsia="Verdana" w:cs="Verdana"/>
                <w:sz w:val="18"/>
                <w:szCs w:val="18"/>
              </w:rPr>
            </w:pPr>
          </w:p>
          <w:p w14:paraId="2F68DB84" w14:textId="5815E691" w:rsidR="00C25E01" w:rsidRPr="00B036C1" w:rsidRDefault="00C25E01" w:rsidP="00C25E01">
            <w:pPr>
              <w:jc w:val="both"/>
              <w:rPr>
                <w:rFonts w:eastAsia="Verdana" w:cs="Verdana"/>
                <w:color w:val="000000" w:themeColor="text1"/>
                <w:sz w:val="16"/>
                <w:szCs w:val="16"/>
              </w:rPr>
            </w:pPr>
            <w:r w:rsidRPr="00BC5EDC">
              <w:rPr>
                <w:rFonts w:eastAsia="Verdana" w:cs="Verdana"/>
                <w:sz w:val="16"/>
                <w:szCs w:val="16"/>
                <w:lang w:val="es-ES"/>
              </w:rPr>
              <w:t xml:space="preserve">Como ya antes se dijo, para dar respuesta a esta recomendación se ha recurrido por un lado a la celebración de un Seminario anual sobre la </w:t>
            </w:r>
            <w:r w:rsidRPr="00B036C1">
              <w:rPr>
                <w:rFonts w:eastAsia="Verdana" w:cs="Verdana"/>
                <w:color w:val="000000" w:themeColor="text1"/>
                <w:sz w:val="16"/>
                <w:szCs w:val="16"/>
                <w:lang w:val="es-ES"/>
              </w:rPr>
              <w:t>Publicación de artículos científicos en la U, de Vigo, de 4 horas de duración, impartido online y dirigido a todo el alumnado titulado “Elaboración de trabajos y artículos científicos en el marco de la Equidad e Innovación en Educación” es impartido por la Dra. Esther Martínez-Figueira.  Además de eso, las universidades, especialmente a través de las Escuelas de Doctorado en el marco de sus programas transversales de formación y también de sus servicios de Bibliotecas han ofertado actividades formativas en este sentido (véase EPD4.15 y EPD 4.16)</w:t>
            </w:r>
            <w:r w:rsidR="00B036C1">
              <w:rPr>
                <w:rFonts w:eastAsia="Verdana" w:cs="Verdana"/>
                <w:color w:val="000000" w:themeColor="text1"/>
                <w:sz w:val="16"/>
                <w:szCs w:val="16"/>
                <w:lang w:val="es-ES"/>
              </w:rPr>
              <w:t>.</w:t>
            </w:r>
          </w:p>
          <w:p w14:paraId="64BA29D2" w14:textId="77777777" w:rsidR="00C25E01" w:rsidRPr="00980321" w:rsidRDefault="00C25E01" w:rsidP="00C25E01">
            <w:pPr>
              <w:jc w:val="both"/>
              <w:rPr>
                <w:rFonts w:eastAsia="Verdana" w:cs="Verdana"/>
                <w:sz w:val="18"/>
                <w:szCs w:val="18"/>
              </w:rPr>
            </w:pPr>
          </w:p>
          <w:p w14:paraId="54E35972" w14:textId="77777777" w:rsidR="00C25E01" w:rsidRPr="00980321" w:rsidRDefault="00C25E01" w:rsidP="00C25E01">
            <w:pPr>
              <w:jc w:val="both"/>
              <w:rPr>
                <w:rFonts w:eastAsia="Verdana" w:cs="Verdana"/>
                <w:sz w:val="18"/>
                <w:szCs w:val="18"/>
              </w:rPr>
            </w:pPr>
          </w:p>
          <w:p w14:paraId="30EB436E" w14:textId="77777777" w:rsidR="00C25E01" w:rsidRPr="00980321" w:rsidRDefault="00C25E01" w:rsidP="00C25E01">
            <w:pPr>
              <w:jc w:val="both"/>
              <w:rPr>
                <w:rFonts w:eastAsia="Verdana" w:cs="Verdana"/>
                <w:sz w:val="18"/>
                <w:szCs w:val="18"/>
              </w:rPr>
            </w:pPr>
            <w:r w:rsidRPr="00980321">
              <w:rPr>
                <w:rFonts w:eastAsia="Verdana" w:cs="Verdana"/>
                <w:sz w:val="18"/>
                <w:szCs w:val="18"/>
                <w:lang w:val="es-ES"/>
              </w:rPr>
              <w:t>● Mejorar la información sobre las ayudas a la movilidad y sobre las becas por parte de la Comisión Académica</w:t>
            </w:r>
          </w:p>
          <w:p w14:paraId="4C86A4B5" w14:textId="77777777" w:rsidR="00C25E01" w:rsidRPr="00980321" w:rsidRDefault="00C25E01" w:rsidP="00C25E01">
            <w:pPr>
              <w:jc w:val="both"/>
              <w:rPr>
                <w:rFonts w:eastAsia="Verdana" w:cs="Verdana"/>
                <w:sz w:val="18"/>
                <w:szCs w:val="18"/>
              </w:rPr>
            </w:pPr>
          </w:p>
          <w:p w14:paraId="4163E6A4" w14:textId="3EC85508" w:rsidR="00C25E01" w:rsidRPr="003679CA" w:rsidRDefault="00C25E01" w:rsidP="00C25E01">
            <w:pPr>
              <w:jc w:val="both"/>
              <w:rPr>
                <w:rFonts w:eastAsia="Verdana" w:cs="Verdana"/>
                <w:sz w:val="16"/>
                <w:szCs w:val="16"/>
              </w:rPr>
            </w:pPr>
            <w:r w:rsidRPr="00BC5EDC">
              <w:rPr>
                <w:rFonts w:eastAsia="Verdana" w:cs="Verdana"/>
                <w:sz w:val="16"/>
                <w:szCs w:val="16"/>
                <w:lang w:val="es-ES"/>
              </w:rPr>
              <w:t xml:space="preserve">Las distintas Universidades ha acometido esta tarea haciendo uso de distintos foros y canales de comunicación con el alumnado del PD. Se ha incluido esta información de manera sistemática en la Jornada de Orientación anual del PD. Así mismo a través </w:t>
            </w:r>
            <w:r w:rsidRPr="00B036C1">
              <w:rPr>
                <w:rFonts w:eastAsia="Verdana" w:cs="Verdana"/>
                <w:sz w:val="16"/>
                <w:szCs w:val="16"/>
                <w:lang w:val="es-ES"/>
              </w:rPr>
              <w:t>de las plataformas de cada universidad se envía periódicamente información de cada nueva convocatoria abierta y de los períodos para presentarse a las mismas (por ejemplo</w:t>
            </w:r>
            <w:r w:rsidR="003679CA">
              <w:rPr>
                <w:rFonts w:eastAsia="Verdana" w:cs="Verdana"/>
                <w:sz w:val="16"/>
                <w:szCs w:val="16"/>
                <w:lang w:val="es-ES"/>
              </w:rPr>
              <w:t>,</w:t>
            </w:r>
            <w:r w:rsidRPr="00B036C1">
              <w:rPr>
                <w:rFonts w:eastAsia="Verdana" w:cs="Verdana"/>
                <w:sz w:val="16"/>
                <w:szCs w:val="16"/>
                <w:lang w:val="es-ES"/>
              </w:rPr>
              <w:t xml:space="preserve"> a través de MOOVI en la UV</w:t>
            </w:r>
            <w:r w:rsidR="003679CA">
              <w:rPr>
                <w:rFonts w:eastAsia="Verdana" w:cs="Verdana"/>
                <w:sz w:val="16"/>
                <w:szCs w:val="16"/>
                <w:lang w:val="es-ES"/>
              </w:rPr>
              <w:t>I</w:t>
            </w:r>
            <w:r w:rsidRPr="00B036C1">
              <w:rPr>
                <w:rFonts w:eastAsia="Verdana" w:cs="Verdana"/>
                <w:sz w:val="16"/>
                <w:szCs w:val="16"/>
                <w:lang w:val="es-ES"/>
              </w:rPr>
              <w:t xml:space="preserve">, etc.). Por último, también la página web del programa da cuenta en sus avisos y noticias de estas convocatorias. </w:t>
            </w:r>
            <w:proofErr w:type="spellStart"/>
            <w:r w:rsidRPr="00B036C1">
              <w:rPr>
                <w:rFonts w:eastAsia="Verdana" w:cs="Verdana"/>
                <w:color w:val="000000" w:themeColor="text1"/>
                <w:sz w:val="16"/>
                <w:szCs w:val="16"/>
              </w:rPr>
              <w:t>Véase</w:t>
            </w:r>
            <w:proofErr w:type="spellEnd"/>
            <w:r w:rsidRPr="00B036C1">
              <w:rPr>
                <w:rFonts w:eastAsia="Verdana" w:cs="Verdana"/>
                <w:color w:val="000000" w:themeColor="text1"/>
                <w:sz w:val="16"/>
                <w:szCs w:val="16"/>
              </w:rPr>
              <w:t>:</w:t>
            </w:r>
          </w:p>
          <w:p w14:paraId="21EC6C00" w14:textId="77777777" w:rsidR="003679CA" w:rsidRDefault="003679CA" w:rsidP="003679CA">
            <w:pPr>
              <w:spacing w:line="360" w:lineRule="auto"/>
              <w:jc w:val="both"/>
              <w:rPr>
                <w:rFonts w:eastAsia="Verdana" w:cs="Verdana"/>
                <w:color w:val="FF0000"/>
                <w:sz w:val="18"/>
                <w:szCs w:val="18"/>
              </w:rPr>
            </w:pPr>
          </w:p>
          <w:p w14:paraId="3093EDB5" w14:textId="2672ECA0" w:rsidR="00C25E01" w:rsidRPr="003679CA" w:rsidRDefault="00C25E01" w:rsidP="003679CA">
            <w:pPr>
              <w:spacing w:line="360" w:lineRule="auto"/>
              <w:jc w:val="both"/>
              <w:rPr>
                <w:rFonts w:eastAsia="Verdana" w:cs="Verdana"/>
                <w:color w:val="000000" w:themeColor="text1"/>
                <w:sz w:val="18"/>
                <w:szCs w:val="18"/>
              </w:rPr>
            </w:pPr>
            <w:r w:rsidRPr="003679CA">
              <w:rPr>
                <w:rFonts w:eastAsia="Verdana" w:cs="Verdana"/>
                <w:color w:val="000000" w:themeColor="text1"/>
                <w:sz w:val="18"/>
                <w:szCs w:val="18"/>
              </w:rPr>
              <w:t xml:space="preserve">UC - </w:t>
            </w:r>
            <w:hyperlink r:id="rId17">
              <w:r w:rsidRPr="003679CA">
                <w:rPr>
                  <w:rStyle w:val="Hipervnculo"/>
                  <w:rFonts w:eastAsia="Verdana" w:cs="Verdana"/>
                  <w:color w:val="000000" w:themeColor="text1"/>
                  <w:sz w:val="18"/>
                  <w:szCs w:val="18"/>
                </w:rPr>
                <w:t>https://web.unican.es/centros/escuela-de-doctorado/convocatorias-y-ayudas</w:t>
              </w:r>
            </w:hyperlink>
          </w:p>
          <w:p w14:paraId="4EE9E145" w14:textId="691DD59A" w:rsidR="00554C71" w:rsidRPr="003679CA" w:rsidRDefault="00554C71" w:rsidP="003679CA">
            <w:pPr>
              <w:spacing w:line="360" w:lineRule="auto"/>
              <w:jc w:val="both"/>
              <w:rPr>
                <w:rFonts w:eastAsia="Verdana" w:cs="Verdana"/>
                <w:color w:val="000000" w:themeColor="text1"/>
                <w:sz w:val="18"/>
                <w:szCs w:val="18"/>
              </w:rPr>
            </w:pPr>
            <w:r w:rsidRPr="003679CA">
              <w:rPr>
                <w:rFonts w:eastAsia="Verdana" w:cs="Verdana"/>
                <w:color w:val="000000" w:themeColor="text1"/>
                <w:sz w:val="18"/>
                <w:szCs w:val="18"/>
              </w:rPr>
              <w:t xml:space="preserve">UDC </w:t>
            </w:r>
            <w:r w:rsidR="003679CA" w:rsidRPr="003679CA">
              <w:rPr>
                <w:rFonts w:eastAsia="Verdana" w:cs="Verdana"/>
                <w:color w:val="000000" w:themeColor="text1"/>
                <w:sz w:val="18"/>
                <w:szCs w:val="18"/>
              </w:rPr>
              <w:t>–</w:t>
            </w:r>
            <w:r w:rsidRPr="000506C1">
              <w:rPr>
                <w:rFonts w:eastAsia="Verdana" w:cs="Verdana"/>
                <w:color w:val="000000" w:themeColor="text1"/>
                <w:sz w:val="18"/>
                <w:szCs w:val="18"/>
              </w:rPr>
              <w:t xml:space="preserve"> </w:t>
            </w:r>
            <w:hyperlink r:id="rId18" w:tgtFrame="_blank" w:tooltip="https://urldefense.com/v3/__https://udc.es/es/eid/axudaspredoutorais/__;!!D9dNQwwGXtA!QRihFmszUlfHrtkprX3OohzhZLIiku3cXDG4OGR1T4foT9KSi0r0Wm2yU_Es7FHrHBSvcD76KHAHojM7xO8$" w:history="1">
              <w:r w:rsidR="000506C1" w:rsidRPr="000506C1">
                <w:rPr>
                  <w:rStyle w:val="Hipervnculo"/>
                  <w:rFonts w:eastAsia="Verdana" w:cs="Verdana"/>
                  <w:color w:val="000000" w:themeColor="text1"/>
                  <w:sz w:val="18"/>
                  <w:szCs w:val="18"/>
                </w:rPr>
                <w:t>https://udc.es/es/eid/axudaspredoutorais/</w:t>
              </w:r>
            </w:hyperlink>
          </w:p>
          <w:p w14:paraId="36130136" w14:textId="13FC3E2C" w:rsidR="00C25E01" w:rsidRPr="003679CA" w:rsidRDefault="00C25E01" w:rsidP="003679CA">
            <w:pPr>
              <w:spacing w:line="360" w:lineRule="auto"/>
              <w:jc w:val="both"/>
              <w:rPr>
                <w:rFonts w:eastAsia="Verdana" w:cs="Verdana"/>
                <w:color w:val="000000" w:themeColor="text1"/>
                <w:sz w:val="18"/>
                <w:szCs w:val="18"/>
              </w:rPr>
            </w:pPr>
            <w:r w:rsidRPr="003679CA">
              <w:rPr>
                <w:rFonts w:eastAsia="Verdana" w:cs="Verdana"/>
                <w:color w:val="000000" w:themeColor="text1"/>
                <w:sz w:val="18"/>
                <w:szCs w:val="18"/>
              </w:rPr>
              <w:t xml:space="preserve">USC - </w:t>
            </w:r>
            <w:hyperlink r:id="rId19">
              <w:r w:rsidRPr="003679CA">
                <w:rPr>
                  <w:rStyle w:val="Hipervnculo"/>
                  <w:rFonts w:eastAsia="Verdana" w:cs="Verdana"/>
                  <w:color w:val="000000" w:themeColor="text1"/>
                  <w:sz w:val="18"/>
                  <w:szCs w:val="18"/>
                </w:rPr>
                <w:t>https://www.usc.gal/es/admision/bolsas</w:t>
              </w:r>
            </w:hyperlink>
          </w:p>
          <w:p w14:paraId="453F8DA3" w14:textId="6BA0E7D8" w:rsidR="00C25E01" w:rsidRPr="003679CA" w:rsidRDefault="268DA6E7" w:rsidP="003679CA">
            <w:pPr>
              <w:spacing w:line="360" w:lineRule="auto"/>
              <w:jc w:val="both"/>
              <w:rPr>
                <w:rFonts w:eastAsia="Verdana" w:cs="Verdana"/>
                <w:color w:val="000000" w:themeColor="text1"/>
                <w:sz w:val="18"/>
                <w:szCs w:val="18"/>
                <w:highlight w:val="green"/>
              </w:rPr>
            </w:pPr>
            <w:r w:rsidRPr="003679CA">
              <w:rPr>
                <w:rFonts w:eastAsia="Verdana" w:cs="Verdana"/>
                <w:color w:val="000000" w:themeColor="text1"/>
                <w:sz w:val="18"/>
                <w:szCs w:val="18"/>
              </w:rPr>
              <w:t xml:space="preserve">UVI  - </w:t>
            </w:r>
            <w:hyperlink r:id="rId20">
              <w:r w:rsidRPr="003679CA">
                <w:rPr>
                  <w:rStyle w:val="Hipervnculo"/>
                  <w:rFonts w:eastAsia="Verdana" w:cs="Verdana"/>
                  <w:color w:val="000000" w:themeColor="text1"/>
                  <w:sz w:val="18"/>
                  <w:szCs w:val="18"/>
                </w:rPr>
                <w:t>https://www.uvigo.gal/estudar/xestions-estudantes/bolsas</w:t>
              </w:r>
            </w:hyperlink>
          </w:p>
          <w:p w14:paraId="5FC8EC3B" w14:textId="25262F7E" w:rsidR="00C25E01" w:rsidRPr="003679CA" w:rsidRDefault="00554C71" w:rsidP="003679CA">
            <w:pPr>
              <w:spacing w:line="360" w:lineRule="auto"/>
              <w:jc w:val="both"/>
              <w:rPr>
                <w:color w:val="000000" w:themeColor="text1"/>
                <w:sz w:val="18"/>
                <w:szCs w:val="18"/>
              </w:rPr>
            </w:pPr>
            <w:r w:rsidRPr="003679CA">
              <w:rPr>
                <w:color w:val="000000" w:themeColor="text1"/>
                <w:sz w:val="18"/>
                <w:szCs w:val="18"/>
              </w:rPr>
              <w:t xml:space="preserve">UOV - </w:t>
            </w:r>
            <w:hyperlink r:id="rId21" w:history="1">
              <w:r w:rsidRPr="003679CA">
                <w:rPr>
                  <w:rStyle w:val="Hipervnculo"/>
                  <w:color w:val="000000" w:themeColor="text1"/>
                  <w:sz w:val="18"/>
                  <w:szCs w:val="18"/>
                </w:rPr>
                <w:t>https://cei.uniovi.es/postgrado/doctorado/convocatorias</w:t>
              </w:r>
            </w:hyperlink>
          </w:p>
          <w:p w14:paraId="47206795" w14:textId="77777777" w:rsidR="00C25E01" w:rsidRDefault="00C25E01" w:rsidP="00C25E01">
            <w:pPr>
              <w:jc w:val="both"/>
              <w:rPr>
                <w:rFonts w:eastAsia="Verdana" w:cs="Verdana"/>
                <w:sz w:val="16"/>
                <w:szCs w:val="16"/>
              </w:rPr>
            </w:pPr>
          </w:p>
          <w:p w14:paraId="4132A987" w14:textId="77777777" w:rsidR="00C25E01" w:rsidRDefault="00C25E01" w:rsidP="00C25E01">
            <w:pPr>
              <w:rPr>
                <w:rFonts w:eastAsia="Verdana" w:cs="Verdana"/>
                <w:sz w:val="16"/>
                <w:szCs w:val="16"/>
              </w:rPr>
            </w:pPr>
          </w:p>
          <w:p w14:paraId="4F9E772F" w14:textId="77777777" w:rsidR="00C25E01" w:rsidRPr="00980321" w:rsidRDefault="00C25E01" w:rsidP="00C25E01">
            <w:pPr>
              <w:rPr>
                <w:rFonts w:eastAsia="Verdana" w:cs="Verdana"/>
                <w:sz w:val="18"/>
                <w:szCs w:val="18"/>
              </w:rPr>
            </w:pPr>
            <w:r w:rsidRPr="00980321">
              <w:rPr>
                <w:rFonts w:eastAsia="Verdana" w:cs="Verdana"/>
                <w:b/>
                <w:bCs/>
                <w:sz w:val="18"/>
                <w:szCs w:val="18"/>
                <w:lang w:val="es-ES"/>
              </w:rPr>
              <w:t xml:space="preserve">DIMENSIÓN 3. RESULTADOS </w:t>
            </w:r>
          </w:p>
          <w:p w14:paraId="0D4F296F" w14:textId="77777777" w:rsidR="00C25E01" w:rsidRPr="00980321" w:rsidRDefault="00C25E01" w:rsidP="00C25E01">
            <w:pPr>
              <w:rPr>
                <w:rFonts w:eastAsia="Verdana" w:cs="Verdana"/>
                <w:sz w:val="18"/>
                <w:szCs w:val="18"/>
              </w:rPr>
            </w:pPr>
          </w:p>
          <w:p w14:paraId="4A08E5B7" w14:textId="77777777" w:rsidR="00C25E01" w:rsidRPr="00980321" w:rsidRDefault="00C25E01" w:rsidP="00C25E01">
            <w:pPr>
              <w:rPr>
                <w:rFonts w:eastAsia="Verdana" w:cs="Verdana"/>
                <w:sz w:val="18"/>
                <w:szCs w:val="18"/>
              </w:rPr>
            </w:pPr>
            <w:r w:rsidRPr="00980321">
              <w:rPr>
                <w:rFonts w:eastAsia="Verdana" w:cs="Verdana"/>
                <w:sz w:val="18"/>
                <w:szCs w:val="18"/>
                <w:u w:val="single"/>
                <w:lang w:val="es-ES"/>
              </w:rPr>
              <w:t>Criterio 6. Resultados del programa formativo</w:t>
            </w:r>
          </w:p>
          <w:p w14:paraId="526174EC" w14:textId="77777777" w:rsidR="00C25E01" w:rsidRPr="00980321" w:rsidRDefault="00C25E01" w:rsidP="00C25E01">
            <w:pPr>
              <w:rPr>
                <w:rFonts w:eastAsia="Verdana" w:cs="Verdana"/>
                <w:sz w:val="18"/>
                <w:szCs w:val="18"/>
              </w:rPr>
            </w:pPr>
          </w:p>
          <w:p w14:paraId="50D389C1" w14:textId="77777777" w:rsidR="00C25E01" w:rsidRPr="00980321" w:rsidRDefault="00C25E01" w:rsidP="00C25E01">
            <w:pPr>
              <w:rPr>
                <w:rFonts w:eastAsia="Verdana" w:cs="Verdana"/>
                <w:sz w:val="18"/>
                <w:szCs w:val="18"/>
              </w:rPr>
            </w:pPr>
            <w:r w:rsidRPr="00980321">
              <w:rPr>
                <w:rFonts w:eastAsia="Verdana" w:cs="Verdana"/>
                <w:sz w:val="18"/>
                <w:szCs w:val="18"/>
                <w:lang w:val="es-ES"/>
              </w:rPr>
              <w:t>RECOMENDACIONES</w:t>
            </w:r>
          </w:p>
          <w:p w14:paraId="5E5899C9" w14:textId="77777777" w:rsidR="00C25E01" w:rsidRPr="00980321" w:rsidRDefault="00C25E01" w:rsidP="00C25E01">
            <w:pPr>
              <w:rPr>
                <w:rFonts w:eastAsia="Verdana" w:cs="Verdana"/>
                <w:sz w:val="18"/>
                <w:szCs w:val="18"/>
              </w:rPr>
            </w:pPr>
          </w:p>
          <w:p w14:paraId="0810AAB6" w14:textId="77777777" w:rsidR="00C25E01" w:rsidRPr="00980321" w:rsidRDefault="00C25E01" w:rsidP="00C25E01">
            <w:pPr>
              <w:rPr>
                <w:rFonts w:eastAsia="Verdana" w:cs="Verdana"/>
                <w:sz w:val="18"/>
                <w:szCs w:val="18"/>
              </w:rPr>
            </w:pPr>
            <w:r w:rsidRPr="00980321">
              <w:rPr>
                <w:rFonts w:eastAsia="Verdana" w:cs="Verdana"/>
                <w:sz w:val="18"/>
                <w:szCs w:val="18"/>
                <w:lang w:val="es-ES"/>
              </w:rPr>
              <w:lastRenderedPageBreak/>
              <w:t>● Realizar un seguimiento de los egresados en el sentido de conocer las contribuciones derivadas de las tesis, mantenerlos en contacto con la oferta formativa del programa y realizar un seguimiento de su inserción laboral.</w:t>
            </w:r>
          </w:p>
          <w:p w14:paraId="0271B0CF" w14:textId="77777777" w:rsidR="00C25E01" w:rsidRDefault="00C25E01" w:rsidP="00C25E01">
            <w:pPr>
              <w:rPr>
                <w:rFonts w:eastAsia="Verdana" w:cs="Verdana"/>
                <w:sz w:val="16"/>
                <w:szCs w:val="16"/>
              </w:rPr>
            </w:pPr>
          </w:p>
          <w:p w14:paraId="29A1F0F4" w14:textId="77777777" w:rsidR="00C25E01" w:rsidRPr="00747311" w:rsidRDefault="00C25E01" w:rsidP="005F6273">
            <w:pPr>
              <w:jc w:val="both"/>
              <w:rPr>
                <w:rFonts w:eastAsia="Verdana" w:cs="Verdana"/>
                <w:color w:val="000000" w:themeColor="text1"/>
                <w:sz w:val="16"/>
                <w:szCs w:val="16"/>
              </w:rPr>
            </w:pPr>
            <w:r w:rsidRPr="00747311">
              <w:rPr>
                <w:rFonts w:eastAsia="Verdana" w:cs="Verdana"/>
                <w:color w:val="000000" w:themeColor="text1"/>
                <w:sz w:val="16"/>
                <w:szCs w:val="16"/>
                <w:lang w:val="es-ES"/>
              </w:rPr>
              <w:t xml:space="preserve">Esta recomendación presenta hasta 3 dimensiones distintas. Las tres pivotan principalmente sobre </w:t>
            </w:r>
            <w:proofErr w:type="gramStart"/>
            <w:r w:rsidRPr="00747311">
              <w:rPr>
                <w:rFonts w:eastAsia="Verdana" w:cs="Verdana"/>
                <w:color w:val="000000" w:themeColor="text1"/>
                <w:sz w:val="16"/>
                <w:szCs w:val="16"/>
                <w:lang w:val="es-ES"/>
              </w:rPr>
              <w:t>los directores y directoras</w:t>
            </w:r>
            <w:proofErr w:type="gramEnd"/>
            <w:r w:rsidRPr="00747311">
              <w:rPr>
                <w:rFonts w:eastAsia="Verdana" w:cs="Verdana"/>
                <w:color w:val="000000" w:themeColor="text1"/>
                <w:sz w:val="16"/>
                <w:szCs w:val="16"/>
                <w:lang w:val="es-ES"/>
              </w:rPr>
              <w:t xml:space="preserve"> de tesis y dependen en gran medida de que se estableciera una relación personal con el doctorando que va más allá de lo estrictamente académico. Los directores son el </w:t>
            </w:r>
            <w:proofErr w:type="gramStart"/>
            <w:r w:rsidRPr="00747311">
              <w:rPr>
                <w:rFonts w:eastAsia="Verdana" w:cs="Verdana"/>
                <w:color w:val="000000" w:themeColor="text1"/>
                <w:sz w:val="16"/>
                <w:szCs w:val="16"/>
                <w:lang w:val="es-ES"/>
              </w:rPr>
              <w:t>nexo de unión</w:t>
            </w:r>
            <w:proofErr w:type="gramEnd"/>
            <w:r w:rsidRPr="00747311">
              <w:rPr>
                <w:rFonts w:eastAsia="Verdana" w:cs="Verdana"/>
                <w:color w:val="000000" w:themeColor="text1"/>
                <w:sz w:val="16"/>
                <w:szCs w:val="16"/>
                <w:lang w:val="es-ES"/>
              </w:rPr>
              <w:t xml:space="preserve"> por excelencia. Respecto a las contribuciones científicas, estas son conocidas por las vías ordinarias de divulgación de las publicaciones. Respecto a la oferta formativa del programa, una de las iniciativas que gozan de mayor aceptación entre los estudiantes tiene que ver con el hecho de que una buena parte de la actividad formativa denominada </w:t>
            </w:r>
            <w:r w:rsidRPr="00747311">
              <w:rPr>
                <w:rFonts w:eastAsia="Verdana" w:cs="Verdana"/>
                <w:i/>
                <w:iCs/>
                <w:color w:val="000000" w:themeColor="text1"/>
                <w:sz w:val="16"/>
                <w:szCs w:val="16"/>
                <w:lang w:val="es-ES"/>
              </w:rPr>
              <w:t>Encuentros con Investigadores</w:t>
            </w:r>
            <w:r w:rsidRPr="00747311">
              <w:rPr>
                <w:rFonts w:eastAsia="Verdana" w:cs="Verdana"/>
                <w:color w:val="000000" w:themeColor="text1"/>
                <w:sz w:val="16"/>
                <w:szCs w:val="16"/>
                <w:lang w:val="es-ES"/>
              </w:rPr>
              <w:t xml:space="preserve"> se lleva a cabo contando con la presencia de recientes doctores por el programa que presentan sus respectivas investigaciones de una manera original, pues son invitados a que lo hagan mediante un metaanálisis de sus proyectos en el que incorporen la dimensión biográfica. No obstante, el programa no tiene una oferta formativa </w:t>
            </w:r>
            <w:proofErr w:type="gramStart"/>
            <w:r w:rsidRPr="00747311">
              <w:rPr>
                <w:rFonts w:eastAsia="Verdana" w:cs="Verdana"/>
                <w:color w:val="000000" w:themeColor="text1"/>
                <w:sz w:val="16"/>
                <w:szCs w:val="16"/>
                <w:lang w:val="es-ES"/>
              </w:rPr>
              <w:t>post-doctoral</w:t>
            </w:r>
            <w:proofErr w:type="gramEnd"/>
            <w:r w:rsidRPr="00747311">
              <w:rPr>
                <w:rFonts w:eastAsia="Verdana" w:cs="Verdana"/>
                <w:color w:val="000000" w:themeColor="text1"/>
                <w:sz w:val="16"/>
                <w:szCs w:val="16"/>
                <w:lang w:val="es-ES"/>
              </w:rPr>
              <w:t xml:space="preserve">, salvo la propia de los Seminarios y Congresos que se convocan públicamente y de los que se informa a los ya doctorados invitándoles a asistir y participar. Por último, respecto a la inserción laboral, carecemos de información suficiente para ofrecer ese análisis preciso. Los datos que tenemos son recogidos directamente por las universidades y estas difieren en cuanto a su implicación con la tarea y en sus procedimientos. En la UOV y en la UC, que es donde más se ocupan de este aspecto, los datos, aunque escasos, corroboran las conclusiones de la Acreditación de 2021, en el sentido de que la utilidad en el mercado laboral de los conocimientos y competencias adquiridos en el Programa fue de 9 sobre 10 y que el 100% de los encuestados afirmase que recomendaría la realización de este doctorado. Por último, como ya se ha dicho, es importante considerar que una gran parte de los estudiantes del programa son ya profesionales activos -principalmente docentes en diversos niveles de enseñanza-, muchos de los cuales no hacen el doctorado para seguir una carrera académica en la universidad. </w:t>
            </w:r>
          </w:p>
          <w:p w14:paraId="44A59AA1" w14:textId="77777777" w:rsidR="00C25E01" w:rsidRPr="00747311" w:rsidRDefault="00C25E01" w:rsidP="00BC5EDC">
            <w:pPr>
              <w:rPr>
                <w:rFonts w:eastAsia="Verdana" w:cs="Verdana"/>
                <w:color w:val="000000" w:themeColor="text1"/>
                <w:sz w:val="16"/>
                <w:szCs w:val="16"/>
              </w:rPr>
            </w:pPr>
          </w:p>
          <w:p w14:paraId="2029F219" w14:textId="77777777" w:rsidR="00C25E01" w:rsidRPr="00747311" w:rsidRDefault="00C25E01" w:rsidP="00BC5EDC">
            <w:pPr>
              <w:rPr>
                <w:rFonts w:eastAsia="Verdana" w:cs="Verdana"/>
                <w:color w:val="000000" w:themeColor="text1"/>
                <w:sz w:val="16"/>
                <w:szCs w:val="16"/>
              </w:rPr>
            </w:pPr>
          </w:p>
          <w:p w14:paraId="04397A3C" w14:textId="77777777" w:rsidR="00C25E01" w:rsidRPr="00747311" w:rsidRDefault="00C25E01" w:rsidP="00BC5EDC">
            <w:pPr>
              <w:rPr>
                <w:rFonts w:eastAsia="Verdana" w:cs="Verdana"/>
                <w:color w:val="000000" w:themeColor="text1"/>
                <w:sz w:val="16"/>
                <w:szCs w:val="16"/>
              </w:rPr>
            </w:pPr>
            <w:r w:rsidRPr="00747311">
              <w:rPr>
                <w:rFonts w:eastAsia="Verdana" w:cs="Verdana"/>
                <w:color w:val="000000" w:themeColor="text1"/>
                <w:sz w:val="16"/>
                <w:szCs w:val="16"/>
                <w:lang w:val="es-ES"/>
              </w:rPr>
              <w:t xml:space="preserve">●. </w:t>
            </w:r>
            <w:r w:rsidRPr="00747311">
              <w:rPr>
                <w:rFonts w:eastAsia="Verdana" w:cs="Verdana"/>
                <w:color w:val="000000" w:themeColor="text1"/>
                <w:sz w:val="18"/>
                <w:szCs w:val="18"/>
                <w:lang w:val="es-ES"/>
              </w:rPr>
              <w:t>Fortalecer el “</w:t>
            </w:r>
            <w:proofErr w:type="spellStart"/>
            <w:r w:rsidRPr="00747311">
              <w:rPr>
                <w:rFonts w:eastAsia="Verdana" w:cs="Verdana"/>
                <w:color w:val="000000" w:themeColor="text1"/>
                <w:sz w:val="18"/>
                <w:szCs w:val="18"/>
                <w:lang w:val="es-ES"/>
              </w:rPr>
              <w:t>engagement</w:t>
            </w:r>
            <w:proofErr w:type="spellEnd"/>
            <w:r w:rsidRPr="00747311">
              <w:rPr>
                <w:rFonts w:eastAsia="Verdana" w:cs="Verdana"/>
                <w:color w:val="000000" w:themeColor="text1"/>
                <w:sz w:val="18"/>
                <w:szCs w:val="18"/>
                <w:lang w:val="es-ES"/>
              </w:rPr>
              <w:t>” de los ya doctorados con el Programa y las universidades que lo sostienen.</w:t>
            </w:r>
            <w:r w:rsidRPr="00747311">
              <w:rPr>
                <w:rFonts w:eastAsia="Verdana" w:cs="Verdana"/>
                <w:color w:val="000000" w:themeColor="text1"/>
                <w:sz w:val="16"/>
                <w:szCs w:val="16"/>
                <w:lang w:val="es-ES"/>
              </w:rPr>
              <w:t xml:space="preserve"> </w:t>
            </w:r>
          </w:p>
          <w:p w14:paraId="2C12F869" w14:textId="77777777" w:rsidR="00C25E01" w:rsidRPr="00747311" w:rsidRDefault="00C25E01" w:rsidP="00BC5EDC">
            <w:pPr>
              <w:rPr>
                <w:rFonts w:eastAsia="Verdana" w:cs="Verdana"/>
                <w:color w:val="000000" w:themeColor="text1"/>
                <w:sz w:val="16"/>
                <w:szCs w:val="16"/>
              </w:rPr>
            </w:pPr>
          </w:p>
          <w:p w14:paraId="6ED098DA" w14:textId="353F9C1C" w:rsidR="00C25E01" w:rsidRPr="008C22A1" w:rsidRDefault="00C25E01" w:rsidP="1D37718E">
            <w:pPr>
              <w:jc w:val="both"/>
              <w:rPr>
                <w:rFonts w:eastAsia="Verdana" w:cs="Verdana"/>
                <w:color w:val="000000" w:themeColor="text1"/>
                <w:sz w:val="16"/>
                <w:szCs w:val="16"/>
                <w:lang w:val="es-ES"/>
              </w:rPr>
            </w:pPr>
            <w:r w:rsidRPr="1D37718E">
              <w:rPr>
                <w:rFonts w:eastAsia="Verdana" w:cs="Verdana"/>
                <w:color w:val="000000" w:themeColor="text1"/>
                <w:sz w:val="16"/>
                <w:szCs w:val="16"/>
                <w:lang w:val="es-ES"/>
              </w:rPr>
              <w:t xml:space="preserve">Hay muchas definiciones sobre lo que es el </w:t>
            </w:r>
            <w:proofErr w:type="spellStart"/>
            <w:r w:rsidRPr="1D37718E">
              <w:rPr>
                <w:rFonts w:eastAsia="Verdana" w:cs="Verdana"/>
                <w:i/>
                <w:iCs/>
                <w:color w:val="000000" w:themeColor="text1"/>
                <w:sz w:val="16"/>
                <w:szCs w:val="16"/>
                <w:lang w:val="es-ES"/>
              </w:rPr>
              <w:t>engagement</w:t>
            </w:r>
            <w:proofErr w:type="spellEnd"/>
            <w:r w:rsidRPr="1D37718E">
              <w:rPr>
                <w:rFonts w:eastAsia="Verdana" w:cs="Verdana"/>
                <w:color w:val="000000" w:themeColor="text1"/>
                <w:sz w:val="16"/>
                <w:szCs w:val="16"/>
                <w:lang w:val="es-ES"/>
              </w:rPr>
              <w:t xml:space="preserve">. De acuerdo con las investigaciones sobre el tema, la que adoptamos lo entiende como implicación (motivación y compromiso) en el aprendizaje, sentido de pertenencia a la universidad y satisfacción tanto con la experiencia discente como con la universitaria más amplia. Como antónimo, hemos adoptado el término desapego. Según esto, </w:t>
            </w:r>
            <w:proofErr w:type="spellStart"/>
            <w:r w:rsidRPr="1D37718E">
              <w:rPr>
                <w:rFonts w:eastAsia="Verdana" w:cs="Verdana"/>
                <w:i/>
                <w:iCs/>
                <w:color w:val="000000" w:themeColor="text1"/>
                <w:sz w:val="16"/>
                <w:szCs w:val="16"/>
                <w:lang w:val="es-ES"/>
              </w:rPr>
              <w:t>engagement</w:t>
            </w:r>
            <w:proofErr w:type="spellEnd"/>
            <w:r w:rsidRPr="1D37718E">
              <w:rPr>
                <w:rFonts w:eastAsia="Verdana" w:cs="Verdana"/>
                <w:i/>
                <w:iCs/>
                <w:color w:val="000000" w:themeColor="text1"/>
                <w:sz w:val="16"/>
                <w:szCs w:val="16"/>
                <w:lang w:val="es-ES"/>
              </w:rPr>
              <w:t xml:space="preserve"> </w:t>
            </w:r>
            <w:r w:rsidRPr="1D37718E">
              <w:rPr>
                <w:rFonts w:eastAsia="Verdana" w:cs="Verdana"/>
                <w:color w:val="000000" w:themeColor="text1"/>
                <w:sz w:val="16"/>
                <w:szCs w:val="16"/>
                <w:lang w:val="es-ES"/>
              </w:rPr>
              <w:t xml:space="preserve">no es sólo mantener el contacto. No tenemos datos fehacientes sobre este </w:t>
            </w:r>
            <w:proofErr w:type="gramStart"/>
            <w:r w:rsidRPr="1D37718E">
              <w:rPr>
                <w:rFonts w:eastAsia="Verdana" w:cs="Verdana"/>
                <w:color w:val="000000" w:themeColor="text1"/>
                <w:sz w:val="16"/>
                <w:szCs w:val="16"/>
                <w:lang w:val="es-ES"/>
              </w:rPr>
              <w:t>asunto</w:t>
            </w:r>
            <w:proofErr w:type="gramEnd"/>
            <w:r w:rsidRPr="1D37718E">
              <w:rPr>
                <w:rFonts w:eastAsia="Verdana" w:cs="Verdana"/>
                <w:color w:val="000000" w:themeColor="text1"/>
                <w:sz w:val="16"/>
                <w:szCs w:val="16"/>
                <w:lang w:val="es-ES"/>
              </w:rPr>
              <w:t xml:space="preserve"> pero sí hemos hecho colegiadamente una reflexión argumentada al respecto. Así, sostenemos que el </w:t>
            </w:r>
            <w:proofErr w:type="spellStart"/>
            <w:r w:rsidRPr="1D37718E">
              <w:rPr>
                <w:rFonts w:eastAsia="Verdana" w:cs="Verdana"/>
                <w:i/>
                <w:iCs/>
                <w:color w:val="000000" w:themeColor="text1"/>
                <w:sz w:val="16"/>
                <w:szCs w:val="16"/>
                <w:lang w:val="es-ES"/>
              </w:rPr>
              <w:t>engagement</w:t>
            </w:r>
            <w:proofErr w:type="spellEnd"/>
            <w:r w:rsidRPr="1D37718E">
              <w:rPr>
                <w:rFonts w:eastAsia="Verdana" w:cs="Verdana"/>
                <w:color w:val="000000" w:themeColor="text1"/>
                <w:sz w:val="16"/>
                <w:szCs w:val="16"/>
                <w:lang w:val="es-ES"/>
              </w:rPr>
              <w:t xml:space="preserve"> es algo que promovemos durante el doctorado, y que va asociado especialmente a una ética del cuidado que es una seña de identidad del programa, como no podía ser de otro modo tratándose de un programa sobre equidad educativa y en el que el profesorado investiga y es sensible a esa necesidad y a ese derecho. Mantener el </w:t>
            </w:r>
            <w:proofErr w:type="spellStart"/>
            <w:r w:rsidRPr="1D37718E">
              <w:rPr>
                <w:rFonts w:eastAsia="Verdana" w:cs="Verdana"/>
                <w:i/>
                <w:iCs/>
                <w:color w:val="000000" w:themeColor="text1"/>
                <w:sz w:val="16"/>
                <w:szCs w:val="16"/>
                <w:lang w:val="es-ES"/>
              </w:rPr>
              <w:t>engagement</w:t>
            </w:r>
            <w:proofErr w:type="spellEnd"/>
            <w:r w:rsidRPr="1D37718E">
              <w:rPr>
                <w:rFonts w:eastAsia="Verdana" w:cs="Verdana"/>
                <w:i/>
                <w:iCs/>
                <w:color w:val="000000" w:themeColor="text1"/>
                <w:sz w:val="16"/>
                <w:szCs w:val="16"/>
                <w:lang w:val="es-ES"/>
              </w:rPr>
              <w:t xml:space="preserve"> </w:t>
            </w:r>
            <w:r w:rsidRPr="1D37718E">
              <w:rPr>
                <w:rFonts w:eastAsia="Verdana" w:cs="Verdana"/>
                <w:color w:val="000000" w:themeColor="text1"/>
                <w:sz w:val="16"/>
                <w:szCs w:val="16"/>
                <w:lang w:val="es-ES"/>
              </w:rPr>
              <w:t>con los ya doctores que se integran en el PDI de la Facultad es sencillo, pues siguen formando parte de los grupos de investigación y, con el tiempo, varios se han ido incorporando al plantel docente del programa o están en vías de hacerlo. Pero, una vez que los estudiantes se doctoran, sus biografías discurren por caminos muy distintos y en muchos casos muy lejanos geográficamente</w:t>
            </w:r>
            <w:r w:rsidRPr="008C22A1">
              <w:rPr>
                <w:rFonts w:eastAsia="Verdana" w:cs="Verdana"/>
                <w:color w:val="000000" w:themeColor="text1"/>
                <w:sz w:val="16"/>
                <w:szCs w:val="16"/>
                <w:lang w:val="es-ES"/>
              </w:rPr>
              <w:t xml:space="preserve">. </w:t>
            </w:r>
            <w:r w:rsidR="62842E8F" w:rsidRPr="008C22A1">
              <w:rPr>
                <w:rFonts w:eastAsia="Verdana" w:cs="Verdana"/>
                <w:color w:val="000000" w:themeColor="text1"/>
                <w:sz w:val="16"/>
                <w:szCs w:val="16"/>
                <w:lang w:val="es-ES"/>
              </w:rPr>
              <w:t xml:space="preserve">La mayoría de las </w:t>
            </w:r>
            <w:r w:rsidR="344A375E" w:rsidRPr="008C22A1">
              <w:rPr>
                <w:rFonts w:eastAsia="Verdana" w:cs="Verdana"/>
                <w:color w:val="000000" w:themeColor="text1"/>
                <w:sz w:val="16"/>
                <w:szCs w:val="16"/>
                <w:lang w:val="es-ES"/>
              </w:rPr>
              <w:t>universidades</w:t>
            </w:r>
            <w:r w:rsidR="6CFD84B3" w:rsidRPr="008C22A1">
              <w:rPr>
                <w:rFonts w:eastAsia="Verdana" w:cs="Verdana"/>
                <w:color w:val="000000" w:themeColor="text1"/>
                <w:sz w:val="16"/>
                <w:szCs w:val="16"/>
                <w:lang w:val="es-ES"/>
              </w:rPr>
              <w:t xml:space="preserve">, </w:t>
            </w:r>
            <w:r w:rsidR="7E4F1520" w:rsidRPr="008C22A1">
              <w:rPr>
                <w:rFonts w:eastAsia="Verdana" w:cs="Verdana"/>
                <w:color w:val="000000" w:themeColor="text1"/>
                <w:sz w:val="16"/>
                <w:szCs w:val="16"/>
                <w:lang w:val="es-ES"/>
              </w:rPr>
              <w:t xml:space="preserve">no </w:t>
            </w:r>
            <w:r w:rsidR="30D836FE" w:rsidRPr="008C22A1">
              <w:rPr>
                <w:rFonts w:eastAsia="Verdana" w:cs="Verdana"/>
                <w:color w:val="000000" w:themeColor="text1"/>
                <w:sz w:val="16"/>
                <w:szCs w:val="16"/>
                <w:lang w:val="es-ES"/>
              </w:rPr>
              <w:t>obstante,</w:t>
            </w:r>
            <w:r w:rsidR="7E4F1520" w:rsidRPr="008C22A1">
              <w:rPr>
                <w:rFonts w:eastAsia="Verdana" w:cs="Verdana"/>
                <w:color w:val="000000" w:themeColor="text1"/>
                <w:sz w:val="16"/>
                <w:szCs w:val="16"/>
                <w:lang w:val="es-ES"/>
              </w:rPr>
              <w:t xml:space="preserve"> a través de sus servicios </w:t>
            </w:r>
            <w:r w:rsidR="37B5C206" w:rsidRPr="008C22A1">
              <w:rPr>
                <w:rFonts w:eastAsia="Verdana" w:cs="Verdana"/>
                <w:color w:val="000000" w:themeColor="text1"/>
                <w:sz w:val="16"/>
                <w:szCs w:val="16"/>
                <w:lang w:val="es-ES"/>
              </w:rPr>
              <w:t>de calidad</w:t>
            </w:r>
            <w:r w:rsidR="7E4F1520" w:rsidRPr="008C22A1">
              <w:rPr>
                <w:rFonts w:eastAsia="Verdana" w:cs="Verdana"/>
                <w:color w:val="000000" w:themeColor="text1"/>
                <w:sz w:val="16"/>
                <w:szCs w:val="16"/>
                <w:lang w:val="es-ES"/>
              </w:rPr>
              <w:t xml:space="preserve"> </w:t>
            </w:r>
            <w:r w:rsidR="344A375E" w:rsidRPr="008C22A1">
              <w:rPr>
                <w:rFonts w:eastAsia="Verdana" w:cs="Verdana"/>
                <w:color w:val="000000" w:themeColor="text1"/>
                <w:sz w:val="16"/>
                <w:szCs w:val="16"/>
                <w:lang w:val="es-ES"/>
              </w:rPr>
              <w:t>han iniciado procesos de seguimiento de egresa</w:t>
            </w:r>
            <w:r w:rsidR="53C7834B" w:rsidRPr="008C22A1">
              <w:rPr>
                <w:rFonts w:eastAsia="Verdana" w:cs="Verdana"/>
                <w:color w:val="000000" w:themeColor="text1"/>
                <w:sz w:val="16"/>
                <w:szCs w:val="16"/>
                <w:lang w:val="es-ES"/>
              </w:rPr>
              <w:t xml:space="preserve">dos que </w:t>
            </w:r>
            <w:r w:rsidR="714016DB" w:rsidRPr="008C22A1">
              <w:rPr>
                <w:rFonts w:eastAsia="Verdana" w:cs="Verdana"/>
                <w:color w:val="000000" w:themeColor="text1"/>
                <w:sz w:val="16"/>
                <w:szCs w:val="16"/>
                <w:lang w:val="es-ES"/>
              </w:rPr>
              <w:t>permitirán el</w:t>
            </w:r>
            <w:r w:rsidR="1389C5BA" w:rsidRPr="008C22A1">
              <w:rPr>
                <w:rFonts w:eastAsia="Verdana" w:cs="Verdana"/>
                <w:color w:val="000000" w:themeColor="text1"/>
                <w:sz w:val="16"/>
                <w:szCs w:val="16"/>
                <w:lang w:val="es-ES"/>
              </w:rPr>
              <w:t xml:space="preserve"> acce</w:t>
            </w:r>
            <w:r w:rsidR="5A92D04D" w:rsidRPr="008C22A1">
              <w:rPr>
                <w:rFonts w:eastAsia="Verdana" w:cs="Verdana"/>
                <w:color w:val="000000" w:themeColor="text1"/>
                <w:sz w:val="16"/>
                <w:szCs w:val="16"/>
                <w:lang w:val="es-ES"/>
              </w:rPr>
              <w:t>so</w:t>
            </w:r>
            <w:r w:rsidR="1389C5BA" w:rsidRPr="008C22A1">
              <w:rPr>
                <w:rFonts w:eastAsia="Verdana" w:cs="Verdana"/>
                <w:color w:val="000000" w:themeColor="text1"/>
                <w:sz w:val="16"/>
                <w:szCs w:val="16"/>
                <w:lang w:val="es-ES"/>
              </w:rPr>
              <w:t xml:space="preserve"> </w:t>
            </w:r>
            <w:r w:rsidR="7D240A52" w:rsidRPr="008C22A1">
              <w:rPr>
                <w:rFonts w:eastAsia="Verdana" w:cs="Verdana"/>
                <w:color w:val="000000" w:themeColor="text1"/>
                <w:sz w:val="16"/>
                <w:szCs w:val="16"/>
                <w:lang w:val="es-ES"/>
              </w:rPr>
              <w:t>anual a estos datos.</w:t>
            </w:r>
          </w:p>
          <w:p w14:paraId="5384D2B0" w14:textId="77777777" w:rsidR="00C25E01" w:rsidRPr="008C22A1" w:rsidRDefault="00C25E01" w:rsidP="00C25E01">
            <w:pPr>
              <w:rPr>
                <w:rFonts w:eastAsia="Verdana" w:cs="Verdana"/>
                <w:color w:val="000000" w:themeColor="text1"/>
                <w:sz w:val="16"/>
                <w:szCs w:val="16"/>
              </w:rPr>
            </w:pPr>
          </w:p>
          <w:p w14:paraId="29938E91" w14:textId="77777777" w:rsidR="00C25E01" w:rsidRPr="00747311" w:rsidRDefault="00C25E01" w:rsidP="00C25E01">
            <w:pPr>
              <w:rPr>
                <w:rFonts w:eastAsia="Verdana" w:cs="Verdana"/>
                <w:color w:val="000000" w:themeColor="text1"/>
                <w:sz w:val="16"/>
                <w:szCs w:val="16"/>
              </w:rPr>
            </w:pPr>
            <w:r w:rsidRPr="00747311">
              <w:rPr>
                <w:rFonts w:eastAsia="Verdana" w:cs="Verdana"/>
                <w:color w:val="000000" w:themeColor="text1"/>
                <w:sz w:val="16"/>
                <w:szCs w:val="16"/>
                <w:lang w:val="es-ES"/>
              </w:rPr>
              <w:t>ASPECTOS DE OBLIGADO CUMPLIMIENTO</w:t>
            </w:r>
          </w:p>
          <w:p w14:paraId="1CD12858" w14:textId="77777777" w:rsidR="00C25E01" w:rsidRPr="00747311" w:rsidRDefault="00C25E01" w:rsidP="00C25E01">
            <w:pPr>
              <w:rPr>
                <w:rFonts w:eastAsia="Verdana" w:cs="Verdana"/>
                <w:color w:val="000000" w:themeColor="text1"/>
                <w:sz w:val="16"/>
                <w:szCs w:val="16"/>
              </w:rPr>
            </w:pPr>
          </w:p>
          <w:p w14:paraId="1F057F61" w14:textId="4679E307" w:rsidR="00C25E01" w:rsidRPr="00747311" w:rsidRDefault="00C25E01" w:rsidP="00C25E01">
            <w:pPr>
              <w:rPr>
                <w:rFonts w:eastAsia="Verdana" w:cs="Verdana"/>
                <w:color w:val="000000" w:themeColor="text1"/>
                <w:sz w:val="18"/>
                <w:szCs w:val="18"/>
              </w:rPr>
            </w:pPr>
            <w:r w:rsidRPr="00747311">
              <w:rPr>
                <w:rFonts w:eastAsia="Verdana" w:cs="Verdana"/>
                <w:color w:val="000000" w:themeColor="text1"/>
                <w:sz w:val="18"/>
                <w:szCs w:val="18"/>
                <w:lang w:val="es-ES"/>
              </w:rPr>
              <w:t>● Activar acciones de mejora tendentes a mejorar las contribuciones previas y derivadas de las tesis.</w:t>
            </w:r>
          </w:p>
          <w:p w14:paraId="30F463B0" w14:textId="77777777" w:rsidR="00C25E01" w:rsidRPr="00747311" w:rsidRDefault="00C25E01" w:rsidP="00C25E01">
            <w:pPr>
              <w:rPr>
                <w:rFonts w:eastAsia="Verdana" w:cs="Verdana"/>
                <w:color w:val="000000" w:themeColor="text1"/>
                <w:sz w:val="16"/>
                <w:szCs w:val="16"/>
              </w:rPr>
            </w:pPr>
          </w:p>
          <w:p w14:paraId="2AA11A4D" w14:textId="3A6A49FC" w:rsidR="00C25E01" w:rsidRPr="00747311" w:rsidRDefault="00C25E01" w:rsidP="005F6273">
            <w:pPr>
              <w:jc w:val="both"/>
              <w:rPr>
                <w:rFonts w:eastAsia="Verdana" w:cs="Verdana"/>
                <w:color w:val="000000" w:themeColor="text1"/>
                <w:sz w:val="16"/>
                <w:szCs w:val="16"/>
              </w:rPr>
            </w:pPr>
            <w:r w:rsidRPr="00747311">
              <w:rPr>
                <w:rFonts w:eastAsia="Verdana" w:cs="Verdana"/>
                <w:color w:val="000000" w:themeColor="text1"/>
                <w:sz w:val="16"/>
                <w:szCs w:val="16"/>
                <w:lang w:val="es-ES"/>
              </w:rPr>
              <w:t xml:space="preserve">Hacer públicos los resultados de la investigación es un deber inexcusable. Pero hay </w:t>
            </w:r>
            <w:r w:rsidR="00BC5EDC" w:rsidRPr="00747311">
              <w:rPr>
                <w:rFonts w:eastAsia="Verdana" w:cs="Verdana"/>
                <w:color w:val="000000" w:themeColor="text1"/>
                <w:sz w:val="16"/>
                <w:szCs w:val="16"/>
                <w:lang w:val="es-ES"/>
              </w:rPr>
              <w:t>muchas maneras</w:t>
            </w:r>
            <w:r w:rsidRPr="00747311">
              <w:rPr>
                <w:rFonts w:eastAsia="Verdana" w:cs="Verdana"/>
                <w:color w:val="000000" w:themeColor="text1"/>
                <w:sz w:val="16"/>
                <w:szCs w:val="16"/>
                <w:lang w:val="es-ES"/>
              </w:rPr>
              <w:t xml:space="preserve"> de hacerlo efectivo, y no sólo a través de publicaciones científicas, y además indexadas según el marchamo de competitivas. Como hemos dicho, una de las singularidades del programa es que convoca estudiantes que ya son profesionales de otros niveles de enseñanza cuyo compromiso se orienta por la vía de los movimientos de renovación pedagógica y similares, que son los espacios -también de </w:t>
            </w:r>
            <w:r w:rsidR="00BC5EDC" w:rsidRPr="00747311">
              <w:rPr>
                <w:rFonts w:eastAsia="Verdana" w:cs="Verdana"/>
                <w:color w:val="000000" w:themeColor="text1"/>
                <w:sz w:val="16"/>
                <w:szCs w:val="16"/>
                <w:lang w:val="es-ES"/>
              </w:rPr>
              <w:t>publicación,</w:t>
            </w:r>
            <w:r w:rsidRPr="00747311">
              <w:rPr>
                <w:rFonts w:eastAsia="Verdana" w:cs="Verdana"/>
                <w:color w:val="000000" w:themeColor="text1"/>
                <w:sz w:val="16"/>
                <w:szCs w:val="16"/>
                <w:lang w:val="es-ES"/>
              </w:rPr>
              <w:t xml:space="preserve"> pero no indexada-, en los que se proyectan. El programa asume que </w:t>
            </w:r>
            <w:proofErr w:type="gramStart"/>
            <w:r w:rsidRPr="00747311">
              <w:rPr>
                <w:rFonts w:eastAsia="Verdana" w:cs="Verdana"/>
                <w:color w:val="000000" w:themeColor="text1"/>
                <w:sz w:val="16"/>
                <w:szCs w:val="16"/>
                <w:lang w:val="es-ES"/>
              </w:rPr>
              <w:t>a día de hoy</w:t>
            </w:r>
            <w:proofErr w:type="gramEnd"/>
            <w:r w:rsidRPr="00747311">
              <w:rPr>
                <w:rFonts w:eastAsia="Verdana" w:cs="Verdana"/>
                <w:color w:val="000000" w:themeColor="text1"/>
                <w:sz w:val="16"/>
                <w:szCs w:val="16"/>
                <w:lang w:val="es-ES"/>
              </w:rPr>
              <w:t xml:space="preserve"> eso no es un valor (de mercado), pero de ningún modo quiere desconsiderarlo por su relevancia para la innovación educativa (que va en el título del programa). Igualmente, contamos con muchos estudiantes que son de países alejados de los circuitos actualmente hegemónicos de publicación, lo que añade nuevas dificultades al proceso ya de por sí complicado pues no sobran precisamente las revistas especializadas, lo que conlleva demoras sencillamente excesivas. Naturalmente, todo eso sin que desde el programa se apremie a caer en las garras de las revistas llamadas depredadoras. El problema, en definitiva, es muy complejo y se sitúa más allá de las competencias del programa, más aún cuando hemos padecido la condena al ostracismo y hasta el cierre de revistas en las que el programa tenía influencia y quería aprovechar como caja de resonancia para los investigadores noveles.</w:t>
            </w:r>
          </w:p>
          <w:p w14:paraId="017ABAC4" w14:textId="77777777" w:rsidR="00C25E01" w:rsidRPr="00747311" w:rsidRDefault="00C25E01" w:rsidP="005F6273">
            <w:pPr>
              <w:jc w:val="both"/>
              <w:rPr>
                <w:rFonts w:eastAsia="Verdana" w:cs="Verdana"/>
                <w:color w:val="000000" w:themeColor="text1"/>
                <w:sz w:val="16"/>
                <w:szCs w:val="16"/>
              </w:rPr>
            </w:pPr>
            <w:r w:rsidRPr="00747311">
              <w:rPr>
                <w:rFonts w:eastAsia="Verdana" w:cs="Verdana"/>
                <w:color w:val="000000" w:themeColor="text1"/>
                <w:sz w:val="16"/>
                <w:szCs w:val="16"/>
                <w:lang w:val="es-ES"/>
              </w:rPr>
              <w:t xml:space="preserve">Por otra parte, y salvo para las Tesis por compendios, el programa ha decidido conscientemente no exigir publicación previa alguna a la defensa de la Tesis, desde la convicción de que la Tesis </w:t>
            </w:r>
            <w:r w:rsidRPr="00747311">
              <w:rPr>
                <w:rFonts w:eastAsia="Verdana" w:cs="Verdana"/>
                <w:i/>
                <w:iCs/>
                <w:color w:val="000000" w:themeColor="text1"/>
                <w:sz w:val="16"/>
                <w:szCs w:val="16"/>
                <w:lang w:val="es-ES"/>
              </w:rPr>
              <w:t>per se</w:t>
            </w:r>
            <w:r w:rsidRPr="00747311">
              <w:rPr>
                <w:rFonts w:eastAsia="Verdana" w:cs="Verdana"/>
                <w:color w:val="000000" w:themeColor="text1"/>
                <w:sz w:val="16"/>
                <w:szCs w:val="16"/>
                <w:lang w:val="es-ES"/>
              </w:rPr>
              <w:t xml:space="preserve"> es </w:t>
            </w:r>
            <w:proofErr w:type="spellStart"/>
            <w:proofErr w:type="gramStart"/>
            <w:r w:rsidRPr="00747311">
              <w:rPr>
                <w:rFonts w:eastAsia="Verdana" w:cs="Verdana"/>
                <w:color w:val="000000" w:themeColor="text1"/>
                <w:sz w:val="16"/>
                <w:szCs w:val="16"/>
                <w:lang w:val="es-ES"/>
              </w:rPr>
              <w:t>e</w:t>
            </w:r>
            <w:proofErr w:type="spellEnd"/>
            <w:proofErr w:type="gramEnd"/>
            <w:r w:rsidRPr="00747311">
              <w:rPr>
                <w:rFonts w:eastAsia="Verdana" w:cs="Verdana"/>
                <w:color w:val="000000" w:themeColor="text1"/>
                <w:sz w:val="16"/>
                <w:szCs w:val="16"/>
                <w:lang w:val="es-ES"/>
              </w:rPr>
              <w:t xml:space="preserve"> principal valor por sí misma.</w:t>
            </w:r>
          </w:p>
          <w:p w14:paraId="5C5BACEB" w14:textId="77777777" w:rsidR="00C25E01" w:rsidRDefault="00C25E01" w:rsidP="00C25E01">
            <w:pPr>
              <w:rPr>
                <w:rFonts w:eastAsia="Verdana" w:cs="Verdana"/>
                <w:sz w:val="16"/>
                <w:szCs w:val="16"/>
              </w:rPr>
            </w:pPr>
          </w:p>
          <w:p w14:paraId="4405AAA8" w14:textId="77777777" w:rsidR="00C25E01" w:rsidRDefault="00C25E01" w:rsidP="00C25E01">
            <w:pPr>
              <w:rPr>
                <w:rFonts w:eastAsia="Verdana" w:cs="Verdana"/>
                <w:sz w:val="16"/>
                <w:szCs w:val="16"/>
              </w:rPr>
            </w:pPr>
          </w:p>
          <w:p w14:paraId="2870DAEE" w14:textId="77777777" w:rsidR="00C25E01" w:rsidRPr="00BC5EDC" w:rsidRDefault="00C25E01" w:rsidP="00C25E01">
            <w:pPr>
              <w:rPr>
                <w:rFonts w:eastAsia="Verdana" w:cs="Verdana"/>
                <w:sz w:val="18"/>
                <w:szCs w:val="18"/>
              </w:rPr>
            </w:pPr>
            <w:r w:rsidRPr="00BC5EDC">
              <w:rPr>
                <w:rFonts w:eastAsia="Verdana" w:cs="Verdana"/>
                <w:sz w:val="18"/>
                <w:szCs w:val="18"/>
                <w:lang w:val="es-ES"/>
              </w:rPr>
              <w:lastRenderedPageBreak/>
              <w:t>● Realizar un seguimiento de la tasa de abandono, situada e</w:t>
            </w:r>
            <w:r w:rsidRPr="008C43FC">
              <w:rPr>
                <w:rFonts w:eastAsia="Verdana" w:cs="Verdana"/>
                <w:sz w:val="18"/>
                <w:szCs w:val="18"/>
                <w:lang w:val="es-ES"/>
              </w:rPr>
              <w:t>n el 23,3%,</w:t>
            </w:r>
            <w:r w:rsidRPr="00BC5EDC">
              <w:rPr>
                <w:rFonts w:eastAsia="Verdana" w:cs="Verdana"/>
                <w:sz w:val="18"/>
                <w:szCs w:val="18"/>
                <w:lang w:val="es-ES"/>
              </w:rPr>
              <w:t xml:space="preserve"> según los indicadores aportados tras el periodo de alegaciones. </w:t>
            </w:r>
          </w:p>
          <w:p w14:paraId="0C8BA585" w14:textId="77777777" w:rsidR="00C25E01" w:rsidRPr="008C43FC" w:rsidRDefault="00C25E01" w:rsidP="00C25E01">
            <w:pPr>
              <w:rPr>
                <w:rFonts w:eastAsia="Verdana" w:cs="Verdana"/>
                <w:color w:val="000000" w:themeColor="text1"/>
                <w:sz w:val="16"/>
                <w:szCs w:val="16"/>
              </w:rPr>
            </w:pPr>
          </w:p>
          <w:p w14:paraId="6459969D" w14:textId="605C0686" w:rsidR="00C25E01" w:rsidRPr="008C43FC" w:rsidRDefault="00C25E01" w:rsidP="005F6273">
            <w:pPr>
              <w:jc w:val="both"/>
              <w:rPr>
                <w:rFonts w:eastAsia="Verdana" w:cs="Verdana"/>
                <w:color w:val="000000" w:themeColor="text1"/>
                <w:sz w:val="16"/>
                <w:szCs w:val="16"/>
              </w:rPr>
            </w:pPr>
            <w:r w:rsidRPr="008C43FC">
              <w:rPr>
                <w:rFonts w:eastAsia="Verdana" w:cs="Verdana"/>
                <w:color w:val="000000" w:themeColor="text1"/>
                <w:sz w:val="16"/>
                <w:szCs w:val="16"/>
                <w:lang w:val="es-ES"/>
              </w:rPr>
              <w:t xml:space="preserve">Desde el programa se analiza con regularidad la tasa de abandono, y lo que resulta del mismo es que la casuística que lo explica es tan variada como absolutamente incontrolable. Se dan casos de estudiantes que se matriculan en octubre y se dan de baja en diciembre o, incluso, en ese mismo curso, sin apenas haberse puesto en contacto con sus tutores o directores pese a la insistencia de estos.  Lo mismo ocurre con los estudiantes que, literalmente, desaparecen, pues no dan respuesta a los requerimientos que se les hacen llegar. Siendo, como ya dijimos, muchos de ellos profesionales en activo, sus obligaciones laborales y también profesionales, unidas a las dificultades singulares de algunos contextos de procedencia, están detrás del abandono. Obviamente, ninguna de ellas es responsabilidad directa del programa. Aun así, desde el mismo se adopta una política facilitadora, que orienta hacia la ampliación de los plazos cambiando el tipo de dedicación de completa a parcial, en un empeño por retenerlos motivándoles a que confíen en que vendrán circunstancias mejores. Esta estrategia ha dado sus frutos, pero no reduce sensiblemente el porcentaje de abandonos. En los dos últimos cursos, y antes del proceso de matriculación, se insta a los estudiantes a que valoren sus posibilidades reales de hacer frente a una Tesis, y se comparte con ellos que el dejarla no es algo que les afecta </w:t>
            </w:r>
            <w:r w:rsidR="00BC5EDC" w:rsidRPr="008C43FC">
              <w:rPr>
                <w:rFonts w:eastAsia="Verdana" w:cs="Verdana"/>
                <w:color w:val="000000" w:themeColor="text1"/>
                <w:sz w:val="16"/>
                <w:szCs w:val="16"/>
                <w:lang w:val="es-ES"/>
              </w:rPr>
              <w:t>exclusivamente,</w:t>
            </w:r>
            <w:r w:rsidRPr="008C43FC">
              <w:rPr>
                <w:rFonts w:eastAsia="Verdana" w:cs="Verdana"/>
                <w:color w:val="000000" w:themeColor="text1"/>
                <w:sz w:val="16"/>
                <w:szCs w:val="16"/>
                <w:lang w:val="es-ES"/>
              </w:rPr>
              <w:t xml:space="preserve"> sino que también lo hace al programa, pero no sabríamos cuantificar hasta qué punto eso influye en su determinación. </w:t>
            </w:r>
          </w:p>
          <w:p w14:paraId="5BF3E0D2" w14:textId="15CDBBDF" w:rsidR="00C25E01" w:rsidRPr="008C43FC" w:rsidRDefault="00C25E01" w:rsidP="005F6273">
            <w:pPr>
              <w:jc w:val="both"/>
              <w:rPr>
                <w:rFonts w:eastAsia="Verdana" w:cs="Verdana"/>
                <w:color w:val="000000" w:themeColor="text1"/>
                <w:sz w:val="16"/>
                <w:szCs w:val="16"/>
              </w:rPr>
            </w:pPr>
            <w:r w:rsidRPr="008C43FC">
              <w:rPr>
                <w:rFonts w:eastAsia="Verdana" w:cs="Verdana"/>
                <w:color w:val="000000" w:themeColor="text1"/>
                <w:sz w:val="16"/>
                <w:szCs w:val="16"/>
                <w:lang w:val="es-ES"/>
              </w:rPr>
              <w:t xml:space="preserve">En cualquier caso, junto a esas causas que son imputables a los estudiantes, el programa analiza en su CAPD interuniversitaria otras causas posibles relacionadas con el programa mismo. Aquí encontramos que la labor de dirección es clave, y al respecto hemos anotado que son mínimas las quejas que llegan a los coordinadores por la falta de apoyo de los directores; lejos de eso, diríamos que estos llevan a cabo un seguimiento adecuado de la actividad de los doctorandos, tal y como ellos mismos dicen (véase </w:t>
            </w:r>
            <w:r w:rsidR="00BC5EDC" w:rsidRPr="008C43FC">
              <w:rPr>
                <w:rFonts w:eastAsia="Verdana" w:cs="Verdana"/>
                <w:color w:val="000000" w:themeColor="text1"/>
                <w:sz w:val="16"/>
                <w:szCs w:val="16"/>
                <w:lang w:val="es-ES"/>
              </w:rPr>
              <w:t>apartado</w:t>
            </w:r>
            <w:r w:rsidRPr="008C43FC">
              <w:rPr>
                <w:rFonts w:eastAsia="Verdana" w:cs="Verdana"/>
                <w:color w:val="000000" w:themeColor="text1"/>
                <w:sz w:val="16"/>
                <w:szCs w:val="16"/>
                <w:lang w:val="es-ES"/>
              </w:rPr>
              <w:t xml:space="preserve"> 6.4) pero que es, lógicamente, mejorable. En esa dirección, el programa apuesta por codirecciones y también por un apoyo cooperativo de las CAPD locales, preferentemente.</w:t>
            </w:r>
          </w:p>
          <w:p w14:paraId="3604C5AF" w14:textId="77777777" w:rsidR="00C25E01" w:rsidRDefault="00C25E01" w:rsidP="00C25E01">
            <w:pPr>
              <w:rPr>
                <w:rFonts w:eastAsia="Verdana" w:cs="Verdana"/>
                <w:sz w:val="16"/>
                <w:szCs w:val="16"/>
              </w:rPr>
            </w:pPr>
          </w:p>
          <w:p w14:paraId="7020ABE7" w14:textId="77777777" w:rsidR="00C25E01" w:rsidRDefault="00C25E01" w:rsidP="00C25E01">
            <w:pPr>
              <w:rPr>
                <w:rFonts w:eastAsia="Verdana" w:cs="Verdana"/>
                <w:sz w:val="16"/>
                <w:szCs w:val="16"/>
              </w:rPr>
            </w:pPr>
          </w:p>
          <w:p w14:paraId="306FBB40" w14:textId="77777777" w:rsidR="00C25E01" w:rsidRPr="00BC5EDC" w:rsidRDefault="00C25E01" w:rsidP="00C25E01">
            <w:pPr>
              <w:rPr>
                <w:rFonts w:eastAsia="Verdana" w:cs="Verdana"/>
                <w:sz w:val="18"/>
                <w:szCs w:val="18"/>
              </w:rPr>
            </w:pPr>
            <w:r w:rsidRPr="00BC5EDC">
              <w:rPr>
                <w:rFonts w:eastAsia="Verdana" w:cs="Verdana"/>
                <w:sz w:val="18"/>
                <w:szCs w:val="18"/>
                <w:lang w:val="es-ES"/>
              </w:rPr>
              <w:t xml:space="preserve">● Activar acciones de mejora para mejorar la tasa de éxito del </w:t>
            </w:r>
            <w:r w:rsidRPr="008C43FC">
              <w:rPr>
                <w:rFonts w:eastAsia="Verdana" w:cs="Verdana"/>
                <w:sz w:val="18"/>
                <w:szCs w:val="18"/>
                <w:lang w:val="es-ES"/>
              </w:rPr>
              <w:t>programa (23,63%),</w:t>
            </w:r>
            <w:r w:rsidRPr="00BC5EDC">
              <w:rPr>
                <w:rFonts w:eastAsia="Verdana" w:cs="Verdana"/>
                <w:sz w:val="18"/>
                <w:szCs w:val="18"/>
                <w:lang w:val="es-ES"/>
              </w:rPr>
              <w:t xml:space="preserve"> incidiendo en el seguimiento de los avances del trabajo de los doctorandos.</w:t>
            </w:r>
          </w:p>
          <w:p w14:paraId="496F4351" w14:textId="77777777" w:rsidR="00C25E01" w:rsidRDefault="00C25E01" w:rsidP="00C25E01">
            <w:pPr>
              <w:rPr>
                <w:rFonts w:eastAsia="Verdana" w:cs="Verdana"/>
                <w:sz w:val="16"/>
                <w:szCs w:val="16"/>
              </w:rPr>
            </w:pPr>
          </w:p>
          <w:p w14:paraId="72C223EA" w14:textId="77777777" w:rsidR="00C25E01" w:rsidRDefault="00C25E01" w:rsidP="008C43FC">
            <w:pPr>
              <w:jc w:val="both"/>
              <w:rPr>
                <w:rFonts w:eastAsia="Verdana" w:cs="Verdana"/>
                <w:sz w:val="16"/>
                <w:szCs w:val="16"/>
                <w:lang w:val="es-ES"/>
              </w:rPr>
            </w:pPr>
            <w:r w:rsidRPr="7C9EC2A1">
              <w:rPr>
                <w:rFonts w:eastAsia="Verdana" w:cs="Verdana"/>
                <w:sz w:val="16"/>
                <w:szCs w:val="16"/>
                <w:lang w:val="es-ES"/>
              </w:rPr>
              <w:t>Entendemos que los datos actuales que suponen un total de 161 tesis defendidas desde el inicio del programa dan cuenta de la importante mejora de la tasa de éxito. Frente a las 40 tesis defendidas en el periodo inicial del programa (2015/2016-2019/2020), se han defendido 112 tesis en el período 2020/21 - 2023/24, habiendo prácticamente triplicado el número de tesis defendidas en 4 cursos académicos. Así mismo las 9 tesis defendidas en lo que va de curso 24/25 confirman esta tendencia e incremento en la tasa de éxito del programa.</w:t>
            </w:r>
          </w:p>
          <w:p w14:paraId="78CDA098" w14:textId="77777777" w:rsidR="00C25E01" w:rsidRPr="00503B8C" w:rsidRDefault="00C25E01" w:rsidP="00C25E01">
            <w:pPr>
              <w:jc w:val="both"/>
              <w:rPr>
                <w:rFonts w:cs="Verdana"/>
                <w:b/>
                <w:bCs/>
                <w:iCs/>
                <w:color w:val="auto"/>
                <w:sz w:val="16"/>
                <w:szCs w:val="16"/>
                <w:lang w:val="es-ES"/>
              </w:rPr>
            </w:pPr>
          </w:p>
        </w:tc>
      </w:tr>
      <w:tr w:rsidR="00C25E01" w:rsidRPr="00503B8C" w14:paraId="7DFC8EB1" w14:textId="77777777" w:rsidTr="1D37718E">
        <w:trPr>
          <w:jc w:val="center"/>
        </w:trPr>
        <w:tc>
          <w:tcPr>
            <w:tcW w:w="9078" w:type="dxa"/>
            <w:tcBorders>
              <w:top w:val="single" w:sz="6" w:space="0" w:color="A6A6A6" w:themeColor="background1" w:themeShade="A6"/>
              <w:left w:val="single" w:sz="4" w:space="0" w:color="A6A6A6" w:themeColor="background1" w:themeShade="A6"/>
              <w:bottom w:val="single" w:sz="6" w:space="0" w:color="A6A6A6" w:themeColor="background1" w:themeShade="A6"/>
              <w:right w:val="single" w:sz="6" w:space="0" w:color="A6A6A6" w:themeColor="background1" w:themeShade="A6"/>
            </w:tcBorders>
            <w:tcMar>
              <w:left w:w="108" w:type="dxa"/>
            </w:tcMar>
          </w:tcPr>
          <w:p w14:paraId="7EC9E595" w14:textId="77777777" w:rsidR="00CF0224" w:rsidRPr="00655121" w:rsidRDefault="00CF0224" w:rsidP="00655121">
            <w:pPr>
              <w:spacing w:after="120"/>
              <w:rPr>
                <w:sz w:val="18"/>
                <w:szCs w:val="18"/>
                <w:lang w:val="es-ES"/>
              </w:rPr>
            </w:pPr>
            <w:r w:rsidRPr="00655121">
              <w:rPr>
                <w:sz w:val="18"/>
                <w:szCs w:val="18"/>
                <w:lang w:val="es-ES"/>
              </w:rPr>
              <w:lastRenderedPageBreak/>
              <w:t xml:space="preserve">El análisis del criterio se basa en: </w:t>
            </w:r>
          </w:p>
          <w:p w14:paraId="22798B07" w14:textId="77777777" w:rsidR="00CF0224" w:rsidRPr="00655121" w:rsidRDefault="00CF0224" w:rsidP="00655121">
            <w:pPr>
              <w:spacing w:after="120"/>
              <w:rPr>
                <w:sz w:val="18"/>
                <w:szCs w:val="18"/>
                <w:lang w:val="es-ES"/>
              </w:rPr>
            </w:pPr>
            <w:r w:rsidRPr="00655121">
              <w:rPr>
                <w:b/>
                <w:bCs/>
                <w:sz w:val="18"/>
                <w:szCs w:val="18"/>
                <w:lang w:val="es-ES"/>
              </w:rPr>
              <w:t>Evidencias</w:t>
            </w:r>
            <w:r w:rsidRPr="00655121">
              <w:rPr>
                <w:sz w:val="18"/>
                <w:szCs w:val="18"/>
                <w:lang w:val="es-ES"/>
              </w:rPr>
              <w:t xml:space="preserve">: </w:t>
            </w:r>
          </w:p>
          <w:p w14:paraId="2BD755CC" w14:textId="77777777" w:rsidR="00CF0224" w:rsidRPr="00655121" w:rsidRDefault="00CF0224" w:rsidP="00655121">
            <w:pPr>
              <w:spacing w:after="120"/>
              <w:rPr>
                <w:rFonts w:cs="Arial"/>
                <w:sz w:val="18"/>
                <w:szCs w:val="18"/>
                <w:lang w:val="es-ES" w:eastAsia="gl-ES"/>
              </w:rPr>
            </w:pPr>
            <w:r w:rsidRPr="00655121">
              <w:rPr>
                <w:rFonts w:cs="Arial"/>
                <w:sz w:val="18"/>
                <w:szCs w:val="18"/>
                <w:lang w:val="es-ES" w:eastAsia="gl-ES"/>
              </w:rPr>
              <w:t>EPD1: Memoria vigente</w:t>
            </w:r>
          </w:p>
          <w:p w14:paraId="7F034D2B" w14:textId="77777777" w:rsidR="00CF0224" w:rsidRPr="00655121" w:rsidRDefault="00CF0224" w:rsidP="00655121">
            <w:pPr>
              <w:spacing w:after="120"/>
              <w:rPr>
                <w:rFonts w:cs="Arial"/>
                <w:sz w:val="18"/>
                <w:szCs w:val="18"/>
                <w:lang w:val="es-ES" w:eastAsia="gl-ES"/>
              </w:rPr>
            </w:pPr>
            <w:r w:rsidRPr="00655121">
              <w:rPr>
                <w:rFonts w:cs="Arial"/>
                <w:sz w:val="18"/>
                <w:szCs w:val="18"/>
                <w:lang w:val="es-ES" w:eastAsia="gl-ES"/>
              </w:rPr>
              <w:t>EPD2: Informes de verificación y, si procede, de modificación, seguimiento y renovación de la acreditación, incluyendo los planes de mejora</w:t>
            </w:r>
          </w:p>
          <w:p w14:paraId="3CB47790" w14:textId="77777777" w:rsidR="00CF0224" w:rsidRPr="00655121" w:rsidRDefault="00CF0224" w:rsidP="00655121">
            <w:pPr>
              <w:spacing w:after="120"/>
              <w:rPr>
                <w:rFonts w:cs="Arial"/>
                <w:sz w:val="18"/>
                <w:szCs w:val="18"/>
                <w:lang w:val="es-ES" w:eastAsia="gl-ES"/>
              </w:rPr>
            </w:pPr>
            <w:r w:rsidRPr="00655121">
              <w:rPr>
                <w:rFonts w:cs="Arial"/>
                <w:sz w:val="18"/>
                <w:szCs w:val="18"/>
                <w:lang w:val="es-ES" w:eastAsia="gl-ES"/>
              </w:rPr>
              <w:t>EPD3: Informe/Acta donde se recoja el análisis del perfil real de ingreso/egreso</w:t>
            </w:r>
          </w:p>
          <w:p w14:paraId="725B9C69" w14:textId="77777777" w:rsidR="00CF0224" w:rsidRPr="00655121" w:rsidRDefault="00CF0224" w:rsidP="00655121">
            <w:pPr>
              <w:spacing w:after="120"/>
              <w:rPr>
                <w:rFonts w:cs="Arial"/>
                <w:sz w:val="18"/>
                <w:szCs w:val="18"/>
                <w:lang w:val="es-ES" w:eastAsia="gl-ES"/>
              </w:rPr>
            </w:pPr>
            <w:r w:rsidRPr="00655121">
              <w:rPr>
                <w:rFonts w:cs="Arial"/>
                <w:sz w:val="18"/>
                <w:szCs w:val="18"/>
                <w:lang w:val="es-ES" w:eastAsia="gl-ES"/>
              </w:rPr>
              <w:t>EPD4: Evidencias de la realización de las actividades formativas y sistemas de control realizados, de acuerdo con la planificación establecida</w:t>
            </w:r>
          </w:p>
          <w:p w14:paraId="3F8C64D3" w14:textId="77777777" w:rsidR="00CF0224" w:rsidRPr="00655121" w:rsidRDefault="00CF0224" w:rsidP="00655121">
            <w:pPr>
              <w:spacing w:after="120"/>
              <w:jc w:val="both"/>
              <w:rPr>
                <w:rFonts w:cs="Arial"/>
                <w:sz w:val="18"/>
                <w:szCs w:val="18"/>
                <w:lang w:val="es-ES" w:eastAsia="gl-ES"/>
              </w:rPr>
            </w:pPr>
            <w:r w:rsidRPr="00655121">
              <w:rPr>
                <w:rFonts w:cs="Arial"/>
                <w:sz w:val="18"/>
                <w:szCs w:val="18"/>
                <w:lang w:val="es-ES" w:eastAsia="gl-ES"/>
              </w:rPr>
              <w:t>EPD5: Informe de evaluación anual de la Comisión Académica (seguimiento)/Documento de actividades de cada estudiante, donde se indiquen las actividades realizadas por cada doctorando (acreditación)</w:t>
            </w:r>
          </w:p>
          <w:p w14:paraId="0804D616" w14:textId="77777777" w:rsidR="00CF0224" w:rsidRPr="00655121" w:rsidRDefault="00CF0224" w:rsidP="00655121">
            <w:pPr>
              <w:spacing w:after="120"/>
              <w:jc w:val="both"/>
              <w:rPr>
                <w:rFonts w:cs="Arial"/>
                <w:sz w:val="18"/>
                <w:szCs w:val="18"/>
                <w:lang w:val="es-ES" w:eastAsia="gl-ES"/>
              </w:rPr>
            </w:pPr>
            <w:r w:rsidRPr="00655121">
              <w:rPr>
                <w:rFonts w:cs="Arial"/>
                <w:sz w:val="18"/>
                <w:szCs w:val="18"/>
                <w:lang w:val="es-ES" w:eastAsia="gl-ES"/>
              </w:rPr>
              <w:t>EPD6: Informe de complementos de formación específicos</w:t>
            </w:r>
          </w:p>
          <w:p w14:paraId="3C95BEE4" w14:textId="77777777" w:rsidR="00CF0224" w:rsidRPr="00655121" w:rsidRDefault="00CF0224" w:rsidP="00655121">
            <w:pPr>
              <w:spacing w:after="120"/>
              <w:jc w:val="both"/>
              <w:rPr>
                <w:rFonts w:cs="Arial"/>
                <w:sz w:val="18"/>
                <w:szCs w:val="18"/>
                <w:lang w:val="es-ES" w:eastAsia="gl-ES"/>
              </w:rPr>
            </w:pPr>
            <w:r w:rsidRPr="00655121">
              <w:rPr>
                <w:rFonts w:cs="Arial"/>
                <w:sz w:val="18"/>
                <w:szCs w:val="18"/>
                <w:lang w:val="es-ES" w:eastAsia="gl-ES"/>
              </w:rPr>
              <w:t>EPD7: En el caso de programas interuniversitarios, evidencias de coordinación entre universidades participantes</w:t>
            </w:r>
          </w:p>
          <w:p w14:paraId="57C913CF" w14:textId="77777777" w:rsidR="00CF0224" w:rsidRPr="00655121" w:rsidRDefault="00CF0224" w:rsidP="00655121">
            <w:pPr>
              <w:spacing w:after="120"/>
              <w:jc w:val="both"/>
              <w:rPr>
                <w:rFonts w:cs="Arial"/>
                <w:sz w:val="18"/>
                <w:szCs w:val="18"/>
                <w:lang w:val="es-ES" w:eastAsia="gl-ES"/>
              </w:rPr>
            </w:pPr>
            <w:r w:rsidRPr="00655121">
              <w:rPr>
                <w:rFonts w:cs="Arial"/>
                <w:sz w:val="18"/>
                <w:szCs w:val="18"/>
                <w:lang w:val="es-ES" w:eastAsia="gl-ES"/>
              </w:rPr>
              <w:t>EPD8: Convenios de colaboración en vigor</w:t>
            </w:r>
          </w:p>
          <w:p w14:paraId="5809C404" w14:textId="77777777" w:rsidR="00CF0224" w:rsidRPr="00655121" w:rsidRDefault="00CF0224" w:rsidP="00655121">
            <w:pPr>
              <w:spacing w:after="120"/>
              <w:jc w:val="both"/>
              <w:rPr>
                <w:rFonts w:cs="Arial"/>
                <w:sz w:val="18"/>
                <w:szCs w:val="18"/>
                <w:lang w:val="es-ES" w:eastAsia="gl-ES"/>
              </w:rPr>
            </w:pPr>
            <w:r w:rsidRPr="00655121">
              <w:rPr>
                <w:rFonts w:cs="Arial"/>
                <w:sz w:val="18"/>
                <w:szCs w:val="18"/>
                <w:lang w:val="es-ES" w:eastAsia="gl-ES"/>
              </w:rPr>
              <w:t>EPD9: Informes sobre actividades realizadas con instituciones con las que el programa de doctorado tuvo colaboraciones (con o sin convenio)</w:t>
            </w:r>
          </w:p>
          <w:p w14:paraId="09B1A2CD" w14:textId="77777777" w:rsidR="00CF0224" w:rsidRPr="00655121" w:rsidRDefault="00CF0224" w:rsidP="00655121">
            <w:pPr>
              <w:spacing w:after="120"/>
              <w:jc w:val="both"/>
              <w:rPr>
                <w:rFonts w:cs="Arial"/>
                <w:sz w:val="18"/>
                <w:szCs w:val="18"/>
                <w:lang w:val="es-ES" w:eastAsia="gl-ES"/>
              </w:rPr>
            </w:pPr>
            <w:r w:rsidRPr="00655121">
              <w:rPr>
                <w:rFonts w:cs="Arial"/>
                <w:sz w:val="18"/>
                <w:szCs w:val="18"/>
                <w:lang w:val="es-ES" w:eastAsia="gl-ES"/>
              </w:rPr>
              <w:t>EPD10: En su caso, evidencias de participación del programa en redes internacionales</w:t>
            </w:r>
          </w:p>
          <w:p w14:paraId="7EBF41AD" w14:textId="77777777" w:rsidR="00CF0224" w:rsidRPr="00655121" w:rsidRDefault="00CF0224" w:rsidP="00655121">
            <w:pPr>
              <w:spacing w:after="120"/>
              <w:jc w:val="both"/>
              <w:rPr>
                <w:rFonts w:cs="Verdana"/>
                <w:b/>
                <w:bCs/>
                <w:iCs/>
                <w:sz w:val="18"/>
                <w:szCs w:val="18"/>
                <w:lang w:val="es-ES"/>
              </w:rPr>
            </w:pPr>
            <w:r w:rsidRPr="00655121">
              <w:rPr>
                <w:rFonts w:cs="Verdana"/>
                <w:b/>
                <w:bCs/>
                <w:iCs/>
                <w:sz w:val="18"/>
                <w:szCs w:val="18"/>
                <w:lang w:val="es-ES"/>
              </w:rPr>
              <w:t>Indicadores:</w:t>
            </w:r>
          </w:p>
          <w:p w14:paraId="0A477453" w14:textId="77777777" w:rsidR="00CF0224" w:rsidRPr="00655121" w:rsidRDefault="00CF0224" w:rsidP="00655121">
            <w:pPr>
              <w:spacing w:after="120"/>
              <w:jc w:val="both"/>
              <w:rPr>
                <w:rFonts w:cs="Arial"/>
                <w:sz w:val="18"/>
                <w:szCs w:val="18"/>
                <w:lang w:val="es-ES" w:eastAsia="gl-ES"/>
              </w:rPr>
            </w:pPr>
            <w:r w:rsidRPr="00655121">
              <w:rPr>
                <w:rFonts w:cs="Arial"/>
                <w:sz w:val="18"/>
                <w:szCs w:val="18"/>
                <w:lang w:val="es-ES" w:eastAsia="gl-ES"/>
              </w:rPr>
              <w:t>IPD1: Número de plazas ofertadas</w:t>
            </w:r>
          </w:p>
          <w:p w14:paraId="72464BF9" w14:textId="77777777" w:rsidR="00CF0224" w:rsidRPr="00655121" w:rsidRDefault="00CF0224" w:rsidP="00655121">
            <w:pPr>
              <w:spacing w:after="120"/>
              <w:jc w:val="both"/>
              <w:rPr>
                <w:rFonts w:cs="Arial"/>
                <w:sz w:val="18"/>
                <w:szCs w:val="18"/>
                <w:lang w:val="es-ES" w:eastAsia="gl-ES"/>
              </w:rPr>
            </w:pPr>
            <w:r w:rsidRPr="00655121">
              <w:rPr>
                <w:rFonts w:cs="Arial"/>
                <w:sz w:val="18"/>
                <w:szCs w:val="18"/>
                <w:lang w:val="es-ES" w:eastAsia="gl-ES"/>
              </w:rPr>
              <w:lastRenderedPageBreak/>
              <w:t>IPD2: Demanda</w:t>
            </w:r>
          </w:p>
          <w:p w14:paraId="03F7A4F2" w14:textId="77777777" w:rsidR="00CF0224" w:rsidRPr="00655121" w:rsidRDefault="00CF0224" w:rsidP="00655121">
            <w:pPr>
              <w:spacing w:after="120"/>
              <w:jc w:val="both"/>
              <w:rPr>
                <w:rFonts w:cs="Arial"/>
                <w:sz w:val="18"/>
                <w:szCs w:val="18"/>
                <w:lang w:val="es-ES" w:eastAsia="gl-ES"/>
              </w:rPr>
            </w:pPr>
            <w:r w:rsidRPr="00655121">
              <w:rPr>
                <w:rFonts w:cs="Arial"/>
                <w:sz w:val="18"/>
                <w:szCs w:val="18"/>
                <w:lang w:val="es-ES" w:eastAsia="gl-ES"/>
              </w:rPr>
              <w:t>IPD3: Número de estudiantes matriculados/as de nuevo ingreso (indicar el número de estudiantes que proceden de programas de doctorado en extinción)</w:t>
            </w:r>
          </w:p>
          <w:p w14:paraId="4E7F9581" w14:textId="77777777" w:rsidR="00CF0224" w:rsidRPr="00655121" w:rsidRDefault="00CF0224" w:rsidP="00655121">
            <w:pPr>
              <w:spacing w:after="120"/>
              <w:jc w:val="both"/>
              <w:rPr>
                <w:rFonts w:cs="Arial"/>
                <w:sz w:val="18"/>
                <w:szCs w:val="18"/>
                <w:lang w:val="es-ES" w:eastAsia="gl-ES"/>
              </w:rPr>
            </w:pPr>
            <w:r w:rsidRPr="00655121">
              <w:rPr>
                <w:rFonts w:cs="Arial"/>
                <w:sz w:val="18"/>
                <w:szCs w:val="18"/>
                <w:lang w:val="es-ES" w:eastAsia="gl-ES"/>
              </w:rPr>
              <w:t>IPD4: Número total de estudiantes matriculados (en el caso de los programas interuniversitarios, desagregado por universidad participante)</w:t>
            </w:r>
          </w:p>
          <w:p w14:paraId="0F975B8B" w14:textId="77777777" w:rsidR="00CF0224" w:rsidRPr="00655121" w:rsidRDefault="00CF0224" w:rsidP="00655121">
            <w:pPr>
              <w:spacing w:after="120"/>
              <w:jc w:val="both"/>
              <w:rPr>
                <w:rFonts w:cs="Arial"/>
                <w:sz w:val="18"/>
                <w:szCs w:val="18"/>
                <w:lang w:val="es-ES" w:eastAsia="gl-ES"/>
              </w:rPr>
            </w:pPr>
            <w:r w:rsidRPr="00655121">
              <w:rPr>
                <w:rFonts w:cs="Arial"/>
                <w:sz w:val="18"/>
                <w:szCs w:val="18"/>
                <w:lang w:val="es-ES" w:eastAsia="gl-ES"/>
              </w:rPr>
              <w:t>IPD5: Porcentaje de estudiantes de nuevo ingreso procedentes de estudios de máster de otras universidades</w:t>
            </w:r>
          </w:p>
          <w:p w14:paraId="3C9FA9A1" w14:textId="77777777" w:rsidR="00CF0224" w:rsidRPr="00655121" w:rsidRDefault="00CF0224" w:rsidP="00655121">
            <w:pPr>
              <w:spacing w:after="120"/>
              <w:jc w:val="both"/>
              <w:rPr>
                <w:rFonts w:cs="Arial"/>
                <w:sz w:val="18"/>
                <w:szCs w:val="18"/>
                <w:lang w:val="es-ES" w:eastAsia="gl-ES"/>
              </w:rPr>
            </w:pPr>
            <w:r w:rsidRPr="00655121">
              <w:rPr>
                <w:rFonts w:cs="Arial"/>
                <w:sz w:val="18"/>
                <w:szCs w:val="18"/>
                <w:lang w:val="es-ES" w:eastAsia="gl-ES"/>
              </w:rPr>
              <w:t>IPD6: Porcentaje de estudiantes extranjeros (de fuera de España) sobre el total de matriculados</w:t>
            </w:r>
          </w:p>
          <w:p w14:paraId="543B5FED" w14:textId="77777777" w:rsidR="00CF0224" w:rsidRPr="00655121" w:rsidRDefault="00CF0224" w:rsidP="00655121">
            <w:pPr>
              <w:spacing w:after="120"/>
              <w:jc w:val="both"/>
              <w:rPr>
                <w:rFonts w:cs="Arial"/>
                <w:sz w:val="18"/>
                <w:szCs w:val="18"/>
                <w:lang w:val="es-ES" w:eastAsia="gl-ES"/>
              </w:rPr>
            </w:pPr>
            <w:r w:rsidRPr="00655121">
              <w:rPr>
                <w:rFonts w:cs="Arial"/>
                <w:sz w:val="18"/>
                <w:szCs w:val="18"/>
                <w:lang w:val="es-ES" w:eastAsia="gl-ES"/>
              </w:rPr>
              <w:t>IPD7: Porcentaje de estudiantes de nuevo ingreso que requieren complementos formativos</w:t>
            </w:r>
          </w:p>
          <w:p w14:paraId="04DBEA28" w14:textId="77777777" w:rsidR="00CF0224" w:rsidRPr="00655121" w:rsidRDefault="00CF0224" w:rsidP="00655121">
            <w:pPr>
              <w:spacing w:after="120"/>
              <w:jc w:val="both"/>
              <w:rPr>
                <w:rFonts w:cs="Arial"/>
                <w:sz w:val="18"/>
                <w:szCs w:val="18"/>
                <w:lang w:val="es-ES" w:eastAsia="gl-ES"/>
              </w:rPr>
            </w:pPr>
            <w:r w:rsidRPr="00655121">
              <w:rPr>
                <w:rFonts w:cs="Arial"/>
                <w:sz w:val="18"/>
                <w:szCs w:val="18"/>
                <w:lang w:val="es-ES" w:eastAsia="gl-ES"/>
              </w:rPr>
              <w:t>IPD8: Porcentaje de estudiantes matriculados según la dedicación (tiempo completo, tiempo parcial y mixto)</w:t>
            </w:r>
          </w:p>
          <w:p w14:paraId="03B2B8F5" w14:textId="77777777" w:rsidR="00CF0224" w:rsidRPr="00655121" w:rsidRDefault="00CF0224" w:rsidP="00655121">
            <w:pPr>
              <w:spacing w:after="120"/>
              <w:jc w:val="both"/>
              <w:rPr>
                <w:rFonts w:cs="Arial"/>
                <w:sz w:val="18"/>
                <w:szCs w:val="18"/>
                <w:lang w:val="es-ES" w:eastAsia="gl-ES"/>
              </w:rPr>
            </w:pPr>
            <w:r w:rsidRPr="00655121">
              <w:rPr>
                <w:rFonts w:cs="Arial"/>
                <w:sz w:val="18"/>
                <w:szCs w:val="18"/>
                <w:lang w:val="es-ES" w:eastAsia="gl-ES"/>
              </w:rPr>
              <w:t>IPD9: Porcentaje de estudiantes que realizan estancias de investigación autorizadas como tales por la Comisión Académica (diferenciar estudiantes entrantes y salientes)</w:t>
            </w:r>
          </w:p>
          <w:p w14:paraId="7A6E39DC" w14:textId="77777777" w:rsidR="00CF0224" w:rsidRPr="00655121" w:rsidRDefault="00CF0224" w:rsidP="00655121">
            <w:pPr>
              <w:spacing w:after="120"/>
              <w:jc w:val="both"/>
              <w:rPr>
                <w:rFonts w:cs="Arial"/>
                <w:sz w:val="18"/>
                <w:szCs w:val="18"/>
                <w:lang w:val="es-ES" w:eastAsia="gl-ES"/>
              </w:rPr>
            </w:pPr>
            <w:r w:rsidRPr="00655121">
              <w:rPr>
                <w:rFonts w:cs="Arial"/>
                <w:sz w:val="18"/>
                <w:szCs w:val="18"/>
                <w:lang w:val="es-ES" w:eastAsia="gl-ES"/>
              </w:rPr>
              <w:t>IPD10: Porcentaje de estudiantes que participan en programas de movilidad (diferenciar estudiantes entrantes y salientes)</w:t>
            </w:r>
          </w:p>
          <w:p w14:paraId="71AEA93A" w14:textId="77777777" w:rsidR="00CF0224" w:rsidRPr="00655121" w:rsidRDefault="00CF0224" w:rsidP="00655121">
            <w:pPr>
              <w:spacing w:after="120"/>
              <w:jc w:val="both"/>
              <w:rPr>
                <w:rFonts w:cs="Arial"/>
                <w:sz w:val="18"/>
                <w:szCs w:val="18"/>
                <w:lang w:val="es-ES" w:eastAsia="gl-ES"/>
              </w:rPr>
            </w:pPr>
            <w:r w:rsidRPr="00655121">
              <w:rPr>
                <w:rFonts w:cs="Arial"/>
                <w:sz w:val="18"/>
                <w:szCs w:val="18"/>
                <w:lang w:val="es-ES" w:eastAsia="gl-ES"/>
              </w:rPr>
              <w:t>IPD11: Porcentaje de estudiantes con bolsa o contrato predoctoral (FPI, FPU, Xunta...)</w:t>
            </w:r>
          </w:p>
          <w:p w14:paraId="549EFD19" w14:textId="77777777" w:rsidR="00CF0224" w:rsidRPr="00655121" w:rsidRDefault="00CF0224" w:rsidP="00655121">
            <w:pPr>
              <w:spacing w:after="120"/>
              <w:jc w:val="both"/>
              <w:rPr>
                <w:rFonts w:cs="Arial"/>
                <w:sz w:val="18"/>
                <w:szCs w:val="18"/>
                <w:lang w:val="es-ES" w:eastAsia="gl-ES"/>
              </w:rPr>
            </w:pPr>
            <w:r w:rsidRPr="00655121">
              <w:rPr>
                <w:rFonts w:cs="Arial"/>
                <w:sz w:val="18"/>
                <w:szCs w:val="18"/>
                <w:lang w:val="es-ES" w:eastAsia="gl-ES"/>
              </w:rPr>
              <w:t>IPD12: Porcentaje de estudiantes según perfil de ingreso</w:t>
            </w:r>
          </w:p>
          <w:p w14:paraId="44048F5C" w14:textId="6494851B" w:rsidR="00C25E01" w:rsidRPr="00655121" w:rsidRDefault="00CF0224" w:rsidP="00655121">
            <w:pPr>
              <w:spacing w:after="120"/>
              <w:jc w:val="both"/>
              <w:rPr>
                <w:rFonts w:cs="Arial"/>
                <w:sz w:val="32"/>
                <w:szCs w:val="32"/>
                <w:lang w:eastAsia="gl-ES"/>
              </w:rPr>
            </w:pPr>
            <w:r w:rsidRPr="00655121">
              <w:rPr>
                <w:rFonts w:cs="Arial"/>
                <w:sz w:val="18"/>
                <w:szCs w:val="18"/>
                <w:lang w:val="es-ES" w:eastAsia="gl-ES"/>
              </w:rPr>
              <w:t>IPD13: Porcentaje de estudiantes según liña de investigación</w:t>
            </w:r>
          </w:p>
        </w:tc>
      </w:tr>
    </w:tbl>
    <w:p w14:paraId="5CFB0712" w14:textId="77777777" w:rsidR="002E1611" w:rsidRDefault="002E1611" w:rsidP="002E1611">
      <w:pPr>
        <w:spacing w:line="360" w:lineRule="auto"/>
        <w:rPr>
          <w:color w:val="auto"/>
          <w:lang w:val="es-ES"/>
        </w:rPr>
      </w:pPr>
    </w:p>
    <w:p w14:paraId="1909AC4B" w14:textId="77777777" w:rsidR="00BC5EDC" w:rsidRPr="00503B8C" w:rsidRDefault="00BC5EDC" w:rsidP="002E1611">
      <w:pPr>
        <w:spacing w:line="360" w:lineRule="auto"/>
        <w:rPr>
          <w:color w:val="auto"/>
          <w:lang w:val="es-ES"/>
        </w:rPr>
      </w:pPr>
    </w:p>
    <w:tbl>
      <w:tblPr>
        <w:tblW w:w="9078"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9078"/>
      </w:tblGrid>
      <w:tr w:rsidR="002E1611" w:rsidRPr="00503B8C" w14:paraId="0166E324" w14:textId="77777777" w:rsidTr="5D56AE98">
        <w:trPr>
          <w:jc w:val="center"/>
        </w:trPr>
        <w:tc>
          <w:tcPr>
            <w:tcW w:w="907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7E6E6" w:themeFill="background2"/>
            <w:tcMar>
              <w:left w:w="108" w:type="dxa"/>
            </w:tcMar>
          </w:tcPr>
          <w:p w14:paraId="29BE3794" w14:textId="77777777" w:rsidR="002E1611" w:rsidRPr="00503B8C" w:rsidRDefault="002E1611" w:rsidP="001529EC">
            <w:pPr>
              <w:spacing w:line="360" w:lineRule="auto"/>
              <w:jc w:val="both"/>
              <w:rPr>
                <w:b/>
                <w:color w:val="auto"/>
                <w:sz w:val="16"/>
                <w:szCs w:val="16"/>
                <w:lang w:val="es-ES"/>
              </w:rPr>
            </w:pPr>
            <w:r w:rsidRPr="00503B8C">
              <w:rPr>
                <w:b/>
                <w:color w:val="auto"/>
                <w:lang w:val="es-ES"/>
              </w:rPr>
              <w:t>DIMENSIÓN 1. A XESTIÓN DO PROGRAMA</w:t>
            </w:r>
          </w:p>
        </w:tc>
      </w:tr>
      <w:tr w:rsidR="002E1611" w:rsidRPr="00503B8C" w14:paraId="09C14D80" w14:textId="77777777" w:rsidTr="5D56AE98">
        <w:trPr>
          <w:jc w:val="center"/>
        </w:trPr>
        <w:tc>
          <w:tcPr>
            <w:tcW w:w="907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8DB3E2"/>
            <w:tcMar>
              <w:left w:w="108" w:type="dxa"/>
            </w:tcMar>
          </w:tcPr>
          <w:p w14:paraId="63247C4C" w14:textId="77777777" w:rsidR="002E1611" w:rsidRPr="00F26A59" w:rsidRDefault="002E1611" w:rsidP="001529EC">
            <w:pPr>
              <w:spacing w:line="360" w:lineRule="auto"/>
              <w:jc w:val="both"/>
              <w:rPr>
                <w:color w:val="auto"/>
                <w:sz w:val="16"/>
                <w:szCs w:val="16"/>
              </w:rPr>
            </w:pPr>
            <w:r w:rsidRPr="00F26A59">
              <w:rPr>
                <w:rFonts w:cs="Verdana"/>
                <w:b/>
                <w:bCs/>
                <w:color w:val="auto"/>
                <w:sz w:val="16"/>
                <w:szCs w:val="16"/>
              </w:rPr>
              <w:t>CRITERIO 2. INFORMACIÓN E TRANSPARENCIA: A institución dispón de mecanismos para comunicar de maneira axeitada a todos os grupos de interese as características e os resultados do programa de doutoramento e dos procesos de xestión que garanten a súa calidade.</w:t>
            </w:r>
          </w:p>
        </w:tc>
      </w:tr>
      <w:tr w:rsidR="002E1611" w:rsidRPr="00503B8C" w14:paraId="0230417B" w14:textId="77777777" w:rsidTr="5D56AE98">
        <w:trPr>
          <w:jc w:val="center"/>
        </w:trPr>
        <w:tc>
          <w:tcPr>
            <w:tcW w:w="907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6D9F1"/>
            <w:tcMar>
              <w:left w:w="108" w:type="dxa"/>
            </w:tcMar>
          </w:tcPr>
          <w:p w14:paraId="57C6D6EE" w14:textId="77777777" w:rsidR="002E1611" w:rsidRPr="00F26A59" w:rsidRDefault="002E1611" w:rsidP="001529EC">
            <w:pPr>
              <w:spacing w:line="360" w:lineRule="auto"/>
              <w:jc w:val="both"/>
              <w:rPr>
                <w:color w:val="auto"/>
                <w:sz w:val="16"/>
                <w:szCs w:val="16"/>
                <w:lang w:val="pt-BR"/>
              </w:rPr>
            </w:pPr>
            <w:r w:rsidRPr="00F26A59">
              <w:rPr>
                <w:rFonts w:cs="Verdana"/>
                <w:color w:val="auto"/>
                <w:sz w:val="16"/>
                <w:szCs w:val="16"/>
                <w:lang w:val="pt-BR"/>
              </w:rPr>
              <w:t xml:space="preserve">2.1.- A </w:t>
            </w:r>
            <w:proofErr w:type="spellStart"/>
            <w:r w:rsidRPr="00F26A59">
              <w:rPr>
                <w:rFonts w:cs="Verdana"/>
                <w:color w:val="auto"/>
                <w:sz w:val="16"/>
                <w:szCs w:val="16"/>
                <w:lang w:val="pt-BR"/>
              </w:rPr>
              <w:t>institución</w:t>
            </w:r>
            <w:proofErr w:type="spellEnd"/>
            <w:r w:rsidRPr="00F26A59">
              <w:rPr>
                <w:rFonts w:cs="Verdana"/>
                <w:color w:val="auto"/>
                <w:sz w:val="16"/>
                <w:szCs w:val="16"/>
                <w:lang w:val="pt-BR"/>
              </w:rPr>
              <w:t xml:space="preserve"> publica </w:t>
            </w:r>
            <w:proofErr w:type="spellStart"/>
            <w:r w:rsidRPr="00F26A59">
              <w:rPr>
                <w:rFonts w:cs="Verdana"/>
                <w:color w:val="auto"/>
                <w:sz w:val="16"/>
                <w:szCs w:val="16"/>
                <w:lang w:val="pt-BR"/>
              </w:rPr>
              <w:t>información</w:t>
            </w:r>
            <w:proofErr w:type="spellEnd"/>
            <w:r w:rsidRPr="00F26A59">
              <w:rPr>
                <w:rFonts w:cs="Verdana"/>
                <w:color w:val="auto"/>
                <w:sz w:val="16"/>
                <w:szCs w:val="16"/>
                <w:lang w:val="pt-BR"/>
              </w:rPr>
              <w:t xml:space="preserve"> </w:t>
            </w:r>
            <w:proofErr w:type="spellStart"/>
            <w:r w:rsidRPr="00F26A59">
              <w:rPr>
                <w:rFonts w:cs="Verdana"/>
                <w:color w:val="auto"/>
                <w:sz w:val="16"/>
                <w:szCs w:val="16"/>
                <w:lang w:val="pt-BR"/>
              </w:rPr>
              <w:t>obxectiva</w:t>
            </w:r>
            <w:proofErr w:type="spellEnd"/>
            <w:r w:rsidRPr="00F26A59">
              <w:rPr>
                <w:rFonts w:cs="Verdana"/>
                <w:color w:val="auto"/>
                <w:sz w:val="16"/>
                <w:szCs w:val="16"/>
                <w:lang w:val="pt-BR"/>
              </w:rPr>
              <w:t xml:space="preserve">, completa e </w:t>
            </w:r>
            <w:proofErr w:type="spellStart"/>
            <w:r w:rsidRPr="00F26A59">
              <w:rPr>
                <w:rFonts w:cs="Verdana"/>
                <w:color w:val="auto"/>
                <w:sz w:val="16"/>
                <w:szCs w:val="16"/>
                <w:lang w:val="pt-BR"/>
              </w:rPr>
              <w:t>actualizada</w:t>
            </w:r>
            <w:proofErr w:type="spellEnd"/>
            <w:r w:rsidRPr="00F26A59">
              <w:rPr>
                <w:rFonts w:cs="Verdana"/>
                <w:color w:val="auto"/>
                <w:sz w:val="16"/>
                <w:szCs w:val="16"/>
                <w:lang w:val="pt-BR"/>
              </w:rPr>
              <w:t xml:space="preserve"> sobre o programa de doutoramento, as </w:t>
            </w:r>
            <w:proofErr w:type="spellStart"/>
            <w:r w:rsidRPr="00F26A59">
              <w:rPr>
                <w:rFonts w:cs="Verdana"/>
                <w:color w:val="auto"/>
                <w:sz w:val="16"/>
                <w:szCs w:val="16"/>
                <w:lang w:val="pt-BR"/>
              </w:rPr>
              <w:t>súas</w:t>
            </w:r>
            <w:proofErr w:type="spellEnd"/>
            <w:r w:rsidRPr="00F26A59">
              <w:rPr>
                <w:rFonts w:cs="Verdana"/>
                <w:color w:val="auto"/>
                <w:sz w:val="16"/>
                <w:szCs w:val="16"/>
                <w:lang w:val="pt-BR"/>
              </w:rPr>
              <w:t xml:space="preserve"> características, o seu </w:t>
            </w:r>
            <w:proofErr w:type="spellStart"/>
            <w:r w:rsidRPr="00F26A59">
              <w:rPr>
                <w:rFonts w:cs="Verdana"/>
                <w:color w:val="auto"/>
                <w:sz w:val="16"/>
                <w:szCs w:val="16"/>
                <w:lang w:val="pt-BR"/>
              </w:rPr>
              <w:t>desenvolvemento</w:t>
            </w:r>
            <w:proofErr w:type="spellEnd"/>
            <w:r w:rsidRPr="00F26A59">
              <w:rPr>
                <w:rFonts w:cs="Verdana"/>
                <w:color w:val="auto"/>
                <w:sz w:val="16"/>
                <w:szCs w:val="16"/>
                <w:lang w:val="pt-BR"/>
              </w:rPr>
              <w:t xml:space="preserve"> e os resultados </w:t>
            </w:r>
            <w:proofErr w:type="spellStart"/>
            <w:r w:rsidRPr="00F26A59">
              <w:rPr>
                <w:rFonts w:cs="Verdana"/>
                <w:color w:val="auto"/>
                <w:sz w:val="16"/>
                <w:szCs w:val="16"/>
                <w:lang w:val="pt-BR"/>
              </w:rPr>
              <w:t>alcanzados</w:t>
            </w:r>
            <w:proofErr w:type="spellEnd"/>
            <w:r w:rsidRPr="00F26A59">
              <w:rPr>
                <w:rFonts w:cs="Verdana"/>
                <w:color w:val="auto"/>
                <w:sz w:val="16"/>
                <w:szCs w:val="16"/>
                <w:lang w:val="pt-BR"/>
              </w:rPr>
              <w:t xml:space="preserve">. </w:t>
            </w:r>
          </w:p>
        </w:tc>
      </w:tr>
      <w:tr w:rsidR="002E1611" w:rsidRPr="00503B8C" w14:paraId="3710A1CD" w14:textId="77777777" w:rsidTr="5D56AE98">
        <w:trPr>
          <w:jc w:val="center"/>
        </w:trPr>
        <w:tc>
          <w:tcPr>
            <w:tcW w:w="907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left w:w="108" w:type="dxa"/>
            </w:tcMar>
          </w:tcPr>
          <w:p w14:paraId="104CB712" w14:textId="77777777" w:rsidR="002E1611" w:rsidRPr="00503B8C" w:rsidRDefault="002E1611" w:rsidP="001529EC">
            <w:pPr>
              <w:spacing w:line="360" w:lineRule="auto"/>
              <w:jc w:val="both"/>
              <w:rPr>
                <w:rFonts w:cs="Verdana"/>
                <w:color w:val="auto"/>
                <w:sz w:val="16"/>
                <w:szCs w:val="16"/>
                <w:lang w:val="es-ES"/>
              </w:rPr>
            </w:pPr>
            <w:proofErr w:type="gramStart"/>
            <w:r w:rsidRPr="00503B8C">
              <w:rPr>
                <w:rFonts w:cs="Verdana"/>
                <w:color w:val="auto"/>
                <w:sz w:val="16"/>
                <w:szCs w:val="16"/>
                <w:lang w:val="es-ES"/>
              </w:rPr>
              <w:t>Aspectos a valorar</w:t>
            </w:r>
            <w:proofErr w:type="gramEnd"/>
            <w:r w:rsidRPr="00503B8C">
              <w:rPr>
                <w:rFonts w:cs="Verdana"/>
                <w:color w:val="auto"/>
                <w:sz w:val="16"/>
                <w:szCs w:val="16"/>
                <w:lang w:val="es-ES"/>
              </w:rPr>
              <w:t>:</w:t>
            </w:r>
          </w:p>
          <w:p w14:paraId="6A17E789" w14:textId="77777777" w:rsidR="002E1611" w:rsidRPr="00F26A59" w:rsidRDefault="002E1611" w:rsidP="00B372E3">
            <w:pPr>
              <w:widowControl w:val="0"/>
              <w:numPr>
                <w:ilvl w:val="0"/>
                <w:numId w:val="6"/>
              </w:numPr>
              <w:tabs>
                <w:tab w:val="left" w:pos="142"/>
              </w:tabs>
              <w:suppressAutoHyphens w:val="0"/>
              <w:spacing w:line="360" w:lineRule="auto"/>
              <w:contextualSpacing/>
              <w:jc w:val="both"/>
              <w:outlineLvl w:val="3"/>
              <w:rPr>
                <w:color w:val="auto"/>
                <w:sz w:val="16"/>
                <w:szCs w:val="16"/>
                <w:lang w:val="pt-BR"/>
              </w:rPr>
            </w:pPr>
            <w:proofErr w:type="spellStart"/>
            <w:r w:rsidRPr="00F26A59">
              <w:rPr>
                <w:color w:val="auto"/>
                <w:sz w:val="16"/>
                <w:szCs w:val="16"/>
                <w:lang w:val="pt-BR"/>
              </w:rPr>
              <w:t>Publícase</w:t>
            </w:r>
            <w:proofErr w:type="spellEnd"/>
            <w:r w:rsidRPr="00F26A59">
              <w:rPr>
                <w:color w:val="auto"/>
                <w:sz w:val="16"/>
                <w:szCs w:val="16"/>
                <w:lang w:val="pt-BR"/>
              </w:rPr>
              <w:t xml:space="preserve"> </w:t>
            </w:r>
            <w:proofErr w:type="spellStart"/>
            <w:r w:rsidRPr="00F26A59">
              <w:rPr>
                <w:color w:val="auto"/>
                <w:sz w:val="16"/>
                <w:szCs w:val="16"/>
                <w:lang w:val="pt-BR"/>
              </w:rPr>
              <w:t>información</w:t>
            </w:r>
            <w:proofErr w:type="spellEnd"/>
            <w:r w:rsidRPr="00F26A59">
              <w:rPr>
                <w:color w:val="auto"/>
                <w:sz w:val="16"/>
                <w:szCs w:val="16"/>
                <w:lang w:val="pt-BR"/>
              </w:rPr>
              <w:t xml:space="preserve"> suficiente e relevante sobre as características do programa, o seu </w:t>
            </w:r>
            <w:proofErr w:type="spellStart"/>
            <w:r w:rsidRPr="00F26A59">
              <w:rPr>
                <w:color w:val="auto"/>
                <w:sz w:val="16"/>
                <w:szCs w:val="16"/>
                <w:lang w:val="pt-BR"/>
              </w:rPr>
              <w:t>desenvolvemento</w:t>
            </w:r>
            <w:proofErr w:type="spellEnd"/>
            <w:r w:rsidRPr="00F26A59">
              <w:rPr>
                <w:color w:val="auto"/>
                <w:sz w:val="16"/>
                <w:szCs w:val="16"/>
                <w:lang w:val="pt-BR"/>
              </w:rPr>
              <w:t xml:space="preserve"> e os resultados </w:t>
            </w:r>
            <w:proofErr w:type="spellStart"/>
            <w:r w:rsidRPr="00F26A59">
              <w:rPr>
                <w:color w:val="auto"/>
                <w:sz w:val="16"/>
                <w:szCs w:val="16"/>
                <w:lang w:val="pt-BR"/>
              </w:rPr>
              <w:t>alcanzados</w:t>
            </w:r>
            <w:proofErr w:type="spellEnd"/>
            <w:r w:rsidRPr="00F26A59">
              <w:rPr>
                <w:color w:val="auto"/>
                <w:sz w:val="16"/>
                <w:szCs w:val="16"/>
                <w:lang w:val="pt-BR"/>
              </w:rPr>
              <w:t>.</w:t>
            </w:r>
          </w:p>
          <w:p w14:paraId="321A53E1" w14:textId="77777777" w:rsidR="002E1611" w:rsidRPr="00F26A59" w:rsidRDefault="002E1611" w:rsidP="00B372E3">
            <w:pPr>
              <w:widowControl w:val="0"/>
              <w:numPr>
                <w:ilvl w:val="0"/>
                <w:numId w:val="6"/>
              </w:numPr>
              <w:tabs>
                <w:tab w:val="left" w:pos="142"/>
              </w:tabs>
              <w:suppressAutoHyphens w:val="0"/>
              <w:spacing w:line="360" w:lineRule="auto"/>
              <w:contextualSpacing/>
              <w:jc w:val="both"/>
              <w:outlineLvl w:val="3"/>
              <w:rPr>
                <w:color w:val="auto"/>
                <w:sz w:val="16"/>
                <w:szCs w:val="16"/>
                <w:lang w:val="pt-BR" w:eastAsia="en-US"/>
              </w:rPr>
            </w:pPr>
            <w:r w:rsidRPr="00F26A59">
              <w:rPr>
                <w:color w:val="auto"/>
                <w:sz w:val="16"/>
                <w:szCs w:val="16"/>
                <w:lang w:val="pt-BR"/>
              </w:rPr>
              <w:t xml:space="preserve">A </w:t>
            </w:r>
            <w:proofErr w:type="spellStart"/>
            <w:r w:rsidRPr="00F26A59">
              <w:rPr>
                <w:color w:val="auto"/>
                <w:sz w:val="16"/>
                <w:szCs w:val="16"/>
                <w:lang w:val="pt-BR"/>
              </w:rPr>
              <w:t>información</w:t>
            </w:r>
            <w:proofErr w:type="spellEnd"/>
            <w:r w:rsidRPr="00F26A59">
              <w:rPr>
                <w:color w:val="auto"/>
                <w:sz w:val="16"/>
                <w:szCs w:val="16"/>
                <w:lang w:val="pt-BR"/>
              </w:rPr>
              <w:t xml:space="preserve"> sobre o programa é </w:t>
            </w:r>
            <w:proofErr w:type="spellStart"/>
            <w:r w:rsidRPr="00F26A59">
              <w:rPr>
                <w:color w:val="auto"/>
                <w:sz w:val="16"/>
                <w:szCs w:val="16"/>
                <w:lang w:val="pt-BR"/>
              </w:rPr>
              <w:t>obxectiva</w:t>
            </w:r>
            <w:proofErr w:type="spellEnd"/>
            <w:r w:rsidRPr="00F26A59">
              <w:rPr>
                <w:color w:val="auto"/>
                <w:sz w:val="16"/>
                <w:szCs w:val="16"/>
                <w:lang w:val="pt-BR"/>
              </w:rPr>
              <w:t xml:space="preserve">, está </w:t>
            </w:r>
            <w:proofErr w:type="spellStart"/>
            <w:r w:rsidRPr="00F26A59">
              <w:rPr>
                <w:color w:val="auto"/>
                <w:sz w:val="16"/>
                <w:szCs w:val="16"/>
                <w:lang w:val="pt-BR"/>
              </w:rPr>
              <w:t>actualizada</w:t>
            </w:r>
            <w:proofErr w:type="spellEnd"/>
            <w:r w:rsidRPr="00F26A59">
              <w:rPr>
                <w:color w:val="auto"/>
                <w:sz w:val="16"/>
                <w:szCs w:val="16"/>
                <w:lang w:val="pt-BR"/>
              </w:rPr>
              <w:t xml:space="preserve"> e é </w:t>
            </w:r>
            <w:proofErr w:type="spellStart"/>
            <w:r w:rsidRPr="00F26A59">
              <w:rPr>
                <w:color w:val="auto"/>
                <w:sz w:val="16"/>
                <w:szCs w:val="16"/>
                <w:lang w:val="pt-BR"/>
              </w:rPr>
              <w:t>coherente</w:t>
            </w:r>
            <w:proofErr w:type="spellEnd"/>
            <w:r w:rsidRPr="00F26A59">
              <w:rPr>
                <w:color w:val="auto"/>
                <w:sz w:val="16"/>
                <w:szCs w:val="16"/>
                <w:lang w:val="pt-BR"/>
              </w:rPr>
              <w:t xml:space="preserve"> </w:t>
            </w:r>
            <w:proofErr w:type="spellStart"/>
            <w:r w:rsidRPr="00F26A59">
              <w:rPr>
                <w:color w:val="auto"/>
                <w:sz w:val="16"/>
                <w:szCs w:val="16"/>
                <w:lang w:val="pt-BR"/>
              </w:rPr>
              <w:t>co</w:t>
            </w:r>
            <w:proofErr w:type="spellEnd"/>
            <w:r w:rsidRPr="00F26A59">
              <w:rPr>
                <w:color w:val="auto"/>
                <w:sz w:val="16"/>
                <w:szCs w:val="16"/>
                <w:lang w:val="pt-BR"/>
              </w:rPr>
              <w:t xml:space="preserve"> contido da memoria verificada do programa e as </w:t>
            </w:r>
            <w:proofErr w:type="spellStart"/>
            <w:r w:rsidRPr="00F26A59">
              <w:rPr>
                <w:color w:val="auto"/>
                <w:sz w:val="16"/>
                <w:szCs w:val="16"/>
                <w:lang w:val="pt-BR"/>
              </w:rPr>
              <w:t>súas</w:t>
            </w:r>
            <w:proofErr w:type="spellEnd"/>
            <w:r w:rsidRPr="00F26A59">
              <w:rPr>
                <w:color w:val="auto"/>
                <w:sz w:val="16"/>
                <w:szCs w:val="16"/>
                <w:lang w:val="pt-BR"/>
              </w:rPr>
              <w:t xml:space="preserve"> posteriores </w:t>
            </w:r>
            <w:proofErr w:type="spellStart"/>
            <w:r w:rsidRPr="00F26A59">
              <w:rPr>
                <w:color w:val="auto"/>
                <w:sz w:val="16"/>
                <w:szCs w:val="16"/>
                <w:lang w:val="pt-BR"/>
              </w:rPr>
              <w:t>modificacións</w:t>
            </w:r>
            <w:proofErr w:type="spellEnd"/>
            <w:r w:rsidRPr="00F26A59">
              <w:rPr>
                <w:color w:val="auto"/>
                <w:sz w:val="16"/>
                <w:szCs w:val="16"/>
                <w:lang w:val="pt-BR"/>
              </w:rPr>
              <w:t>.</w:t>
            </w:r>
          </w:p>
        </w:tc>
      </w:tr>
      <w:tr w:rsidR="002E1611" w:rsidRPr="00A86BC8" w14:paraId="62A7A4EC" w14:textId="77777777" w:rsidTr="5D56AE98">
        <w:trPr>
          <w:jc w:val="center"/>
        </w:trPr>
        <w:tc>
          <w:tcPr>
            <w:tcW w:w="907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left w:w="108" w:type="dxa"/>
            </w:tcMar>
          </w:tcPr>
          <w:p w14:paraId="141BFEC1" w14:textId="77F3E690" w:rsidR="002E1611" w:rsidRPr="008537C5" w:rsidRDefault="002E1611" w:rsidP="001529EC">
            <w:pPr>
              <w:spacing w:line="360" w:lineRule="auto"/>
              <w:jc w:val="both"/>
              <w:rPr>
                <w:rFonts w:cs="Verdana"/>
                <w:b/>
                <w:bCs/>
                <w:iCs/>
                <w:color w:val="auto"/>
                <w:sz w:val="16"/>
                <w:szCs w:val="16"/>
                <w:lang w:val="es-ES"/>
              </w:rPr>
            </w:pPr>
            <w:r w:rsidRPr="008537C5">
              <w:rPr>
                <w:rFonts w:cs="Verdana"/>
                <w:b/>
                <w:bCs/>
                <w:iCs/>
                <w:color w:val="auto"/>
                <w:sz w:val="16"/>
                <w:szCs w:val="16"/>
                <w:lang w:val="es-ES"/>
              </w:rPr>
              <w:t xml:space="preserve">Reflexión/comentarios que </w:t>
            </w:r>
            <w:r w:rsidR="008537C5" w:rsidRPr="008537C5">
              <w:rPr>
                <w:rFonts w:cs="Verdana"/>
                <w:b/>
                <w:bCs/>
                <w:iCs/>
                <w:color w:val="auto"/>
                <w:sz w:val="16"/>
                <w:szCs w:val="16"/>
                <w:lang w:val="es-ES"/>
              </w:rPr>
              <w:t>justifiquen</w:t>
            </w:r>
            <w:r w:rsidRPr="008537C5">
              <w:rPr>
                <w:rFonts w:cs="Verdana"/>
                <w:b/>
                <w:bCs/>
                <w:iCs/>
                <w:color w:val="auto"/>
                <w:sz w:val="16"/>
                <w:szCs w:val="16"/>
                <w:lang w:val="es-ES"/>
              </w:rPr>
              <w:t xml:space="preserve"> </w:t>
            </w:r>
            <w:r w:rsidR="008537C5" w:rsidRPr="008537C5">
              <w:rPr>
                <w:rFonts w:cs="Verdana"/>
                <w:b/>
                <w:bCs/>
                <w:iCs/>
                <w:color w:val="auto"/>
                <w:sz w:val="16"/>
                <w:szCs w:val="16"/>
                <w:lang w:val="es-ES"/>
              </w:rPr>
              <w:t>l</w:t>
            </w:r>
            <w:r w:rsidRPr="008537C5">
              <w:rPr>
                <w:rFonts w:cs="Verdana"/>
                <w:b/>
                <w:bCs/>
                <w:iCs/>
                <w:color w:val="auto"/>
                <w:sz w:val="16"/>
                <w:szCs w:val="16"/>
                <w:lang w:val="es-ES"/>
              </w:rPr>
              <w:t>a valoración:</w:t>
            </w:r>
          </w:p>
          <w:p w14:paraId="218DA6AD" w14:textId="77777777" w:rsidR="007D3455" w:rsidRPr="008537C5" w:rsidRDefault="007D3455" w:rsidP="001529EC">
            <w:pPr>
              <w:spacing w:line="360" w:lineRule="auto"/>
              <w:jc w:val="both"/>
              <w:rPr>
                <w:rFonts w:cs="Verdana"/>
                <w:bCs/>
                <w:i/>
                <w:iCs/>
                <w:color w:val="auto"/>
                <w:sz w:val="16"/>
                <w:szCs w:val="16"/>
                <w:lang w:val="es-ES"/>
              </w:rPr>
            </w:pPr>
          </w:p>
          <w:p w14:paraId="071FF287" w14:textId="2775103B" w:rsidR="008537C5" w:rsidRPr="008537C5" w:rsidRDefault="008537C5" w:rsidP="008537C5">
            <w:pPr>
              <w:spacing w:line="360" w:lineRule="auto"/>
              <w:jc w:val="both"/>
              <w:rPr>
                <w:color w:val="auto"/>
                <w:sz w:val="16"/>
                <w:szCs w:val="16"/>
                <w:lang w:val="es-ES"/>
              </w:rPr>
            </w:pPr>
            <w:r w:rsidRPr="008537C5">
              <w:rPr>
                <w:color w:val="auto"/>
                <w:sz w:val="16"/>
                <w:szCs w:val="16"/>
                <w:lang w:val="es-ES"/>
              </w:rPr>
              <w:t xml:space="preserve">La página web de la </w:t>
            </w:r>
            <w:proofErr w:type="spellStart"/>
            <w:r w:rsidRPr="008537C5">
              <w:rPr>
                <w:color w:val="auto"/>
                <w:sz w:val="16"/>
                <w:szCs w:val="16"/>
                <w:lang w:val="es-ES"/>
              </w:rPr>
              <w:t>Universidade</w:t>
            </w:r>
            <w:proofErr w:type="spellEnd"/>
            <w:r w:rsidRPr="008537C5">
              <w:rPr>
                <w:color w:val="auto"/>
                <w:sz w:val="16"/>
                <w:szCs w:val="16"/>
                <w:lang w:val="es-ES"/>
              </w:rPr>
              <w:t xml:space="preserve"> de Vigo tiene una sección dedicada especialmente a los estudios de doctorado: </w:t>
            </w:r>
            <w:hyperlink r:id="rId22" w:history="1">
              <w:r w:rsidRPr="008537C5">
                <w:rPr>
                  <w:rStyle w:val="Hipervnculo"/>
                  <w:sz w:val="16"/>
                  <w:szCs w:val="16"/>
                  <w:lang w:val="es-ES"/>
                </w:rPr>
                <w:t>https://www.uvigo.gal/doutoramento</w:t>
              </w:r>
            </w:hyperlink>
            <w:r w:rsidRPr="008537C5">
              <w:rPr>
                <w:color w:val="auto"/>
                <w:sz w:val="16"/>
                <w:szCs w:val="16"/>
                <w:lang w:val="es-ES"/>
              </w:rPr>
              <w:t xml:space="preserve">  </w:t>
            </w:r>
          </w:p>
          <w:p w14:paraId="6FA7D7B1" w14:textId="18FE851A" w:rsidR="008537C5" w:rsidRPr="008537C5" w:rsidRDefault="008537C5" w:rsidP="008537C5">
            <w:pPr>
              <w:spacing w:line="360" w:lineRule="auto"/>
              <w:jc w:val="both"/>
              <w:rPr>
                <w:color w:val="auto"/>
                <w:sz w:val="16"/>
                <w:szCs w:val="16"/>
                <w:lang w:val="es-ES"/>
              </w:rPr>
            </w:pPr>
            <w:r w:rsidRPr="008537C5">
              <w:rPr>
                <w:color w:val="auto"/>
                <w:sz w:val="16"/>
                <w:szCs w:val="16"/>
                <w:lang w:val="es-ES"/>
              </w:rPr>
              <w:t xml:space="preserve">Específicamente para los estudios de doctorado, la </w:t>
            </w:r>
            <w:proofErr w:type="spellStart"/>
            <w:r w:rsidRPr="008537C5">
              <w:rPr>
                <w:color w:val="auto"/>
                <w:sz w:val="16"/>
                <w:szCs w:val="16"/>
                <w:lang w:val="es-ES"/>
              </w:rPr>
              <w:t>Universidade</w:t>
            </w:r>
            <w:proofErr w:type="spellEnd"/>
            <w:r w:rsidRPr="008537C5">
              <w:rPr>
                <w:color w:val="auto"/>
                <w:sz w:val="16"/>
                <w:szCs w:val="16"/>
                <w:lang w:val="es-ES"/>
              </w:rPr>
              <w:t xml:space="preserve"> de Vigo publica la convocatoria de admisión y matrícula, los calendarios de los distintos procesos de gestión académica, así como otra normativa de aplicación, en el enlace: </w:t>
            </w:r>
            <w:hyperlink r:id="rId23" w:history="1">
              <w:r w:rsidRPr="008537C5">
                <w:rPr>
                  <w:rStyle w:val="Hipervnculo"/>
                  <w:sz w:val="16"/>
                  <w:szCs w:val="16"/>
                  <w:lang w:val="es-ES"/>
                </w:rPr>
                <w:t>https://www.uvigo.gal/es/estudiar/gestiones-estudantes/matriculate/matricula-doutoramento</w:t>
              </w:r>
            </w:hyperlink>
            <w:r w:rsidRPr="008537C5">
              <w:rPr>
                <w:color w:val="auto"/>
                <w:sz w:val="16"/>
                <w:szCs w:val="16"/>
                <w:lang w:val="es-ES"/>
              </w:rPr>
              <w:t xml:space="preserve"> </w:t>
            </w:r>
          </w:p>
          <w:p w14:paraId="388B764D" w14:textId="2ECC20C3" w:rsidR="002F3F99" w:rsidRPr="008537C5" w:rsidRDefault="008537C5" w:rsidP="008537C5">
            <w:pPr>
              <w:spacing w:line="360" w:lineRule="auto"/>
              <w:jc w:val="both"/>
              <w:rPr>
                <w:color w:val="auto"/>
                <w:sz w:val="16"/>
                <w:szCs w:val="16"/>
                <w:lang w:val="es-ES"/>
              </w:rPr>
            </w:pPr>
            <w:r w:rsidRPr="008537C5">
              <w:rPr>
                <w:color w:val="auto"/>
                <w:sz w:val="16"/>
                <w:szCs w:val="16"/>
                <w:lang w:val="es-ES"/>
              </w:rPr>
              <w:t xml:space="preserve">La oferta de programas de doctorado en la </w:t>
            </w:r>
            <w:proofErr w:type="spellStart"/>
            <w:r w:rsidRPr="008537C5">
              <w:rPr>
                <w:color w:val="auto"/>
                <w:sz w:val="16"/>
                <w:szCs w:val="16"/>
                <w:lang w:val="es-ES"/>
              </w:rPr>
              <w:t>Universidade</w:t>
            </w:r>
            <w:proofErr w:type="spellEnd"/>
            <w:r w:rsidRPr="008537C5">
              <w:rPr>
                <w:color w:val="auto"/>
                <w:sz w:val="16"/>
                <w:szCs w:val="16"/>
                <w:lang w:val="es-ES"/>
              </w:rPr>
              <w:t xml:space="preserve"> de Vigo se difunde a través de la página web de la Escuela Internacional de Doctorado (EIDO): </w:t>
            </w:r>
            <w:hyperlink r:id="rId24" w:history="1">
              <w:r w:rsidRPr="008537C5">
                <w:rPr>
                  <w:rStyle w:val="Hipervnculo"/>
                  <w:sz w:val="16"/>
                  <w:szCs w:val="16"/>
                  <w:lang w:val="es-ES"/>
                </w:rPr>
                <w:t>https://www.uvigo.gal/es/estudiar/organizacion-academica/eido-escola-internacional-doutoramento/programas-doutoramento</w:t>
              </w:r>
            </w:hyperlink>
            <w:r w:rsidRPr="008537C5">
              <w:rPr>
                <w:color w:val="auto"/>
                <w:sz w:val="16"/>
                <w:szCs w:val="16"/>
                <w:lang w:val="es-ES"/>
              </w:rPr>
              <w:t xml:space="preserve"> </w:t>
            </w:r>
          </w:p>
          <w:p w14:paraId="5B7D8187" w14:textId="77777777" w:rsidR="008760DA" w:rsidRPr="008537C5" w:rsidRDefault="008760DA" w:rsidP="002F3F99">
            <w:pPr>
              <w:spacing w:line="360" w:lineRule="auto"/>
              <w:jc w:val="both"/>
              <w:rPr>
                <w:color w:val="auto"/>
                <w:sz w:val="16"/>
                <w:szCs w:val="16"/>
                <w:lang w:val="es-ES"/>
              </w:rPr>
            </w:pPr>
          </w:p>
          <w:p w14:paraId="5C557530" w14:textId="77777777" w:rsidR="00571934" w:rsidRPr="00571934" w:rsidRDefault="00571934" w:rsidP="00571934">
            <w:pPr>
              <w:spacing w:line="360" w:lineRule="auto"/>
              <w:jc w:val="both"/>
              <w:rPr>
                <w:color w:val="auto"/>
                <w:sz w:val="16"/>
                <w:szCs w:val="16"/>
                <w:lang w:val="es-ES"/>
              </w:rPr>
            </w:pPr>
            <w:r w:rsidRPr="00571934">
              <w:rPr>
                <w:color w:val="auto"/>
                <w:sz w:val="16"/>
                <w:szCs w:val="16"/>
                <w:lang w:val="es-ES"/>
              </w:rPr>
              <w:t xml:space="preserve">En esta página de la EIDO se encuentra la relación de programas de doctorado que constituyen la oferta actualizada de tercer ciclo de la universidad. Se incluye información relativa a la denominación formal del </w:t>
            </w:r>
            <w:r w:rsidRPr="00571934">
              <w:rPr>
                <w:color w:val="auto"/>
                <w:sz w:val="16"/>
                <w:szCs w:val="16"/>
                <w:lang w:val="es-ES"/>
              </w:rPr>
              <w:lastRenderedPageBreak/>
              <w:t>programa de doctorado, carácter del programa (propio o interuniversitario, indicando en este último caso las universidades participantes y la universidad coordinadora), información relativa a las condiciones de acceso y admisión en el programa de doctorado, líneas de investigación que se desarrollan en el programa, datos de contacto del coordinador/a, memoria de verificación del programa de doctorado y el enlace a la información propia de cada programa de doctorado.</w:t>
            </w:r>
          </w:p>
          <w:p w14:paraId="557D9917" w14:textId="77777777" w:rsidR="00571934" w:rsidRPr="00571934" w:rsidRDefault="00571934" w:rsidP="00571934">
            <w:pPr>
              <w:spacing w:line="360" w:lineRule="auto"/>
              <w:jc w:val="both"/>
              <w:rPr>
                <w:color w:val="auto"/>
                <w:sz w:val="16"/>
                <w:szCs w:val="16"/>
                <w:lang w:val="es-ES"/>
              </w:rPr>
            </w:pPr>
            <w:r w:rsidRPr="00571934">
              <w:rPr>
                <w:color w:val="auto"/>
                <w:sz w:val="16"/>
                <w:szCs w:val="16"/>
                <w:lang w:val="es-ES"/>
              </w:rPr>
              <w:t>También puede encontrarse información sobre:</w:t>
            </w:r>
          </w:p>
          <w:p w14:paraId="4E66F25A" w14:textId="77777777" w:rsidR="00571934" w:rsidRPr="00571934" w:rsidRDefault="00571934" w:rsidP="00517BAB">
            <w:pPr>
              <w:pStyle w:val="Prrafodelista"/>
              <w:numPr>
                <w:ilvl w:val="0"/>
                <w:numId w:val="36"/>
              </w:numPr>
              <w:spacing w:line="360" w:lineRule="auto"/>
              <w:jc w:val="both"/>
              <w:rPr>
                <w:color w:val="auto"/>
                <w:sz w:val="16"/>
                <w:szCs w:val="16"/>
                <w:lang w:val="es-ES"/>
              </w:rPr>
            </w:pPr>
            <w:r w:rsidRPr="00571934">
              <w:rPr>
                <w:color w:val="auto"/>
                <w:sz w:val="16"/>
                <w:szCs w:val="16"/>
                <w:lang w:val="es-ES"/>
              </w:rPr>
              <w:t>Las condiciones, procedimientos y plazos para la tramitación de la defensa de la tesis doctoral establecidas en la Reglamento de Estudios de Doctorado de la universidad</w:t>
            </w:r>
          </w:p>
          <w:p w14:paraId="5E6C4F38" w14:textId="77777777" w:rsidR="00571934" w:rsidRPr="00571934" w:rsidRDefault="00571934" w:rsidP="00517BAB">
            <w:pPr>
              <w:pStyle w:val="Prrafodelista"/>
              <w:numPr>
                <w:ilvl w:val="0"/>
                <w:numId w:val="36"/>
              </w:numPr>
              <w:spacing w:line="360" w:lineRule="auto"/>
              <w:jc w:val="both"/>
              <w:rPr>
                <w:color w:val="auto"/>
                <w:sz w:val="16"/>
                <w:szCs w:val="16"/>
                <w:lang w:val="es-ES"/>
              </w:rPr>
            </w:pPr>
            <w:r w:rsidRPr="00571934">
              <w:rPr>
                <w:color w:val="auto"/>
                <w:sz w:val="16"/>
                <w:szCs w:val="16"/>
                <w:lang w:val="es-ES"/>
              </w:rPr>
              <w:t>Las etapas para la presentación de la tesis doctoral, para su defensa (procedimientos, impresos y plazos)</w:t>
            </w:r>
          </w:p>
          <w:p w14:paraId="7C280017" w14:textId="77777777" w:rsidR="00571934" w:rsidRPr="00571934" w:rsidRDefault="00571934" w:rsidP="00517BAB">
            <w:pPr>
              <w:pStyle w:val="Prrafodelista"/>
              <w:numPr>
                <w:ilvl w:val="0"/>
                <w:numId w:val="36"/>
              </w:numPr>
              <w:spacing w:line="360" w:lineRule="auto"/>
              <w:jc w:val="both"/>
              <w:rPr>
                <w:color w:val="auto"/>
                <w:sz w:val="16"/>
                <w:szCs w:val="16"/>
                <w:lang w:val="es-ES"/>
              </w:rPr>
            </w:pPr>
            <w:r w:rsidRPr="00571934">
              <w:rPr>
                <w:color w:val="auto"/>
                <w:sz w:val="16"/>
                <w:szCs w:val="16"/>
                <w:lang w:val="es-ES"/>
              </w:rPr>
              <w:t>Las tesis doctorales en depósito</w:t>
            </w:r>
          </w:p>
          <w:p w14:paraId="25987003" w14:textId="77777777" w:rsidR="00571934" w:rsidRPr="00571934" w:rsidRDefault="00571934" w:rsidP="00517BAB">
            <w:pPr>
              <w:pStyle w:val="Prrafodelista"/>
              <w:numPr>
                <w:ilvl w:val="0"/>
                <w:numId w:val="36"/>
              </w:numPr>
              <w:spacing w:line="360" w:lineRule="auto"/>
              <w:jc w:val="both"/>
              <w:rPr>
                <w:color w:val="auto"/>
                <w:sz w:val="16"/>
                <w:szCs w:val="16"/>
                <w:lang w:val="es-ES"/>
              </w:rPr>
            </w:pPr>
            <w:r w:rsidRPr="00571934">
              <w:rPr>
                <w:color w:val="auto"/>
                <w:sz w:val="16"/>
                <w:szCs w:val="16"/>
                <w:lang w:val="es-ES"/>
              </w:rPr>
              <w:t>Los actos de defensa pública de las tesis</w:t>
            </w:r>
          </w:p>
          <w:p w14:paraId="640DEE17" w14:textId="77777777" w:rsidR="00571934" w:rsidRPr="00571934" w:rsidRDefault="00571934" w:rsidP="00517BAB">
            <w:pPr>
              <w:pStyle w:val="Prrafodelista"/>
              <w:numPr>
                <w:ilvl w:val="0"/>
                <w:numId w:val="36"/>
              </w:numPr>
              <w:spacing w:line="360" w:lineRule="auto"/>
              <w:jc w:val="both"/>
              <w:rPr>
                <w:color w:val="auto"/>
                <w:sz w:val="16"/>
                <w:szCs w:val="16"/>
                <w:lang w:val="es-ES"/>
              </w:rPr>
            </w:pPr>
            <w:r w:rsidRPr="00571934">
              <w:rPr>
                <w:color w:val="auto"/>
                <w:sz w:val="16"/>
                <w:szCs w:val="16"/>
                <w:lang w:val="es-ES"/>
              </w:rPr>
              <w:t>La convocatoria anual de Premios Extraordinarios de Doctorado.</w:t>
            </w:r>
          </w:p>
          <w:p w14:paraId="0D948A42" w14:textId="77777777" w:rsidR="002F3F99" w:rsidRPr="008537C5" w:rsidRDefault="002F3F99" w:rsidP="002F3F99">
            <w:pPr>
              <w:spacing w:line="360" w:lineRule="auto"/>
              <w:jc w:val="both"/>
              <w:rPr>
                <w:color w:val="auto"/>
                <w:sz w:val="16"/>
                <w:szCs w:val="16"/>
                <w:lang w:val="es-ES"/>
              </w:rPr>
            </w:pPr>
          </w:p>
          <w:p w14:paraId="0759B6BD" w14:textId="77777777" w:rsidR="00584FAF" w:rsidRPr="00584FAF" w:rsidRDefault="00584FAF" w:rsidP="00584FAF">
            <w:pPr>
              <w:rPr>
                <w:rStyle w:val="Hipervnculo"/>
                <w:color w:val="auto"/>
                <w:sz w:val="18"/>
                <w:szCs w:val="18"/>
                <w:u w:val="none"/>
                <w:lang w:val="es-ES"/>
              </w:rPr>
            </w:pPr>
            <w:r w:rsidRPr="00584FAF">
              <w:rPr>
                <w:rStyle w:val="Hipervnculo"/>
                <w:color w:val="auto"/>
                <w:sz w:val="18"/>
                <w:szCs w:val="18"/>
                <w:u w:val="none"/>
                <w:lang w:val="es-ES"/>
              </w:rPr>
              <w:t xml:space="preserve">La información sobre los informes y los resultados está disponible en el </w:t>
            </w:r>
            <w:hyperlink r:id="rId25" w:history="1">
              <w:r w:rsidRPr="00584FAF">
                <w:rPr>
                  <w:rStyle w:val="Hipervnculo"/>
                  <w:sz w:val="18"/>
                  <w:szCs w:val="18"/>
                  <w:u w:val="none"/>
                  <w:lang w:val="es-ES"/>
                </w:rPr>
                <w:t>Portal de Transparencia</w:t>
              </w:r>
            </w:hyperlink>
            <w:r w:rsidRPr="00584FAF">
              <w:rPr>
                <w:rStyle w:val="Hipervnculo"/>
                <w:sz w:val="18"/>
                <w:szCs w:val="18"/>
                <w:u w:val="none"/>
                <w:lang w:val="es-ES"/>
              </w:rPr>
              <w:t xml:space="preserve"> </w:t>
            </w:r>
            <w:r w:rsidRPr="00584FAF">
              <w:rPr>
                <w:rStyle w:val="Hipervnculo"/>
                <w:color w:val="auto"/>
                <w:sz w:val="18"/>
                <w:szCs w:val="18"/>
                <w:u w:val="none"/>
                <w:lang w:val="es-ES"/>
              </w:rPr>
              <w:t xml:space="preserve">de la </w:t>
            </w:r>
            <w:proofErr w:type="spellStart"/>
            <w:r w:rsidRPr="00584FAF">
              <w:rPr>
                <w:rStyle w:val="Hipervnculo"/>
                <w:color w:val="auto"/>
                <w:sz w:val="18"/>
                <w:szCs w:val="18"/>
                <w:u w:val="none"/>
                <w:lang w:val="es-ES"/>
              </w:rPr>
              <w:t>Uvigo</w:t>
            </w:r>
            <w:proofErr w:type="spellEnd"/>
            <w:r w:rsidRPr="00584FAF">
              <w:rPr>
                <w:rStyle w:val="Hipervnculo"/>
                <w:color w:val="auto"/>
                <w:sz w:val="18"/>
                <w:szCs w:val="18"/>
                <w:u w:val="none"/>
                <w:lang w:val="es-ES"/>
              </w:rPr>
              <w:t xml:space="preserve">. En particular, se puede encontrar información sobre: </w:t>
            </w:r>
          </w:p>
          <w:p w14:paraId="16149F56" w14:textId="77777777" w:rsidR="00584FAF" w:rsidRDefault="00584FAF" w:rsidP="00584FAF">
            <w:pPr>
              <w:rPr>
                <w:rStyle w:val="Hipervnculo"/>
                <w:color w:val="auto"/>
              </w:rPr>
            </w:pPr>
          </w:p>
          <w:p w14:paraId="4D7A62E9" w14:textId="17F5872B" w:rsidR="00527B44" w:rsidRPr="008537C5" w:rsidRDefault="002F3F99" w:rsidP="00517BAB">
            <w:pPr>
              <w:pStyle w:val="Prrafodelista"/>
              <w:numPr>
                <w:ilvl w:val="0"/>
                <w:numId w:val="17"/>
              </w:numPr>
              <w:spacing w:line="360" w:lineRule="auto"/>
              <w:jc w:val="both"/>
              <w:rPr>
                <w:color w:val="auto"/>
                <w:sz w:val="16"/>
                <w:szCs w:val="16"/>
                <w:lang w:val="es-ES"/>
              </w:rPr>
            </w:pPr>
            <w:hyperlink r:id="rId26" w:history="1">
              <w:r w:rsidRPr="008537C5">
                <w:rPr>
                  <w:rStyle w:val="Hipervnculo"/>
                  <w:sz w:val="16"/>
                  <w:szCs w:val="16"/>
                  <w:lang w:val="es-ES"/>
                </w:rPr>
                <w:t>Resultados académicos</w:t>
              </w:r>
            </w:hyperlink>
            <w:r w:rsidR="00527B44" w:rsidRPr="008537C5">
              <w:rPr>
                <w:color w:val="auto"/>
                <w:sz w:val="16"/>
                <w:szCs w:val="16"/>
                <w:lang w:val="es-ES"/>
              </w:rPr>
              <w:t xml:space="preserve"> </w:t>
            </w:r>
            <w:r w:rsidR="0047427A">
              <w:rPr>
                <w:color w:val="auto"/>
                <w:sz w:val="16"/>
                <w:szCs w:val="16"/>
                <w:lang w:val="es-ES"/>
              </w:rPr>
              <w:t>y</w:t>
            </w:r>
            <w:r w:rsidR="00527B44" w:rsidRPr="008537C5">
              <w:rPr>
                <w:color w:val="auto"/>
                <w:sz w:val="16"/>
                <w:szCs w:val="16"/>
                <w:lang w:val="es-ES"/>
              </w:rPr>
              <w:t xml:space="preserve"> de </w:t>
            </w:r>
            <w:hyperlink r:id="rId27" w:history="1">
              <w:r w:rsidR="00527B44" w:rsidRPr="008537C5">
                <w:rPr>
                  <w:rStyle w:val="Hipervnculo"/>
                  <w:sz w:val="16"/>
                  <w:szCs w:val="16"/>
                  <w:lang w:val="es-ES"/>
                </w:rPr>
                <w:t xml:space="preserve">investigación </w:t>
              </w:r>
              <w:proofErr w:type="gramStart"/>
              <w:r w:rsidR="00527B44" w:rsidRPr="008537C5">
                <w:rPr>
                  <w:rStyle w:val="Hipervnculo"/>
                  <w:sz w:val="16"/>
                  <w:szCs w:val="16"/>
                  <w:lang w:val="es-ES"/>
                </w:rPr>
                <w:t>e</w:t>
              </w:r>
              <w:proofErr w:type="gramEnd"/>
              <w:r w:rsidR="00527B44" w:rsidRPr="008537C5">
                <w:rPr>
                  <w:rStyle w:val="Hipervnculo"/>
                  <w:sz w:val="16"/>
                  <w:szCs w:val="16"/>
                  <w:lang w:val="es-ES"/>
                </w:rPr>
                <w:t xml:space="preserve"> transferencia</w:t>
              </w:r>
            </w:hyperlink>
          </w:p>
          <w:p w14:paraId="5D9430A4" w14:textId="77777777" w:rsidR="00527B44" w:rsidRPr="008537C5" w:rsidRDefault="00527B44" w:rsidP="00517BAB">
            <w:pPr>
              <w:pStyle w:val="Prrafodelista"/>
              <w:numPr>
                <w:ilvl w:val="0"/>
                <w:numId w:val="17"/>
              </w:numPr>
              <w:spacing w:line="360" w:lineRule="auto"/>
              <w:jc w:val="both"/>
              <w:rPr>
                <w:color w:val="auto"/>
                <w:sz w:val="16"/>
                <w:szCs w:val="16"/>
                <w:lang w:val="es-ES"/>
              </w:rPr>
            </w:pPr>
            <w:hyperlink r:id="rId28" w:history="1">
              <w:r w:rsidRPr="008537C5">
                <w:rPr>
                  <w:rStyle w:val="Hipervnculo"/>
                  <w:sz w:val="16"/>
                  <w:szCs w:val="16"/>
                  <w:lang w:val="es-ES"/>
                </w:rPr>
                <w:t>Resultados do profesorado</w:t>
              </w:r>
            </w:hyperlink>
          </w:p>
          <w:p w14:paraId="206FF879" w14:textId="77777777" w:rsidR="00527B44" w:rsidRPr="008537C5" w:rsidRDefault="00527B44" w:rsidP="00517BAB">
            <w:pPr>
              <w:pStyle w:val="Prrafodelista"/>
              <w:numPr>
                <w:ilvl w:val="0"/>
                <w:numId w:val="17"/>
              </w:numPr>
              <w:spacing w:line="360" w:lineRule="auto"/>
              <w:jc w:val="both"/>
              <w:rPr>
                <w:color w:val="auto"/>
                <w:sz w:val="16"/>
                <w:szCs w:val="16"/>
                <w:lang w:val="es-ES"/>
              </w:rPr>
            </w:pPr>
            <w:hyperlink r:id="rId29" w:history="1">
              <w:r w:rsidRPr="008537C5">
                <w:rPr>
                  <w:rStyle w:val="Hipervnculo"/>
                  <w:sz w:val="16"/>
                  <w:szCs w:val="16"/>
                  <w:lang w:val="es-ES"/>
                </w:rPr>
                <w:t xml:space="preserve">Resultados de </w:t>
              </w:r>
              <w:proofErr w:type="spellStart"/>
              <w:r w:rsidRPr="008537C5">
                <w:rPr>
                  <w:rStyle w:val="Hipervnculo"/>
                  <w:sz w:val="16"/>
                  <w:szCs w:val="16"/>
                  <w:lang w:val="es-ES"/>
                </w:rPr>
                <w:t>mobilidade</w:t>
              </w:r>
              <w:proofErr w:type="spellEnd"/>
            </w:hyperlink>
          </w:p>
          <w:p w14:paraId="660711A2" w14:textId="77777777" w:rsidR="00527B44" w:rsidRPr="008537C5" w:rsidRDefault="00527B44" w:rsidP="00517BAB">
            <w:pPr>
              <w:pStyle w:val="Prrafodelista"/>
              <w:numPr>
                <w:ilvl w:val="0"/>
                <w:numId w:val="17"/>
              </w:numPr>
              <w:spacing w:line="360" w:lineRule="auto"/>
              <w:jc w:val="both"/>
              <w:rPr>
                <w:color w:val="auto"/>
                <w:sz w:val="16"/>
                <w:szCs w:val="16"/>
                <w:lang w:val="es-ES"/>
              </w:rPr>
            </w:pPr>
            <w:hyperlink r:id="rId30" w:history="1">
              <w:r w:rsidRPr="008537C5">
                <w:rPr>
                  <w:rStyle w:val="Hipervnculo"/>
                  <w:sz w:val="16"/>
                  <w:szCs w:val="16"/>
                  <w:lang w:val="es-ES"/>
                </w:rPr>
                <w:t>Resultados de satisfacción</w:t>
              </w:r>
            </w:hyperlink>
          </w:p>
          <w:p w14:paraId="01960773" w14:textId="7FCDF19B" w:rsidR="00527B44" w:rsidRPr="008537C5" w:rsidRDefault="00527B44" w:rsidP="00517BAB">
            <w:pPr>
              <w:pStyle w:val="Prrafodelista"/>
              <w:numPr>
                <w:ilvl w:val="0"/>
                <w:numId w:val="17"/>
              </w:numPr>
              <w:spacing w:line="360" w:lineRule="auto"/>
              <w:jc w:val="both"/>
              <w:rPr>
                <w:color w:val="auto"/>
                <w:sz w:val="16"/>
                <w:szCs w:val="16"/>
                <w:lang w:val="es-ES"/>
              </w:rPr>
            </w:pPr>
            <w:hyperlink r:id="rId31" w:history="1">
              <w:r w:rsidRPr="008537C5">
                <w:rPr>
                  <w:rStyle w:val="Hipervnculo"/>
                  <w:sz w:val="16"/>
                  <w:szCs w:val="16"/>
                  <w:lang w:val="es-ES"/>
                </w:rPr>
                <w:t>Resultados de inserción laboral</w:t>
              </w:r>
            </w:hyperlink>
            <w:r w:rsidR="002F3F99" w:rsidRPr="008537C5">
              <w:rPr>
                <w:color w:val="auto"/>
                <w:sz w:val="16"/>
                <w:szCs w:val="16"/>
                <w:lang w:val="es-ES"/>
              </w:rPr>
              <w:t xml:space="preserve"> </w:t>
            </w:r>
          </w:p>
          <w:p w14:paraId="662335E7" w14:textId="2CD22309" w:rsidR="002F3F99" w:rsidRPr="008537C5" w:rsidRDefault="002F3F99" w:rsidP="002F3F99">
            <w:pPr>
              <w:spacing w:line="360" w:lineRule="auto"/>
              <w:jc w:val="both"/>
              <w:rPr>
                <w:color w:val="auto"/>
                <w:sz w:val="16"/>
                <w:szCs w:val="16"/>
                <w:lang w:val="es-ES"/>
              </w:rPr>
            </w:pPr>
          </w:p>
          <w:p w14:paraId="4487B52B" w14:textId="7B3A29DD" w:rsidR="00531AF0" w:rsidRPr="008537C5" w:rsidRDefault="00584FAF" w:rsidP="00D36802">
            <w:pPr>
              <w:spacing w:line="360" w:lineRule="auto"/>
              <w:jc w:val="both"/>
              <w:rPr>
                <w:color w:val="0070C0"/>
                <w:sz w:val="16"/>
                <w:szCs w:val="16"/>
                <w:u w:val="single"/>
                <w:lang w:val="es-ES"/>
              </w:rPr>
            </w:pPr>
            <w:r w:rsidRPr="008537C5">
              <w:rPr>
                <w:color w:val="0070C0"/>
                <w:sz w:val="16"/>
                <w:szCs w:val="16"/>
                <w:u w:val="single"/>
                <w:lang w:val="es-ES"/>
              </w:rPr>
              <w:t>Página</w:t>
            </w:r>
            <w:r w:rsidR="00531AF0" w:rsidRPr="008537C5">
              <w:rPr>
                <w:color w:val="0070C0"/>
                <w:sz w:val="16"/>
                <w:szCs w:val="16"/>
                <w:u w:val="single"/>
                <w:lang w:val="es-ES"/>
              </w:rPr>
              <w:t xml:space="preserve"> web d</w:t>
            </w:r>
            <w:r>
              <w:rPr>
                <w:color w:val="0070C0"/>
                <w:sz w:val="16"/>
                <w:szCs w:val="16"/>
                <w:u w:val="single"/>
                <w:lang w:val="es-ES"/>
              </w:rPr>
              <w:t>el</w:t>
            </w:r>
            <w:r w:rsidR="00531AF0" w:rsidRPr="008537C5">
              <w:rPr>
                <w:color w:val="0070C0"/>
                <w:sz w:val="16"/>
                <w:szCs w:val="16"/>
                <w:u w:val="single"/>
                <w:lang w:val="es-ES"/>
              </w:rPr>
              <w:t xml:space="preserve"> Programa de </w:t>
            </w:r>
            <w:r>
              <w:rPr>
                <w:color w:val="0070C0"/>
                <w:sz w:val="16"/>
                <w:szCs w:val="16"/>
                <w:u w:val="single"/>
                <w:lang w:val="es-ES"/>
              </w:rPr>
              <w:t>D</w:t>
            </w:r>
            <w:r w:rsidR="00531AF0" w:rsidRPr="008537C5">
              <w:rPr>
                <w:color w:val="0070C0"/>
                <w:sz w:val="16"/>
                <w:szCs w:val="16"/>
                <w:u w:val="single"/>
                <w:lang w:val="es-ES"/>
              </w:rPr>
              <w:t>o</w:t>
            </w:r>
            <w:r w:rsidR="00CE7D8C">
              <w:rPr>
                <w:color w:val="0070C0"/>
                <w:sz w:val="16"/>
                <w:szCs w:val="16"/>
                <w:u w:val="single"/>
                <w:lang w:val="es-ES"/>
              </w:rPr>
              <w:t>c</w:t>
            </w:r>
            <w:r w:rsidR="00531AF0" w:rsidRPr="008537C5">
              <w:rPr>
                <w:color w:val="0070C0"/>
                <w:sz w:val="16"/>
                <w:szCs w:val="16"/>
                <w:u w:val="single"/>
                <w:lang w:val="es-ES"/>
              </w:rPr>
              <w:t>tora</w:t>
            </w:r>
            <w:r w:rsidR="00CE7D8C">
              <w:rPr>
                <w:color w:val="0070C0"/>
                <w:sz w:val="16"/>
                <w:szCs w:val="16"/>
                <w:u w:val="single"/>
                <w:lang w:val="es-ES"/>
              </w:rPr>
              <w:t>d</w:t>
            </w:r>
            <w:r w:rsidR="00531AF0" w:rsidRPr="008537C5">
              <w:rPr>
                <w:color w:val="0070C0"/>
                <w:sz w:val="16"/>
                <w:szCs w:val="16"/>
                <w:u w:val="single"/>
                <w:lang w:val="es-ES"/>
              </w:rPr>
              <w:t>o:</w:t>
            </w:r>
          </w:p>
          <w:p w14:paraId="107DF757" w14:textId="77777777" w:rsidR="00A86BC8" w:rsidRPr="008537C5" w:rsidRDefault="00A86BC8" w:rsidP="00A86BC8">
            <w:pPr>
              <w:spacing w:line="360" w:lineRule="auto"/>
              <w:jc w:val="both"/>
              <w:rPr>
                <w:lang w:val="es-ES"/>
              </w:rPr>
            </w:pPr>
            <w:r w:rsidRPr="008537C5">
              <w:rPr>
                <w:rFonts w:eastAsia="Verdana" w:cs="Verdana"/>
                <w:sz w:val="16"/>
                <w:szCs w:val="16"/>
                <w:lang w:val="es-ES"/>
              </w:rPr>
              <w:t>La Universidad coordinadora de este programa, publica información sobre todos los programas de doctorado de manera centralizada en la dirección eido.uvigo.es, así como del resto de sus titulaciones. En este sentido, en el portal de la Universidad se actualiza diariamente la página de cada programa a partir de los datos del servidor académico, mostrando la información más importante del programa, la memoria, las tesis dirigidas, las líneas de investigación y los complementos formativos, entre otros datos. Y en el Portal de Transparencia de la Universidad de Vigo (</w:t>
            </w:r>
            <w:hyperlink r:id="rId32">
              <w:r w:rsidRPr="008537C5">
                <w:rPr>
                  <w:rStyle w:val="Hipervnculo"/>
                  <w:rFonts w:eastAsia="Verdana" w:cs="Verdana"/>
                  <w:sz w:val="16"/>
                  <w:szCs w:val="16"/>
                  <w:lang w:val="es-ES"/>
                </w:rPr>
                <w:t>https://secretaria.uvigo.gal/uv/web/transparencia/grupo/show/5/22</w:t>
              </w:r>
            </w:hyperlink>
            <w:r w:rsidRPr="008537C5">
              <w:rPr>
                <w:rFonts w:eastAsia="Verdana" w:cs="Verdana"/>
                <w:sz w:val="16"/>
                <w:szCs w:val="16"/>
                <w:lang w:val="es-ES"/>
              </w:rPr>
              <w:t xml:space="preserve">) se publica información sobre el resultado alcanzado por los programas. </w:t>
            </w:r>
          </w:p>
          <w:p w14:paraId="7F15E22E" w14:textId="5575F2C9" w:rsidR="00A86BC8" w:rsidRPr="008537C5" w:rsidRDefault="00A86BC8" w:rsidP="00A86BC8">
            <w:pPr>
              <w:spacing w:line="360" w:lineRule="auto"/>
              <w:jc w:val="both"/>
              <w:rPr>
                <w:rFonts w:eastAsia="Verdana" w:cs="Verdana"/>
                <w:color w:val="000000" w:themeColor="text1"/>
                <w:sz w:val="16"/>
                <w:szCs w:val="16"/>
                <w:lang w:val="es-ES"/>
              </w:rPr>
            </w:pPr>
            <w:r w:rsidRPr="008537C5">
              <w:rPr>
                <w:rFonts w:eastAsia="Verdana" w:cs="Verdana"/>
                <w:sz w:val="16"/>
                <w:szCs w:val="16"/>
                <w:lang w:val="es-ES"/>
              </w:rPr>
              <w:t xml:space="preserve">Particularmente, este Programa de doctorado tiene una página </w:t>
            </w:r>
            <w:r w:rsidRPr="008537C5">
              <w:rPr>
                <w:rFonts w:eastAsia="Verdana" w:cs="Verdana"/>
                <w:b/>
                <w:bCs/>
                <w:sz w:val="16"/>
                <w:szCs w:val="16"/>
                <w:lang w:val="es-ES"/>
              </w:rPr>
              <w:t xml:space="preserve">WEB propia </w:t>
            </w:r>
            <w:r w:rsidRPr="00CE7D8C">
              <w:rPr>
                <w:rFonts w:eastAsia="Verdana" w:cs="Verdana"/>
                <w:sz w:val="16"/>
                <w:szCs w:val="16"/>
                <w:lang w:val="es-ES"/>
              </w:rPr>
              <w:t>(</w:t>
            </w:r>
            <w:hyperlink r:id="rId33">
              <w:r w:rsidRPr="00CE7D8C">
                <w:rPr>
                  <w:rStyle w:val="Hipervnculo"/>
                  <w:rFonts w:eastAsia="Verdana" w:cs="Verdana"/>
                  <w:sz w:val="16"/>
                  <w:szCs w:val="16"/>
                  <w:lang w:val="es-ES"/>
                </w:rPr>
                <w:t>http://doctoequidad.uvigo.es/es/</w:t>
              </w:r>
            </w:hyperlink>
            <w:r w:rsidRPr="00CE7D8C">
              <w:rPr>
                <w:rFonts w:eastAsia="Verdana" w:cs="Verdana"/>
                <w:sz w:val="16"/>
                <w:szCs w:val="16"/>
                <w:lang w:val="es-ES"/>
              </w:rPr>
              <w:t>)</w:t>
            </w:r>
            <w:r w:rsidRPr="008537C5">
              <w:rPr>
                <w:rFonts w:eastAsia="Verdana" w:cs="Verdana"/>
                <w:sz w:val="16"/>
                <w:szCs w:val="16"/>
                <w:lang w:val="es-ES"/>
              </w:rPr>
              <w:t xml:space="preserve"> en la que se muestra toda la información relevante del programa de doctorado, tanto para el alumnado ya matriculado, como para los posibles interesados en matricularse, y en la que se publican las novedades y las actividades vinculadas al </w:t>
            </w:r>
            <w:r w:rsidRPr="008537C5">
              <w:rPr>
                <w:rFonts w:eastAsia="Verdana" w:cs="Verdana"/>
                <w:color w:val="000000" w:themeColor="text1"/>
                <w:sz w:val="16"/>
                <w:szCs w:val="16"/>
                <w:lang w:val="es-ES"/>
              </w:rPr>
              <w:t xml:space="preserve">programa. De manera más específica cabe detallar que la web tiene 7 apartados. En el primero, de Información, describe el título, la CAPD, los objetivos y competencias del Programa, y diversos aspectos sobre movilidad, becas y ayudas, recursos materiales y servicios, normativa, localización y contacto. El segundo, sobre el Acceso, informa de los requisitos, los criterios de admisión, </w:t>
            </w:r>
            <w:r w:rsidR="001737AF" w:rsidRPr="008537C5">
              <w:rPr>
                <w:rFonts w:eastAsia="Verdana" w:cs="Verdana"/>
                <w:color w:val="000000" w:themeColor="text1"/>
                <w:sz w:val="16"/>
                <w:szCs w:val="16"/>
                <w:lang w:val="es-ES"/>
              </w:rPr>
              <w:t>los complementos</w:t>
            </w:r>
            <w:r w:rsidRPr="008537C5">
              <w:rPr>
                <w:rFonts w:eastAsia="Verdana" w:cs="Verdana"/>
                <w:color w:val="000000" w:themeColor="text1"/>
                <w:sz w:val="16"/>
                <w:szCs w:val="16"/>
                <w:lang w:val="es-ES"/>
              </w:rPr>
              <w:t xml:space="preserve"> de formación y el calendario de matrícula. El tercero, sobre el Programa, informa sobre el profesorado </w:t>
            </w:r>
            <w:proofErr w:type="gramStart"/>
            <w:r w:rsidRPr="008537C5">
              <w:rPr>
                <w:rFonts w:eastAsia="Verdana" w:cs="Verdana"/>
                <w:color w:val="000000" w:themeColor="text1"/>
                <w:sz w:val="16"/>
                <w:szCs w:val="16"/>
                <w:lang w:val="es-ES"/>
              </w:rPr>
              <w:t>del mismo</w:t>
            </w:r>
            <w:proofErr w:type="gramEnd"/>
            <w:r w:rsidRPr="008537C5">
              <w:rPr>
                <w:rFonts w:eastAsia="Verdana" w:cs="Verdana"/>
                <w:color w:val="000000" w:themeColor="text1"/>
                <w:sz w:val="16"/>
                <w:szCs w:val="16"/>
                <w:lang w:val="es-ES"/>
              </w:rPr>
              <w:t xml:space="preserve">, las actividades formativas, </w:t>
            </w:r>
            <w:r w:rsidR="001737AF" w:rsidRPr="008537C5">
              <w:rPr>
                <w:rFonts w:eastAsia="Verdana" w:cs="Verdana"/>
                <w:color w:val="000000" w:themeColor="text1"/>
                <w:sz w:val="16"/>
                <w:szCs w:val="16"/>
                <w:lang w:val="es-ES"/>
              </w:rPr>
              <w:t>las supervisiones</w:t>
            </w:r>
            <w:r w:rsidRPr="008537C5">
              <w:rPr>
                <w:rFonts w:eastAsia="Verdana" w:cs="Verdana"/>
                <w:color w:val="000000" w:themeColor="text1"/>
                <w:sz w:val="16"/>
                <w:szCs w:val="16"/>
                <w:lang w:val="es-ES"/>
              </w:rPr>
              <w:t xml:space="preserve"> de tesis y el proceso de seguimiento del doctorando. El cuarto, sobre las Tesis, informa sobre su defensa y las Tesis ya defendidas en el Programa. El quinto, sobre Investigación, informa de las Líneas de Investigación y los temas y problemas objeto de estudio en cada una, así como de las publicaciones más relevantes asociadas. El sexto, sobre Calidad, informa del SGC, de los resultados, y del seguimiento del programa. El sexto, se dedica a avisos. Por otra parte, la web da acceso, mediante una clave reservada a estudiantes y profesores del Programa, al canal de TV de la UVI y al repositorio de vídeos sobre los Encuentros con Investigadores y Seminarios Monográficos ya realizados.</w:t>
            </w:r>
          </w:p>
          <w:p w14:paraId="71673E7B" w14:textId="77777777" w:rsidR="00A86BC8" w:rsidRPr="008537C5" w:rsidRDefault="00A86BC8" w:rsidP="00A86BC8">
            <w:pPr>
              <w:spacing w:line="360" w:lineRule="auto"/>
              <w:jc w:val="both"/>
              <w:rPr>
                <w:lang w:val="es-ES"/>
              </w:rPr>
            </w:pPr>
            <w:r w:rsidRPr="008537C5">
              <w:rPr>
                <w:rFonts w:eastAsia="Verdana" w:cs="Verdana"/>
                <w:sz w:val="16"/>
                <w:szCs w:val="16"/>
                <w:lang w:val="es-ES"/>
              </w:rPr>
              <w:lastRenderedPageBreak/>
              <w:t>También las Universidades participantes tienen las páginas web del programa en sus propias Universidades:</w:t>
            </w:r>
          </w:p>
          <w:p w14:paraId="20D4D6D8" w14:textId="77777777" w:rsidR="00A86BC8" w:rsidRPr="008537C5" w:rsidRDefault="00A86BC8" w:rsidP="00A86BC8">
            <w:pPr>
              <w:spacing w:line="360" w:lineRule="auto"/>
              <w:jc w:val="both"/>
              <w:rPr>
                <w:lang w:val="es-ES"/>
              </w:rPr>
            </w:pPr>
            <w:r w:rsidRPr="008537C5">
              <w:rPr>
                <w:rFonts w:eastAsia="Verdana" w:cs="Verdana"/>
                <w:sz w:val="16"/>
                <w:szCs w:val="16"/>
                <w:lang w:val="es-ES"/>
              </w:rPr>
              <w:t xml:space="preserve">UDC: </w:t>
            </w:r>
            <w:hyperlink r:id="rId34">
              <w:r w:rsidRPr="008537C5">
                <w:rPr>
                  <w:rStyle w:val="Hipervnculo"/>
                  <w:rFonts w:eastAsia="Verdana" w:cs="Verdana"/>
                  <w:color w:val="0563C1"/>
                  <w:sz w:val="16"/>
                  <w:szCs w:val="16"/>
                  <w:lang w:val="es-ES"/>
                </w:rPr>
                <w:t>https://estudos.udc.es/es/study/start/5016V01</w:t>
              </w:r>
            </w:hyperlink>
          </w:p>
          <w:p w14:paraId="2042CE26" w14:textId="77777777" w:rsidR="00A86BC8" w:rsidRPr="008537C5" w:rsidRDefault="00A86BC8" w:rsidP="00A86BC8">
            <w:pPr>
              <w:spacing w:line="360" w:lineRule="auto"/>
              <w:jc w:val="both"/>
              <w:rPr>
                <w:lang w:val="es-ES"/>
              </w:rPr>
            </w:pPr>
            <w:r w:rsidRPr="008537C5">
              <w:rPr>
                <w:rFonts w:eastAsia="Verdana" w:cs="Verdana"/>
                <w:sz w:val="16"/>
                <w:szCs w:val="16"/>
                <w:lang w:val="es-ES"/>
              </w:rPr>
              <w:t xml:space="preserve">UC: </w:t>
            </w:r>
            <w:hyperlink r:id="rId35">
              <w:r w:rsidRPr="008537C5">
                <w:rPr>
                  <w:rStyle w:val="Hipervnculo"/>
                  <w:rFonts w:eastAsia="Verdana" w:cs="Verdana"/>
                  <w:color w:val="0563C1"/>
                  <w:sz w:val="16"/>
                  <w:szCs w:val="16"/>
                  <w:lang w:val="es-ES"/>
                </w:rPr>
                <w:t>https://web.unican.es/centros/escuela-de-doctorado/Paginas/Doctorado-en-Equidad-e-Innovacion-en-Educacion.aspx</w:t>
              </w:r>
            </w:hyperlink>
          </w:p>
          <w:p w14:paraId="3DEB4BB1" w14:textId="1F20EBE3" w:rsidR="00A86BC8" w:rsidRPr="00295185" w:rsidRDefault="00A86BC8" w:rsidP="00A86BC8">
            <w:pPr>
              <w:spacing w:line="360" w:lineRule="auto"/>
              <w:jc w:val="both"/>
              <w:rPr>
                <w:lang w:val="en-US"/>
              </w:rPr>
            </w:pPr>
            <w:r w:rsidRPr="00295185">
              <w:rPr>
                <w:rFonts w:eastAsia="Verdana" w:cs="Verdana"/>
                <w:sz w:val="16"/>
                <w:szCs w:val="16"/>
                <w:lang w:val="en-US"/>
              </w:rPr>
              <w:t>UOV:</w:t>
            </w:r>
            <w:r w:rsidRPr="00295185">
              <w:rPr>
                <w:rFonts w:eastAsia="Verdana" w:cs="Verdana"/>
                <w:sz w:val="24"/>
                <w:szCs w:val="24"/>
                <w:lang w:val="en-US"/>
              </w:rPr>
              <w:t xml:space="preserve"> </w:t>
            </w:r>
            <w:hyperlink r:id="rId36">
              <w:r w:rsidRPr="00295185">
                <w:rPr>
                  <w:rStyle w:val="Hipervnculo"/>
                  <w:rFonts w:eastAsia="Verdana" w:cs="Verdana"/>
                  <w:color w:val="0563C1"/>
                  <w:sz w:val="16"/>
                  <w:szCs w:val="16"/>
                  <w:lang w:val="en-US"/>
                </w:rPr>
                <w:t>http://www.uniovi.es/-/programa-de-doctorado-en-equidad-e-innovacion</w:t>
              </w:r>
            </w:hyperlink>
          </w:p>
          <w:p w14:paraId="06C38E82" w14:textId="77777777" w:rsidR="00A86BC8" w:rsidRPr="00A6326D" w:rsidRDefault="00A86BC8" w:rsidP="00A86BC8">
            <w:pPr>
              <w:spacing w:line="360" w:lineRule="auto"/>
              <w:jc w:val="both"/>
              <w:rPr>
                <w:lang w:val="es-ES"/>
              </w:rPr>
            </w:pPr>
            <w:r w:rsidRPr="00A6326D">
              <w:rPr>
                <w:rFonts w:eastAsia="Verdana" w:cs="Verdana"/>
                <w:sz w:val="16"/>
                <w:szCs w:val="16"/>
                <w:lang w:val="es-ES"/>
              </w:rPr>
              <w:t xml:space="preserve">USC: </w:t>
            </w:r>
            <w:hyperlink r:id="rId37">
              <w:r w:rsidRPr="00A6326D">
                <w:rPr>
                  <w:rStyle w:val="Hipervnculo"/>
                  <w:rFonts w:eastAsia="Verdana" w:cs="Verdana"/>
                  <w:color w:val="0563C1"/>
                  <w:sz w:val="16"/>
                  <w:szCs w:val="16"/>
                  <w:lang w:val="es-ES"/>
                </w:rPr>
                <w:t>https://www.usc.gal/es/estudios/doctorados/ciencias-sociales-juridicas/programa-doctorado-equidad-innovacion-educacion</w:t>
              </w:r>
            </w:hyperlink>
          </w:p>
          <w:p w14:paraId="173ED677" w14:textId="48923B66" w:rsidR="00A86BC8" w:rsidRPr="00A6326D" w:rsidRDefault="00A86BC8" w:rsidP="00A86BC8">
            <w:pPr>
              <w:spacing w:line="360" w:lineRule="auto"/>
              <w:jc w:val="both"/>
              <w:rPr>
                <w:rFonts w:eastAsia="Verdana" w:cs="Verdana"/>
                <w:sz w:val="16"/>
                <w:szCs w:val="16"/>
                <w:lang w:val="es-ES"/>
              </w:rPr>
            </w:pPr>
            <w:r w:rsidRPr="00A6326D">
              <w:rPr>
                <w:rFonts w:eastAsia="Verdana" w:cs="Verdana"/>
                <w:sz w:val="16"/>
                <w:szCs w:val="16"/>
                <w:lang w:val="es-ES"/>
              </w:rPr>
              <w:t xml:space="preserve">UVI: </w:t>
            </w:r>
            <w:hyperlink r:id="rId38">
              <w:r w:rsidRPr="00A6326D">
                <w:rPr>
                  <w:rStyle w:val="Hipervnculo"/>
                  <w:rFonts w:eastAsia="Verdana" w:cs="Verdana"/>
                  <w:color w:val="0563C1"/>
                  <w:sz w:val="16"/>
                  <w:szCs w:val="16"/>
                  <w:lang w:val="es-ES"/>
                </w:rPr>
                <w:t>https://www.uvigo.gal/estudar/que-estudar/doutoramento/programa-doutoramento-equidade-innovacion-educacion-p02d004v06</w:t>
              </w:r>
            </w:hyperlink>
          </w:p>
          <w:p w14:paraId="4EAD1FBE" w14:textId="77777777" w:rsidR="002E1611" w:rsidRPr="00A6326D" w:rsidRDefault="002E1611" w:rsidP="00A86BC8">
            <w:pPr>
              <w:spacing w:line="360" w:lineRule="auto"/>
              <w:jc w:val="both"/>
              <w:rPr>
                <w:color w:val="auto"/>
                <w:sz w:val="16"/>
                <w:szCs w:val="16"/>
                <w:lang w:val="es-ES"/>
              </w:rPr>
            </w:pPr>
          </w:p>
        </w:tc>
      </w:tr>
      <w:tr w:rsidR="002E1611" w:rsidRPr="00503B8C" w14:paraId="3B39846B" w14:textId="77777777" w:rsidTr="5D56AE98">
        <w:trPr>
          <w:jc w:val="center"/>
        </w:trPr>
        <w:tc>
          <w:tcPr>
            <w:tcW w:w="907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6D9F1"/>
            <w:tcMar>
              <w:left w:w="108" w:type="dxa"/>
            </w:tcMar>
          </w:tcPr>
          <w:p w14:paraId="546ED6F6" w14:textId="77777777" w:rsidR="002E1611" w:rsidRPr="00503B8C" w:rsidRDefault="002E1611" w:rsidP="001529EC">
            <w:pPr>
              <w:spacing w:line="360" w:lineRule="auto"/>
              <w:jc w:val="both"/>
              <w:rPr>
                <w:rFonts w:cs="Verdana"/>
                <w:color w:val="auto"/>
                <w:sz w:val="16"/>
                <w:szCs w:val="16"/>
                <w:lang w:val="es-ES"/>
              </w:rPr>
            </w:pPr>
            <w:r w:rsidRPr="00503B8C">
              <w:rPr>
                <w:rFonts w:cs="Verdana"/>
                <w:color w:val="auto"/>
                <w:sz w:val="16"/>
                <w:szCs w:val="16"/>
                <w:lang w:val="es-ES"/>
              </w:rPr>
              <w:lastRenderedPageBreak/>
              <w:t xml:space="preserve">2.2.- A institución garante un fácil acceso </w:t>
            </w:r>
            <w:proofErr w:type="spellStart"/>
            <w:r w:rsidRPr="00503B8C">
              <w:rPr>
                <w:rFonts w:cs="Verdana"/>
                <w:color w:val="auto"/>
                <w:sz w:val="16"/>
                <w:szCs w:val="16"/>
                <w:lang w:val="es-ES"/>
              </w:rPr>
              <w:t>á</w:t>
            </w:r>
            <w:proofErr w:type="spellEnd"/>
            <w:r w:rsidRPr="00503B8C">
              <w:rPr>
                <w:rFonts w:cs="Verdana"/>
                <w:color w:val="auto"/>
                <w:sz w:val="16"/>
                <w:szCs w:val="16"/>
                <w:lang w:val="es-ES"/>
              </w:rPr>
              <w:t xml:space="preserve"> información relevante de programa de </w:t>
            </w:r>
            <w:proofErr w:type="spellStart"/>
            <w:r w:rsidRPr="00503B8C">
              <w:rPr>
                <w:rFonts w:cs="Verdana"/>
                <w:color w:val="auto"/>
                <w:sz w:val="16"/>
                <w:szCs w:val="16"/>
                <w:lang w:val="es-ES"/>
              </w:rPr>
              <w:t>doutoramento</w:t>
            </w:r>
            <w:proofErr w:type="spellEnd"/>
            <w:r w:rsidRPr="00503B8C">
              <w:rPr>
                <w:rFonts w:cs="Verdana"/>
                <w:color w:val="auto"/>
                <w:sz w:val="16"/>
                <w:szCs w:val="16"/>
                <w:lang w:val="es-ES"/>
              </w:rPr>
              <w:t xml:space="preserve"> a todos os grupos de interese. </w:t>
            </w:r>
          </w:p>
        </w:tc>
      </w:tr>
      <w:tr w:rsidR="002E1611" w:rsidRPr="00503B8C" w14:paraId="161086CD" w14:textId="77777777" w:rsidTr="5D56AE98">
        <w:trPr>
          <w:jc w:val="center"/>
        </w:trPr>
        <w:tc>
          <w:tcPr>
            <w:tcW w:w="907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left w:w="108" w:type="dxa"/>
            </w:tcMar>
          </w:tcPr>
          <w:p w14:paraId="2899C9AD" w14:textId="77777777" w:rsidR="002E1611" w:rsidRPr="00503B8C" w:rsidRDefault="002E1611" w:rsidP="001529EC">
            <w:pPr>
              <w:spacing w:line="360" w:lineRule="auto"/>
              <w:jc w:val="both"/>
              <w:rPr>
                <w:rFonts w:cs="Verdana"/>
                <w:color w:val="auto"/>
                <w:sz w:val="16"/>
                <w:szCs w:val="16"/>
                <w:lang w:val="es-ES"/>
              </w:rPr>
            </w:pPr>
            <w:proofErr w:type="gramStart"/>
            <w:r w:rsidRPr="00503B8C">
              <w:rPr>
                <w:rFonts w:cs="Verdana"/>
                <w:color w:val="auto"/>
                <w:sz w:val="16"/>
                <w:szCs w:val="16"/>
                <w:lang w:val="es-ES"/>
              </w:rPr>
              <w:t>Aspectos a valorar</w:t>
            </w:r>
            <w:proofErr w:type="gramEnd"/>
            <w:r w:rsidRPr="00503B8C">
              <w:rPr>
                <w:rFonts w:cs="Verdana"/>
                <w:color w:val="auto"/>
                <w:sz w:val="16"/>
                <w:szCs w:val="16"/>
                <w:lang w:val="es-ES"/>
              </w:rPr>
              <w:t>:</w:t>
            </w:r>
          </w:p>
          <w:p w14:paraId="2EDAAC4B" w14:textId="77777777" w:rsidR="002E1611" w:rsidRPr="00503B8C" w:rsidRDefault="002E1611" w:rsidP="00B372E3">
            <w:pPr>
              <w:widowControl w:val="0"/>
              <w:numPr>
                <w:ilvl w:val="0"/>
                <w:numId w:val="6"/>
              </w:numPr>
              <w:tabs>
                <w:tab w:val="left" w:pos="142"/>
              </w:tabs>
              <w:suppressAutoHyphens w:val="0"/>
              <w:spacing w:line="360" w:lineRule="auto"/>
              <w:contextualSpacing/>
              <w:jc w:val="both"/>
              <w:outlineLvl w:val="3"/>
              <w:rPr>
                <w:color w:val="auto"/>
                <w:sz w:val="16"/>
                <w:szCs w:val="16"/>
                <w:lang w:val="es-ES"/>
              </w:rPr>
            </w:pPr>
            <w:proofErr w:type="spellStart"/>
            <w:r w:rsidRPr="00503B8C">
              <w:rPr>
                <w:color w:val="auto"/>
                <w:sz w:val="16"/>
                <w:szCs w:val="16"/>
                <w:lang w:val="es-ES"/>
              </w:rPr>
              <w:t>Garántese</w:t>
            </w:r>
            <w:proofErr w:type="spellEnd"/>
            <w:r w:rsidRPr="00503B8C">
              <w:rPr>
                <w:color w:val="auto"/>
                <w:sz w:val="16"/>
                <w:szCs w:val="16"/>
                <w:lang w:val="es-ES"/>
              </w:rPr>
              <w:t xml:space="preserve"> un fácil acceso </w:t>
            </w:r>
            <w:proofErr w:type="spellStart"/>
            <w:r w:rsidRPr="00503B8C">
              <w:rPr>
                <w:color w:val="auto"/>
                <w:sz w:val="16"/>
                <w:szCs w:val="16"/>
                <w:lang w:val="es-ES"/>
              </w:rPr>
              <w:t>á</w:t>
            </w:r>
            <w:proofErr w:type="spellEnd"/>
            <w:r w:rsidRPr="00503B8C">
              <w:rPr>
                <w:color w:val="auto"/>
                <w:sz w:val="16"/>
                <w:szCs w:val="16"/>
                <w:lang w:val="es-ES"/>
              </w:rPr>
              <w:t xml:space="preserve"> información relevante do programa a todos os grupos de interese.</w:t>
            </w:r>
          </w:p>
        </w:tc>
      </w:tr>
      <w:tr w:rsidR="002E1611" w:rsidRPr="00503B8C" w14:paraId="1A60F6B2" w14:textId="77777777" w:rsidTr="5D56AE98">
        <w:trPr>
          <w:trHeight w:val="788"/>
          <w:jc w:val="center"/>
        </w:trPr>
        <w:tc>
          <w:tcPr>
            <w:tcW w:w="9078" w:type="dxa"/>
            <w:tcBorders>
              <w:top w:val="single" w:sz="4" w:space="0" w:color="A6A6A6" w:themeColor="background1" w:themeShade="A6"/>
              <w:left w:val="single" w:sz="4" w:space="0" w:color="A6A6A6" w:themeColor="background1" w:themeShade="A6"/>
              <w:right w:val="single" w:sz="4" w:space="0" w:color="A6A6A6" w:themeColor="background1" w:themeShade="A6"/>
            </w:tcBorders>
            <w:tcMar>
              <w:left w:w="108" w:type="dxa"/>
            </w:tcMar>
          </w:tcPr>
          <w:p w14:paraId="131019E0" w14:textId="6DD5B985" w:rsidR="002E1611" w:rsidRPr="008C22A1" w:rsidRDefault="002E1611" w:rsidP="001529EC">
            <w:pPr>
              <w:spacing w:line="360" w:lineRule="auto"/>
              <w:jc w:val="both"/>
              <w:rPr>
                <w:rFonts w:cs="Verdana"/>
                <w:bCs/>
                <w:i/>
                <w:iCs/>
                <w:color w:val="auto"/>
                <w:sz w:val="16"/>
                <w:szCs w:val="16"/>
                <w:lang w:val="es-ES"/>
              </w:rPr>
            </w:pPr>
            <w:r w:rsidRPr="008C22A1">
              <w:rPr>
                <w:rFonts w:cs="Verdana"/>
                <w:b/>
                <w:bCs/>
                <w:iCs/>
                <w:color w:val="auto"/>
                <w:sz w:val="16"/>
                <w:szCs w:val="16"/>
                <w:lang w:val="es-ES"/>
              </w:rPr>
              <w:t xml:space="preserve">Reflexión/comentarios que </w:t>
            </w:r>
            <w:r w:rsidR="00701E9B" w:rsidRPr="008C22A1">
              <w:rPr>
                <w:rFonts w:cs="Verdana"/>
                <w:b/>
                <w:bCs/>
                <w:iCs/>
                <w:color w:val="auto"/>
                <w:sz w:val="16"/>
                <w:szCs w:val="16"/>
                <w:lang w:val="es-ES"/>
              </w:rPr>
              <w:t>justifiquen</w:t>
            </w:r>
            <w:r w:rsidRPr="008C22A1">
              <w:rPr>
                <w:rFonts w:cs="Verdana"/>
                <w:b/>
                <w:bCs/>
                <w:iCs/>
                <w:color w:val="auto"/>
                <w:sz w:val="16"/>
                <w:szCs w:val="16"/>
                <w:lang w:val="es-ES"/>
              </w:rPr>
              <w:t xml:space="preserve"> </w:t>
            </w:r>
            <w:r w:rsidR="00701E9B" w:rsidRPr="008C22A1">
              <w:rPr>
                <w:rFonts w:cs="Verdana"/>
                <w:b/>
                <w:bCs/>
                <w:iCs/>
                <w:color w:val="auto"/>
                <w:sz w:val="16"/>
                <w:szCs w:val="16"/>
                <w:lang w:val="es-ES"/>
              </w:rPr>
              <w:t>l</w:t>
            </w:r>
            <w:r w:rsidRPr="008C22A1">
              <w:rPr>
                <w:rFonts w:cs="Verdana"/>
                <w:b/>
                <w:bCs/>
                <w:iCs/>
                <w:color w:val="auto"/>
                <w:sz w:val="16"/>
                <w:szCs w:val="16"/>
                <w:lang w:val="es-ES"/>
              </w:rPr>
              <w:t>a valoración:</w:t>
            </w:r>
          </w:p>
          <w:p w14:paraId="62696BEE" w14:textId="77777777" w:rsidR="00291D32" w:rsidRPr="008C22A1" w:rsidRDefault="00291D32" w:rsidP="008C22A1">
            <w:pPr>
              <w:spacing w:line="360" w:lineRule="auto"/>
              <w:jc w:val="both"/>
              <w:rPr>
                <w:rFonts w:cs="Verdana"/>
                <w:bCs/>
                <w:iCs/>
                <w:color w:val="auto"/>
                <w:sz w:val="16"/>
                <w:szCs w:val="16"/>
                <w:lang w:val="es-ES"/>
              </w:rPr>
            </w:pPr>
          </w:p>
          <w:p w14:paraId="15D8AFE2" w14:textId="77777777" w:rsidR="00F552E4" w:rsidRPr="008C22A1" w:rsidRDefault="00F552E4" w:rsidP="008C22A1">
            <w:pPr>
              <w:jc w:val="both"/>
              <w:rPr>
                <w:rStyle w:val="Hipervnculo"/>
                <w:color w:val="auto"/>
                <w:sz w:val="16"/>
                <w:szCs w:val="16"/>
                <w:u w:val="none"/>
                <w:lang w:val="es-ES"/>
              </w:rPr>
            </w:pPr>
            <w:r w:rsidRPr="008C22A1">
              <w:rPr>
                <w:rStyle w:val="Hipervnculo"/>
                <w:color w:val="auto"/>
                <w:sz w:val="16"/>
                <w:szCs w:val="16"/>
                <w:u w:val="none"/>
                <w:lang w:val="es-ES"/>
              </w:rPr>
              <w:t xml:space="preserve">Todos los grupos de interés tienen acceso a la información relevante, a través de la información que proporciona la </w:t>
            </w:r>
            <w:proofErr w:type="spellStart"/>
            <w:r w:rsidRPr="008C22A1">
              <w:rPr>
                <w:rStyle w:val="Hipervnculo"/>
                <w:color w:val="auto"/>
                <w:sz w:val="16"/>
                <w:szCs w:val="16"/>
                <w:u w:val="none"/>
                <w:lang w:val="es-ES"/>
              </w:rPr>
              <w:t>Universidade</w:t>
            </w:r>
            <w:proofErr w:type="spellEnd"/>
            <w:r w:rsidRPr="008C22A1">
              <w:rPr>
                <w:rStyle w:val="Hipervnculo"/>
                <w:color w:val="auto"/>
                <w:sz w:val="16"/>
                <w:szCs w:val="16"/>
                <w:u w:val="none"/>
                <w:lang w:val="es-ES"/>
              </w:rPr>
              <w:t xml:space="preserve"> fundamentalmente por la página WEB (eido.uvigo.es), en la que se puede encontrar acceso a la matrícula, a la información académica, a las bolsas, a la calidad, a las tesis depositadas y las aprobadas para su defensa, a los premios extraordinarios de doctorado y a los formularios para presentar las tesis, para homologaciones, altas y bajas de profesores del programa, etc.</w:t>
            </w:r>
          </w:p>
          <w:p w14:paraId="5E952ABB" w14:textId="77777777" w:rsidR="00F552E4" w:rsidRPr="008C22A1" w:rsidRDefault="00F552E4" w:rsidP="008C22A1">
            <w:pPr>
              <w:jc w:val="both"/>
              <w:rPr>
                <w:rStyle w:val="Hipervnculo"/>
                <w:color w:val="auto"/>
                <w:sz w:val="16"/>
                <w:szCs w:val="16"/>
                <w:u w:val="none"/>
                <w:lang w:val="es-ES"/>
              </w:rPr>
            </w:pPr>
          </w:p>
          <w:p w14:paraId="34E03D3B" w14:textId="77777777" w:rsidR="00F552E4" w:rsidRPr="008C22A1" w:rsidRDefault="00F552E4" w:rsidP="008C22A1">
            <w:pPr>
              <w:jc w:val="both"/>
              <w:rPr>
                <w:rStyle w:val="Hipervnculo"/>
                <w:color w:val="auto"/>
                <w:sz w:val="16"/>
                <w:szCs w:val="16"/>
                <w:u w:val="none"/>
                <w:lang w:val="es-ES"/>
              </w:rPr>
            </w:pPr>
            <w:r w:rsidRPr="008C22A1">
              <w:rPr>
                <w:rStyle w:val="Hipervnculo"/>
                <w:color w:val="auto"/>
                <w:sz w:val="16"/>
                <w:szCs w:val="16"/>
                <w:u w:val="none"/>
                <w:lang w:val="es-ES"/>
              </w:rPr>
              <w:t xml:space="preserve">La </w:t>
            </w:r>
            <w:proofErr w:type="spellStart"/>
            <w:r w:rsidRPr="008C22A1">
              <w:rPr>
                <w:rStyle w:val="Hipervnculo"/>
                <w:color w:val="auto"/>
                <w:sz w:val="16"/>
                <w:szCs w:val="16"/>
                <w:u w:val="none"/>
                <w:lang w:val="es-ES"/>
              </w:rPr>
              <w:t>Universidade</w:t>
            </w:r>
            <w:proofErr w:type="spellEnd"/>
            <w:r w:rsidRPr="008C22A1">
              <w:rPr>
                <w:rStyle w:val="Hipervnculo"/>
                <w:color w:val="auto"/>
                <w:sz w:val="16"/>
                <w:szCs w:val="16"/>
                <w:u w:val="none"/>
                <w:lang w:val="es-ES"/>
              </w:rPr>
              <w:t xml:space="preserve"> de Vigo cuenta con diversos sistemas de información, atención, apoyo y orientación al alumnado, tanto de carácter institucional o comunes a todos los estudiantes como específicos del ciclo de doctorado:</w:t>
            </w:r>
          </w:p>
          <w:p w14:paraId="4001273B" w14:textId="77777777" w:rsidR="00F552E4" w:rsidRPr="008C22A1" w:rsidRDefault="00F552E4" w:rsidP="008C22A1">
            <w:pPr>
              <w:jc w:val="both"/>
              <w:rPr>
                <w:rStyle w:val="Hipervnculo"/>
                <w:color w:val="auto"/>
                <w:sz w:val="16"/>
                <w:szCs w:val="16"/>
                <w:u w:val="none"/>
                <w:lang w:val="es-ES"/>
              </w:rPr>
            </w:pPr>
          </w:p>
          <w:p w14:paraId="1999C8E4" w14:textId="77777777" w:rsidR="00F552E4" w:rsidRPr="008C22A1" w:rsidRDefault="00F552E4" w:rsidP="00517BAB">
            <w:pPr>
              <w:pStyle w:val="Prrafodelista"/>
              <w:numPr>
                <w:ilvl w:val="0"/>
                <w:numId w:val="38"/>
              </w:numPr>
              <w:suppressAutoHyphens w:val="0"/>
              <w:spacing w:after="160" w:line="259" w:lineRule="auto"/>
              <w:rPr>
                <w:rStyle w:val="Hipervnculo"/>
                <w:color w:val="auto"/>
                <w:sz w:val="16"/>
                <w:szCs w:val="16"/>
                <w:u w:val="none"/>
                <w:lang w:val="es-ES"/>
              </w:rPr>
            </w:pPr>
            <w:r w:rsidRPr="008C22A1">
              <w:rPr>
                <w:rStyle w:val="Hipervnculo"/>
                <w:b/>
                <w:bCs/>
                <w:color w:val="auto"/>
                <w:sz w:val="16"/>
                <w:szCs w:val="16"/>
                <w:u w:val="none"/>
                <w:lang w:val="es-ES"/>
              </w:rPr>
              <w:t>Institucionales</w:t>
            </w:r>
            <w:r w:rsidRPr="008C22A1">
              <w:rPr>
                <w:rStyle w:val="Hipervnculo"/>
                <w:color w:val="auto"/>
                <w:sz w:val="16"/>
                <w:szCs w:val="16"/>
                <w:u w:val="none"/>
                <w:lang w:val="es-ES"/>
              </w:rPr>
              <w:t>:</w:t>
            </w:r>
          </w:p>
          <w:p w14:paraId="46DB10F5" w14:textId="77777777" w:rsidR="00F552E4" w:rsidRPr="008C22A1" w:rsidRDefault="00F552E4" w:rsidP="00F552E4">
            <w:pPr>
              <w:pStyle w:val="Prrafodelista"/>
              <w:suppressAutoHyphens w:val="0"/>
              <w:spacing w:after="160" w:line="259" w:lineRule="auto"/>
              <w:rPr>
                <w:rStyle w:val="Hipervnculo"/>
                <w:color w:val="auto"/>
                <w:sz w:val="16"/>
                <w:szCs w:val="16"/>
                <w:u w:val="none"/>
                <w:lang w:val="es-ES"/>
              </w:rPr>
            </w:pPr>
          </w:p>
          <w:p w14:paraId="3BBC9F1B" w14:textId="77777777" w:rsidR="00F552E4" w:rsidRPr="008C22A1" w:rsidRDefault="00F552E4" w:rsidP="00517BAB">
            <w:pPr>
              <w:pStyle w:val="Prrafodelista"/>
              <w:numPr>
                <w:ilvl w:val="0"/>
                <w:numId w:val="38"/>
              </w:numPr>
              <w:suppressAutoHyphens w:val="0"/>
              <w:spacing w:after="160" w:line="360" w:lineRule="auto"/>
              <w:jc w:val="both"/>
              <w:rPr>
                <w:rFonts w:cs="Verdana"/>
                <w:bCs/>
                <w:iCs/>
                <w:sz w:val="16"/>
                <w:szCs w:val="16"/>
                <w:lang w:val="es-ES"/>
              </w:rPr>
            </w:pPr>
            <w:r w:rsidRPr="008C22A1">
              <w:rPr>
                <w:rStyle w:val="Hipervnculo"/>
                <w:color w:val="auto"/>
                <w:sz w:val="16"/>
                <w:szCs w:val="16"/>
                <w:u w:val="none"/>
                <w:lang w:val="es-ES"/>
              </w:rPr>
              <w:t xml:space="preserve">Sección de Información al Estudiante (SIE): Servicios de asesoramiento a los estudiantes, que informan los estudios y sus salidas profesionales, el régimen de acceso y permanencia de estudiantes en la universidad, los derechos del alumnado y el modo de ejercerlos y/o reclamarlos, bolsas, ayudas y premios convocados, el Seguro Escolar, plazas en residencias universitarias, o cualquier otro aspecto relativo a la vida universitaria. </w:t>
            </w:r>
            <w:r w:rsidRPr="008C22A1">
              <w:rPr>
                <w:rFonts w:cs="Verdana"/>
                <w:bCs/>
                <w:iCs/>
                <w:sz w:val="16"/>
                <w:szCs w:val="16"/>
                <w:lang w:val="es-ES"/>
              </w:rPr>
              <w:t>(</w:t>
            </w:r>
            <w:hyperlink r:id="rId39" w:history="1">
              <w:r w:rsidRPr="008C22A1">
                <w:rPr>
                  <w:rStyle w:val="Hipervnculo"/>
                  <w:rFonts w:cs="Verdana"/>
                  <w:bCs/>
                  <w:iCs/>
                  <w:sz w:val="16"/>
                  <w:szCs w:val="16"/>
                  <w:u w:val="none"/>
                  <w:lang w:val="es-ES"/>
                </w:rPr>
                <w:t>https://www.uvigo.gal/es/estudiar/te-asesoramos</w:t>
              </w:r>
            </w:hyperlink>
            <w:r w:rsidRPr="008C22A1">
              <w:rPr>
                <w:rFonts w:cs="Verdana"/>
                <w:bCs/>
                <w:iCs/>
                <w:sz w:val="16"/>
                <w:szCs w:val="16"/>
                <w:lang w:val="es-ES"/>
              </w:rPr>
              <w:t>)</w:t>
            </w:r>
          </w:p>
          <w:p w14:paraId="4E30A533" w14:textId="77777777" w:rsidR="00F552E4" w:rsidRPr="008C22A1" w:rsidRDefault="00F552E4" w:rsidP="00517BAB">
            <w:pPr>
              <w:pStyle w:val="Prrafodelista"/>
              <w:numPr>
                <w:ilvl w:val="0"/>
                <w:numId w:val="38"/>
              </w:numPr>
              <w:suppressAutoHyphens w:val="0"/>
              <w:spacing w:after="160" w:line="360" w:lineRule="auto"/>
              <w:jc w:val="both"/>
              <w:rPr>
                <w:rFonts w:cs="Verdana"/>
                <w:bCs/>
                <w:iCs/>
                <w:sz w:val="16"/>
                <w:szCs w:val="16"/>
                <w:lang w:val="es-ES"/>
              </w:rPr>
            </w:pPr>
            <w:r w:rsidRPr="008C22A1">
              <w:rPr>
                <w:rStyle w:val="Hipervnculo"/>
                <w:color w:val="auto"/>
                <w:sz w:val="16"/>
                <w:szCs w:val="16"/>
                <w:u w:val="none"/>
                <w:lang w:val="es-ES"/>
              </w:rPr>
              <w:t xml:space="preserve">Servicio de Ayudas al Estudio, Bolsas y Precios públicos: Información, gestión, tramitación y resolución de las bolsas y ayudas al estudio, destinadas al alumnado de la </w:t>
            </w:r>
            <w:proofErr w:type="spellStart"/>
            <w:r w:rsidRPr="008C22A1">
              <w:rPr>
                <w:rStyle w:val="Hipervnculo"/>
                <w:color w:val="auto"/>
                <w:sz w:val="16"/>
                <w:szCs w:val="16"/>
                <w:u w:val="none"/>
                <w:lang w:val="es-ES"/>
              </w:rPr>
              <w:t>Universidade</w:t>
            </w:r>
            <w:proofErr w:type="spellEnd"/>
            <w:r w:rsidRPr="008C22A1">
              <w:rPr>
                <w:rStyle w:val="Hipervnculo"/>
                <w:color w:val="auto"/>
                <w:sz w:val="16"/>
                <w:szCs w:val="16"/>
                <w:u w:val="none"/>
                <w:lang w:val="es-ES"/>
              </w:rPr>
              <w:t xml:space="preserve"> de Vigo, y en concreto de las convocatorias generales del MECS, las propias de la universidad, así como de las bolsas de formación convocadas por la </w:t>
            </w:r>
            <w:proofErr w:type="spellStart"/>
            <w:r w:rsidRPr="008C22A1">
              <w:rPr>
                <w:rStyle w:val="Hipervnculo"/>
                <w:color w:val="auto"/>
                <w:sz w:val="16"/>
                <w:szCs w:val="16"/>
                <w:u w:val="none"/>
                <w:lang w:val="es-ES"/>
              </w:rPr>
              <w:t>Universidade</w:t>
            </w:r>
            <w:proofErr w:type="spellEnd"/>
            <w:r w:rsidRPr="008C22A1">
              <w:rPr>
                <w:rStyle w:val="Hipervnculo"/>
                <w:color w:val="auto"/>
                <w:sz w:val="16"/>
                <w:szCs w:val="16"/>
                <w:u w:val="none"/>
                <w:lang w:val="es-ES"/>
              </w:rPr>
              <w:t xml:space="preserve"> de Vigo. Además, se encarga de la información y de la tramitación de los procedimientos de gestión de precios públicos relativos a la vida académica del alumnado. </w:t>
            </w:r>
            <w:r w:rsidRPr="008C22A1">
              <w:rPr>
                <w:rFonts w:cs="Verdana"/>
                <w:bCs/>
                <w:iCs/>
                <w:sz w:val="16"/>
                <w:szCs w:val="16"/>
                <w:lang w:val="es-ES"/>
              </w:rPr>
              <w:t>(</w:t>
            </w:r>
            <w:hyperlink r:id="rId40" w:history="1">
              <w:r w:rsidRPr="008C22A1">
                <w:rPr>
                  <w:rStyle w:val="Hipervnculo"/>
                  <w:rFonts w:cs="Verdana"/>
                  <w:bCs/>
                  <w:iCs/>
                  <w:sz w:val="16"/>
                  <w:szCs w:val="16"/>
                  <w:u w:val="none"/>
                  <w:lang w:val="es-ES"/>
                </w:rPr>
                <w:t>https://www.uvigo.gal/es/universidad/administracion-persoal/organizacion-administrativa/servizo-axudas-estudo-bolsas-prezos-publicos</w:t>
              </w:r>
            </w:hyperlink>
            <w:r w:rsidRPr="008C22A1">
              <w:rPr>
                <w:rFonts w:cs="Verdana"/>
                <w:bCs/>
                <w:iCs/>
                <w:sz w:val="16"/>
                <w:szCs w:val="16"/>
                <w:lang w:val="es-ES"/>
              </w:rPr>
              <w:t>)</w:t>
            </w:r>
          </w:p>
          <w:p w14:paraId="3B3E7FED" w14:textId="77777777" w:rsidR="00F552E4" w:rsidRPr="008C22A1" w:rsidRDefault="00F552E4" w:rsidP="00517BAB">
            <w:pPr>
              <w:pStyle w:val="Prrafodelista"/>
              <w:numPr>
                <w:ilvl w:val="0"/>
                <w:numId w:val="38"/>
              </w:numPr>
              <w:suppressAutoHyphens w:val="0"/>
              <w:spacing w:after="160" w:line="360" w:lineRule="auto"/>
              <w:jc w:val="both"/>
              <w:rPr>
                <w:rFonts w:cs="Verdana"/>
                <w:bCs/>
                <w:iCs/>
                <w:sz w:val="16"/>
                <w:szCs w:val="16"/>
                <w:lang w:val="es-ES"/>
              </w:rPr>
            </w:pPr>
            <w:r w:rsidRPr="008C22A1">
              <w:rPr>
                <w:rStyle w:val="Hipervnculo"/>
                <w:color w:val="auto"/>
                <w:sz w:val="16"/>
                <w:szCs w:val="16"/>
                <w:u w:val="none"/>
                <w:lang w:val="es-ES"/>
              </w:rPr>
              <w:t xml:space="preserve">Unidad de Atención al Estudiantado con Necesidades Específicas de Apoyo Educativo (UNATEN): Atención a la diversidad para prestar apoyo a los miembros de la comunidad universitaria con necesidades educativas específicas. Incluye los servicios de un Gabinete psico – pedagógico. </w:t>
            </w:r>
            <w:r w:rsidRPr="008C22A1">
              <w:rPr>
                <w:rFonts w:cs="Verdana"/>
                <w:bCs/>
                <w:iCs/>
                <w:sz w:val="16"/>
                <w:szCs w:val="16"/>
                <w:lang w:val="es-ES"/>
              </w:rPr>
              <w:t>(</w:t>
            </w:r>
            <w:hyperlink r:id="rId41" w:history="1">
              <w:r w:rsidRPr="008C22A1">
                <w:rPr>
                  <w:rStyle w:val="Hipervnculo"/>
                  <w:rFonts w:cs="Verdana"/>
                  <w:bCs/>
                  <w:iCs/>
                  <w:sz w:val="16"/>
                  <w:szCs w:val="16"/>
                  <w:u w:val="none"/>
                  <w:lang w:val="es-ES"/>
                </w:rPr>
                <w:t>https://www.uvigo.gal/es/campus/atencion-diversidade</w:t>
              </w:r>
            </w:hyperlink>
            <w:r w:rsidRPr="008C22A1">
              <w:rPr>
                <w:rFonts w:cs="Verdana"/>
                <w:bCs/>
                <w:iCs/>
                <w:sz w:val="16"/>
                <w:szCs w:val="16"/>
                <w:lang w:val="es-ES"/>
              </w:rPr>
              <w:t>)</w:t>
            </w:r>
          </w:p>
          <w:p w14:paraId="30A9293D" w14:textId="77777777" w:rsidR="00847253" w:rsidRPr="008C22A1" w:rsidRDefault="00847253" w:rsidP="00517BAB">
            <w:pPr>
              <w:pStyle w:val="Prrafodelista"/>
              <w:numPr>
                <w:ilvl w:val="0"/>
                <w:numId w:val="38"/>
              </w:numPr>
              <w:suppressAutoHyphens w:val="0"/>
              <w:spacing w:after="160" w:line="360" w:lineRule="auto"/>
              <w:jc w:val="both"/>
              <w:rPr>
                <w:rStyle w:val="Hipervnculo"/>
                <w:rFonts w:cs="Verdana"/>
                <w:bCs/>
                <w:iCs/>
                <w:color w:val="auto"/>
                <w:sz w:val="16"/>
                <w:szCs w:val="16"/>
                <w:u w:val="none"/>
                <w:lang w:val="es-ES"/>
              </w:rPr>
            </w:pPr>
            <w:r w:rsidRPr="008C22A1">
              <w:rPr>
                <w:rStyle w:val="Hipervnculo"/>
                <w:color w:val="auto"/>
                <w:sz w:val="16"/>
                <w:szCs w:val="16"/>
                <w:u w:val="none"/>
                <w:lang w:val="es-ES"/>
              </w:rPr>
              <w:t>Atención a la Diversidad: Para que todas las personas puedan desarrollar su vida universitaria de forma plena, independientemente de su nacionalidad, religión, orientación sexual, género, capacidad funcional o situación socioeconómica.</w:t>
            </w:r>
          </w:p>
          <w:p w14:paraId="649FC387" w14:textId="77777777" w:rsidR="00847253" w:rsidRPr="008C22A1" w:rsidRDefault="00847253" w:rsidP="00517BAB">
            <w:pPr>
              <w:pStyle w:val="Prrafodelista"/>
              <w:numPr>
                <w:ilvl w:val="0"/>
                <w:numId w:val="38"/>
              </w:numPr>
              <w:suppressAutoHyphens w:val="0"/>
              <w:spacing w:after="160" w:line="360" w:lineRule="auto"/>
              <w:rPr>
                <w:rFonts w:cs="Verdana"/>
                <w:bCs/>
                <w:iCs/>
                <w:sz w:val="16"/>
                <w:szCs w:val="16"/>
                <w:lang w:val="es-ES"/>
              </w:rPr>
            </w:pPr>
            <w:r w:rsidRPr="008C22A1">
              <w:rPr>
                <w:rStyle w:val="Hipervnculo"/>
                <w:color w:val="auto"/>
                <w:sz w:val="16"/>
                <w:szCs w:val="16"/>
                <w:u w:val="none"/>
                <w:lang w:val="es-ES"/>
              </w:rPr>
              <w:t xml:space="preserve">Oficina de Relaciones Internacionales (ORI): Facilita información relevante y asesoramiento sobre programas y normativa de movilidad, tanto para el alumnado que desee curar estudios o realizar estancias de investigación en otras universitarias como para el alumnado procedente de otras </w:t>
            </w:r>
            <w:r w:rsidRPr="008C22A1">
              <w:rPr>
                <w:rStyle w:val="Hipervnculo"/>
                <w:color w:val="auto"/>
                <w:sz w:val="16"/>
                <w:szCs w:val="16"/>
                <w:u w:val="none"/>
                <w:lang w:val="es-ES"/>
              </w:rPr>
              <w:lastRenderedPageBreak/>
              <w:t xml:space="preserve">universidades y otros países que vaya a continuar su formación en nuestra universidad. </w:t>
            </w:r>
            <w:r w:rsidRPr="008C22A1">
              <w:rPr>
                <w:rFonts w:cs="Verdana"/>
                <w:bCs/>
                <w:iCs/>
                <w:sz w:val="16"/>
                <w:szCs w:val="16"/>
                <w:lang w:val="es-ES"/>
              </w:rPr>
              <w:t>(</w:t>
            </w:r>
            <w:hyperlink r:id="rId42" w:history="1">
              <w:r w:rsidRPr="008C22A1">
                <w:rPr>
                  <w:rStyle w:val="Hipervnculo"/>
                  <w:rFonts w:cs="Verdana"/>
                  <w:bCs/>
                  <w:iCs/>
                  <w:sz w:val="16"/>
                  <w:szCs w:val="16"/>
                  <w:u w:val="none"/>
                  <w:lang w:val="es-ES"/>
                </w:rPr>
                <w:t>https://www.uvigo.gal/es/universidad/administracion-persoal/organizacion-administrativa/oficina-relaciones-internacionais</w:t>
              </w:r>
            </w:hyperlink>
            <w:r w:rsidRPr="008C22A1">
              <w:rPr>
                <w:rFonts w:cs="Verdana"/>
                <w:bCs/>
                <w:iCs/>
                <w:sz w:val="16"/>
                <w:szCs w:val="16"/>
                <w:lang w:val="es-ES"/>
              </w:rPr>
              <w:t>)</w:t>
            </w:r>
          </w:p>
          <w:p w14:paraId="601CFEFD" w14:textId="77777777" w:rsidR="00847253" w:rsidRPr="008C22A1" w:rsidRDefault="00847253" w:rsidP="00517BAB">
            <w:pPr>
              <w:pStyle w:val="Prrafodelista"/>
              <w:numPr>
                <w:ilvl w:val="0"/>
                <w:numId w:val="38"/>
              </w:numPr>
              <w:suppressAutoHyphens w:val="0"/>
              <w:spacing w:after="160" w:line="360" w:lineRule="auto"/>
              <w:jc w:val="both"/>
              <w:rPr>
                <w:rStyle w:val="Hipervnculo"/>
                <w:rFonts w:cs="Verdana"/>
                <w:bCs/>
                <w:iCs/>
                <w:color w:val="auto"/>
                <w:sz w:val="16"/>
                <w:szCs w:val="16"/>
                <w:u w:val="none"/>
                <w:lang w:val="es-ES"/>
              </w:rPr>
            </w:pPr>
            <w:r w:rsidRPr="008C22A1">
              <w:rPr>
                <w:rStyle w:val="Hipervnculo"/>
                <w:rFonts w:cs="Verdana"/>
                <w:bCs/>
                <w:iCs/>
                <w:color w:val="auto"/>
                <w:sz w:val="16"/>
                <w:szCs w:val="16"/>
                <w:u w:val="none"/>
                <w:lang w:val="es-ES"/>
              </w:rPr>
              <w:t xml:space="preserve">Centro EURAXESS (Programa de Investigadores Visitantes): Facilita información relevante y asesoramiento sobre programas y normativa de movilidad para personal investigador R1 (estudiantes pre – doctorales), que desee realizar estancias de investigación en otras universidades nacionales o internacionales como para aquel personal investigador R1 que desee realizar una estancia de investigación en la </w:t>
            </w:r>
            <w:proofErr w:type="spellStart"/>
            <w:r w:rsidRPr="008C22A1">
              <w:rPr>
                <w:rStyle w:val="Hipervnculo"/>
                <w:rFonts w:cs="Verdana"/>
                <w:bCs/>
                <w:iCs/>
                <w:color w:val="auto"/>
                <w:sz w:val="16"/>
                <w:szCs w:val="16"/>
                <w:u w:val="none"/>
                <w:lang w:val="es-ES"/>
              </w:rPr>
              <w:t>Universidade</w:t>
            </w:r>
            <w:proofErr w:type="spellEnd"/>
            <w:r w:rsidRPr="008C22A1">
              <w:rPr>
                <w:rStyle w:val="Hipervnculo"/>
                <w:rFonts w:cs="Verdana"/>
                <w:bCs/>
                <w:iCs/>
                <w:color w:val="auto"/>
                <w:sz w:val="16"/>
                <w:szCs w:val="16"/>
                <w:u w:val="none"/>
                <w:lang w:val="es-ES"/>
              </w:rPr>
              <w:t xml:space="preserve"> de Vigo.</w:t>
            </w:r>
          </w:p>
          <w:p w14:paraId="536F0DCB" w14:textId="77777777" w:rsidR="00847253" w:rsidRPr="008C22A1" w:rsidRDefault="00847253" w:rsidP="00517BAB">
            <w:pPr>
              <w:pStyle w:val="Prrafodelista"/>
              <w:numPr>
                <w:ilvl w:val="0"/>
                <w:numId w:val="38"/>
              </w:numPr>
              <w:suppressAutoHyphens w:val="0"/>
              <w:spacing w:after="160" w:line="360" w:lineRule="auto"/>
              <w:jc w:val="both"/>
              <w:rPr>
                <w:rFonts w:cs="Verdana"/>
                <w:bCs/>
                <w:iCs/>
                <w:sz w:val="16"/>
                <w:szCs w:val="16"/>
                <w:lang w:val="es-ES"/>
              </w:rPr>
            </w:pPr>
            <w:r w:rsidRPr="008C22A1">
              <w:rPr>
                <w:rStyle w:val="Hipervnculo"/>
                <w:rFonts w:cs="Verdana"/>
                <w:bCs/>
                <w:iCs/>
                <w:color w:val="auto"/>
                <w:sz w:val="16"/>
                <w:szCs w:val="16"/>
                <w:u w:val="none"/>
                <w:lang w:val="es-ES"/>
              </w:rPr>
              <w:t xml:space="preserve">En cuanto a los investigadores/as predoctorales registrados como investigadores/as visitantes deberán, además, formalizar su matrícula en la </w:t>
            </w:r>
            <w:proofErr w:type="spellStart"/>
            <w:r w:rsidRPr="008C22A1">
              <w:rPr>
                <w:rStyle w:val="Hipervnculo"/>
                <w:rFonts w:cs="Verdana"/>
                <w:bCs/>
                <w:iCs/>
                <w:color w:val="auto"/>
                <w:sz w:val="16"/>
                <w:szCs w:val="16"/>
                <w:u w:val="none"/>
                <w:lang w:val="es-ES"/>
              </w:rPr>
              <w:t>Universidade</w:t>
            </w:r>
            <w:proofErr w:type="spellEnd"/>
            <w:r w:rsidRPr="008C22A1">
              <w:rPr>
                <w:rStyle w:val="Hipervnculo"/>
                <w:rFonts w:cs="Verdana"/>
                <w:bCs/>
                <w:iCs/>
                <w:color w:val="auto"/>
                <w:sz w:val="16"/>
                <w:szCs w:val="16"/>
                <w:u w:val="none"/>
                <w:lang w:val="es-ES"/>
              </w:rPr>
              <w:t xml:space="preserve"> de Vigo en un Programa de Doctorado concreto o en el programa genérico de la EIDO (en el caso de que no encuentro dentro de la oferta de programas de doctorado de la </w:t>
            </w:r>
            <w:proofErr w:type="spellStart"/>
            <w:r w:rsidRPr="008C22A1">
              <w:rPr>
                <w:rStyle w:val="Hipervnculo"/>
                <w:rFonts w:cs="Verdana"/>
                <w:bCs/>
                <w:iCs/>
                <w:color w:val="auto"/>
                <w:sz w:val="16"/>
                <w:szCs w:val="16"/>
                <w:u w:val="none"/>
                <w:lang w:val="es-ES"/>
              </w:rPr>
              <w:t>Universidade</w:t>
            </w:r>
            <w:proofErr w:type="spellEnd"/>
            <w:r w:rsidRPr="008C22A1">
              <w:rPr>
                <w:rStyle w:val="Hipervnculo"/>
                <w:rFonts w:cs="Verdana"/>
                <w:bCs/>
                <w:iCs/>
                <w:color w:val="auto"/>
                <w:sz w:val="16"/>
                <w:szCs w:val="16"/>
                <w:u w:val="none"/>
                <w:lang w:val="es-ES"/>
              </w:rPr>
              <w:t xml:space="preserve"> de Vigo una línea de investigación afín a aquella en la que están trabajando), bajo la modalidad de matrícula de "Estancia” por el tiempo de su duración, excepto aquellos cuya estancia sea inferior a un mes. </w:t>
            </w:r>
            <w:r w:rsidRPr="008C22A1">
              <w:rPr>
                <w:rFonts w:cs="Verdana"/>
                <w:bCs/>
                <w:iCs/>
                <w:sz w:val="16"/>
                <w:szCs w:val="16"/>
                <w:lang w:val="es-ES"/>
              </w:rPr>
              <w:t>(</w:t>
            </w:r>
            <w:hyperlink r:id="rId43" w:history="1">
              <w:r w:rsidRPr="008C22A1">
                <w:rPr>
                  <w:rStyle w:val="Hipervnculo"/>
                  <w:rFonts w:cs="Verdana"/>
                  <w:bCs/>
                  <w:iCs/>
                  <w:sz w:val="16"/>
                  <w:szCs w:val="16"/>
                  <w:u w:val="none"/>
                  <w:lang w:val="es-ES"/>
                </w:rPr>
                <w:t>https://www.uvigo.gal/es/ven-uvigo/persoal-investigador-visitante</w:t>
              </w:r>
            </w:hyperlink>
            <w:r w:rsidRPr="008C22A1">
              <w:rPr>
                <w:rFonts w:cs="Verdana"/>
                <w:bCs/>
                <w:iCs/>
                <w:sz w:val="16"/>
                <w:szCs w:val="16"/>
                <w:lang w:val="es-ES"/>
              </w:rPr>
              <w:t>)</w:t>
            </w:r>
          </w:p>
          <w:p w14:paraId="0FE7BC32" w14:textId="77777777" w:rsidR="00796EB5" w:rsidRPr="008C22A1" w:rsidRDefault="00796EB5" w:rsidP="00517BAB">
            <w:pPr>
              <w:pStyle w:val="Prrafodelista"/>
              <w:numPr>
                <w:ilvl w:val="0"/>
                <w:numId w:val="38"/>
              </w:numPr>
              <w:suppressAutoHyphens w:val="0"/>
              <w:spacing w:after="160" w:line="360" w:lineRule="auto"/>
              <w:jc w:val="both"/>
              <w:rPr>
                <w:rFonts w:cs="Verdana"/>
                <w:bCs/>
                <w:iCs/>
                <w:sz w:val="16"/>
                <w:szCs w:val="16"/>
                <w:lang w:val="es-ES"/>
              </w:rPr>
            </w:pPr>
            <w:r w:rsidRPr="008C22A1">
              <w:rPr>
                <w:rStyle w:val="Hipervnculo"/>
                <w:rFonts w:cs="Verdana"/>
                <w:bCs/>
                <w:iCs/>
                <w:color w:val="auto"/>
                <w:sz w:val="16"/>
                <w:szCs w:val="16"/>
                <w:u w:val="none"/>
                <w:lang w:val="es-ES"/>
              </w:rPr>
              <w:t xml:space="preserve">Biblioteca: Da soporte a la docencia, aprendizaje, investigación y formación integral del alumnado y del profesorado y, en general, de todas las personas. Facilita el acceso y la difusión de los recursos de información, gestionan espacios, equipamientos y servicios, y colaboran en los procesos de transformar la información en conocimiento. </w:t>
            </w:r>
            <w:r w:rsidRPr="008C22A1">
              <w:rPr>
                <w:rFonts w:cs="Verdana"/>
                <w:bCs/>
                <w:iCs/>
                <w:sz w:val="16"/>
                <w:szCs w:val="16"/>
                <w:lang w:val="es-ES"/>
              </w:rPr>
              <w:t>(</w:t>
            </w:r>
            <w:hyperlink r:id="rId44" w:history="1">
              <w:r w:rsidRPr="008C22A1">
                <w:rPr>
                  <w:rStyle w:val="Hipervnculo"/>
                  <w:rFonts w:cs="Verdana"/>
                  <w:bCs/>
                  <w:iCs/>
                  <w:sz w:val="16"/>
                  <w:szCs w:val="16"/>
                  <w:u w:val="none"/>
                  <w:lang w:val="es-ES"/>
                </w:rPr>
                <w:t>https://www.uvigo.gal/es/universidad/biblioteca</w:t>
              </w:r>
            </w:hyperlink>
            <w:r w:rsidRPr="008C22A1">
              <w:rPr>
                <w:rFonts w:cs="Verdana"/>
                <w:bCs/>
                <w:iCs/>
                <w:sz w:val="16"/>
                <w:szCs w:val="16"/>
                <w:lang w:val="es-ES"/>
              </w:rPr>
              <w:t>)</w:t>
            </w:r>
          </w:p>
          <w:p w14:paraId="482B88BB" w14:textId="77777777" w:rsidR="00796EB5" w:rsidRPr="008C22A1" w:rsidRDefault="00796EB5" w:rsidP="00517BAB">
            <w:pPr>
              <w:pStyle w:val="Prrafodelista"/>
              <w:numPr>
                <w:ilvl w:val="0"/>
                <w:numId w:val="38"/>
              </w:numPr>
              <w:suppressAutoHyphens w:val="0"/>
              <w:spacing w:after="160" w:line="360" w:lineRule="auto"/>
              <w:jc w:val="both"/>
              <w:rPr>
                <w:rFonts w:cs="Verdana"/>
                <w:bCs/>
                <w:iCs/>
                <w:sz w:val="16"/>
                <w:szCs w:val="16"/>
                <w:lang w:val="es-ES"/>
              </w:rPr>
            </w:pPr>
            <w:r w:rsidRPr="008C22A1">
              <w:rPr>
                <w:rStyle w:val="Hipervnculo"/>
                <w:rFonts w:cs="Verdana"/>
                <w:bCs/>
                <w:iCs/>
                <w:color w:val="auto"/>
                <w:sz w:val="16"/>
                <w:szCs w:val="16"/>
                <w:u w:val="none"/>
                <w:lang w:val="es-ES"/>
              </w:rPr>
              <w:t xml:space="preserve">Unidad de Empleo y Emprendimiento: Orienta y facilita, en colaboración con administraciones, empresas y otras instituciones, el acceso al mercado laboral de las personas tituladas en la </w:t>
            </w:r>
            <w:proofErr w:type="spellStart"/>
            <w:r w:rsidRPr="008C22A1">
              <w:rPr>
                <w:rStyle w:val="Hipervnculo"/>
                <w:rFonts w:cs="Verdana"/>
                <w:bCs/>
                <w:iCs/>
                <w:color w:val="auto"/>
                <w:sz w:val="16"/>
                <w:szCs w:val="16"/>
                <w:u w:val="none"/>
                <w:lang w:val="es-ES"/>
              </w:rPr>
              <w:t>Universidade</w:t>
            </w:r>
            <w:proofErr w:type="spellEnd"/>
            <w:r w:rsidRPr="008C22A1">
              <w:rPr>
                <w:rStyle w:val="Hipervnculo"/>
                <w:rFonts w:cs="Verdana"/>
                <w:bCs/>
                <w:iCs/>
                <w:color w:val="auto"/>
                <w:sz w:val="16"/>
                <w:szCs w:val="16"/>
                <w:u w:val="none"/>
                <w:lang w:val="es-ES"/>
              </w:rPr>
              <w:t xml:space="preserve"> de Vigo. </w:t>
            </w:r>
            <w:r w:rsidRPr="008C22A1">
              <w:rPr>
                <w:rFonts w:cs="Verdana"/>
                <w:bCs/>
                <w:iCs/>
                <w:sz w:val="16"/>
                <w:szCs w:val="16"/>
                <w:lang w:val="es-ES"/>
              </w:rPr>
              <w:t>(</w:t>
            </w:r>
            <w:hyperlink r:id="rId45" w:history="1">
              <w:r w:rsidRPr="008C22A1">
                <w:rPr>
                  <w:rStyle w:val="Hipervnculo"/>
                  <w:rFonts w:cs="Verdana"/>
                  <w:bCs/>
                  <w:iCs/>
                  <w:sz w:val="16"/>
                  <w:szCs w:val="16"/>
                  <w:u w:val="none"/>
                  <w:lang w:val="es-ES"/>
                </w:rPr>
                <w:t>https://www.uvigo.gal/es/universidad/administracion-persoal/organizacion-administrativa/unidade-emprego-emprendimiento</w:t>
              </w:r>
            </w:hyperlink>
            <w:r w:rsidRPr="008C22A1">
              <w:rPr>
                <w:rFonts w:cs="Verdana"/>
                <w:bCs/>
                <w:iCs/>
                <w:sz w:val="16"/>
                <w:szCs w:val="16"/>
                <w:lang w:val="es-ES"/>
              </w:rPr>
              <w:t>)</w:t>
            </w:r>
          </w:p>
          <w:p w14:paraId="49293B1C" w14:textId="77777777" w:rsidR="00796EB5" w:rsidRPr="008C22A1" w:rsidRDefault="00796EB5" w:rsidP="00517BAB">
            <w:pPr>
              <w:pStyle w:val="Prrafodelista"/>
              <w:numPr>
                <w:ilvl w:val="0"/>
                <w:numId w:val="38"/>
              </w:numPr>
              <w:suppressAutoHyphens w:val="0"/>
              <w:spacing w:after="160" w:line="360" w:lineRule="auto"/>
              <w:jc w:val="both"/>
              <w:rPr>
                <w:rFonts w:cs="Verdana"/>
                <w:bCs/>
                <w:iCs/>
                <w:sz w:val="16"/>
                <w:szCs w:val="16"/>
                <w:lang w:val="es-ES"/>
              </w:rPr>
            </w:pPr>
            <w:r w:rsidRPr="008C22A1">
              <w:rPr>
                <w:rStyle w:val="Hipervnculo"/>
                <w:rFonts w:cs="Verdana"/>
                <w:bCs/>
                <w:iCs/>
                <w:color w:val="auto"/>
                <w:sz w:val="16"/>
                <w:szCs w:val="16"/>
                <w:u w:val="none"/>
                <w:lang w:val="es-ES"/>
              </w:rPr>
              <w:t xml:space="preserve">Centro de Lenguas: Se ofrece formación en cinco idiomas extranjeros (inglés, francés, portugués, alemán e italiano) y de español para extranjeros. Imparten cursos generales, intensivos y cursos de conversación de duración trimestral, que están homologados por la ACLES y reconocidos académicamente como competencias transversales propias de la universidad. La formación está dirigida a alumnado (incluido el extranjero), personal docente e investigador, personal de administración y servicios y a la sociedad en general. </w:t>
            </w:r>
            <w:r w:rsidRPr="008C22A1">
              <w:rPr>
                <w:rFonts w:cs="Verdana"/>
                <w:bCs/>
                <w:iCs/>
                <w:sz w:val="16"/>
                <w:szCs w:val="16"/>
                <w:lang w:val="es-ES"/>
              </w:rPr>
              <w:t>(</w:t>
            </w:r>
            <w:hyperlink r:id="rId46" w:history="1">
              <w:r w:rsidRPr="008C22A1">
                <w:rPr>
                  <w:rStyle w:val="Hipervnculo"/>
                  <w:rFonts w:cs="Verdana"/>
                  <w:bCs/>
                  <w:iCs/>
                  <w:sz w:val="16"/>
                  <w:szCs w:val="16"/>
                  <w:u w:val="none"/>
                  <w:lang w:val="es-ES"/>
                </w:rPr>
                <w:t>https://cdl.uvigo.es</w:t>
              </w:r>
            </w:hyperlink>
            <w:r w:rsidRPr="008C22A1">
              <w:rPr>
                <w:rFonts w:cs="Verdana"/>
                <w:bCs/>
                <w:iCs/>
                <w:sz w:val="16"/>
                <w:szCs w:val="16"/>
                <w:lang w:val="es-ES"/>
              </w:rPr>
              <w:t>)</w:t>
            </w:r>
          </w:p>
          <w:p w14:paraId="4DCD7E75" w14:textId="77777777" w:rsidR="00796EB5" w:rsidRPr="008C22A1" w:rsidRDefault="00796EB5" w:rsidP="00517BAB">
            <w:pPr>
              <w:pStyle w:val="Prrafodelista"/>
              <w:numPr>
                <w:ilvl w:val="0"/>
                <w:numId w:val="38"/>
              </w:numPr>
              <w:suppressAutoHyphens w:val="0"/>
              <w:spacing w:after="160" w:line="360" w:lineRule="auto"/>
              <w:jc w:val="both"/>
              <w:rPr>
                <w:rFonts w:cs="Verdana"/>
                <w:bCs/>
                <w:iCs/>
                <w:sz w:val="16"/>
                <w:szCs w:val="16"/>
                <w:lang w:val="es-ES"/>
              </w:rPr>
            </w:pPr>
            <w:r w:rsidRPr="008C22A1">
              <w:rPr>
                <w:rFonts w:cs="Verdana"/>
                <w:bCs/>
                <w:iCs/>
                <w:sz w:val="16"/>
                <w:szCs w:val="16"/>
                <w:lang w:val="es-ES"/>
              </w:rPr>
              <w:t>Talleres y otros cursos: Oferta de formación complementaria al alumnado, con el objetivo de promover el desarrollo de habilidades y destrezas complementarias al currículo. (</w:t>
            </w:r>
            <w:hyperlink r:id="rId47" w:history="1">
              <w:r w:rsidRPr="008C22A1">
                <w:rPr>
                  <w:rStyle w:val="Hipervnculo"/>
                  <w:rFonts w:cs="Verdana"/>
                  <w:bCs/>
                  <w:iCs/>
                  <w:sz w:val="16"/>
                  <w:szCs w:val="16"/>
                  <w:u w:val="none"/>
                  <w:lang w:val="es-ES"/>
                </w:rPr>
                <w:t>https://www.uvigo.gal/es/campus/cultura/talleres-outros-cursos</w:t>
              </w:r>
            </w:hyperlink>
            <w:r w:rsidRPr="008C22A1">
              <w:rPr>
                <w:rFonts w:cs="Verdana"/>
                <w:bCs/>
                <w:iCs/>
                <w:sz w:val="16"/>
                <w:szCs w:val="16"/>
                <w:lang w:val="es-ES"/>
              </w:rPr>
              <w:t>)</w:t>
            </w:r>
          </w:p>
          <w:p w14:paraId="5F792DD0" w14:textId="77777777" w:rsidR="00796EB5" w:rsidRPr="008C22A1" w:rsidRDefault="00796EB5" w:rsidP="00517BAB">
            <w:pPr>
              <w:pStyle w:val="Prrafodelista"/>
              <w:numPr>
                <w:ilvl w:val="0"/>
                <w:numId w:val="38"/>
              </w:numPr>
              <w:suppressAutoHyphens w:val="0"/>
              <w:spacing w:after="160" w:line="360" w:lineRule="auto"/>
              <w:jc w:val="both"/>
              <w:rPr>
                <w:rFonts w:cs="Verdana"/>
                <w:bCs/>
                <w:iCs/>
                <w:sz w:val="16"/>
                <w:szCs w:val="16"/>
                <w:lang w:val="es-ES"/>
              </w:rPr>
            </w:pPr>
            <w:r w:rsidRPr="008C22A1">
              <w:rPr>
                <w:rStyle w:val="Hipervnculo"/>
                <w:rFonts w:cs="Verdana"/>
                <w:bCs/>
                <w:iCs/>
                <w:color w:val="auto"/>
                <w:sz w:val="16"/>
                <w:szCs w:val="16"/>
                <w:u w:val="none"/>
                <w:lang w:val="es-ES"/>
              </w:rPr>
              <w:t xml:space="preserve">Vida en el campus: Adicionalmente, la </w:t>
            </w:r>
            <w:proofErr w:type="spellStart"/>
            <w:r w:rsidRPr="008C22A1">
              <w:rPr>
                <w:rStyle w:val="Hipervnculo"/>
                <w:rFonts w:cs="Verdana"/>
                <w:bCs/>
                <w:iCs/>
                <w:color w:val="auto"/>
                <w:sz w:val="16"/>
                <w:szCs w:val="16"/>
                <w:u w:val="none"/>
                <w:lang w:val="es-ES"/>
              </w:rPr>
              <w:t>Universidade</w:t>
            </w:r>
            <w:proofErr w:type="spellEnd"/>
            <w:r w:rsidRPr="008C22A1">
              <w:rPr>
                <w:rStyle w:val="Hipervnculo"/>
                <w:rFonts w:cs="Verdana"/>
                <w:bCs/>
                <w:iCs/>
                <w:color w:val="auto"/>
                <w:sz w:val="16"/>
                <w:szCs w:val="16"/>
                <w:u w:val="none"/>
                <w:lang w:val="es-ES"/>
              </w:rPr>
              <w:t xml:space="preserve"> de Vigo dispone de servicios de información y apoyo en relación con la vida en el campus (Igualdad, Cultura, Voluntariado y Cooperación, Asociacionismo, Convivencia, Deporte, Salud y Bienestar, Medio y Sustentabilidad, Conectividad, Emergencias). </w:t>
            </w:r>
            <w:r w:rsidRPr="008C22A1">
              <w:rPr>
                <w:rFonts w:cs="Verdana"/>
                <w:bCs/>
                <w:iCs/>
                <w:sz w:val="16"/>
                <w:szCs w:val="16"/>
                <w:lang w:val="es-ES"/>
              </w:rPr>
              <w:t>(</w:t>
            </w:r>
            <w:hyperlink r:id="rId48" w:history="1">
              <w:r w:rsidRPr="008C22A1">
                <w:rPr>
                  <w:rStyle w:val="Hipervnculo"/>
                  <w:rFonts w:cs="Verdana"/>
                  <w:bCs/>
                  <w:iCs/>
                  <w:sz w:val="16"/>
                  <w:szCs w:val="16"/>
                  <w:u w:val="none"/>
                  <w:lang w:val="es-ES"/>
                </w:rPr>
                <w:t>https://www.uvigo.gal/es/campus</w:t>
              </w:r>
            </w:hyperlink>
            <w:r w:rsidRPr="008C22A1">
              <w:rPr>
                <w:rFonts w:cs="Verdana"/>
                <w:bCs/>
                <w:iCs/>
                <w:sz w:val="16"/>
                <w:szCs w:val="16"/>
                <w:lang w:val="es-ES"/>
              </w:rPr>
              <w:t>)</w:t>
            </w:r>
          </w:p>
          <w:p w14:paraId="4848CC7F" w14:textId="77777777" w:rsidR="0086639D" w:rsidRPr="008C22A1" w:rsidRDefault="0086639D" w:rsidP="00517BAB">
            <w:pPr>
              <w:pStyle w:val="Prrafodelista"/>
              <w:numPr>
                <w:ilvl w:val="0"/>
                <w:numId w:val="38"/>
              </w:numPr>
              <w:suppressAutoHyphens w:val="0"/>
              <w:spacing w:after="160" w:line="360" w:lineRule="auto"/>
              <w:jc w:val="both"/>
              <w:rPr>
                <w:rFonts w:cs="Verdana"/>
                <w:bCs/>
                <w:iCs/>
                <w:sz w:val="16"/>
                <w:szCs w:val="16"/>
                <w:lang w:val="es-ES"/>
              </w:rPr>
            </w:pPr>
            <w:r w:rsidRPr="008C22A1">
              <w:rPr>
                <w:rStyle w:val="Hipervnculo"/>
                <w:rFonts w:cs="Verdana"/>
                <w:bCs/>
                <w:iCs/>
                <w:color w:val="auto"/>
                <w:sz w:val="16"/>
                <w:szCs w:val="16"/>
                <w:u w:val="none"/>
                <w:lang w:val="es-ES"/>
              </w:rPr>
              <w:t xml:space="preserve">Delegaciones de estudiantes: Formadas, por lo menos, por las personas que son representantes del alumnado del centro en los órganos de gobierno de la universidad. </w:t>
            </w:r>
            <w:r w:rsidRPr="008C22A1">
              <w:rPr>
                <w:rFonts w:cs="Verdana"/>
                <w:bCs/>
                <w:iCs/>
                <w:sz w:val="16"/>
                <w:szCs w:val="16"/>
                <w:lang w:val="es-ES"/>
              </w:rPr>
              <w:t>(</w:t>
            </w:r>
            <w:hyperlink r:id="rId49" w:history="1">
              <w:r w:rsidRPr="008C22A1">
                <w:rPr>
                  <w:rStyle w:val="Hipervnculo"/>
                  <w:rFonts w:cs="Verdana"/>
                  <w:bCs/>
                  <w:iCs/>
                  <w:sz w:val="16"/>
                  <w:szCs w:val="16"/>
                  <w:u w:val="none"/>
                  <w:lang w:val="es-ES"/>
                </w:rPr>
                <w:t>https://www.uvigo.gal/es/universidad/gobierno-uvigo/democracia/participacion-alumnado/delegacións-estudantes</w:t>
              </w:r>
            </w:hyperlink>
            <w:r w:rsidRPr="008C22A1">
              <w:rPr>
                <w:rFonts w:cs="Verdana"/>
                <w:bCs/>
                <w:iCs/>
                <w:sz w:val="16"/>
                <w:szCs w:val="16"/>
                <w:lang w:val="es-ES"/>
              </w:rPr>
              <w:t>)</w:t>
            </w:r>
          </w:p>
          <w:p w14:paraId="2BD9F1B0" w14:textId="77777777" w:rsidR="0086639D" w:rsidRPr="008C22A1" w:rsidRDefault="0086639D" w:rsidP="00517BAB">
            <w:pPr>
              <w:pStyle w:val="Prrafodelista"/>
              <w:numPr>
                <w:ilvl w:val="0"/>
                <w:numId w:val="38"/>
              </w:numPr>
              <w:suppressAutoHyphens w:val="0"/>
              <w:spacing w:after="160" w:line="360" w:lineRule="auto"/>
              <w:jc w:val="both"/>
              <w:rPr>
                <w:rFonts w:cs="Verdana"/>
                <w:bCs/>
                <w:iCs/>
                <w:sz w:val="16"/>
                <w:szCs w:val="16"/>
                <w:lang w:val="es-ES"/>
              </w:rPr>
            </w:pPr>
            <w:r w:rsidRPr="008C22A1">
              <w:rPr>
                <w:rFonts w:cs="Verdana"/>
                <w:bCs/>
                <w:iCs/>
                <w:sz w:val="16"/>
                <w:szCs w:val="16"/>
                <w:lang w:val="es-ES"/>
              </w:rPr>
              <w:t>Defensoría universitaria: Es un órgano creado para velar por los derechos de toda la comunidad universitaria: estudiantes, personal docente e investigador, y personal de administración y servicios. (</w:t>
            </w:r>
            <w:hyperlink r:id="rId50" w:history="1">
              <w:r w:rsidRPr="008C22A1">
                <w:rPr>
                  <w:rStyle w:val="Hipervnculo"/>
                  <w:rFonts w:cs="Verdana"/>
                  <w:bCs/>
                  <w:iCs/>
                  <w:sz w:val="16"/>
                  <w:szCs w:val="16"/>
                  <w:u w:val="none"/>
                  <w:lang w:val="es-ES"/>
                </w:rPr>
                <w:t>https://www.uvigo.gal/es/universidad/gobierno-uvigo/defensoria-universitaria</w:t>
              </w:r>
            </w:hyperlink>
            <w:r w:rsidRPr="008C22A1">
              <w:rPr>
                <w:rFonts w:cs="Verdana"/>
                <w:bCs/>
                <w:iCs/>
                <w:sz w:val="16"/>
                <w:szCs w:val="16"/>
                <w:lang w:val="es-ES"/>
              </w:rPr>
              <w:t>)</w:t>
            </w:r>
          </w:p>
          <w:p w14:paraId="71E5150D" w14:textId="77777777" w:rsidR="00C233F4" w:rsidRPr="008C22A1" w:rsidRDefault="00C233F4" w:rsidP="00C233F4">
            <w:pPr>
              <w:pStyle w:val="Prrafodelista"/>
              <w:suppressAutoHyphens w:val="0"/>
              <w:spacing w:after="160" w:line="360" w:lineRule="auto"/>
              <w:jc w:val="both"/>
              <w:rPr>
                <w:rFonts w:cs="Verdana"/>
                <w:bCs/>
                <w:iCs/>
                <w:sz w:val="16"/>
                <w:szCs w:val="16"/>
                <w:lang w:val="es-ES"/>
              </w:rPr>
            </w:pPr>
          </w:p>
          <w:p w14:paraId="0E70DD8A" w14:textId="77777777" w:rsidR="00C233F4" w:rsidRPr="008C22A1" w:rsidRDefault="00C233F4" w:rsidP="00517BAB">
            <w:pPr>
              <w:pStyle w:val="Prrafodelista"/>
              <w:numPr>
                <w:ilvl w:val="0"/>
                <w:numId w:val="37"/>
              </w:numPr>
              <w:suppressAutoHyphens w:val="0"/>
              <w:spacing w:after="160" w:line="360" w:lineRule="auto"/>
              <w:jc w:val="both"/>
              <w:rPr>
                <w:rFonts w:cs="Verdana"/>
                <w:b/>
                <w:iCs/>
                <w:sz w:val="16"/>
                <w:szCs w:val="16"/>
                <w:lang w:val="es-ES"/>
              </w:rPr>
            </w:pPr>
            <w:r w:rsidRPr="008C22A1">
              <w:rPr>
                <w:rFonts w:cs="Verdana"/>
                <w:b/>
                <w:iCs/>
                <w:sz w:val="16"/>
                <w:szCs w:val="16"/>
                <w:lang w:val="es-ES"/>
              </w:rPr>
              <w:t xml:space="preserve">Específicos (Ciclo de doctorado): </w:t>
            </w:r>
          </w:p>
          <w:p w14:paraId="5C062997" w14:textId="77777777" w:rsidR="00C233F4" w:rsidRPr="008C22A1" w:rsidRDefault="00C233F4" w:rsidP="00C233F4">
            <w:pPr>
              <w:pStyle w:val="Prrafodelista"/>
              <w:suppressAutoHyphens w:val="0"/>
              <w:spacing w:after="160" w:line="360" w:lineRule="auto"/>
              <w:jc w:val="both"/>
              <w:rPr>
                <w:rFonts w:cs="Verdana"/>
                <w:bCs/>
                <w:iCs/>
                <w:sz w:val="16"/>
                <w:szCs w:val="16"/>
                <w:lang w:val="es-ES"/>
              </w:rPr>
            </w:pPr>
          </w:p>
          <w:p w14:paraId="1AEFA7D7" w14:textId="77777777" w:rsidR="00C233F4" w:rsidRPr="008C22A1" w:rsidRDefault="00C233F4" w:rsidP="00517BAB">
            <w:pPr>
              <w:pStyle w:val="Prrafodelista"/>
              <w:numPr>
                <w:ilvl w:val="0"/>
                <w:numId w:val="39"/>
              </w:numPr>
              <w:suppressAutoHyphens w:val="0"/>
              <w:spacing w:after="160" w:line="360" w:lineRule="auto"/>
              <w:jc w:val="both"/>
              <w:rPr>
                <w:rFonts w:cs="Verdana"/>
                <w:bCs/>
                <w:iCs/>
                <w:sz w:val="16"/>
                <w:szCs w:val="16"/>
                <w:lang w:val="es-ES"/>
              </w:rPr>
            </w:pPr>
            <w:r w:rsidRPr="008C22A1">
              <w:rPr>
                <w:rFonts w:cs="Verdana"/>
                <w:bCs/>
                <w:iCs/>
                <w:sz w:val="16"/>
                <w:szCs w:val="16"/>
                <w:lang w:val="es-ES"/>
              </w:rPr>
              <w:lastRenderedPageBreak/>
              <w:t>Servicio de Gestión de Estudios de Posgrado: proporciona apoyo administrativo a la Escuela de Doctorado, elabora las instrucciones de matrícula y admisión y coordina sus procedimientos, resuelve las incidencias, coordina la gestión administrativa e información de las Áreas Académicas de Posgrado (AAP), da apoyo a los procedimientos de tramitación de tesis doctorales, y gestiona y expide los títulos de doctorados y otros documentos relacionados. (</w:t>
            </w:r>
            <w:hyperlink r:id="rId51" w:history="1">
              <w:r w:rsidRPr="008C22A1">
                <w:rPr>
                  <w:rStyle w:val="Hipervnculo"/>
                  <w:rFonts w:cs="Verdana"/>
                  <w:bCs/>
                  <w:iCs/>
                  <w:sz w:val="16"/>
                  <w:szCs w:val="16"/>
                  <w:lang w:val="es-ES"/>
                </w:rPr>
                <w:t>https://www.uvigo.gal/es/universidad/administracion-persoal/organizacion-administrativa/servizo-gestion-estudos-posgrao</w:t>
              </w:r>
            </w:hyperlink>
            <w:r w:rsidRPr="008C22A1">
              <w:rPr>
                <w:rFonts w:cs="Verdana"/>
                <w:bCs/>
                <w:iCs/>
                <w:sz w:val="16"/>
                <w:szCs w:val="16"/>
                <w:lang w:val="es-ES"/>
              </w:rPr>
              <w:t>)</w:t>
            </w:r>
          </w:p>
          <w:p w14:paraId="77069920" w14:textId="77777777" w:rsidR="00C233F4" w:rsidRPr="008C22A1" w:rsidRDefault="00C233F4" w:rsidP="00517BAB">
            <w:pPr>
              <w:pStyle w:val="Prrafodelista"/>
              <w:numPr>
                <w:ilvl w:val="0"/>
                <w:numId w:val="39"/>
              </w:numPr>
              <w:suppressAutoHyphens w:val="0"/>
              <w:spacing w:after="160" w:line="360" w:lineRule="auto"/>
              <w:jc w:val="both"/>
              <w:rPr>
                <w:rFonts w:cs="Verdana"/>
                <w:bCs/>
                <w:iCs/>
                <w:sz w:val="16"/>
                <w:szCs w:val="16"/>
                <w:lang w:val="es-ES"/>
              </w:rPr>
            </w:pPr>
            <w:r w:rsidRPr="008C22A1">
              <w:rPr>
                <w:rFonts w:cs="Verdana"/>
                <w:bCs/>
                <w:iCs/>
                <w:sz w:val="16"/>
                <w:szCs w:val="16"/>
                <w:lang w:val="es-ES"/>
              </w:rPr>
              <w:t>Áreas Académicas de Posgrado (AAP): Proporcionan apoyo administrativo a los programas de doctorado en su ámbito, y son responsables de las actividades de atención, información a doctorandos/as, y gestionan los expedientes en su ámbito.</w:t>
            </w:r>
          </w:p>
          <w:p w14:paraId="532D5F67" w14:textId="77777777" w:rsidR="00C233F4" w:rsidRPr="008C22A1" w:rsidRDefault="00C233F4" w:rsidP="00C233F4">
            <w:pPr>
              <w:spacing w:line="360" w:lineRule="auto"/>
              <w:ind w:left="360"/>
              <w:jc w:val="both"/>
              <w:rPr>
                <w:rFonts w:cs="Verdana"/>
                <w:bCs/>
                <w:iCs/>
                <w:sz w:val="16"/>
                <w:szCs w:val="16"/>
                <w:lang w:val="es-ES"/>
              </w:rPr>
            </w:pPr>
          </w:p>
          <w:p w14:paraId="0EB1D926" w14:textId="77777777" w:rsidR="00C233F4" w:rsidRPr="008C22A1" w:rsidRDefault="00C233F4" w:rsidP="00517BAB">
            <w:pPr>
              <w:pStyle w:val="Prrafodelista"/>
              <w:numPr>
                <w:ilvl w:val="0"/>
                <w:numId w:val="37"/>
              </w:numPr>
              <w:suppressAutoHyphens w:val="0"/>
              <w:spacing w:after="160" w:line="360" w:lineRule="auto"/>
              <w:jc w:val="both"/>
              <w:rPr>
                <w:rFonts w:cs="Verdana"/>
                <w:b/>
                <w:iCs/>
                <w:sz w:val="16"/>
                <w:szCs w:val="16"/>
                <w:lang w:val="es-ES"/>
              </w:rPr>
            </w:pPr>
            <w:r w:rsidRPr="008C22A1">
              <w:rPr>
                <w:rFonts w:cs="Verdana"/>
                <w:b/>
                <w:iCs/>
                <w:sz w:val="16"/>
                <w:szCs w:val="16"/>
                <w:lang w:val="es-ES"/>
              </w:rPr>
              <w:t>Específicos del programa de doctorado:</w:t>
            </w:r>
          </w:p>
          <w:p w14:paraId="167D4E46" w14:textId="49AD1589" w:rsidR="00DA3E6E" w:rsidRPr="008C22A1" w:rsidRDefault="00C233F4" w:rsidP="00F36ED8">
            <w:pPr>
              <w:pStyle w:val="Prrafodelista"/>
              <w:spacing w:line="360" w:lineRule="auto"/>
              <w:jc w:val="both"/>
              <w:rPr>
                <w:rFonts w:cs="Verdana"/>
                <w:bCs/>
                <w:iCs/>
                <w:sz w:val="16"/>
                <w:szCs w:val="16"/>
                <w:lang w:val="es-ES"/>
              </w:rPr>
            </w:pPr>
            <w:r w:rsidRPr="008C22A1">
              <w:rPr>
                <w:rFonts w:cs="Verdana"/>
                <w:bCs/>
                <w:iCs/>
                <w:sz w:val="16"/>
                <w:szCs w:val="16"/>
                <w:lang w:val="es-ES"/>
              </w:rPr>
              <w:t>Además de la web del Programa todas las universidades participantes ofrecen similares servicios a los referidos por la UVI (Véase EPD 22 sobre materiales y servicios específicos del Programa).</w:t>
            </w:r>
          </w:p>
          <w:p w14:paraId="3A47075B" w14:textId="77777777" w:rsidR="00F36ED8" w:rsidRPr="008C22A1" w:rsidRDefault="00F36ED8" w:rsidP="00F36ED8">
            <w:pPr>
              <w:pStyle w:val="Prrafodelista"/>
              <w:spacing w:line="360" w:lineRule="auto"/>
              <w:jc w:val="both"/>
              <w:rPr>
                <w:rFonts w:cs="Verdana"/>
                <w:bCs/>
                <w:iCs/>
                <w:sz w:val="16"/>
                <w:szCs w:val="16"/>
                <w:lang w:val="es-ES"/>
              </w:rPr>
            </w:pPr>
          </w:p>
          <w:p w14:paraId="60309F7B" w14:textId="1EBE5A5E" w:rsidR="00DA3E6E" w:rsidRPr="008C22A1" w:rsidRDefault="00DA3E6E" w:rsidP="00DA3E6E">
            <w:pPr>
              <w:spacing w:line="360" w:lineRule="auto"/>
              <w:jc w:val="both"/>
              <w:rPr>
                <w:rFonts w:cs="Verdana"/>
                <w:bCs/>
                <w:i/>
                <w:iCs/>
                <w:color w:val="auto"/>
                <w:sz w:val="16"/>
                <w:szCs w:val="16"/>
              </w:rPr>
            </w:pPr>
            <w:r w:rsidRPr="008C22A1">
              <w:rPr>
                <w:rFonts w:cs="Verdana"/>
                <w:bCs/>
                <w:i/>
                <w:iCs/>
                <w:color w:val="auto"/>
                <w:sz w:val="16"/>
                <w:szCs w:val="16"/>
              </w:rPr>
              <w:t>Resultados de satisfacción en relación co</w:t>
            </w:r>
            <w:r w:rsidR="005676BF" w:rsidRPr="008C22A1">
              <w:rPr>
                <w:rFonts w:cs="Verdana"/>
                <w:bCs/>
                <w:i/>
                <w:iCs/>
                <w:color w:val="auto"/>
                <w:sz w:val="16"/>
                <w:szCs w:val="16"/>
              </w:rPr>
              <w:t>n</w:t>
            </w:r>
            <w:r w:rsidR="00F36ED8" w:rsidRPr="008C22A1">
              <w:rPr>
                <w:rFonts w:cs="Verdana"/>
                <w:bCs/>
                <w:i/>
                <w:iCs/>
                <w:color w:val="auto"/>
                <w:sz w:val="16"/>
                <w:szCs w:val="16"/>
              </w:rPr>
              <w:t xml:space="preserve"> l</w:t>
            </w:r>
            <w:r w:rsidRPr="008C22A1">
              <w:rPr>
                <w:rFonts w:cs="Verdana"/>
                <w:bCs/>
                <w:i/>
                <w:iCs/>
                <w:color w:val="auto"/>
                <w:sz w:val="16"/>
                <w:szCs w:val="16"/>
              </w:rPr>
              <w:t xml:space="preserve">a(s) </w:t>
            </w:r>
            <w:proofErr w:type="spellStart"/>
            <w:r w:rsidRPr="008C22A1">
              <w:rPr>
                <w:rFonts w:cs="Verdana"/>
                <w:bCs/>
                <w:i/>
                <w:iCs/>
                <w:color w:val="auto"/>
                <w:sz w:val="16"/>
                <w:szCs w:val="16"/>
              </w:rPr>
              <w:t>web</w:t>
            </w:r>
            <w:proofErr w:type="spellEnd"/>
            <w:r w:rsidRPr="008C22A1">
              <w:rPr>
                <w:rFonts w:cs="Verdana"/>
                <w:bCs/>
                <w:i/>
                <w:iCs/>
                <w:color w:val="auto"/>
                <w:sz w:val="16"/>
                <w:szCs w:val="16"/>
              </w:rPr>
              <w:t xml:space="preserve">(s) </w:t>
            </w:r>
            <w:r w:rsidR="005676BF" w:rsidRPr="008C22A1">
              <w:rPr>
                <w:rFonts w:cs="Verdana"/>
                <w:bCs/>
                <w:i/>
                <w:iCs/>
                <w:color w:val="auto"/>
                <w:sz w:val="16"/>
                <w:szCs w:val="16"/>
              </w:rPr>
              <w:t>y</w:t>
            </w:r>
            <w:r w:rsidRPr="008C22A1">
              <w:rPr>
                <w:rFonts w:cs="Verdana"/>
                <w:bCs/>
                <w:i/>
                <w:iCs/>
                <w:color w:val="auto"/>
                <w:sz w:val="16"/>
                <w:szCs w:val="16"/>
              </w:rPr>
              <w:t xml:space="preserve"> </w:t>
            </w:r>
            <w:r w:rsidR="005676BF" w:rsidRPr="008C22A1">
              <w:rPr>
                <w:rFonts w:cs="Verdana"/>
                <w:bCs/>
                <w:i/>
                <w:iCs/>
                <w:color w:val="auto"/>
                <w:sz w:val="16"/>
                <w:szCs w:val="16"/>
              </w:rPr>
              <w:t>l</w:t>
            </w:r>
            <w:r w:rsidRPr="008C22A1">
              <w:rPr>
                <w:rFonts w:cs="Verdana"/>
                <w:bCs/>
                <w:i/>
                <w:iCs/>
                <w:color w:val="auto"/>
                <w:sz w:val="16"/>
                <w:szCs w:val="16"/>
              </w:rPr>
              <w:t>a información pública:</w:t>
            </w:r>
          </w:p>
          <w:p w14:paraId="44631989" w14:textId="77777777" w:rsidR="00DA3E6E" w:rsidRPr="008C22A1" w:rsidRDefault="00DA3E6E" w:rsidP="00DA3E6E">
            <w:pPr>
              <w:spacing w:line="360" w:lineRule="auto"/>
              <w:jc w:val="both"/>
              <w:rPr>
                <w:rFonts w:cs="Verdana"/>
                <w:b/>
                <w:bCs/>
                <w:color w:val="auto"/>
                <w:sz w:val="16"/>
                <w:szCs w:val="16"/>
                <w:highlight w:val="yellow"/>
              </w:rPr>
            </w:pPr>
          </w:p>
          <w:p w14:paraId="28D76D2B" w14:textId="77777777" w:rsidR="00DA3E6E" w:rsidRPr="008C22A1" w:rsidRDefault="00DA3E6E" w:rsidP="00DA3E6E">
            <w:pPr>
              <w:spacing w:line="360" w:lineRule="auto"/>
              <w:jc w:val="both"/>
              <w:rPr>
                <w:rFonts w:eastAsia="Verdana" w:cs="Verdana"/>
                <w:color w:val="000000" w:themeColor="text1"/>
                <w:sz w:val="16"/>
                <w:szCs w:val="16"/>
                <w:lang w:val="es-ES"/>
              </w:rPr>
            </w:pPr>
            <w:r w:rsidRPr="008C22A1">
              <w:rPr>
                <w:rFonts w:eastAsia="Verdana" w:cs="Verdana"/>
                <w:sz w:val="16"/>
                <w:szCs w:val="16"/>
                <w:lang w:val="es-ES"/>
              </w:rPr>
              <w:t xml:space="preserve">Este Programa de doctorado tiene una página WEB propia </w:t>
            </w:r>
            <w:hyperlink r:id="rId52">
              <w:r w:rsidRPr="008C22A1">
                <w:rPr>
                  <w:rStyle w:val="Hipervnculo"/>
                  <w:rFonts w:eastAsia="Verdana" w:cs="Verdana"/>
                  <w:color w:val="0563C1"/>
                  <w:sz w:val="16"/>
                  <w:szCs w:val="16"/>
                  <w:lang w:val="es-ES"/>
                </w:rPr>
                <w:t>http://doctoequidad.uvigo.es/es</w:t>
              </w:r>
            </w:hyperlink>
            <w:r w:rsidRPr="008C22A1">
              <w:rPr>
                <w:rFonts w:eastAsia="Verdana" w:cs="Verdana"/>
                <w:sz w:val="16"/>
                <w:szCs w:val="16"/>
                <w:lang w:val="es-ES"/>
              </w:rPr>
              <w:t xml:space="preserve"> y las webs específicas de cada Universidad, en las que se muestra toda la información relevante del programa de doctorado, tanto para el alumnado ya matriculado, como para los posibles interesados en matricularse, y en la que se publican las novedades y las actividades vinculadas al programa, ya sea del programa en su conjunto, como de las distintas sedes. </w:t>
            </w:r>
            <w:proofErr w:type="spellStart"/>
            <w:r w:rsidRPr="008C22A1">
              <w:rPr>
                <w:rFonts w:eastAsia="Verdana" w:cs="Verdana"/>
                <w:color w:val="000000" w:themeColor="text1"/>
                <w:sz w:val="16"/>
                <w:szCs w:val="16"/>
                <w:lang w:val="es-ES"/>
              </w:rPr>
              <w:t>Véas</w:t>
            </w:r>
            <w:proofErr w:type="spellEnd"/>
            <w:r w:rsidRPr="008C22A1">
              <w:rPr>
                <w:rFonts w:eastAsia="Verdana" w:cs="Verdana"/>
                <w:color w:val="000000" w:themeColor="text1"/>
                <w:sz w:val="16"/>
                <w:szCs w:val="16"/>
              </w:rPr>
              <w:t xml:space="preserve">e los resultados de satisfacción sobre la </w:t>
            </w:r>
            <w:proofErr w:type="spellStart"/>
            <w:r w:rsidRPr="008C22A1">
              <w:rPr>
                <w:rFonts w:eastAsia="Verdana" w:cs="Verdana"/>
                <w:color w:val="000000" w:themeColor="text1"/>
                <w:sz w:val="16"/>
                <w:szCs w:val="16"/>
              </w:rPr>
              <w:t>web</w:t>
            </w:r>
            <w:proofErr w:type="spellEnd"/>
            <w:r w:rsidRPr="008C22A1">
              <w:rPr>
                <w:rFonts w:eastAsia="Verdana" w:cs="Verdana"/>
                <w:color w:val="000000" w:themeColor="text1"/>
                <w:sz w:val="16"/>
                <w:szCs w:val="16"/>
              </w:rPr>
              <w:t xml:space="preserve"> y la información pública del programa en el apartado 6.4</w:t>
            </w:r>
          </w:p>
          <w:p w14:paraId="4DC1AEEF" w14:textId="77777777" w:rsidR="00882EB6" w:rsidRPr="008C22A1" w:rsidRDefault="00882EB6" w:rsidP="00DA3E6E">
            <w:pPr>
              <w:spacing w:line="360" w:lineRule="auto"/>
              <w:jc w:val="both"/>
              <w:rPr>
                <w:rFonts w:cs="Verdana"/>
                <w:b/>
                <w:bCs/>
                <w:iCs/>
                <w:color w:val="auto"/>
                <w:sz w:val="16"/>
                <w:szCs w:val="16"/>
                <w:lang w:val="es-ES"/>
              </w:rPr>
            </w:pPr>
          </w:p>
        </w:tc>
      </w:tr>
      <w:tr w:rsidR="002E1611" w:rsidRPr="00503B8C" w14:paraId="27761035" w14:textId="77777777" w:rsidTr="5D56AE98">
        <w:trPr>
          <w:jc w:val="center"/>
        </w:trPr>
        <w:tc>
          <w:tcPr>
            <w:tcW w:w="907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6D9F1"/>
            <w:tcMar>
              <w:left w:w="108" w:type="dxa"/>
            </w:tcMar>
          </w:tcPr>
          <w:p w14:paraId="14E4C569" w14:textId="77777777" w:rsidR="002E1611" w:rsidRPr="00B24FEE" w:rsidRDefault="002E1611" w:rsidP="001529EC">
            <w:pPr>
              <w:spacing w:line="360" w:lineRule="auto"/>
              <w:jc w:val="both"/>
              <w:rPr>
                <w:color w:val="auto"/>
                <w:sz w:val="16"/>
                <w:szCs w:val="16"/>
                <w:lang w:val="pt-BR"/>
              </w:rPr>
            </w:pPr>
            <w:r w:rsidRPr="00B24FEE">
              <w:rPr>
                <w:rFonts w:cs="Verdana"/>
                <w:color w:val="auto"/>
                <w:sz w:val="16"/>
                <w:szCs w:val="16"/>
                <w:lang w:val="pt-BR"/>
              </w:rPr>
              <w:lastRenderedPageBreak/>
              <w:t xml:space="preserve">2.3.- A </w:t>
            </w:r>
            <w:proofErr w:type="spellStart"/>
            <w:r w:rsidRPr="00B24FEE">
              <w:rPr>
                <w:rFonts w:cs="Verdana"/>
                <w:color w:val="auto"/>
                <w:sz w:val="16"/>
                <w:szCs w:val="16"/>
                <w:lang w:val="pt-BR"/>
              </w:rPr>
              <w:t>institución</w:t>
            </w:r>
            <w:proofErr w:type="spellEnd"/>
            <w:r w:rsidRPr="00B24FEE">
              <w:rPr>
                <w:rFonts w:cs="Verdana"/>
                <w:color w:val="auto"/>
                <w:sz w:val="16"/>
                <w:szCs w:val="16"/>
                <w:lang w:val="pt-BR"/>
              </w:rPr>
              <w:t xml:space="preserve"> </w:t>
            </w:r>
            <w:proofErr w:type="spellStart"/>
            <w:r w:rsidRPr="00B24FEE">
              <w:rPr>
                <w:rFonts w:cs="Verdana"/>
                <w:color w:val="auto"/>
                <w:sz w:val="16"/>
                <w:szCs w:val="16"/>
                <w:lang w:val="pt-BR"/>
              </w:rPr>
              <w:t>fai</w:t>
            </w:r>
            <w:proofErr w:type="spellEnd"/>
            <w:r w:rsidRPr="00B24FEE">
              <w:rPr>
                <w:rFonts w:cs="Verdana"/>
                <w:color w:val="auto"/>
                <w:sz w:val="16"/>
                <w:szCs w:val="16"/>
                <w:lang w:val="pt-BR"/>
              </w:rPr>
              <w:t xml:space="preserve"> público o SGC no que se </w:t>
            </w:r>
            <w:proofErr w:type="spellStart"/>
            <w:r w:rsidRPr="00B24FEE">
              <w:rPr>
                <w:rFonts w:cs="Verdana"/>
                <w:color w:val="auto"/>
                <w:sz w:val="16"/>
                <w:szCs w:val="16"/>
                <w:lang w:val="pt-BR"/>
              </w:rPr>
              <w:t>enmarca</w:t>
            </w:r>
            <w:proofErr w:type="spellEnd"/>
            <w:r w:rsidRPr="00B24FEE">
              <w:rPr>
                <w:rFonts w:cs="Verdana"/>
                <w:color w:val="auto"/>
                <w:sz w:val="16"/>
                <w:szCs w:val="16"/>
                <w:lang w:val="pt-BR"/>
              </w:rPr>
              <w:t xml:space="preserve"> o programa de doutoramento.</w:t>
            </w:r>
          </w:p>
        </w:tc>
      </w:tr>
      <w:tr w:rsidR="002E1611" w:rsidRPr="00503B8C" w14:paraId="7105A0F4" w14:textId="77777777" w:rsidTr="5D56AE98">
        <w:trPr>
          <w:jc w:val="center"/>
        </w:trPr>
        <w:tc>
          <w:tcPr>
            <w:tcW w:w="907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left w:w="108" w:type="dxa"/>
            </w:tcMar>
          </w:tcPr>
          <w:p w14:paraId="77588A88" w14:textId="77777777" w:rsidR="002E1611" w:rsidRPr="00503B8C" w:rsidRDefault="002E1611" w:rsidP="001529EC">
            <w:pPr>
              <w:spacing w:line="360" w:lineRule="auto"/>
              <w:jc w:val="both"/>
              <w:rPr>
                <w:rFonts w:cs="Verdana"/>
                <w:color w:val="auto"/>
                <w:sz w:val="16"/>
                <w:szCs w:val="16"/>
                <w:lang w:val="es-ES"/>
              </w:rPr>
            </w:pPr>
            <w:proofErr w:type="gramStart"/>
            <w:r w:rsidRPr="00503B8C">
              <w:rPr>
                <w:rFonts w:cs="Verdana"/>
                <w:color w:val="auto"/>
                <w:sz w:val="16"/>
                <w:szCs w:val="16"/>
                <w:lang w:val="es-ES"/>
              </w:rPr>
              <w:t>Aspectos a valorar</w:t>
            </w:r>
            <w:proofErr w:type="gramEnd"/>
            <w:r w:rsidRPr="00503B8C">
              <w:rPr>
                <w:rFonts w:cs="Verdana"/>
                <w:color w:val="auto"/>
                <w:sz w:val="16"/>
                <w:szCs w:val="16"/>
                <w:lang w:val="es-ES"/>
              </w:rPr>
              <w:t>:</w:t>
            </w:r>
          </w:p>
          <w:p w14:paraId="1AC775F9" w14:textId="77777777" w:rsidR="002E1611" w:rsidRPr="00503B8C" w:rsidRDefault="002E1611" w:rsidP="00B372E3">
            <w:pPr>
              <w:widowControl w:val="0"/>
              <w:numPr>
                <w:ilvl w:val="0"/>
                <w:numId w:val="6"/>
              </w:numPr>
              <w:tabs>
                <w:tab w:val="left" w:pos="142"/>
              </w:tabs>
              <w:suppressAutoHyphens w:val="0"/>
              <w:spacing w:line="360" w:lineRule="auto"/>
              <w:contextualSpacing/>
              <w:jc w:val="both"/>
              <w:outlineLvl w:val="3"/>
              <w:rPr>
                <w:color w:val="auto"/>
                <w:sz w:val="16"/>
                <w:szCs w:val="16"/>
                <w:lang w:val="es-ES"/>
              </w:rPr>
            </w:pPr>
            <w:proofErr w:type="spellStart"/>
            <w:r w:rsidRPr="00503B8C">
              <w:rPr>
                <w:color w:val="auto"/>
                <w:sz w:val="16"/>
                <w:szCs w:val="16"/>
                <w:lang w:val="es-ES"/>
              </w:rPr>
              <w:t>Garántese</w:t>
            </w:r>
            <w:proofErr w:type="spellEnd"/>
            <w:r w:rsidRPr="00503B8C">
              <w:rPr>
                <w:color w:val="auto"/>
                <w:sz w:val="16"/>
                <w:szCs w:val="16"/>
                <w:lang w:val="es-ES"/>
              </w:rPr>
              <w:t xml:space="preserve"> un fácil acceso </w:t>
            </w:r>
            <w:proofErr w:type="spellStart"/>
            <w:r w:rsidRPr="00503B8C">
              <w:rPr>
                <w:color w:val="auto"/>
                <w:sz w:val="16"/>
                <w:szCs w:val="16"/>
                <w:lang w:val="es-ES"/>
              </w:rPr>
              <w:t>á</w:t>
            </w:r>
            <w:proofErr w:type="spellEnd"/>
            <w:r w:rsidRPr="00503B8C">
              <w:rPr>
                <w:color w:val="auto"/>
                <w:sz w:val="16"/>
                <w:szCs w:val="16"/>
                <w:lang w:val="es-ES"/>
              </w:rPr>
              <w:t xml:space="preserve"> información relevante do SGC no que se enmarca o programa.</w:t>
            </w:r>
          </w:p>
        </w:tc>
      </w:tr>
      <w:tr w:rsidR="002E1611" w:rsidRPr="008C22A1" w14:paraId="41DF4128" w14:textId="77777777" w:rsidTr="5D56AE98">
        <w:trPr>
          <w:jc w:val="center"/>
        </w:trPr>
        <w:tc>
          <w:tcPr>
            <w:tcW w:w="907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left w:w="108" w:type="dxa"/>
            </w:tcMar>
          </w:tcPr>
          <w:p w14:paraId="7FFCA620" w14:textId="6CB29BF6" w:rsidR="002E1611" w:rsidRPr="008C22A1" w:rsidRDefault="002E1611" w:rsidP="001529EC">
            <w:pPr>
              <w:spacing w:line="360" w:lineRule="auto"/>
              <w:jc w:val="both"/>
              <w:rPr>
                <w:rFonts w:cs="Verdana"/>
                <w:b/>
                <w:bCs/>
                <w:iCs/>
                <w:color w:val="auto"/>
                <w:sz w:val="16"/>
                <w:szCs w:val="16"/>
                <w:lang w:val="es-ES"/>
              </w:rPr>
            </w:pPr>
            <w:r w:rsidRPr="008C22A1">
              <w:rPr>
                <w:rFonts w:cs="Verdana"/>
                <w:b/>
                <w:bCs/>
                <w:color w:val="auto"/>
                <w:sz w:val="16"/>
                <w:szCs w:val="16"/>
                <w:lang w:val="es-ES"/>
              </w:rPr>
              <w:t xml:space="preserve">Reflexión/comentarios que </w:t>
            </w:r>
            <w:r w:rsidR="00364B1D" w:rsidRPr="008C22A1">
              <w:rPr>
                <w:rFonts w:cs="Verdana"/>
                <w:b/>
                <w:bCs/>
                <w:color w:val="auto"/>
                <w:sz w:val="16"/>
                <w:szCs w:val="16"/>
                <w:lang w:val="es-ES"/>
              </w:rPr>
              <w:t>justifiquen</w:t>
            </w:r>
            <w:r w:rsidRPr="008C22A1">
              <w:rPr>
                <w:rFonts w:cs="Verdana"/>
                <w:b/>
                <w:bCs/>
                <w:color w:val="auto"/>
                <w:sz w:val="16"/>
                <w:szCs w:val="16"/>
                <w:lang w:val="es-ES"/>
              </w:rPr>
              <w:t xml:space="preserve"> </w:t>
            </w:r>
            <w:r w:rsidR="00364B1D" w:rsidRPr="008C22A1">
              <w:rPr>
                <w:rFonts w:cs="Verdana"/>
                <w:b/>
                <w:bCs/>
                <w:color w:val="auto"/>
                <w:sz w:val="16"/>
                <w:szCs w:val="16"/>
                <w:lang w:val="es-ES"/>
              </w:rPr>
              <w:t>l</w:t>
            </w:r>
            <w:r w:rsidRPr="008C22A1">
              <w:rPr>
                <w:rFonts w:cs="Verdana"/>
                <w:b/>
                <w:bCs/>
                <w:color w:val="auto"/>
                <w:sz w:val="16"/>
                <w:szCs w:val="16"/>
                <w:lang w:val="es-ES"/>
              </w:rPr>
              <w:t>a valoración:</w:t>
            </w:r>
          </w:p>
          <w:p w14:paraId="2893030D" w14:textId="77777777" w:rsidR="00D70E50" w:rsidRPr="008C22A1" w:rsidRDefault="00D70E50" w:rsidP="00D36802">
            <w:pPr>
              <w:spacing w:line="360" w:lineRule="auto"/>
              <w:jc w:val="both"/>
              <w:rPr>
                <w:rFonts w:cs="Verdana"/>
                <w:bCs/>
                <w:iCs/>
                <w:color w:val="auto"/>
                <w:sz w:val="16"/>
                <w:szCs w:val="16"/>
                <w:lang w:val="es-ES"/>
              </w:rPr>
            </w:pPr>
          </w:p>
          <w:p w14:paraId="2AECFFDF" w14:textId="77777777" w:rsidR="00075B0A" w:rsidRPr="008C22A1" w:rsidRDefault="00075B0A" w:rsidP="00075B0A">
            <w:pPr>
              <w:spacing w:line="360" w:lineRule="auto"/>
              <w:rPr>
                <w:rFonts w:cs="Verdana"/>
                <w:bCs/>
                <w:iCs/>
                <w:sz w:val="16"/>
                <w:szCs w:val="16"/>
                <w:lang w:val="es-ES"/>
              </w:rPr>
            </w:pPr>
            <w:r w:rsidRPr="008C22A1">
              <w:rPr>
                <w:sz w:val="16"/>
                <w:szCs w:val="16"/>
                <w:lang w:val="es-ES"/>
              </w:rPr>
              <w:t xml:space="preserve">La información relevante sobre el sistema de garantía de calidad (SGC) del programa está organizada de modo centralizado en la web de la EIDO, en el enlace </w:t>
            </w:r>
            <w:hyperlink r:id="rId53" w:history="1">
              <w:r w:rsidRPr="008C22A1">
                <w:rPr>
                  <w:rStyle w:val="Hipervnculo"/>
                  <w:rFonts w:cs="Verdana"/>
                  <w:bCs/>
                  <w:iCs/>
                  <w:sz w:val="16"/>
                  <w:szCs w:val="16"/>
                  <w:u w:val="none"/>
                  <w:lang w:val="es-ES"/>
                </w:rPr>
                <w:t>https://www.uvigo.gal/estudar/organizacion-academica/eido-escola-internacional-doutoramento/calidade</w:t>
              </w:r>
            </w:hyperlink>
            <w:r w:rsidRPr="008C22A1">
              <w:rPr>
                <w:rFonts w:cs="Verdana"/>
                <w:bCs/>
                <w:iCs/>
                <w:sz w:val="16"/>
                <w:szCs w:val="16"/>
                <w:lang w:val="es-ES"/>
              </w:rPr>
              <w:t>.</w:t>
            </w:r>
          </w:p>
          <w:p w14:paraId="3D092B2A" w14:textId="22EF86FB" w:rsidR="00364B1D" w:rsidRPr="008C22A1" w:rsidRDefault="00075B0A" w:rsidP="00075B0A">
            <w:pPr>
              <w:spacing w:line="360" w:lineRule="auto"/>
              <w:jc w:val="both"/>
              <w:rPr>
                <w:rFonts w:cs="Verdana"/>
                <w:bCs/>
                <w:iCs/>
                <w:color w:val="auto"/>
                <w:sz w:val="16"/>
                <w:szCs w:val="16"/>
                <w:lang w:val="es-ES"/>
              </w:rPr>
            </w:pPr>
            <w:r w:rsidRPr="008C22A1">
              <w:rPr>
                <w:rFonts w:cs="Verdana"/>
                <w:bCs/>
                <w:iCs/>
                <w:sz w:val="16"/>
                <w:szCs w:val="16"/>
                <w:lang w:val="es-ES"/>
              </w:rPr>
              <w:t xml:space="preserve">Esta organización es el resultado de un proceso de rediseño de la web institucional de la </w:t>
            </w:r>
            <w:proofErr w:type="spellStart"/>
            <w:r w:rsidRPr="008C22A1">
              <w:rPr>
                <w:rFonts w:cs="Verdana"/>
                <w:bCs/>
                <w:iCs/>
                <w:sz w:val="16"/>
                <w:szCs w:val="16"/>
                <w:lang w:val="es-ES"/>
              </w:rPr>
              <w:t>Universidade</w:t>
            </w:r>
            <w:proofErr w:type="spellEnd"/>
            <w:r w:rsidRPr="008C22A1">
              <w:rPr>
                <w:rFonts w:cs="Verdana"/>
                <w:bCs/>
                <w:iCs/>
                <w:sz w:val="16"/>
                <w:szCs w:val="16"/>
                <w:lang w:val="es-ES"/>
              </w:rPr>
              <w:t xml:space="preserve"> de Vigo en 2019, que incluye también un nuevo rediseño para la web de la EIDO.</w:t>
            </w:r>
          </w:p>
          <w:p w14:paraId="33A079D8" w14:textId="6FDC74D5" w:rsidR="004C5F6B" w:rsidRPr="008C22A1" w:rsidRDefault="004C5F6B" w:rsidP="004C5F6B">
            <w:pPr>
              <w:spacing w:after="120"/>
              <w:rPr>
                <w:rFonts w:cs="Verdana"/>
                <w:bCs/>
                <w:iCs/>
                <w:sz w:val="16"/>
                <w:szCs w:val="16"/>
                <w:lang w:val="es-ES"/>
              </w:rPr>
            </w:pPr>
            <w:r w:rsidRPr="008C22A1">
              <w:rPr>
                <w:rFonts w:cs="Verdana"/>
                <w:bCs/>
                <w:iCs/>
                <w:sz w:val="16"/>
                <w:szCs w:val="16"/>
                <w:lang w:val="es-ES"/>
              </w:rPr>
              <w:t>Los contenidos relacionados con la calidad en la EIDO, en dicha web, están en fase de ejecución, de manera que se combina información centralizada con información específica en la web del programa. La estructura centralizada contiene información acerca de:</w:t>
            </w:r>
          </w:p>
          <w:p w14:paraId="2E6F1542" w14:textId="6BBE833E" w:rsidR="004C5F6B" w:rsidRPr="008C22A1" w:rsidRDefault="004C5F6B" w:rsidP="00517BAB">
            <w:pPr>
              <w:pStyle w:val="Prrafodelista"/>
              <w:numPr>
                <w:ilvl w:val="0"/>
                <w:numId w:val="37"/>
              </w:numPr>
              <w:suppressAutoHyphens w:val="0"/>
              <w:spacing w:after="120"/>
              <w:contextualSpacing w:val="0"/>
              <w:rPr>
                <w:rFonts w:cs="Verdana"/>
                <w:bCs/>
                <w:iCs/>
                <w:sz w:val="16"/>
                <w:szCs w:val="16"/>
                <w:lang w:val="es-ES"/>
              </w:rPr>
            </w:pPr>
            <w:r w:rsidRPr="008C22A1">
              <w:rPr>
                <w:rFonts w:cs="Verdana"/>
                <w:bCs/>
                <w:iCs/>
                <w:sz w:val="16"/>
                <w:szCs w:val="16"/>
                <w:lang w:val="es-ES"/>
              </w:rPr>
              <w:t>La documentación del SGC: el manual de calidad, que incluye la estrategia de la E</w:t>
            </w:r>
            <w:r w:rsidR="003310CA" w:rsidRPr="008C22A1">
              <w:rPr>
                <w:rFonts w:cs="Verdana"/>
                <w:bCs/>
                <w:iCs/>
                <w:sz w:val="16"/>
                <w:szCs w:val="16"/>
                <w:lang w:val="es-ES"/>
              </w:rPr>
              <w:t>IDO</w:t>
            </w:r>
            <w:r w:rsidRPr="008C22A1">
              <w:rPr>
                <w:rFonts w:cs="Verdana"/>
                <w:bCs/>
                <w:iCs/>
                <w:sz w:val="16"/>
                <w:szCs w:val="16"/>
                <w:lang w:val="es-ES"/>
              </w:rPr>
              <w:t xml:space="preserve"> (política y los objetivos de calidad), y los procedimientos aprobados.</w:t>
            </w:r>
          </w:p>
          <w:p w14:paraId="768F4AE2" w14:textId="77777777" w:rsidR="004C5F6B" w:rsidRPr="008C22A1" w:rsidRDefault="004C5F6B" w:rsidP="00517BAB">
            <w:pPr>
              <w:pStyle w:val="Prrafodelista"/>
              <w:numPr>
                <w:ilvl w:val="0"/>
                <w:numId w:val="37"/>
              </w:numPr>
              <w:suppressAutoHyphens w:val="0"/>
              <w:spacing w:after="120"/>
              <w:contextualSpacing w:val="0"/>
              <w:rPr>
                <w:rFonts w:cs="Verdana"/>
                <w:bCs/>
                <w:iCs/>
                <w:sz w:val="16"/>
                <w:szCs w:val="16"/>
                <w:lang w:val="es-ES"/>
              </w:rPr>
            </w:pPr>
            <w:r w:rsidRPr="008C22A1">
              <w:rPr>
                <w:rFonts w:cs="Verdana"/>
                <w:bCs/>
                <w:iCs/>
                <w:sz w:val="16"/>
                <w:szCs w:val="16"/>
                <w:lang w:val="es-ES"/>
              </w:rPr>
              <w:t>La información relacionada con los programas de calidad que componen el ciclo de mejora del programa (VSMA: verificación, seguimiento, modificación y renovación de la acreditación).</w:t>
            </w:r>
          </w:p>
          <w:p w14:paraId="7238ABFF" w14:textId="77777777" w:rsidR="004C5F6B" w:rsidRPr="008C22A1" w:rsidRDefault="004C5F6B" w:rsidP="00517BAB">
            <w:pPr>
              <w:pStyle w:val="Prrafodelista"/>
              <w:numPr>
                <w:ilvl w:val="0"/>
                <w:numId w:val="37"/>
              </w:numPr>
              <w:suppressAutoHyphens w:val="0"/>
              <w:spacing w:after="120"/>
              <w:contextualSpacing w:val="0"/>
              <w:rPr>
                <w:rFonts w:cs="Verdana"/>
                <w:bCs/>
                <w:iCs/>
                <w:sz w:val="16"/>
                <w:szCs w:val="16"/>
                <w:lang w:val="es-ES"/>
              </w:rPr>
            </w:pPr>
            <w:r w:rsidRPr="008C22A1">
              <w:rPr>
                <w:rFonts w:cs="Verdana"/>
                <w:bCs/>
                <w:iCs/>
                <w:sz w:val="16"/>
                <w:szCs w:val="16"/>
                <w:lang w:val="es-ES"/>
              </w:rPr>
              <w:t>La documentación relacionada con los órganos responsables del SGC (principalmente, las actas de la comisión de calidad de la EIDO y sus acuerdos).</w:t>
            </w:r>
          </w:p>
          <w:p w14:paraId="032B450F" w14:textId="43AD004E" w:rsidR="004C5F6B" w:rsidRPr="008C22A1" w:rsidRDefault="004C5F6B" w:rsidP="00517BAB">
            <w:pPr>
              <w:pStyle w:val="Prrafodelista"/>
              <w:numPr>
                <w:ilvl w:val="0"/>
                <w:numId w:val="37"/>
              </w:numPr>
              <w:suppressAutoHyphens w:val="0"/>
              <w:spacing w:after="120"/>
              <w:contextualSpacing w:val="0"/>
              <w:rPr>
                <w:rFonts w:cs="Verdana"/>
                <w:bCs/>
                <w:iCs/>
                <w:sz w:val="16"/>
                <w:szCs w:val="16"/>
                <w:lang w:val="es-ES"/>
              </w:rPr>
            </w:pPr>
            <w:r w:rsidRPr="008C22A1">
              <w:rPr>
                <w:rFonts w:cs="Verdana"/>
                <w:bCs/>
                <w:iCs/>
                <w:sz w:val="16"/>
                <w:szCs w:val="16"/>
                <w:lang w:val="es-ES"/>
              </w:rPr>
              <w:t>Información sobre otros programas de calidad relacionados con la E</w:t>
            </w:r>
            <w:r w:rsidR="003310CA" w:rsidRPr="008C22A1">
              <w:rPr>
                <w:rFonts w:cs="Verdana"/>
                <w:bCs/>
                <w:iCs/>
                <w:sz w:val="16"/>
                <w:szCs w:val="16"/>
                <w:lang w:val="es-ES"/>
              </w:rPr>
              <w:t>IDO</w:t>
            </w:r>
            <w:r w:rsidRPr="008C22A1">
              <w:rPr>
                <w:rFonts w:cs="Verdana"/>
                <w:bCs/>
                <w:iCs/>
                <w:sz w:val="16"/>
                <w:szCs w:val="16"/>
                <w:lang w:val="es-ES"/>
              </w:rPr>
              <w:t>.</w:t>
            </w:r>
          </w:p>
          <w:p w14:paraId="2E0507D3" w14:textId="77777777" w:rsidR="004C5F6B" w:rsidRPr="008C22A1" w:rsidRDefault="004C5F6B" w:rsidP="00517BAB">
            <w:pPr>
              <w:pStyle w:val="Prrafodelista"/>
              <w:numPr>
                <w:ilvl w:val="0"/>
                <w:numId w:val="37"/>
              </w:numPr>
              <w:suppressAutoHyphens w:val="0"/>
              <w:spacing w:after="120"/>
              <w:contextualSpacing w:val="0"/>
              <w:rPr>
                <w:rFonts w:cs="Verdana"/>
                <w:bCs/>
                <w:iCs/>
                <w:sz w:val="16"/>
                <w:szCs w:val="16"/>
                <w:lang w:val="es-ES"/>
              </w:rPr>
            </w:pPr>
            <w:r w:rsidRPr="008C22A1">
              <w:rPr>
                <w:rFonts w:cs="Verdana"/>
                <w:bCs/>
                <w:iCs/>
                <w:sz w:val="16"/>
                <w:szCs w:val="16"/>
                <w:lang w:val="es-ES"/>
              </w:rPr>
              <w:t>Otra información relacionada con los resultados del programa.</w:t>
            </w:r>
          </w:p>
          <w:p w14:paraId="1209E60D" w14:textId="77777777" w:rsidR="004C5F6B" w:rsidRPr="008C22A1" w:rsidRDefault="004C5F6B" w:rsidP="004C5F6B">
            <w:pPr>
              <w:pStyle w:val="Prrafodelista"/>
              <w:spacing w:after="120"/>
              <w:contextualSpacing w:val="0"/>
              <w:rPr>
                <w:rFonts w:cstheme="minorHAnsi"/>
                <w:bCs/>
                <w:iCs/>
                <w:sz w:val="16"/>
                <w:szCs w:val="16"/>
                <w:lang w:val="es-ES"/>
              </w:rPr>
            </w:pPr>
            <w:r w:rsidRPr="008C22A1">
              <w:rPr>
                <w:rFonts w:cs="Verdana"/>
                <w:bCs/>
                <w:iCs/>
                <w:sz w:val="16"/>
                <w:szCs w:val="16"/>
                <w:lang w:val="es-ES"/>
              </w:rPr>
              <w:t xml:space="preserve">La </w:t>
            </w:r>
            <w:proofErr w:type="spellStart"/>
            <w:r w:rsidRPr="008C22A1">
              <w:rPr>
                <w:rFonts w:cs="Verdana"/>
                <w:bCs/>
                <w:iCs/>
                <w:sz w:val="16"/>
                <w:szCs w:val="16"/>
                <w:lang w:val="es-ES"/>
              </w:rPr>
              <w:t>Universidade</w:t>
            </w:r>
            <w:proofErr w:type="spellEnd"/>
            <w:r w:rsidRPr="008C22A1">
              <w:rPr>
                <w:rFonts w:cs="Verdana"/>
                <w:bCs/>
                <w:iCs/>
                <w:sz w:val="16"/>
                <w:szCs w:val="16"/>
                <w:lang w:val="es-ES"/>
              </w:rPr>
              <w:t xml:space="preserve"> de Vigo tiene centralizada una buena parte de la información institucional en el Portal de Transparencia, al que se puede acceder directamente y en abierto desde su web principal, en el enlace </w:t>
            </w:r>
            <w:hyperlink r:id="rId54" w:history="1">
              <w:r w:rsidRPr="008C22A1">
                <w:rPr>
                  <w:rFonts w:cs="Verdana"/>
                  <w:bCs/>
                  <w:iCs/>
                  <w:color w:val="0563C1"/>
                  <w:sz w:val="16"/>
                  <w:szCs w:val="16"/>
                  <w:u w:val="single"/>
                  <w:lang w:val="es-ES"/>
                </w:rPr>
                <w:t>https://seix.uvigo.es/uv/web/transparencia/</w:t>
              </w:r>
            </w:hyperlink>
            <w:r w:rsidRPr="008C22A1">
              <w:rPr>
                <w:rFonts w:cs="Verdana"/>
                <w:bCs/>
                <w:iCs/>
                <w:sz w:val="16"/>
                <w:szCs w:val="16"/>
                <w:lang w:val="es-ES"/>
              </w:rPr>
              <w:t xml:space="preserve">. </w:t>
            </w:r>
            <w:r w:rsidRPr="008C22A1">
              <w:rPr>
                <w:rFonts w:cstheme="minorHAnsi"/>
                <w:bCs/>
                <w:iCs/>
                <w:sz w:val="16"/>
                <w:szCs w:val="16"/>
                <w:lang w:val="es-ES"/>
              </w:rPr>
              <w:t xml:space="preserve">Este portal garantiza un fácil acceso a la </w:t>
            </w:r>
            <w:r w:rsidRPr="008C22A1">
              <w:rPr>
                <w:rFonts w:cstheme="minorHAnsi"/>
                <w:bCs/>
                <w:iCs/>
                <w:sz w:val="16"/>
                <w:szCs w:val="16"/>
                <w:lang w:val="es-ES"/>
              </w:rPr>
              <w:lastRenderedPageBreak/>
              <w:t>información específica de los resultados de los indicadores de los programas de calidad de la titulación, disponible en el Portal de Transparencia/</w:t>
            </w:r>
            <w:proofErr w:type="spellStart"/>
            <w:r w:rsidRPr="008C22A1">
              <w:rPr>
                <w:rFonts w:cstheme="minorHAnsi"/>
                <w:bCs/>
                <w:iCs/>
                <w:sz w:val="16"/>
                <w:szCs w:val="16"/>
                <w:lang w:val="es-ES"/>
              </w:rPr>
              <w:t>Uvigo</w:t>
            </w:r>
            <w:proofErr w:type="spellEnd"/>
            <w:r w:rsidRPr="008C22A1">
              <w:rPr>
                <w:rFonts w:cstheme="minorHAnsi"/>
                <w:bCs/>
                <w:iCs/>
                <w:sz w:val="16"/>
                <w:szCs w:val="16"/>
                <w:lang w:val="es-ES"/>
              </w:rPr>
              <w:t xml:space="preserve"> en cifras, en el enlace </w:t>
            </w:r>
            <w:hyperlink r:id="rId55" w:history="1">
              <w:r w:rsidRPr="008C22A1">
                <w:rPr>
                  <w:rStyle w:val="Hipervnculo"/>
                  <w:rFonts w:cs="Verdana"/>
                  <w:bCs/>
                  <w:iCs/>
                  <w:sz w:val="16"/>
                  <w:szCs w:val="16"/>
                  <w:lang w:val="es-ES"/>
                </w:rPr>
                <w:t>https://seix.uvigo.es/uv/web/transparencia/grupo/5</w:t>
              </w:r>
            </w:hyperlink>
          </w:p>
          <w:p w14:paraId="2EA13A12" w14:textId="77777777" w:rsidR="004C5F6B" w:rsidRPr="008C22A1" w:rsidRDefault="004C5F6B" w:rsidP="004C5F6B">
            <w:pPr>
              <w:spacing w:after="120"/>
              <w:rPr>
                <w:sz w:val="16"/>
                <w:szCs w:val="16"/>
                <w:lang w:val="es-ES"/>
              </w:rPr>
            </w:pPr>
            <w:r w:rsidRPr="008C22A1">
              <w:rPr>
                <w:sz w:val="16"/>
                <w:szCs w:val="16"/>
                <w:lang w:val="es-ES"/>
              </w:rPr>
              <w:t xml:space="preserve">La información del SGC de las Universidades participantes puede consultarse en: </w:t>
            </w:r>
          </w:p>
          <w:p w14:paraId="7A3D99CE" w14:textId="77777777" w:rsidR="004C5F6B" w:rsidRPr="008C22A1" w:rsidRDefault="004C5F6B" w:rsidP="003310CA">
            <w:pPr>
              <w:pStyle w:val="Prrafodelista"/>
              <w:numPr>
                <w:ilvl w:val="0"/>
                <w:numId w:val="6"/>
              </w:numPr>
              <w:spacing w:after="120"/>
              <w:ind w:left="714" w:hanging="357"/>
              <w:contextualSpacing w:val="0"/>
              <w:rPr>
                <w:rStyle w:val="Hipervnculo"/>
                <w:rFonts w:eastAsia="Verdana" w:cs="Verdana"/>
                <w:color w:val="1155CC"/>
                <w:sz w:val="16"/>
                <w:szCs w:val="16"/>
                <w:u w:val="none"/>
                <w:lang w:val="es-ES"/>
              </w:rPr>
            </w:pPr>
            <w:r w:rsidRPr="008C22A1">
              <w:rPr>
                <w:sz w:val="16"/>
                <w:szCs w:val="16"/>
                <w:lang w:val="es-ES"/>
              </w:rPr>
              <w:t xml:space="preserve">UC: </w:t>
            </w:r>
            <w:hyperlink r:id="rId56">
              <w:r w:rsidRPr="008C22A1">
                <w:rPr>
                  <w:rStyle w:val="Hipervnculo"/>
                  <w:rFonts w:eastAsia="Verdana" w:cs="Verdana"/>
                  <w:color w:val="1155CC"/>
                  <w:sz w:val="16"/>
                  <w:szCs w:val="16"/>
                  <w:u w:val="none"/>
                  <w:lang w:val="es-ES"/>
                </w:rPr>
                <w:t>https://sharepoint.unican.es/sgic/Procedimientos/Indice.html</w:t>
              </w:r>
            </w:hyperlink>
          </w:p>
          <w:p w14:paraId="284268CD" w14:textId="77777777" w:rsidR="004C5F6B" w:rsidRPr="008C22A1" w:rsidRDefault="004C5F6B" w:rsidP="003310CA">
            <w:pPr>
              <w:pStyle w:val="Prrafodelista"/>
              <w:numPr>
                <w:ilvl w:val="0"/>
                <w:numId w:val="6"/>
              </w:numPr>
              <w:spacing w:after="120"/>
              <w:ind w:left="714" w:hanging="357"/>
              <w:contextualSpacing w:val="0"/>
              <w:rPr>
                <w:rStyle w:val="Hipervnculo"/>
                <w:rFonts w:eastAsia="Verdana" w:cs="Verdana"/>
                <w:sz w:val="16"/>
                <w:szCs w:val="16"/>
                <w:u w:val="none"/>
                <w:lang w:val="es-ES"/>
              </w:rPr>
            </w:pPr>
            <w:r w:rsidRPr="008C22A1">
              <w:rPr>
                <w:rStyle w:val="Hipervnculo"/>
                <w:rFonts w:eastAsia="Verdana" w:cs="Verdana"/>
                <w:color w:val="auto"/>
                <w:sz w:val="16"/>
                <w:szCs w:val="16"/>
                <w:u w:val="none"/>
                <w:lang w:val="es-ES"/>
              </w:rPr>
              <w:t xml:space="preserve">UDC: La política y los objetivos estratégicos de calidad de la EIDUDC fueron aprobados por su Comisión Permanente y después por el Comité de Dirección el 23.07.2020. Están publicados en su página web en </w:t>
            </w:r>
            <w:hyperlink r:id="rId57">
              <w:r w:rsidRPr="008C22A1">
                <w:rPr>
                  <w:rStyle w:val="Hipervnculo"/>
                  <w:rFonts w:eastAsia="Verdana" w:cs="Verdana"/>
                  <w:sz w:val="16"/>
                  <w:szCs w:val="16"/>
                  <w:u w:val="none"/>
                  <w:lang w:val="es-ES"/>
                </w:rPr>
                <w:t>https://www.udc.es/es/eid/calidade/</w:t>
              </w:r>
            </w:hyperlink>
          </w:p>
          <w:p w14:paraId="16BB48C8" w14:textId="77777777" w:rsidR="004C5F6B" w:rsidRPr="008C22A1" w:rsidRDefault="004C5F6B" w:rsidP="003310CA">
            <w:pPr>
              <w:pStyle w:val="Prrafodelista"/>
              <w:numPr>
                <w:ilvl w:val="0"/>
                <w:numId w:val="6"/>
              </w:numPr>
              <w:spacing w:after="120"/>
              <w:ind w:left="714" w:hanging="357"/>
              <w:contextualSpacing w:val="0"/>
              <w:rPr>
                <w:rStyle w:val="Hipervnculo"/>
                <w:rFonts w:eastAsia="Verdana" w:cs="Verdana"/>
                <w:color w:val="auto"/>
                <w:sz w:val="16"/>
                <w:szCs w:val="16"/>
                <w:u w:val="none"/>
                <w:lang w:val="es-ES"/>
              </w:rPr>
            </w:pPr>
            <w:r w:rsidRPr="008C22A1">
              <w:rPr>
                <w:rStyle w:val="Hipervnculo"/>
                <w:rFonts w:eastAsia="Verdana" w:cs="Verdana"/>
                <w:color w:val="auto"/>
                <w:sz w:val="16"/>
                <w:szCs w:val="16"/>
                <w:u w:val="none"/>
                <w:lang w:val="es-ES"/>
              </w:rPr>
              <w:t>La documentación del SGC de la EIDUDC (manual y procesos) por el momento no está disponible. Cuando la ACSUG remita el informe favorable de la certificación del diseño del SGC se publicará en el enlace anterior.</w:t>
            </w:r>
          </w:p>
          <w:p w14:paraId="29E3DF00" w14:textId="77777777" w:rsidR="004C5F6B" w:rsidRPr="008C22A1" w:rsidRDefault="004C5F6B" w:rsidP="003310CA">
            <w:pPr>
              <w:pStyle w:val="Prrafodelista"/>
              <w:numPr>
                <w:ilvl w:val="0"/>
                <w:numId w:val="6"/>
              </w:numPr>
              <w:spacing w:after="120"/>
              <w:ind w:left="714" w:hanging="357"/>
              <w:contextualSpacing w:val="0"/>
              <w:rPr>
                <w:rStyle w:val="Hipervnculo"/>
                <w:rFonts w:eastAsia="Verdana" w:cs="Verdana"/>
                <w:color w:val="auto"/>
                <w:sz w:val="16"/>
                <w:szCs w:val="16"/>
                <w:u w:val="none"/>
                <w:lang w:val="en-US"/>
              </w:rPr>
            </w:pPr>
            <w:r w:rsidRPr="008C22A1">
              <w:rPr>
                <w:rStyle w:val="Hipervnculo"/>
                <w:rFonts w:eastAsia="Verdana" w:cs="Verdana"/>
                <w:color w:val="auto"/>
                <w:sz w:val="16"/>
                <w:szCs w:val="16"/>
                <w:u w:val="none"/>
                <w:lang w:val="en-US"/>
              </w:rPr>
              <w:t xml:space="preserve">UOV: </w:t>
            </w:r>
            <w:hyperlink r:id="rId58">
              <w:r w:rsidRPr="008C22A1">
                <w:rPr>
                  <w:rStyle w:val="Hipervnculo"/>
                  <w:rFonts w:eastAsia="Verdana" w:cs="Verdana"/>
                  <w:sz w:val="16"/>
                  <w:szCs w:val="16"/>
                  <w:u w:val="none"/>
                  <w:lang w:val="en-US"/>
                </w:rPr>
                <w:t>http://calidad.uniovi.es/garantiainterna</w:t>
              </w:r>
            </w:hyperlink>
          </w:p>
          <w:p w14:paraId="62B481AA" w14:textId="78319DD3" w:rsidR="0048565D" w:rsidRPr="008C22A1" w:rsidRDefault="004C5F6B" w:rsidP="00502797">
            <w:pPr>
              <w:pStyle w:val="Prrafodelista"/>
              <w:numPr>
                <w:ilvl w:val="0"/>
                <w:numId w:val="6"/>
              </w:numPr>
              <w:spacing w:after="120"/>
              <w:ind w:left="714" w:hanging="357"/>
              <w:contextualSpacing w:val="0"/>
              <w:rPr>
                <w:rFonts w:eastAsia="Verdana" w:cs="Verdana"/>
                <w:color w:val="auto"/>
                <w:sz w:val="16"/>
                <w:szCs w:val="16"/>
                <w:u w:val="single"/>
                <w:lang w:val="es-ES"/>
              </w:rPr>
            </w:pPr>
            <w:r w:rsidRPr="008C22A1">
              <w:rPr>
                <w:rStyle w:val="Hipervnculo"/>
                <w:rFonts w:eastAsia="Verdana" w:cs="Verdana"/>
                <w:color w:val="auto"/>
                <w:sz w:val="16"/>
                <w:szCs w:val="16"/>
                <w:u w:val="none"/>
                <w:lang w:val="es-ES"/>
              </w:rPr>
              <w:t>USC</w:t>
            </w:r>
            <w:r w:rsidRPr="008C22A1">
              <w:rPr>
                <w:rStyle w:val="Hipervnculo"/>
                <w:rFonts w:eastAsia="Verdana" w:cs="Verdana"/>
                <w:color w:val="auto"/>
                <w:sz w:val="16"/>
                <w:szCs w:val="16"/>
                <w:lang w:val="es-ES"/>
              </w:rPr>
              <w:t xml:space="preserve">: </w:t>
            </w:r>
            <w:hyperlink r:id="rId59">
              <w:r w:rsidRPr="008C22A1">
                <w:rPr>
                  <w:rStyle w:val="Hipervnculo"/>
                  <w:rFonts w:eastAsia="Verdana" w:cs="Verdana"/>
                  <w:color w:val="1155CC"/>
                  <w:sz w:val="16"/>
                  <w:szCs w:val="16"/>
                  <w:lang w:val="es-ES"/>
                </w:rPr>
                <w:t>https://www.usc.gal/gl/servizos/calidade/sgic.html</w:t>
              </w:r>
            </w:hyperlink>
          </w:p>
        </w:tc>
      </w:tr>
      <w:tr w:rsidR="009A0B26" w:rsidRPr="008C22A1" w14:paraId="5E81F952" w14:textId="77777777" w:rsidTr="5D56AE98">
        <w:trPr>
          <w:jc w:val="center"/>
        </w:trPr>
        <w:tc>
          <w:tcPr>
            <w:tcW w:w="9078" w:type="dxa"/>
            <w:tcBorders>
              <w:top w:val="single" w:sz="6" w:space="0" w:color="A6A6A6" w:themeColor="background1" w:themeShade="A6"/>
              <w:left w:val="single" w:sz="4" w:space="0" w:color="A6A6A6" w:themeColor="background1" w:themeShade="A6"/>
              <w:bottom w:val="single" w:sz="6" w:space="0" w:color="A6A6A6" w:themeColor="background1" w:themeShade="A6"/>
              <w:right w:val="single" w:sz="6" w:space="0" w:color="A6A6A6" w:themeColor="background1" w:themeShade="A6"/>
            </w:tcBorders>
            <w:tcMar>
              <w:left w:w="108" w:type="dxa"/>
            </w:tcMar>
          </w:tcPr>
          <w:p w14:paraId="2CD372AD" w14:textId="77777777" w:rsidR="009A0B26" w:rsidRPr="008C22A1" w:rsidRDefault="009A0B26" w:rsidP="009A0B26">
            <w:pPr>
              <w:spacing w:line="360" w:lineRule="auto"/>
              <w:jc w:val="both"/>
              <w:rPr>
                <w:rFonts w:cs="Verdana"/>
                <w:b/>
                <w:bCs/>
                <w:iCs/>
                <w:color w:val="auto"/>
                <w:sz w:val="16"/>
                <w:szCs w:val="16"/>
                <w:lang w:val="pt-BR"/>
              </w:rPr>
            </w:pPr>
          </w:p>
          <w:p w14:paraId="30A41B59" w14:textId="77777777" w:rsidR="00E26822" w:rsidRPr="008C22A1" w:rsidRDefault="00E26822" w:rsidP="00E26822">
            <w:pPr>
              <w:spacing w:line="360" w:lineRule="auto"/>
              <w:jc w:val="both"/>
              <w:rPr>
                <w:rFonts w:cs="Verdana"/>
                <w:b/>
                <w:bCs/>
                <w:iCs/>
                <w:color w:val="auto"/>
                <w:sz w:val="16"/>
                <w:szCs w:val="16"/>
                <w:lang w:val="es-ES"/>
              </w:rPr>
            </w:pPr>
            <w:r w:rsidRPr="008C22A1">
              <w:rPr>
                <w:rFonts w:cs="Verdana"/>
                <w:b/>
                <w:bCs/>
                <w:iCs/>
                <w:color w:val="auto"/>
                <w:sz w:val="16"/>
                <w:szCs w:val="16"/>
                <w:lang w:val="es-ES"/>
              </w:rPr>
              <w:t>El análisis del criterio se basa en:</w:t>
            </w:r>
          </w:p>
          <w:p w14:paraId="22B9E699" w14:textId="77777777" w:rsidR="00E26822" w:rsidRPr="008C22A1" w:rsidRDefault="00E26822" w:rsidP="00E26822">
            <w:pPr>
              <w:spacing w:line="360" w:lineRule="auto"/>
              <w:jc w:val="both"/>
              <w:rPr>
                <w:rFonts w:cs="Verdana"/>
                <w:b/>
                <w:bCs/>
                <w:iCs/>
                <w:color w:val="auto"/>
                <w:sz w:val="16"/>
                <w:szCs w:val="16"/>
                <w:lang w:val="es-ES"/>
              </w:rPr>
            </w:pPr>
            <w:r w:rsidRPr="008C22A1">
              <w:rPr>
                <w:rFonts w:cs="Verdana"/>
                <w:b/>
                <w:bCs/>
                <w:iCs/>
                <w:color w:val="auto"/>
                <w:sz w:val="16"/>
                <w:szCs w:val="16"/>
                <w:lang w:val="es-ES"/>
              </w:rPr>
              <w:t>Evidencias:</w:t>
            </w:r>
          </w:p>
          <w:p w14:paraId="50D03713" w14:textId="77777777" w:rsidR="00E26822" w:rsidRPr="008C22A1" w:rsidRDefault="00E26822" w:rsidP="00E26822">
            <w:pPr>
              <w:spacing w:line="360" w:lineRule="auto"/>
              <w:jc w:val="both"/>
              <w:rPr>
                <w:rFonts w:cs="Verdana"/>
                <w:iCs/>
                <w:color w:val="auto"/>
                <w:sz w:val="16"/>
                <w:szCs w:val="16"/>
                <w:lang w:val="es-ES"/>
              </w:rPr>
            </w:pPr>
            <w:r w:rsidRPr="008C22A1">
              <w:rPr>
                <w:rFonts w:cs="Verdana"/>
                <w:iCs/>
                <w:color w:val="auto"/>
                <w:sz w:val="16"/>
                <w:szCs w:val="16"/>
                <w:lang w:val="es-ES"/>
              </w:rPr>
              <w:t xml:space="preserve">EPD11: Web de la institución/programa </w:t>
            </w:r>
          </w:p>
          <w:p w14:paraId="21F210FA" w14:textId="5EDDB648" w:rsidR="009A0B26" w:rsidRPr="008C22A1" w:rsidRDefault="00E26822" w:rsidP="00E26822">
            <w:pPr>
              <w:spacing w:after="240"/>
              <w:jc w:val="both"/>
              <w:rPr>
                <w:rFonts w:cs="Arial"/>
                <w:color w:val="auto"/>
                <w:sz w:val="16"/>
                <w:szCs w:val="16"/>
                <w:lang w:eastAsia="gl-ES"/>
              </w:rPr>
            </w:pPr>
            <w:r w:rsidRPr="008C22A1">
              <w:rPr>
                <w:rFonts w:cs="Verdana"/>
                <w:iCs/>
                <w:color w:val="auto"/>
                <w:sz w:val="16"/>
                <w:szCs w:val="16"/>
                <w:lang w:val="es-ES"/>
              </w:rPr>
              <w:t>EPD12: Documentación derivada de los procesos del SGC sobre información pública, recogida de información y rendimiento de cuentas (informes varios, plan operativo de información pública...)</w:t>
            </w:r>
          </w:p>
        </w:tc>
      </w:tr>
    </w:tbl>
    <w:p w14:paraId="3B46A8F7" w14:textId="77777777" w:rsidR="002E1611" w:rsidRPr="008C22A1" w:rsidRDefault="002E1611" w:rsidP="002E1611">
      <w:pPr>
        <w:rPr>
          <w:color w:val="auto"/>
          <w:sz w:val="16"/>
          <w:szCs w:val="16"/>
          <w:lang w:val="es-ES"/>
        </w:rPr>
      </w:pPr>
    </w:p>
    <w:p w14:paraId="20CCCDF8" w14:textId="77777777" w:rsidR="002E1611" w:rsidRPr="00503B8C" w:rsidRDefault="002E1611" w:rsidP="002E1611">
      <w:pPr>
        <w:rPr>
          <w:color w:val="auto"/>
          <w:lang w:val="es-ES"/>
        </w:rPr>
      </w:pPr>
    </w:p>
    <w:tbl>
      <w:tblPr>
        <w:tblW w:w="9362"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9362"/>
      </w:tblGrid>
      <w:tr w:rsidR="002E1611" w:rsidRPr="00503B8C" w14:paraId="4D7B4AF3" w14:textId="77777777" w:rsidTr="00F153CB">
        <w:trPr>
          <w:jc w:val="center"/>
        </w:trPr>
        <w:tc>
          <w:tcPr>
            <w:tcW w:w="93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7E6E6" w:themeFill="background2"/>
            <w:tcMar>
              <w:left w:w="108" w:type="dxa"/>
            </w:tcMar>
          </w:tcPr>
          <w:p w14:paraId="6C066C72" w14:textId="77777777" w:rsidR="002E1611" w:rsidRPr="00503B8C" w:rsidRDefault="002E1611" w:rsidP="001529EC">
            <w:pPr>
              <w:spacing w:line="360" w:lineRule="auto"/>
              <w:jc w:val="both"/>
              <w:rPr>
                <w:b/>
                <w:color w:val="auto"/>
                <w:lang w:val="es-ES"/>
              </w:rPr>
            </w:pPr>
            <w:r w:rsidRPr="00503B8C">
              <w:rPr>
                <w:b/>
                <w:color w:val="auto"/>
                <w:lang w:val="es-ES"/>
              </w:rPr>
              <w:t>DIMENSIÓN 1. A XESTIÓN DO PROGRAMA</w:t>
            </w:r>
          </w:p>
        </w:tc>
      </w:tr>
      <w:tr w:rsidR="002E1611" w:rsidRPr="00503B8C" w14:paraId="5B563766" w14:textId="77777777" w:rsidTr="00F153CB">
        <w:trPr>
          <w:jc w:val="center"/>
        </w:trPr>
        <w:tc>
          <w:tcPr>
            <w:tcW w:w="93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8DB3E2"/>
            <w:tcMar>
              <w:left w:w="108" w:type="dxa"/>
            </w:tcMar>
          </w:tcPr>
          <w:p w14:paraId="0DF717BC" w14:textId="77777777" w:rsidR="002E1611" w:rsidRPr="00B24FEE" w:rsidRDefault="002E1611" w:rsidP="001529EC">
            <w:pPr>
              <w:spacing w:line="360" w:lineRule="auto"/>
              <w:jc w:val="both"/>
              <w:rPr>
                <w:rFonts w:cs="Verdana"/>
                <w:b/>
                <w:bCs/>
                <w:iCs/>
                <w:color w:val="auto"/>
                <w:sz w:val="16"/>
                <w:szCs w:val="16"/>
              </w:rPr>
            </w:pPr>
            <w:r w:rsidRPr="00B24FEE">
              <w:rPr>
                <w:rFonts w:cs="Verdana"/>
                <w:b/>
                <w:bCs/>
                <w:iCs/>
                <w:color w:val="auto"/>
                <w:sz w:val="16"/>
                <w:szCs w:val="16"/>
              </w:rPr>
              <w:t>CRITERIO 3.  SISTEMA DE GARANTÍA DE CALIDADE: A</w:t>
            </w:r>
            <w:r w:rsidRPr="00B24FEE">
              <w:rPr>
                <w:rFonts w:cs="Verdana"/>
                <w:b/>
                <w:bCs/>
                <w:color w:val="auto"/>
                <w:sz w:val="16"/>
                <w:szCs w:val="16"/>
              </w:rPr>
              <w:t xml:space="preserve"> institución dispón dun SGC formalmente establecido e implantado que asegura, de forma eficaz, a mellora continua do programa de doutoramento</w:t>
            </w:r>
            <w:r w:rsidRPr="00B24FEE">
              <w:rPr>
                <w:rFonts w:cs="Verdana"/>
                <w:b/>
                <w:bCs/>
                <w:i/>
                <w:color w:val="auto"/>
                <w:sz w:val="16"/>
                <w:szCs w:val="16"/>
              </w:rPr>
              <w:t>.</w:t>
            </w:r>
          </w:p>
        </w:tc>
      </w:tr>
      <w:tr w:rsidR="002E1611" w:rsidRPr="00503B8C" w14:paraId="0B464342" w14:textId="77777777" w:rsidTr="00F153CB">
        <w:trPr>
          <w:jc w:val="center"/>
        </w:trPr>
        <w:tc>
          <w:tcPr>
            <w:tcW w:w="93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6D9F1"/>
            <w:tcMar>
              <w:left w:w="108" w:type="dxa"/>
            </w:tcMar>
          </w:tcPr>
          <w:p w14:paraId="1598356D" w14:textId="77777777" w:rsidR="002E1611" w:rsidRPr="00F26A59" w:rsidRDefault="002E1611" w:rsidP="001529EC">
            <w:pPr>
              <w:spacing w:line="360" w:lineRule="auto"/>
              <w:jc w:val="both"/>
              <w:rPr>
                <w:rFonts w:cs="Verdana"/>
                <w:color w:val="auto"/>
                <w:sz w:val="16"/>
                <w:szCs w:val="16"/>
                <w:lang w:val="pt-BR"/>
              </w:rPr>
            </w:pPr>
            <w:r w:rsidRPr="00F26A59">
              <w:rPr>
                <w:rFonts w:cs="Verdana"/>
                <w:color w:val="auto"/>
                <w:sz w:val="16"/>
                <w:szCs w:val="16"/>
                <w:lang w:val="pt-BR"/>
              </w:rPr>
              <w:t xml:space="preserve">3.1.- O SGC implantado facilita os </w:t>
            </w:r>
            <w:proofErr w:type="spellStart"/>
            <w:r w:rsidRPr="00F26A59">
              <w:rPr>
                <w:rFonts w:cs="Verdana"/>
                <w:color w:val="auto"/>
                <w:sz w:val="16"/>
                <w:szCs w:val="16"/>
                <w:lang w:val="pt-BR"/>
              </w:rPr>
              <w:t>procesos</w:t>
            </w:r>
            <w:proofErr w:type="spellEnd"/>
            <w:r w:rsidRPr="00F26A59">
              <w:rPr>
                <w:rFonts w:cs="Verdana"/>
                <w:color w:val="auto"/>
                <w:sz w:val="16"/>
                <w:szCs w:val="16"/>
                <w:lang w:val="pt-BR"/>
              </w:rPr>
              <w:t xml:space="preserve"> de </w:t>
            </w:r>
            <w:proofErr w:type="spellStart"/>
            <w:r w:rsidRPr="00F26A59">
              <w:rPr>
                <w:rFonts w:cs="Verdana"/>
                <w:color w:val="auto"/>
                <w:sz w:val="16"/>
                <w:szCs w:val="16"/>
                <w:lang w:val="pt-BR"/>
              </w:rPr>
              <w:t>deseño</w:t>
            </w:r>
            <w:proofErr w:type="spellEnd"/>
            <w:r w:rsidRPr="00F26A59">
              <w:rPr>
                <w:rFonts w:cs="Verdana"/>
                <w:color w:val="auto"/>
                <w:sz w:val="16"/>
                <w:szCs w:val="16"/>
                <w:lang w:val="pt-BR"/>
              </w:rPr>
              <w:t xml:space="preserve"> e </w:t>
            </w:r>
            <w:proofErr w:type="spellStart"/>
            <w:r w:rsidRPr="00F26A59">
              <w:rPr>
                <w:rFonts w:cs="Verdana"/>
                <w:color w:val="auto"/>
                <w:sz w:val="16"/>
                <w:szCs w:val="16"/>
                <w:lang w:val="pt-BR"/>
              </w:rPr>
              <w:t>aprobación</w:t>
            </w:r>
            <w:proofErr w:type="spellEnd"/>
            <w:r w:rsidRPr="00F26A59">
              <w:rPr>
                <w:rFonts w:cs="Verdana"/>
                <w:color w:val="auto"/>
                <w:sz w:val="16"/>
                <w:szCs w:val="16"/>
                <w:lang w:val="pt-BR"/>
              </w:rPr>
              <w:t xml:space="preserve"> do programa de doutoramento, o seu seguimento, as </w:t>
            </w:r>
            <w:proofErr w:type="spellStart"/>
            <w:r w:rsidRPr="00F26A59">
              <w:rPr>
                <w:rFonts w:cs="Verdana"/>
                <w:color w:val="auto"/>
                <w:sz w:val="16"/>
                <w:szCs w:val="16"/>
                <w:lang w:val="pt-BR"/>
              </w:rPr>
              <w:t>modificacións</w:t>
            </w:r>
            <w:proofErr w:type="spellEnd"/>
            <w:r w:rsidRPr="00F26A59">
              <w:rPr>
                <w:rFonts w:cs="Verdana"/>
                <w:color w:val="auto"/>
                <w:sz w:val="16"/>
                <w:szCs w:val="16"/>
                <w:lang w:val="pt-BR"/>
              </w:rPr>
              <w:t xml:space="preserve"> e a </w:t>
            </w:r>
            <w:proofErr w:type="spellStart"/>
            <w:r w:rsidRPr="00F26A59">
              <w:rPr>
                <w:rFonts w:cs="Verdana"/>
                <w:color w:val="auto"/>
                <w:sz w:val="16"/>
                <w:szCs w:val="16"/>
                <w:lang w:val="pt-BR"/>
              </w:rPr>
              <w:t>renovación</w:t>
            </w:r>
            <w:proofErr w:type="spellEnd"/>
            <w:r w:rsidRPr="00F26A59">
              <w:rPr>
                <w:rFonts w:cs="Verdana"/>
                <w:color w:val="auto"/>
                <w:sz w:val="16"/>
                <w:szCs w:val="16"/>
                <w:lang w:val="pt-BR"/>
              </w:rPr>
              <w:t xml:space="preserve"> da </w:t>
            </w:r>
            <w:proofErr w:type="spellStart"/>
            <w:r w:rsidRPr="00F26A59">
              <w:rPr>
                <w:rFonts w:cs="Verdana"/>
                <w:color w:val="auto"/>
                <w:sz w:val="16"/>
                <w:szCs w:val="16"/>
                <w:lang w:val="pt-BR"/>
              </w:rPr>
              <w:t>acreditación</w:t>
            </w:r>
            <w:proofErr w:type="spellEnd"/>
            <w:r w:rsidRPr="00F26A59">
              <w:rPr>
                <w:rFonts w:cs="Verdana"/>
                <w:color w:val="auto"/>
                <w:sz w:val="16"/>
                <w:szCs w:val="16"/>
                <w:lang w:val="pt-BR"/>
              </w:rPr>
              <w:t>.</w:t>
            </w:r>
          </w:p>
        </w:tc>
      </w:tr>
      <w:tr w:rsidR="002E1611" w:rsidRPr="00503B8C" w14:paraId="5B64B41B" w14:textId="77777777" w:rsidTr="00F153CB">
        <w:trPr>
          <w:jc w:val="center"/>
        </w:trPr>
        <w:tc>
          <w:tcPr>
            <w:tcW w:w="93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left w:w="108" w:type="dxa"/>
            </w:tcMar>
          </w:tcPr>
          <w:p w14:paraId="218EF858" w14:textId="77777777" w:rsidR="002E1611" w:rsidRPr="00503B8C" w:rsidRDefault="002E1611" w:rsidP="001529EC">
            <w:pPr>
              <w:spacing w:line="360" w:lineRule="auto"/>
              <w:jc w:val="both"/>
              <w:rPr>
                <w:rFonts w:cs="Verdana"/>
                <w:color w:val="auto"/>
                <w:sz w:val="16"/>
                <w:szCs w:val="16"/>
                <w:lang w:val="es-ES"/>
              </w:rPr>
            </w:pPr>
            <w:proofErr w:type="gramStart"/>
            <w:r w:rsidRPr="00503B8C">
              <w:rPr>
                <w:rFonts w:cs="Verdana"/>
                <w:color w:val="auto"/>
                <w:sz w:val="16"/>
                <w:szCs w:val="16"/>
                <w:lang w:val="es-ES"/>
              </w:rPr>
              <w:t>Aspectos a valorar</w:t>
            </w:r>
            <w:proofErr w:type="gramEnd"/>
            <w:r w:rsidRPr="00503B8C">
              <w:rPr>
                <w:rFonts w:cs="Verdana"/>
                <w:color w:val="auto"/>
                <w:sz w:val="16"/>
                <w:szCs w:val="16"/>
                <w:lang w:val="es-ES"/>
              </w:rPr>
              <w:t>:</w:t>
            </w:r>
          </w:p>
          <w:p w14:paraId="04DA18BF" w14:textId="77777777" w:rsidR="002E1611" w:rsidRPr="00503B8C" w:rsidRDefault="002E1611" w:rsidP="00B372E3">
            <w:pPr>
              <w:widowControl w:val="0"/>
              <w:numPr>
                <w:ilvl w:val="0"/>
                <w:numId w:val="6"/>
              </w:numPr>
              <w:tabs>
                <w:tab w:val="left" w:pos="142"/>
              </w:tabs>
              <w:suppressAutoHyphens w:val="0"/>
              <w:spacing w:line="360" w:lineRule="auto"/>
              <w:contextualSpacing/>
              <w:jc w:val="both"/>
              <w:outlineLvl w:val="3"/>
              <w:rPr>
                <w:color w:val="auto"/>
                <w:sz w:val="16"/>
                <w:szCs w:val="16"/>
                <w:lang w:val="es-ES"/>
              </w:rPr>
            </w:pPr>
            <w:r w:rsidRPr="00503B8C">
              <w:rPr>
                <w:color w:val="auto"/>
                <w:sz w:val="16"/>
                <w:szCs w:val="16"/>
                <w:lang w:val="es-ES"/>
              </w:rPr>
              <w:t xml:space="preserve">As </w:t>
            </w:r>
            <w:proofErr w:type="spellStart"/>
            <w:r w:rsidRPr="00503B8C">
              <w:rPr>
                <w:color w:val="auto"/>
                <w:sz w:val="16"/>
                <w:szCs w:val="16"/>
                <w:lang w:val="es-ES"/>
              </w:rPr>
              <w:t>accións</w:t>
            </w:r>
            <w:proofErr w:type="spellEnd"/>
            <w:r w:rsidRPr="00503B8C">
              <w:rPr>
                <w:color w:val="auto"/>
                <w:sz w:val="16"/>
                <w:szCs w:val="16"/>
                <w:lang w:val="es-ES"/>
              </w:rPr>
              <w:t xml:space="preserve"> de </w:t>
            </w:r>
            <w:proofErr w:type="spellStart"/>
            <w:r w:rsidRPr="00503B8C">
              <w:rPr>
                <w:color w:val="auto"/>
                <w:sz w:val="16"/>
                <w:szCs w:val="16"/>
                <w:lang w:val="es-ES"/>
              </w:rPr>
              <w:t>análise</w:t>
            </w:r>
            <w:proofErr w:type="spellEnd"/>
            <w:r w:rsidRPr="00503B8C">
              <w:rPr>
                <w:color w:val="auto"/>
                <w:sz w:val="16"/>
                <w:szCs w:val="16"/>
                <w:lang w:val="es-ES"/>
              </w:rPr>
              <w:t xml:space="preserve"> e </w:t>
            </w:r>
            <w:proofErr w:type="gramStart"/>
            <w:r w:rsidRPr="00503B8C">
              <w:rPr>
                <w:color w:val="auto"/>
                <w:sz w:val="16"/>
                <w:szCs w:val="16"/>
                <w:lang w:val="es-ES"/>
              </w:rPr>
              <w:t>revisión levadas</w:t>
            </w:r>
            <w:proofErr w:type="gramEnd"/>
            <w:r w:rsidRPr="00503B8C">
              <w:rPr>
                <w:color w:val="auto"/>
                <w:sz w:val="16"/>
                <w:szCs w:val="16"/>
                <w:lang w:val="es-ES"/>
              </w:rPr>
              <w:t xml:space="preserve"> a cabo dende o SGC permiten introducir </w:t>
            </w:r>
            <w:proofErr w:type="spellStart"/>
            <w:r w:rsidRPr="00503B8C">
              <w:rPr>
                <w:color w:val="auto"/>
                <w:sz w:val="16"/>
                <w:szCs w:val="16"/>
                <w:lang w:val="es-ES"/>
              </w:rPr>
              <w:t>modificacións</w:t>
            </w:r>
            <w:proofErr w:type="spellEnd"/>
            <w:r w:rsidRPr="00503B8C">
              <w:rPr>
                <w:color w:val="auto"/>
                <w:sz w:val="16"/>
                <w:szCs w:val="16"/>
                <w:lang w:val="es-ES"/>
              </w:rPr>
              <w:t xml:space="preserve"> para a </w:t>
            </w:r>
            <w:proofErr w:type="spellStart"/>
            <w:r w:rsidRPr="00503B8C">
              <w:rPr>
                <w:color w:val="auto"/>
                <w:sz w:val="16"/>
                <w:szCs w:val="16"/>
                <w:lang w:val="es-ES"/>
              </w:rPr>
              <w:t>mellora</w:t>
            </w:r>
            <w:proofErr w:type="spellEnd"/>
            <w:r w:rsidRPr="00503B8C">
              <w:rPr>
                <w:color w:val="auto"/>
                <w:sz w:val="16"/>
                <w:szCs w:val="16"/>
                <w:lang w:val="es-ES"/>
              </w:rPr>
              <w:t xml:space="preserve"> do programa.</w:t>
            </w:r>
          </w:p>
          <w:p w14:paraId="3DF40385" w14:textId="77777777" w:rsidR="002E1611" w:rsidRPr="00F26A59" w:rsidRDefault="002E1611" w:rsidP="00B372E3">
            <w:pPr>
              <w:widowControl w:val="0"/>
              <w:numPr>
                <w:ilvl w:val="0"/>
                <w:numId w:val="6"/>
              </w:numPr>
              <w:tabs>
                <w:tab w:val="left" w:pos="142"/>
              </w:tabs>
              <w:suppressAutoHyphens w:val="0"/>
              <w:spacing w:line="360" w:lineRule="auto"/>
              <w:contextualSpacing/>
              <w:jc w:val="both"/>
              <w:outlineLvl w:val="3"/>
              <w:rPr>
                <w:color w:val="auto"/>
                <w:sz w:val="16"/>
                <w:szCs w:val="16"/>
                <w:lang w:val="pt-BR"/>
              </w:rPr>
            </w:pPr>
            <w:r w:rsidRPr="00F26A59">
              <w:rPr>
                <w:color w:val="auto"/>
                <w:sz w:val="16"/>
                <w:szCs w:val="16"/>
                <w:lang w:val="pt-BR"/>
              </w:rPr>
              <w:t xml:space="preserve">O seguimento das </w:t>
            </w:r>
            <w:proofErr w:type="spellStart"/>
            <w:r w:rsidRPr="00F26A59">
              <w:rPr>
                <w:color w:val="auto"/>
                <w:sz w:val="16"/>
                <w:szCs w:val="16"/>
                <w:lang w:val="pt-BR"/>
              </w:rPr>
              <w:t>melloras</w:t>
            </w:r>
            <w:proofErr w:type="spellEnd"/>
            <w:r w:rsidRPr="00F26A59">
              <w:rPr>
                <w:color w:val="auto"/>
                <w:sz w:val="16"/>
                <w:szCs w:val="16"/>
                <w:lang w:val="pt-BR"/>
              </w:rPr>
              <w:t xml:space="preserve"> do programa confirma que estas </w:t>
            </w:r>
            <w:proofErr w:type="spellStart"/>
            <w:r w:rsidRPr="00F26A59">
              <w:rPr>
                <w:color w:val="auto"/>
                <w:sz w:val="16"/>
                <w:szCs w:val="16"/>
                <w:lang w:val="pt-BR"/>
              </w:rPr>
              <w:t>foron</w:t>
            </w:r>
            <w:proofErr w:type="spellEnd"/>
            <w:r w:rsidRPr="00F26A59">
              <w:rPr>
                <w:color w:val="auto"/>
                <w:sz w:val="16"/>
                <w:szCs w:val="16"/>
                <w:lang w:val="pt-BR"/>
              </w:rPr>
              <w:t xml:space="preserve"> </w:t>
            </w:r>
            <w:proofErr w:type="spellStart"/>
            <w:r w:rsidRPr="00F26A59">
              <w:rPr>
                <w:color w:val="auto"/>
                <w:sz w:val="16"/>
                <w:szCs w:val="16"/>
                <w:lang w:val="pt-BR"/>
              </w:rPr>
              <w:t>eficaces</w:t>
            </w:r>
            <w:proofErr w:type="spellEnd"/>
            <w:r w:rsidRPr="00F26A59">
              <w:rPr>
                <w:color w:val="auto"/>
                <w:sz w:val="16"/>
                <w:szCs w:val="16"/>
                <w:lang w:val="pt-BR"/>
              </w:rPr>
              <w:t xml:space="preserve"> e que se </w:t>
            </w:r>
            <w:proofErr w:type="spellStart"/>
            <w:r w:rsidRPr="00F26A59">
              <w:rPr>
                <w:color w:val="auto"/>
                <w:sz w:val="16"/>
                <w:szCs w:val="16"/>
                <w:lang w:val="pt-BR"/>
              </w:rPr>
              <w:t>conseguiron</w:t>
            </w:r>
            <w:proofErr w:type="spellEnd"/>
            <w:r w:rsidRPr="00F26A59">
              <w:rPr>
                <w:color w:val="auto"/>
                <w:sz w:val="16"/>
                <w:szCs w:val="16"/>
                <w:lang w:val="pt-BR"/>
              </w:rPr>
              <w:t xml:space="preserve"> os </w:t>
            </w:r>
            <w:proofErr w:type="spellStart"/>
            <w:r w:rsidRPr="00F26A59">
              <w:rPr>
                <w:color w:val="auto"/>
                <w:sz w:val="16"/>
                <w:szCs w:val="16"/>
                <w:lang w:val="pt-BR"/>
              </w:rPr>
              <w:t>obxectivos</w:t>
            </w:r>
            <w:proofErr w:type="spellEnd"/>
            <w:r w:rsidRPr="00F26A59">
              <w:rPr>
                <w:color w:val="auto"/>
                <w:sz w:val="16"/>
                <w:szCs w:val="16"/>
                <w:lang w:val="pt-BR"/>
              </w:rPr>
              <w:t xml:space="preserve"> propostos.</w:t>
            </w:r>
          </w:p>
          <w:p w14:paraId="5537DEA1" w14:textId="77777777" w:rsidR="002E1611" w:rsidRPr="00B24FEE" w:rsidRDefault="002E1611" w:rsidP="00B372E3">
            <w:pPr>
              <w:widowControl w:val="0"/>
              <w:numPr>
                <w:ilvl w:val="0"/>
                <w:numId w:val="6"/>
              </w:numPr>
              <w:tabs>
                <w:tab w:val="left" w:pos="142"/>
              </w:tabs>
              <w:suppressAutoHyphens w:val="0"/>
              <w:spacing w:line="360" w:lineRule="auto"/>
              <w:contextualSpacing/>
              <w:jc w:val="both"/>
              <w:outlineLvl w:val="3"/>
              <w:rPr>
                <w:color w:val="auto"/>
                <w:sz w:val="16"/>
                <w:szCs w:val="16"/>
                <w:lang w:val="pt-BR"/>
              </w:rPr>
            </w:pPr>
            <w:r w:rsidRPr="00B24FEE">
              <w:rPr>
                <w:color w:val="auto"/>
                <w:sz w:val="16"/>
                <w:szCs w:val="16"/>
                <w:lang w:val="pt-BR"/>
              </w:rPr>
              <w:t xml:space="preserve">Os </w:t>
            </w:r>
            <w:proofErr w:type="spellStart"/>
            <w:r w:rsidRPr="00B24FEE">
              <w:rPr>
                <w:color w:val="auto"/>
                <w:sz w:val="16"/>
                <w:szCs w:val="16"/>
                <w:lang w:val="pt-BR"/>
              </w:rPr>
              <w:t>plans</w:t>
            </w:r>
            <w:proofErr w:type="spellEnd"/>
            <w:r w:rsidRPr="00B24FEE">
              <w:rPr>
                <w:color w:val="auto"/>
                <w:sz w:val="16"/>
                <w:szCs w:val="16"/>
                <w:lang w:val="pt-BR"/>
              </w:rPr>
              <w:t xml:space="preserve"> de </w:t>
            </w:r>
            <w:proofErr w:type="spellStart"/>
            <w:r w:rsidRPr="00B24FEE">
              <w:rPr>
                <w:color w:val="auto"/>
                <w:sz w:val="16"/>
                <w:szCs w:val="16"/>
                <w:lang w:val="pt-BR"/>
              </w:rPr>
              <w:t>mellora</w:t>
            </w:r>
            <w:proofErr w:type="spellEnd"/>
            <w:r w:rsidRPr="00B24FEE">
              <w:rPr>
                <w:color w:val="auto"/>
                <w:sz w:val="16"/>
                <w:szCs w:val="16"/>
                <w:lang w:val="pt-BR"/>
              </w:rPr>
              <w:t xml:space="preserve"> </w:t>
            </w:r>
            <w:proofErr w:type="spellStart"/>
            <w:r w:rsidRPr="00B24FEE">
              <w:rPr>
                <w:color w:val="auto"/>
                <w:sz w:val="16"/>
                <w:szCs w:val="16"/>
                <w:lang w:val="pt-BR"/>
              </w:rPr>
              <w:t>recollen</w:t>
            </w:r>
            <w:proofErr w:type="spellEnd"/>
            <w:r w:rsidRPr="00B24FEE">
              <w:rPr>
                <w:color w:val="auto"/>
                <w:sz w:val="16"/>
                <w:szCs w:val="16"/>
                <w:lang w:val="pt-BR"/>
              </w:rPr>
              <w:t xml:space="preserve"> as </w:t>
            </w:r>
            <w:proofErr w:type="spellStart"/>
            <w:r w:rsidRPr="00B24FEE">
              <w:rPr>
                <w:color w:val="auto"/>
                <w:sz w:val="16"/>
                <w:szCs w:val="16"/>
                <w:lang w:val="pt-BR"/>
              </w:rPr>
              <w:t>recomendacións</w:t>
            </w:r>
            <w:proofErr w:type="spellEnd"/>
            <w:r w:rsidRPr="00B24FEE">
              <w:rPr>
                <w:color w:val="auto"/>
                <w:sz w:val="16"/>
                <w:szCs w:val="16"/>
                <w:lang w:val="pt-BR"/>
              </w:rPr>
              <w:t xml:space="preserve"> dos diferentes informes derivados do </w:t>
            </w:r>
            <w:proofErr w:type="spellStart"/>
            <w:r w:rsidRPr="00B24FEE">
              <w:rPr>
                <w:color w:val="auto"/>
                <w:sz w:val="16"/>
                <w:szCs w:val="16"/>
                <w:lang w:val="pt-BR"/>
              </w:rPr>
              <w:t>proceso</w:t>
            </w:r>
            <w:proofErr w:type="spellEnd"/>
            <w:r w:rsidRPr="00B24FEE">
              <w:rPr>
                <w:color w:val="auto"/>
                <w:sz w:val="16"/>
                <w:szCs w:val="16"/>
                <w:lang w:val="pt-BR"/>
              </w:rPr>
              <w:t xml:space="preserve"> de </w:t>
            </w:r>
            <w:proofErr w:type="spellStart"/>
            <w:r w:rsidRPr="00B24FEE">
              <w:rPr>
                <w:color w:val="auto"/>
                <w:sz w:val="16"/>
                <w:szCs w:val="16"/>
                <w:lang w:val="pt-BR"/>
              </w:rPr>
              <w:t>verificación</w:t>
            </w:r>
            <w:proofErr w:type="spellEnd"/>
            <w:r w:rsidRPr="00B24FEE">
              <w:rPr>
                <w:color w:val="auto"/>
                <w:sz w:val="16"/>
                <w:szCs w:val="16"/>
                <w:lang w:val="pt-BR"/>
              </w:rPr>
              <w:t xml:space="preserve">, </w:t>
            </w:r>
            <w:proofErr w:type="spellStart"/>
            <w:r w:rsidRPr="00B24FEE">
              <w:rPr>
                <w:color w:val="auto"/>
                <w:sz w:val="16"/>
                <w:szCs w:val="16"/>
                <w:lang w:val="pt-BR"/>
              </w:rPr>
              <w:t>modificación</w:t>
            </w:r>
            <w:proofErr w:type="spellEnd"/>
            <w:r w:rsidRPr="00B24FEE">
              <w:rPr>
                <w:color w:val="auto"/>
                <w:sz w:val="16"/>
                <w:szCs w:val="16"/>
                <w:lang w:val="pt-BR"/>
              </w:rPr>
              <w:t xml:space="preserve">, seguimento e </w:t>
            </w:r>
            <w:proofErr w:type="spellStart"/>
            <w:r w:rsidRPr="00B24FEE">
              <w:rPr>
                <w:color w:val="auto"/>
                <w:sz w:val="16"/>
                <w:szCs w:val="16"/>
                <w:lang w:val="pt-BR"/>
              </w:rPr>
              <w:t>renovación</w:t>
            </w:r>
            <w:proofErr w:type="spellEnd"/>
            <w:r w:rsidRPr="00B24FEE">
              <w:rPr>
                <w:color w:val="auto"/>
                <w:sz w:val="16"/>
                <w:szCs w:val="16"/>
                <w:lang w:val="pt-BR"/>
              </w:rPr>
              <w:t xml:space="preserve"> da </w:t>
            </w:r>
            <w:proofErr w:type="spellStart"/>
            <w:r w:rsidRPr="00B24FEE">
              <w:rPr>
                <w:color w:val="auto"/>
                <w:sz w:val="16"/>
                <w:szCs w:val="16"/>
                <w:lang w:val="pt-BR"/>
              </w:rPr>
              <w:t>acreditación</w:t>
            </w:r>
            <w:proofErr w:type="spellEnd"/>
            <w:r w:rsidRPr="00B24FEE">
              <w:rPr>
                <w:color w:val="auto"/>
                <w:sz w:val="16"/>
                <w:szCs w:val="16"/>
                <w:lang w:val="pt-BR"/>
              </w:rPr>
              <w:t>.</w:t>
            </w:r>
          </w:p>
        </w:tc>
      </w:tr>
      <w:tr w:rsidR="002E1611" w:rsidRPr="00503B8C" w14:paraId="15C9630F" w14:textId="77777777" w:rsidTr="00F153CB">
        <w:trPr>
          <w:jc w:val="center"/>
        </w:trPr>
        <w:tc>
          <w:tcPr>
            <w:tcW w:w="93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left w:w="108" w:type="dxa"/>
            </w:tcMar>
          </w:tcPr>
          <w:p w14:paraId="415E660C" w14:textId="2520D69D" w:rsidR="002E1611" w:rsidRPr="008C22A1" w:rsidRDefault="002E1611" w:rsidP="00066C32">
            <w:pPr>
              <w:jc w:val="both"/>
              <w:rPr>
                <w:rFonts w:cs="Verdana"/>
                <w:bCs/>
                <w:i/>
                <w:iCs/>
                <w:color w:val="auto"/>
                <w:sz w:val="16"/>
                <w:szCs w:val="16"/>
                <w:lang w:val="es-ES"/>
              </w:rPr>
            </w:pPr>
            <w:r w:rsidRPr="008C22A1">
              <w:rPr>
                <w:rFonts w:cs="Verdana"/>
                <w:b/>
                <w:bCs/>
                <w:iCs/>
                <w:color w:val="auto"/>
                <w:sz w:val="16"/>
                <w:szCs w:val="16"/>
                <w:lang w:val="es-ES"/>
              </w:rPr>
              <w:t xml:space="preserve">Reflexión/comentarios que </w:t>
            </w:r>
            <w:r w:rsidR="005B5427" w:rsidRPr="008C22A1">
              <w:rPr>
                <w:rFonts w:cs="Verdana"/>
                <w:b/>
                <w:bCs/>
                <w:iCs/>
                <w:color w:val="auto"/>
                <w:sz w:val="16"/>
                <w:szCs w:val="16"/>
                <w:lang w:val="es-ES"/>
              </w:rPr>
              <w:t>justifiquen</w:t>
            </w:r>
            <w:r w:rsidRPr="008C22A1">
              <w:rPr>
                <w:rFonts w:cs="Verdana"/>
                <w:b/>
                <w:bCs/>
                <w:iCs/>
                <w:color w:val="auto"/>
                <w:sz w:val="16"/>
                <w:szCs w:val="16"/>
                <w:lang w:val="es-ES"/>
              </w:rPr>
              <w:t xml:space="preserve"> </w:t>
            </w:r>
            <w:r w:rsidR="005B5427" w:rsidRPr="008C22A1">
              <w:rPr>
                <w:rFonts w:cs="Verdana"/>
                <w:b/>
                <w:bCs/>
                <w:iCs/>
                <w:color w:val="auto"/>
                <w:sz w:val="16"/>
                <w:szCs w:val="16"/>
                <w:lang w:val="es-ES"/>
              </w:rPr>
              <w:t>l</w:t>
            </w:r>
            <w:r w:rsidRPr="008C22A1">
              <w:rPr>
                <w:rFonts w:cs="Verdana"/>
                <w:b/>
                <w:bCs/>
                <w:iCs/>
                <w:color w:val="auto"/>
                <w:sz w:val="16"/>
                <w:szCs w:val="16"/>
                <w:lang w:val="es-ES"/>
              </w:rPr>
              <w:t>a valoración:</w:t>
            </w:r>
          </w:p>
          <w:p w14:paraId="5D7DA5F6" w14:textId="77777777" w:rsidR="00D36802" w:rsidRPr="008C22A1" w:rsidRDefault="00D36802" w:rsidP="00066C32">
            <w:pPr>
              <w:jc w:val="both"/>
              <w:rPr>
                <w:color w:val="auto"/>
                <w:sz w:val="16"/>
                <w:szCs w:val="16"/>
                <w:lang w:val="es-ES"/>
              </w:rPr>
            </w:pPr>
          </w:p>
          <w:p w14:paraId="7B018695" w14:textId="77777777" w:rsidR="00CF1BA4" w:rsidRPr="008C22A1" w:rsidRDefault="00CF1BA4" w:rsidP="00066C32">
            <w:pPr>
              <w:spacing w:line="360" w:lineRule="auto"/>
              <w:jc w:val="both"/>
              <w:rPr>
                <w:rFonts w:cs="Verdana"/>
                <w:bCs/>
                <w:iCs/>
                <w:color w:val="auto"/>
                <w:sz w:val="16"/>
                <w:szCs w:val="16"/>
                <w:u w:val="single"/>
                <w:lang w:val="es-ES"/>
              </w:rPr>
            </w:pPr>
            <w:r w:rsidRPr="008C22A1">
              <w:rPr>
                <w:rFonts w:cs="Verdana"/>
                <w:bCs/>
                <w:iCs/>
                <w:color w:val="auto"/>
                <w:sz w:val="16"/>
                <w:szCs w:val="16"/>
                <w:u w:val="single"/>
                <w:lang w:val="es-ES"/>
              </w:rPr>
              <w:t>Aspectos generales del SGC (Diseño y desarrollo):</w:t>
            </w:r>
          </w:p>
          <w:p w14:paraId="0494F380" w14:textId="13CE70B2" w:rsidR="00CF1BA4" w:rsidRPr="008C22A1" w:rsidRDefault="00CF1BA4" w:rsidP="00066C32">
            <w:pPr>
              <w:jc w:val="both"/>
              <w:rPr>
                <w:rFonts w:cs="Verdana"/>
                <w:bCs/>
                <w:iCs/>
                <w:color w:val="auto"/>
                <w:sz w:val="16"/>
                <w:szCs w:val="16"/>
                <w:lang w:val="es-ES"/>
              </w:rPr>
            </w:pPr>
            <w:r w:rsidRPr="008C22A1">
              <w:rPr>
                <w:rFonts w:cs="Verdana"/>
                <w:bCs/>
                <w:iCs/>
                <w:color w:val="auto"/>
                <w:sz w:val="16"/>
                <w:szCs w:val="16"/>
                <w:lang w:val="es-ES"/>
              </w:rPr>
              <w:t xml:space="preserve">La información del Sistema de Garantía de Calidad (SGC) de la EIDO de la </w:t>
            </w:r>
            <w:proofErr w:type="spellStart"/>
            <w:r w:rsidRPr="008C22A1">
              <w:rPr>
                <w:rFonts w:cs="Verdana"/>
                <w:bCs/>
                <w:iCs/>
                <w:color w:val="auto"/>
                <w:sz w:val="16"/>
                <w:szCs w:val="16"/>
                <w:lang w:val="es-ES"/>
              </w:rPr>
              <w:t>Universidade</w:t>
            </w:r>
            <w:proofErr w:type="spellEnd"/>
            <w:r w:rsidRPr="008C22A1">
              <w:rPr>
                <w:rFonts w:cs="Verdana"/>
                <w:bCs/>
                <w:iCs/>
                <w:color w:val="auto"/>
                <w:sz w:val="16"/>
                <w:szCs w:val="16"/>
                <w:lang w:val="es-ES"/>
              </w:rPr>
              <w:t xml:space="preserve"> de Vigo está disponible en el enlace: </w:t>
            </w:r>
            <w:hyperlink r:id="rId60" w:history="1">
              <w:r w:rsidRPr="008C22A1">
                <w:rPr>
                  <w:rStyle w:val="Hipervnculo"/>
                  <w:rFonts w:cs="Verdana"/>
                  <w:bCs/>
                  <w:iCs/>
                  <w:sz w:val="16"/>
                  <w:szCs w:val="16"/>
                  <w:lang w:val="es-ES"/>
                </w:rPr>
                <w:t>https://www.uvigo.gal/es/estudiar/organizacion-academica/eido-escola-internacional-doutoramento/calidad</w:t>
              </w:r>
            </w:hyperlink>
            <w:r w:rsidRPr="008C22A1">
              <w:rPr>
                <w:rFonts w:cs="Verdana"/>
                <w:bCs/>
                <w:iCs/>
                <w:color w:val="auto"/>
                <w:sz w:val="16"/>
                <w:szCs w:val="16"/>
                <w:lang w:val="es-ES"/>
              </w:rPr>
              <w:t xml:space="preserve"> </w:t>
            </w:r>
          </w:p>
          <w:p w14:paraId="614E223B" w14:textId="77777777" w:rsidR="00CF1BA4" w:rsidRPr="008C22A1" w:rsidRDefault="00CF1BA4" w:rsidP="00066C32">
            <w:pPr>
              <w:jc w:val="both"/>
              <w:rPr>
                <w:rFonts w:cs="Verdana"/>
                <w:bCs/>
                <w:iCs/>
                <w:color w:val="auto"/>
                <w:sz w:val="16"/>
                <w:szCs w:val="16"/>
                <w:lang w:val="es-ES"/>
              </w:rPr>
            </w:pPr>
            <w:r w:rsidRPr="008C22A1">
              <w:rPr>
                <w:rFonts w:cs="Verdana"/>
                <w:bCs/>
                <w:iCs/>
                <w:color w:val="auto"/>
                <w:sz w:val="16"/>
                <w:szCs w:val="16"/>
                <w:lang w:val="es-ES"/>
              </w:rPr>
              <w:t xml:space="preserve">El SGC de doctorado de la EIDO es un sistema centralizado e institucional, esto es, general de toda la </w:t>
            </w:r>
            <w:proofErr w:type="spellStart"/>
            <w:r w:rsidRPr="008C22A1">
              <w:rPr>
                <w:rFonts w:cs="Verdana"/>
                <w:bCs/>
                <w:iCs/>
                <w:color w:val="auto"/>
                <w:sz w:val="16"/>
                <w:szCs w:val="16"/>
                <w:lang w:val="es-ES"/>
              </w:rPr>
              <w:t>Universidade</w:t>
            </w:r>
            <w:proofErr w:type="spellEnd"/>
            <w:r w:rsidRPr="008C22A1">
              <w:rPr>
                <w:rFonts w:cs="Verdana"/>
                <w:bCs/>
                <w:iCs/>
                <w:color w:val="auto"/>
                <w:sz w:val="16"/>
                <w:szCs w:val="16"/>
                <w:lang w:val="es-ES"/>
              </w:rPr>
              <w:t xml:space="preserve"> de Vigo para el ciclo de doctorado, al que están adscritos todos los programas de doctorado de la universidad, dirigido y gestionado desde la Dirección de la EIDO, en colaboración con otros servicios de soporte (Área de Calidad, Servicio de Gestión de Estudios de Posgrado). Su diseño está certificado desde julio de 2019, momento en el que recibió informe favorable de la agencia de calidad competente (Agencia para la Calidad del Sistema Universitario de Galicia, ACSUG).</w:t>
            </w:r>
          </w:p>
          <w:p w14:paraId="674F63E3" w14:textId="176529D8" w:rsidR="005B5427" w:rsidRPr="008C22A1" w:rsidRDefault="00CF1BA4" w:rsidP="00066C32">
            <w:pPr>
              <w:jc w:val="both"/>
              <w:rPr>
                <w:rFonts w:cs="Verdana"/>
                <w:bCs/>
                <w:iCs/>
                <w:color w:val="auto"/>
                <w:sz w:val="16"/>
                <w:szCs w:val="16"/>
                <w:lang w:val="es-ES"/>
              </w:rPr>
            </w:pPr>
            <w:r w:rsidRPr="008C22A1">
              <w:rPr>
                <w:rFonts w:cs="Verdana"/>
                <w:bCs/>
                <w:iCs/>
                <w:color w:val="auto"/>
                <w:sz w:val="16"/>
                <w:szCs w:val="16"/>
                <w:lang w:val="es-ES"/>
              </w:rPr>
              <w:t xml:space="preserve">El </w:t>
            </w:r>
            <w:hyperlink r:id="rId61" w:history="1">
              <w:r w:rsidRPr="008C22A1">
                <w:rPr>
                  <w:rStyle w:val="Hipervnculo"/>
                  <w:rFonts w:cs="Verdana"/>
                  <w:bCs/>
                  <w:iCs/>
                  <w:sz w:val="16"/>
                  <w:szCs w:val="16"/>
                  <w:lang w:val="es-ES"/>
                </w:rPr>
                <w:t>Manual de Calidad</w:t>
              </w:r>
            </w:hyperlink>
            <w:r w:rsidRPr="008C22A1">
              <w:rPr>
                <w:rFonts w:cs="Verdana"/>
                <w:bCs/>
                <w:iCs/>
                <w:color w:val="auto"/>
                <w:sz w:val="16"/>
                <w:szCs w:val="16"/>
                <w:lang w:val="es-ES"/>
              </w:rPr>
              <w:t xml:space="preserve"> es un documento de carácter organizativo, de comunicación y estratégico, que incluye, además, la Estrategia de la EIDO, sus líneas estratégicas y objetivos y metas asociadas (políticas y objetivos de calidad). También, describe la estructura organizativa y de responsabilidades en materia de calidad. Además, necesita el mapa de procesos de funcionamiento del SGC y los procedimientos que los describen, con indicación de las responsabilidades y competencias, actividades, indicadores de medición y registros y evidencias asociadas a cada proceso. El SGC permite analizar el desarrollo de los programas de doctorado y sus resultados, asegurando su revisión y mejora continua.</w:t>
            </w:r>
          </w:p>
          <w:p w14:paraId="75D81820" w14:textId="77777777" w:rsidR="007A22D1" w:rsidRPr="008C22A1" w:rsidRDefault="007A22D1" w:rsidP="00066C32">
            <w:pPr>
              <w:jc w:val="both"/>
              <w:rPr>
                <w:rFonts w:cs="Verdana"/>
                <w:bCs/>
                <w:iCs/>
                <w:color w:val="auto"/>
                <w:sz w:val="16"/>
                <w:szCs w:val="16"/>
                <w:lang w:val="es-ES"/>
              </w:rPr>
            </w:pPr>
          </w:p>
          <w:p w14:paraId="1BC488ED" w14:textId="77777777" w:rsidR="00BE0ABC" w:rsidRPr="008C22A1" w:rsidRDefault="00BE0ABC" w:rsidP="00517BAB">
            <w:pPr>
              <w:pStyle w:val="Prrafodelista"/>
              <w:numPr>
                <w:ilvl w:val="0"/>
                <w:numId w:val="40"/>
              </w:numPr>
              <w:suppressAutoHyphens w:val="0"/>
              <w:spacing w:after="160" w:line="360" w:lineRule="auto"/>
              <w:jc w:val="both"/>
              <w:rPr>
                <w:rFonts w:cs="Verdana"/>
                <w:bCs/>
                <w:iCs/>
                <w:color w:val="auto"/>
                <w:sz w:val="16"/>
                <w:szCs w:val="16"/>
                <w:u w:val="single"/>
                <w:lang w:val="es-ES"/>
              </w:rPr>
            </w:pPr>
            <w:r w:rsidRPr="008C22A1">
              <w:rPr>
                <w:rFonts w:cs="Verdana"/>
                <w:bCs/>
                <w:iCs/>
                <w:color w:val="auto"/>
                <w:sz w:val="16"/>
                <w:szCs w:val="16"/>
                <w:u w:val="single"/>
                <w:lang w:val="es-ES"/>
              </w:rPr>
              <w:lastRenderedPageBreak/>
              <w:t>Fase de diseño 2017 – 2020: Elaboración y aprobación de la documentación</w:t>
            </w:r>
          </w:p>
          <w:p w14:paraId="5DC5AD35" w14:textId="77777777" w:rsidR="00BE0ABC" w:rsidRPr="008C22A1" w:rsidRDefault="00BE0ABC" w:rsidP="00066C32">
            <w:pPr>
              <w:pStyle w:val="Prrafodelista"/>
              <w:jc w:val="both"/>
              <w:rPr>
                <w:rFonts w:cs="Verdana"/>
                <w:bCs/>
                <w:iCs/>
                <w:color w:val="auto"/>
                <w:sz w:val="16"/>
                <w:szCs w:val="16"/>
                <w:lang w:val="es-ES"/>
              </w:rPr>
            </w:pPr>
            <w:r w:rsidRPr="008C22A1">
              <w:rPr>
                <w:rFonts w:cs="Verdana"/>
                <w:bCs/>
                <w:iCs/>
                <w:color w:val="auto"/>
                <w:sz w:val="16"/>
                <w:szCs w:val="16"/>
                <w:lang w:val="es-ES"/>
              </w:rPr>
              <w:t xml:space="preserve">El diseño del SGC comenzó a finales del año 2016, con reuniones entre las otras dos universidades del SUG (USC y </w:t>
            </w:r>
            <w:proofErr w:type="spellStart"/>
            <w:r w:rsidRPr="008C22A1">
              <w:rPr>
                <w:rFonts w:cs="Verdana"/>
                <w:bCs/>
                <w:iCs/>
                <w:color w:val="auto"/>
                <w:sz w:val="16"/>
                <w:szCs w:val="16"/>
                <w:lang w:val="es-ES"/>
              </w:rPr>
              <w:t>UdC</w:t>
            </w:r>
            <w:proofErr w:type="spellEnd"/>
            <w:r w:rsidRPr="008C22A1">
              <w:rPr>
                <w:rFonts w:cs="Verdana"/>
                <w:bCs/>
                <w:iCs/>
                <w:color w:val="auto"/>
                <w:sz w:val="16"/>
                <w:szCs w:val="16"/>
                <w:lang w:val="es-ES"/>
              </w:rPr>
              <w:t xml:space="preserve">) con el objetivo de trazar líneas generales comunes sobre la identificación y la organización de los procesos de funcionamiento del ciclo de doctorado. El diseño del SGC se desarrolló, formalmente, a lo largo de los años 2017 y 2018, siguiendo las directrices del Programa FIDES – AUDIT (ACSUG). La </w:t>
            </w:r>
            <w:proofErr w:type="spellStart"/>
            <w:r w:rsidRPr="008C22A1">
              <w:rPr>
                <w:rFonts w:cs="Verdana"/>
                <w:bCs/>
                <w:iCs/>
                <w:color w:val="auto"/>
                <w:sz w:val="16"/>
                <w:szCs w:val="16"/>
                <w:lang w:val="es-ES"/>
              </w:rPr>
              <w:t>Uvigo</w:t>
            </w:r>
            <w:proofErr w:type="spellEnd"/>
            <w:r w:rsidRPr="008C22A1">
              <w:rPr>
                <w:rFonts w:cs="Verdana"/>
                <w:bCs/>
                <w:iCs/>
                <w:color w:val="auto"/>
                <w:sz w:val="16"/>
                <w:szCs w:val="16"/>
                <w:lang w:val="es-ES"/>
              </w:rPr>
              <w:t xml:space="preserve"> constituyó un grupo de trabajo alrededor de la EIDO (dirección de la EIDO, secretario académico de la EIDO, Área de Calidad, jefe del Servicio de Estudio de Posgrado) que mantiene, hasta ahora, reuniones periódicas desde comienzos de 2017 para desarrollar y mejorar la estructura, la documentación y los procesos de calidad. </w:t>
            </w:r>
          </w:p>
          <w:p w14:paraId="308AA665" w14:textId="77777777" w:rsidR="00BE0ABC" w:rsidRPr="008C22A1" w:rsidRDefault="00BE0ABC" w:rsidP="00066C32">
            <w:pPr>
              <w:pStyle w:val="Prrafodelista"/>
              <w:jc w:val="both"/>
              <w:rPr>
                <w:rFonts w:cs="Verdana"/>
                <w:bCs/>
                <w:iCs/>
                <w:color w:val="auto"/>
                <w:sz w:val="16"/>
                <w:szCs w:val="16"/>
                <w:lang w:val="es-ES"/>
              </w:rPr>
            </w:pPr>
            <w:r w:rsidRPr="008C22A1">
              <w:rPr>
                <w:rFonts w:cs="Verdana"/>
                <w:bCs/>
                <w:iCs/>
                <w:color w:val="auto"/>
                <w:sz w:val="16"/>
                <w:szCs w:val="16"/>
                <w:lang w:val="es-ES"/>
              </w:rPr>
              <w:t>La Comisión de Calidad de la EIDO, constituida el 27.04.2017, validó este diseño el 14.12.2018 y el comité de Dirección de la EIDO, máximo órgano de responsabilidad, lo aprobó en su sesión del 17.12.2018.</w:t>
            </w:r>
          </w:p>
          <w:p w14:paraId="521E3660" w14:textId="77777777" w:rsidR="00BE0ABC" w:rsidRPr="008C22A1" w:rsidRDefault="00BE0ABC" w:rsidP="00066C32">
            <w:pPr>
              <w:pStyle w:val="Prrafodelista"/>
              <w:jc w:val="both"/>
              <w:rPr>
                <w:rFonts w:cs="Verdana"/>
                <w:bCs/>
                <w:iCs/>
                <w:color w:val="auto"/>
                <w:sz w:val="16"/>
                <w:szCs w:val="16"/>
                <w:lang w:val="es-ES"/>
              </w:rPr>
            </w:pPr>
            <w:r w:rsidRPr="008C22A1">
              <w:rPr>
                <w:rFonts w:cs="Verdana"/>
                <w:bCs/>
                <w:iCs/>
                <w:color w:val="auto"/>
                <w:sz w:val="16"/>
                <w:szCs w:val="16"/>
                <w:lang w:val="es-ES"/>
              </w:rPr>
              <w:t xml:space="preserve">Tras la evaluación de la documentación enviada, la ACSUG remitió un Informe de certificación del diseño del SGC el 30.07.209 con resultado FAVORABLE, por lo que la EIDO se convertía, de este modo, en la primera escuela de doctorado del SUG en alcanzar una certificación de calidad. Además, el informe resalta que no se detectan aspectos que deban ser objeto de un plan de mejora, solo recomendaciones de mejora. </w:t>
            </w:r>
          </w:p>
          <w:p w14:paraId="6C18D7DD" w14:textId="77777777" w:rsidR="00BE0ABC" w:rsidRPr="008C22A1" w:rsidRDefault="00BE0ABC" w:rsidP="00066C32">
            <w:pPr>
              <w:pStyle w:val="Prrafodelista"/>
              <w:jc w:val="both"/>
              <w:rPr>
                <w:rFonts w:cs="Verdana"/>
                <w:bCs/>
                <w:iCs/>
                <w:color w:val="auto"/>
                <w:sz w:val="16"/>
                <w:szCs w:val="16"/>
                <w:lang w:val="es-ES"/>
              </w:rPr>
            </w:pPr>
            <w:r w:rsidRPr="008C22A1">
              <w:rPr>
                <w:rFonts w:cs="Verdana"/>
                <w:bCs/>
                <w:iCs/>
                <w:color w:val="auto"/>
                <w:sz w:val="16"/>
                <w:szCs w:val="16"/>
                <w:lang w:val="es-ES"/>
              </w:rPr>
              <w:t xml:space="preserve">Finalmente, el Consejo de Gobierno de la </w:t>
            </w:r>
            <w:proofErr w:type="spellStart"/>
            <w:r w:rsidRPr="008C22A1">
              <w:rPr>
                <w:rFonts w:cs="Verdana"/>
                <w:bCs/>
                <w:iCs/>
                <w:color w:val="auto"/>
                <w:sz w:val="16"/>
                <w:szCs w:val="16"/>
                <w:lang w:val="es-ES"/>
              </w:rPr>
              <w:t>Universidade</w:t>
            </w:r>
            <w:proofErr w:type="spellEnd"/>
            <w:r w:rsidRPr="008C22A1">
              <w:rPr>
                <w:rFonts w:cs="Verdana"/>
                <w:bCs/>
                <w:iCs/>
                <w:color w:val="auto"/>
                <w:sz w:val="16"/>
                <w:szCs w:val="16"/>
                <w:lang w:val="es-ES"/>
              </w:rPr>
              <w:t xml:space="preserve"> de Vigo ratificó este modelo con su aprobación en su sesión del 27.02.2020.</w:t>
            </w:r>
          </w:p>
          <w:p w14:paraId="4196E9F5" w14:textId="77777777" w:rsidR="00A8306A" w:rsidRPr="008C22A1" w:rsidRDefault="00A8306A" w:rsidP="00066C32">
            <w:pPr>
              <w:jc w:val="both"/>
              <w:rPr>
                <w:rFonts w:cs="Verdana"/>
                <w:bCs/>
                <w:iCs/>
                <w:color w:val="auto"/>
                <w:sz w:val="16"/>
                <w:szCs w:val="16"/>
                <w:lang w:val="es-ES"/>
              </w:rPr>
            </w:pPr>
          </w:p>
          <w:p w14:paraId="580E1B64" w14:textId="77777777" w:rsidR="00B94B40" w:rsidRPr="008C22A1" w:rsidRDefault="00B94B40" w:rsidP="00066C32">
            <w:pPr>
              <w:jc w:val="both"/>
              <w:rPr>
                <w:sz w:val="16"/>
                <w:szCs w:val="16"/>
                <w:lang w:val="es-ES"/>
              </w:rPr>
            </w:pPr>
            <w:r w:rsidRPr="008C22A1">
              <w:rPr>
                <w:sz w:val="16"/>
                <w:szCs w:val="16"/>
                <w:lang w:val="es-ES"/>
              </w:rPr>
              <w:t>El diseño y el desarrollo del SGC de la EIDO garantizan los mecanismos y procesos que permiten supervisar el desarrollo del programa de doctorado. Para eso, dispone de procedimientos que permiten:</w:t>
            </w:r>
          </w:p>
          <w:p w14:paraId="303DB79A" w14:textId="77777777" w:rsidR="00B94B40" w:rsidRPr="008C22A1" w:rsidRDefault="00B94B40" w:rsidP="00517BAB">
            <w:pPr>
              <w:pStyle w:val="Prrafodelista"/>
              <w:numPr>
                <w:ilvl w:val="0"/>
                <w:numId w:val="41"/>
              </w:numPr>
              <w:suppressAutoHyphens w:val="0"/>
              <w:spacing w:after="160"/>
              <w:jc w:val="both"/>
              <w:rPr>
                <w:sz w:val="16"/>
                <w:szCs w:val="16"/>
                <w:lang w:val="es-ES"/>
              </w:rPr>
            </w:pPr>
            <w:r w:rsidRPr="008C22A1">
              <w:rPr>
                <w:sz w:val="16"/>
                <w:szCs w:val="16"/>
                <w:lang w:val="es-ES"/>
              </w:rPr>
              <w:t>El diseño, aprobación, revisión periódica y mejora de los programas formativos.</w:t>
            </w:r>
          </w:p>
          <w:p w14:paraId="4AB9547A" w14:textId="77777777" w:rsidR="00B94B40" w:rsidRPr="008C22A1" w:rsidRDefault="00B94B40" w:rsidP="00517BAB">
            <w:pPr>
              <w:pStyle w:val="Prrafodelista"/>
              <w:numPr>
                <w:ilvl w:val="0"/>
                <w:numId w:val="41"/>
              </w:numPr>
              <w:suppressAutoHyphens w:val="0"/>
              <w:spacing w:after="160"/>
              <w:jc w:val="both"/>
              <w:rPr>
                <w:sz w:val="16"/>
                <w:szCs w:val="16"/>
                <w:lang w:val="es-ES"/>
              </w:rPr>
            </w:pPr>
            <w:r w:rsidRPr="008C22A1">
              <w:rPr>
                <w:sz w:val="16"/>
                <w:szCs w:val="16"/>
                <w:lang w:val="es-ES"/>
              </w:rPr>
              <w:t>La garantía de aprendizaje, enseñanza y evaluación centradas en el estudiantado.</w:t>
            </w:r>
          </w:p>
          <w:p w14:paraId="42EABBBD" w14:textId="77777777" w:rsidR="00B94B40" w:rsidRPr="008C22A1" w:rsidRDefault="00B94B40" w:rsidP="00517BAB">
            <w:pPr>
              <w:pStyle w:val="Prrafodelista"/>
              <w:numPr>
                <w:ilvl w:val="0"/>
                <w:numId w:val="41"/>
              </w:numPr>
              <w:suppressAutoHyphens w:val="0"/>
              <w:spacing w:after="160"/>
              <w:jc w:val="both"/>
              <w:rPr>
                <w:sz w:val="16"/>
                <w:szCs w:val="16"/>
                <w:lang w:val="es-ES"/>
              </w:rPr>
            </w:pPr>
            <w:r w:rsidRPr="008C22A1">
              <w:rPr>
                <w:sz w:val="16"/>
                <w:szCs w:val="16"/>
                <w:lang w:val="es-ES"/>
              </w:rPr>
              <w:t>El correcto desarrollo de los programas de movilidad.</w:t>
            </w:r>
          </w:p>
          <w:p w14:paraId="42311F52" w14:textId="2E1F19D5" w:rsidR="00B94B40" w:rsidRPr="008C22A1" w:rsidRDefault="00B94B40" w:rsidP="00517BAB">
            <w:pPr>
              <w:pStyle w:val="Prrafodelista"/>
              <w:numPr>
                <w:ilvl w:val="0"/>
                <w:numId w:val="41"/>
              </w:numPr>
              <w:suppressAutoHyphens w:val="0"/>
              <w:spacing w:after="160"/>
              <w:jc w:val="both"/>
              <w:rPr>
                <w:sz w:val="16"/>
                <w:szCs w:val="16"/>
                <w:lang w:val="es-ES"/>
              </w:rPr>
            </w:pPr>
            <w:r w:rsidRPr="008C22A1">
              <w:rPr>
                <w:sz w:val="16"/>
                <w:szCs w:val="16"/>
                <w:lang w:val="es-ES"/>
              </w:rPr>
              <w:t>El análisis de los resultados académicos, de satisfacción de los distintos colectivos implicados en los programas (doctorandos/as, profesorado, egresados), incluidos los derivados del sistema de quejas, sugerencias y felicitaciones (Sistema QSP U</w:t>
            </w:r>
            <w:r w:rsidR="001E2AEB" w:rsidRPr="008C22A1">
              <w:rPr>
                <w:sz w:val="16"/>
                <w:szCs w:val="16"/>
                <w:lang w:val="es-ES"/>
              </w:rPr>
              <w:t>VI</w:t>
            </w:r>
            <w:r w:rsidRPr="008C22A1">
              <w:rPr>
                <w:sz w:val="16"/>
                <w:szCs w:val="16"/>
                <w:lang w:val="es-ES"/>
              </w:rPr>
              <w:t>), y se inserción laboral.</w:t>
            </w:r>
          </w:p>
          <w:p w14:paraId="718B6893" w14:textId="77777777" w:rsidR="00B94B40" w:rsidRPr="008C22A1" w:rsidRDefault="00B94B40" w:rsidP="00517BAB">
            <w:pPr>
              <w:pStyle w:val="Prrafodelista"/>
              <w:numPr>
                <w:ilvl w:val="0"/>
                <w:numId w:val="41"/>
              </w:numPr>
              <w:suppressAutoHyphens w:val="0"/>
              <w:spacing w:after="160"/>
              <w:jc w:val="both"/>
              <w:rPr>
                <w:sz w:val="16"/>
                <w:szCs w:val="16"/>
                <w:lang w:val="es-ES"/>
              </w:rPr>
            </w:pPr>
            <w:r w:rsidRPr="008C22A1">
              <w:rPr>
                <w:sz w:val="16"/>
                <w:szCs w:val="16"/>
                <w:lang w:val="es-ES"/>
              </w:rPr>
              <w:t>La transparencia y rendición de cuentas a los agentes interesados en el programa de doctorado, incluida la publicación regular de información sobre los programas, su desarrollo y sus resultados.</w:t>
            </w:r>
          </w:p>
          <w:p w14:paraId="0C37BCCD" w14:textId="77777777" w:rsidR="00B94B40" w:rsidRPr="008C22A1" w:rsidRDefault="00B94B40" w:rsidP="00517BAB">
            <w:pPr>
              <w:pStyle w:val="Prrafodelista"/>
              <w:numPr>
                <w:ilvl w:val="0"/>
                <w:numId w:val="41"/>
              </w:numPr>
              <w:suppressAutoHyphens w:val="0"/>
              <w:spacing w:after="160"/>
              <w:jc w:val="both"/>
              <w:rPr>
                <w:sz w:val="16"/>
                <w:szCs w:val="16"/>
                <w:lang w:val="es-ES"/>
              </w:rPr>
            </w:pPr>
            <w:r w:rsidRPr="008C22A1">
              <w:rPr>
                <w:sz w:val="16"/>
                <w:szCs w:val="16"/>
                <w:lang w:val="es-ES"/>
              </w:rPr>
              <w:t>El seguimiento de los/as doctores/as egresados/as.</w:t>
            </w:r>
          </w:p>
          <w:p w14:paraId="5152BF71" w14:textId="77777777" w:rsidR="00B94B40" w:rsidRPr="008C22A1" w:rsidRDefault="00B94B40" w:rsidP="00517BAB">
            <w:pPr>
              <w:pStyle w:val="Prrafodelista"/>
              <w:numPr>
                <w:ilvl w:val="0"/>
                <w:numId w:val="41"/>
              </w:numPr>
              <w:suppressAutoHyphens w:val="0"/>
              <w:spacing w:after="160"/>
              <w:jc w:val="both"/>
              <w:rPr>
                <w:sz w:val="16"/>
                <w:szCs w:val="16"/>
                <w:lang w:val="es-ES"/>
              </w:rPr>
            </w:pPr>
            <w:r w:rsidRPr="008C22A1">
              <w:rPr>
                <w:sz w:val="16"/>
                <w:szCs w:val="16"/>
                <w:lang w:val="es-ES"/>
              </w:rPr>
              <w:t>En el caso de los programas en los que participe más de una universidad, la disponibilidad de mecanismos y procedimientos que aseguren la coordinación entre las universidades participantes.</w:t>
            </w:r>
          </w:p>
          <w:p w14:paraId="342FCEC5" w14:textId="77777777" w:rsidR="00301372" w:rsidRPr="008C22A1" w:rsidRDefault="00301372" w:rsidP="00066C32">
            <w:pPr>
              <w:pStyle w:val="Prrafodelista"/>
              <w:suppressAutoHyphens w:val="0"/>
              <w:spacing w:after="160"/>
              <w:ind w:left="1068"/>
              <w:jc w:val="both"/>
              <w:rPr>
                <w:sz w:val="16"/>
                <w:szCs w:val="16"/>
                <w:lang w:val="es-ES"/>
              </w:rPr>
            </w:pPr>
          </w:p>
          <w:p w14:paraId="3F515E8C" w14:textId="77777777" w:rsidR="00301372" w:rsidRPr="008C22A1" w:rsidRDefault="00301372" w:rsidP="00517BAB">
            <w:pPr>
              <w:pStyle w:val="Prrafodelista"/>
              <w:numPr>
                <w:ilvl w:val="0"/>
                <w:numId w:val="40"/>
              </w:numPr>
              <w:suppressAutoHyphens w:val="0"/>
              <w:spacing w:after="160" w:line="259" w:lineRule="auto"/>
              <w:jc w:val="both"/>
              <w:rPr>
                <w:sz w:val="16"/>
                <w:szCs w:val="16"/>
                <w:lang w:val="es-ES"/>
              </w:rPr>
            </w:pPr>
            <w:r w:rsidRPr="008C22A1">
              <w:rPr>
                <w:sz w:val="16"/>
                <w:szCs w:val="16"/>
                <w:u w:val="single"/>
                <w:lang w:val="es-ES"/>
              </w:rPr>
              <w:t xml:space="preserve">Fase de implantación 2021 – 2024: </w:t>
            </w:r>
            <w:r w:rsidRPr="008C22A1">
              <w:rPr>
                <w:sz w:val="16"/>
                <w:szCs w:val="16"/>
                <w:lang w:val="es-ES"/>
              </w:rPr>
              <w:t>Aplicación generalizada y progresiva</w:t>
            </w:r>
          </w:p>
          <w:p w14:paraId="2FA4ECD7" w14:textId="77777777" w:rsidR="00301372" w:rsidRPr="008C22A1" w:rsidRDefault="00301372" w:rsidP="00066C32">
            <w:pPr>
              <w:pStyle w:val="Prrafodelista"/>
              <w:jc w:val="both"/>
              <w:rPr>
                <w:sz w:val="16"/>
                <w:szCs w:val="16"/>
                <w:lang w:val="es-ES"/>
              </w:rPr>
            </w:pPr>
            <w:r w:rsidRPr="008C22A1">
              <w:rPr>
                <w:sz w:val="16"/>
                <w:szCs w:val="16"/>
                <w:lang w:val="es-ES"/>
              </w:rPr>
              <w:t>El desarrollo de los procesos de calidad está orientado a facilitar y garantizar los procesos de diseño, implantación, mejora y renovación de la acreditación de los programas de doctorado asociados a la EIDO (el ciclo VSMA). Los resultados de los informes de evaluación de las agencias de calidad (ACSUG en el SUG y otras fuera del SUG) sobre la verificación, seguimiento, modificaciones y renovación de la acreditación de los programas permiten reconocer sus buenas prácticas e ir ajustando y corrigiendo su funcionamiento, a través de planes de mejora, de cara a su acreditación cíclica y la satisfacción de los grupos de interés.</w:t>
            </w:r>
          </w:p>
          <w:p w14:paraId="651EAE9F" w14:textId="77777777" w:rsidR="00301372" w:rsidRPr="008C22A1" w:rsidRDefault="00301372" w:rsidP="00066C32">
            <w:pPr>
              <w:pStyle w:val="Prrafodelista"/>
              <w:jc w:val="both"/>
              <w:rPr>
                <w:sz w:val="16"/>
                <w:szCs w:val="16"/>
                <w:lang w:val="es-ES"/>
              </w:rPr>
            </w:pPr>
          </w:p>
          <w:p w14:paraId="651E04A4" w14:textId="77777777" w:rsidR="00301372" w:rsidRPr="008C22A1" w:rsidRDefault="00301372" w:rsidP="00066C32">
            <w:pPr>
              <w:jc w:val="both"/>
              <w:rPr>
                <w:sz w:val="16"/>
                <w:szCs w:val="16"/>
                <w:lang w:val="es-ES"/>
              </w:rPr>
            </w:pPr>
            <w:r w:rsidRPr="008C22A1">
              <w:rPr>
                <w:sz w:val="16"/>
                <w:szCs w:val="16"/>
                <w:lang w:val="es-ES"/>
              </w:rPr>
              <w:t xml:space="preserve">Terminada la fase de diseño, la precisión de la implantación efectiva del SGC se programó para comenzar en el curso 2020/21. El objetivo de esta fase consiste en aplicar el diseño aprobado a las actividades diarias del ciclo de doctorado, esto es, de la gestión de la EIDO y de sus programas de doctorado. La estrategia de la EIDO, formalizada en su Política y Objetivos de Calidad aprobados en 2020, establecía como uno de sus objetivos de calidad la certificación de la implantación para 2021/22. No obstante, la situación pandémica </w:t>
            </w:r>
            <w:proofErr w:type="spellStart"/>
            <w:r w:rsidRPr="008C22A1">
              <w:rPr>
                <w:sz w:val="16"/>
                <w:szCs w:val="16"/>
                <w:lang w:val="es-ES"/>
              </w:rPr>
              <w:t>Covid</w:t>
            </w:r>
            <w:proofErr w:type="spellEnd"/>
            <w:r w:rsidRPr="008C22A1">
              <w:rPr>
                <w:sz w:val="16"/>
                <w:szCs w:val="16"/>
                <w:lang w:val="es-ES"/>
              </w:rPr>
              <w:t xml:space="preserve"> – 19 y la falta de directrices específicas para las escuelas de doctorado retrasó todo el proceso.</w:t>
            </w:r>
          </w:p>
          <w:p w14:paraId="1EBE49A6" w14:textId="77777777" w:rsidR="00494839" w:rsidRPr="008C22A1" w:rsidRDefault="00494839" w:rsidP="00066C32">
            <w:pPr>
              <w:jc w:val="both"/>
              <w:rPr>
                <w:sz w:val="16"/>
                <w:szCs w:val="16"/>
                <w:lang w:val="es-ES"/>
              </w:rPr>
            </w:pPr>
          </w:p>
          <w:p w14:paraId="4BA50396" w14:textId="77777777" w:rsidR="00301372" w:rsidRPr="008C22A1" w:rsidRDefault="00301372" w:rsidP="00066C32">
            <w:pPr>
              <w:jc w:val="both"/>
              <w:rPr>
                <w:sz w:val="16"/>
                <w:szCs w:val="16"/>
                <w:lang w:val="es-ES"/>
              </w:rPr>
            </w:pPr>
            <w:r w:rsidRPr="008C22A1">
              <w:rPr>
                <w:sz w:val="16"/>
                <w:szCs w:val="16"/>
                <w:lang w:val="es-ES"/>
              </w:rPr>
              <w:t>La implantación programada incluía, en líneas generales, actividades ligadas a:</w:t>
            </w:r>
          </w:p>
          <w:p w14:paraId="14875C93" w14:textId="77777777" w:rsidR="00301372" w:rsidRPr="008C22A1" w:rsidRDefault="00301372" w:rsidP="00517BAB">
            <w:pPr>
              <w:pStyle w:val="Prrafodelista"/>
              <w:numPr>
                <w:ilvl w:val="0"/>
                <w:numId w:val="42"/>
              </w:numPr>
              <w:suppressAutoHyphens w:val="0"/>
              <w:spacing w:after="160" w:line="259" w:lineRule="auto"/>
              <w:jc w:val="both"/>
              <w:rPr>
                <w:sz w:val="16"/>
                <w:szCs w:val="16"/>
                <w:lang w:val="es-ES"/>
              </w:rPr>
            </w:pPr>
            <w:r w:rsidRPr="008C22A1">
              <w:rPr>
                <w:sz w:val="16"/>
                <w:szCs w:val="16"/>
                <w:lang w:val="es-ES"/>
              </w:rPr>
              <w:t>Funcionamiento operativo de todos los procesos (este ya iniciara, en algunos casos, de manera previa a 2020).</w:t>
            </w:r>
          </w:p>
          <w:p w14:paraId="27F72708" w14:textId="77777777" w:rsidR="00301372" w:rsidRPr="008C22A1" w:rsidRDefault="00301372" w:rsidP="00517BAB">
            <w:pPr>
              <w:pStyle w:val="Prrafodelista"/>
              <w:numPr>
                <w:ilvl w:val="0"/>
                <w:numId w:val="42"/>
              </w:numPr>
              <w:suppressAutoHyphens w:val="0"/>
              <w:spacing w:after="160" w:line="259" w:lineRule="auto"/>
              <w:jc w:val="both"/>
              <w:rPr>
                <w:sz w:val="16"/>
                <w:szCs w:val="16"/>
                <w:lang w:val="es-ES"/>
              </w:rPr>
            </w:pPr>
            <w:r w:rsidRPr="008C22A1">
              <w:rPr>
                <w:sz w:val="16"/>
                <w:szCs w:val="16"/>
                <w:lang w:val="es-ES"/>
              </w:rPr>
              <w:t>Funcionamiento pleno y regular de la Comisión de Calidad de la EIDO.</w:t>
            </w:r>
          </w:p>
          <w:p w14:paraId="4FA11727" w14:textId="77777777" w:rsidR="00301372" w:rsidRPr="008C22A1" w:rsidRDefault="00301372" w:rsidP="00517BAB">
            <w:pPr>
              <w:pStyle w:val="Prrafodelista"/>
              <w:numPr>
                <w:ilvl w:val="0"/>
                <w:numId w:val="42"/>
              </w:numPr>
              <w:suppressAutoHyphens w:val="0"/>
              <w:spacing w:after="160" w:line="259" w:lineRule="auto"/>
              <w:jc w:val="both"/>
              <w:rPr>
                <w:sz w:val="16"/>
                <w:szCs w:val="16"/>
                <w:lang w:val="es-ES"/>
              </w:rPr>
            </w:pPr>
            <w:r w:rsidRPr="008C22A1">
              <w:rPr>
                <w:sz w:val="16"/>
                <w:szCs w:val="16"/>
                <w:lang w:val="es-ES"/>
              </w:rPr>
              <w:t>Soporte a los procesos de verificación, seguimiento, modificación y renovación de la acreditación de los programas</w:t>
            </w:r>
          </w:p>
          <w:p w14:paraId="72020450" w14:textId="77777777" w:rsidR="00301372" w:rsidRPr="008C22A1" w:rsidRDefault="00301372" w:rsidP="00517BAB">
            <w:pPr>
              <w:pStyle w:val="Prrafodelista"/>
              <w:numPr>
                <w:ilvl w:val="0"/>
                <w:numId w:val="42"/>
              </w:numPr>
              <w:suppressAutoHyphens w:val="0"/>
              <w:spacing w:after="160" w:line="259" w:lineRule="auto"/>
              <w:jc w:val="both"/>
              <w:rPr>
                <w:sz w:val="16"/>
                <w:szCs w:val="16"/>
                <w:lang w:val="es-ES"/>
              </w:rPr>
            </w:pPr>
            <w:r w:rsidRPr="008C22A1">
              <w:rPr>
                <w:sz w:val="16"/>
                <w:szCs w:val="16"/>
                <w:lang w:val="es-ES"/>
              </w:rPr>
              <w:t>Formalización y sensibilización sobre calidad en doctorado destinadas a los principales grupos de interés involucrados en este ciclo (directores y tutores de tesis, profesorado en general, personal de administración y servicios de soporte), además del estudiantado.</w:t>
            </w:r>
          </w:p>
          <w:p w14:paraId="526C6666" w14:textId="77777777" w:rsidR="00301372" w:rsidRPr="008C22A1" w:rsidRDefault="00301372" w:rsidP="00517BAB">
            <w:pPr>
              <w:pStyle w:val="Prrafodelista"/>
              <w:numPr>
                <w:ilvl w:val="0"/>
                <w:numId w:val="42"/>
              </w:numPr>
              <w:suppressAutoHyphens w:val="0"/>
              <w:spacing w:after="160" w:line="259" w:lineRule="auto"/>
              <w:jc w:val="both"/>
              <w:rPr>
                <w:sz w:val="16"/>
                <w:szCs w:val="16"/>
                <w:lang w:val="es-ES"/>
              </w:rPr>
            </w:pPr>
            <w:r w:rsidRPr="008C22A1">
              <w:rPr>
                <w:sz w:val="16"/>
                <w:szCs w:val="16"/>
                <w:lang w:val="es-ES"/>
              </w:rPr>
              <w:t>Reuniones de información, análisis y mejora sobre los procesos de funcionamiento, destinadas principalmente a las CAPD y a las áreas administrativas, con la participación de otros órganos o entidades implicadas.</w:t>
            </w:r>
          </w:p>
          <w:p w14:paraId="7C7874DB" w14:textId="77777777" w:rsidR="00301372" w:rsidRPr="008C22A1" w:rsidRDefault="00301372" w:rsidP="00066C32">
            <w:pPr>
              <w:jc w:val="both"/>
              <w:rPr>
                <w:rFonts w:cs="Verdana"/>
                <w:bCs/>
                <w:iCs/>
                <w:sz w:val="16"/>
                <w:szCs w:val="16"/>
                <w:lang w:val="es-ES"/>
              </w:rPr>
            </w:pPr>
            <w:r w:rsidRPr="008C22A1">
              <w:rPr>
                <w:sz w:val="16"/>
                <w:szCs w:val="16"/>
                <w:lang w:val="es-ES"/>
              </w:rPr>
              <w:t xml:space="preserve">Para retomar y reconducir esta situación, la Comisión de la EIDO y después el Comité de Dirección, aprobaron en diciembre de 2021 el Proyecto de mejora y optimización de la implantación del SGC </w:t>
            </w:r>
            <w:r w:rsidRPr="008C22A1">
              <w:rPr>
                <w:rFonts w:cs="Verdana"/>
                <w:bCs/>
                <w:iCs/>
                <w:sz w:val="16"/>
                <w:szCs w:val="16"/>
                <w:lang w:val="es-ES"/>
              </w:rPr>
              <w:t xml:space="preserve">[Anexo 03_1]. Esta implantación se programó para desenvolverse desde el final de 2021 hasta el final de 2024. Este proyecto gira sobre 3 ejes: </w:t>
            </w:r>
          </w:p>
          <w:p w14:paraId="3427F84F" w14:textId="77777777" w:rsidR="00301372" w:rsidRPr="008C22A1" w:rsidRDefault="00301372" w:rsidP="00066C32">
            <w:pPr>
              <w:pStyle w:val="Prrafodelista"/>
              <w:jc w:val="both"/>
              <w:rPr>
                <w:rFonts w:cs="Verdana"/>
                <w:bCs/>
                <w:iCs/>
                <w:sz w:val="16"/>
                <w:szCs w:val="16"/>
                <w:lang w:val="es-ES"/>
              </w:rPr>
            </w:pPr>
          </w:p>
          <w:p w14:paraId="7C6DC730" w14:textId="77777777" w:rsidR="00301372" w:rsidRPr="008C22A1" w:rsidRDefault="00301372" w:rsidP="00517BAB">
            <w:pPr>
              <w:pStyle w:val="Prrafodelista"/>
              <w:numPr>
                <w:ilvl w:val="0"/>
                <w:numId w:val="43"/>
              </w:numPr>
              <w:suppressAutoHyphens w:val="0"/>
              <w:spacing w:after="160" w:line="259" w:lineRule="auto"/>
              <w:jc w:val="both"/>
              <w:rPr>
                <w:sz w:val="16"/>
                <w:szCs w:val="16"/>
                <w:lang w:val="es-ES"/>
              </w:rPr>
            </w:pPr>
            <w:r w:rsidRPr="008C22A1">
              <w:rPr>
                <w:sz w:val="16"/>
                <w:szCs w:val="16"/>
                <w:lang w:val="es-ES"/>
              </w:rPr>
              <w:lastRenderedPageBreak/>
              <w:t>Implantación participativa y colaborativa de los procesos a través de grupos de trabajo.</w:t>
            </w:r>
          </w:p>
          <w:p w14:paraId="1A7F6A23" w14:textId="77777777" w:rsidR="00301372" w:rsidRPr="008C22A1" w:rsidRDefault="00301372" w:rsidP="00517BAB">
            <w:pPr>
              <w:pStyle w:val="Prrafodelista"/>
              <w:numPr>
                <w:ilvl w:val="0"/>
                <w:numId w:val="43"/>
              </w:numPr>
              <w:suppressAutoHyphens w:val="0"/>
              <w:spacing w:after="160" w:line="259" w:lineRule="auto"/>
              <w:jc w:val="both"/>
              <w:rPr>
                <w:sz w:val="16"/>
                <w:szCs w:val="16"/>
                <w:lang w:val="es-ES"/>
              </w:rPr>
            </w:pPr>
            <w:r w:rsidRPr="008C22A1">
              <w:rPr>
                <w:sz w:val="16"/>
                <w:szCs w:val="16"/>
                <w:lang w:val="es-ES"/>
              </w:rPr>
              <w:t>Integración progresiva de estándares de sustentabilidad y responsabilidad social (ODS).</w:t>
            </w:r>
          </w:p>
          <w:p w14:paraId="25177132" w14:textId="77777777" w:rsidR="00301372" w:rsidRPr="008C22A1" w:rsidRDefault="00301372" w:rsidP="00517BAB">
            <w:pPr>
              <w:pStyle w:val="Prrafodelista"/>
              <w:numPr>
                <w:ilvl w:val="0"/>
                <w:numId w:val="43"/>
              </w:numPr>
              <w:suppressAutoHyphens w:val="0"/>
              <w:spacing w:after="160" w:line="259" w:lineRule="auto"/>
              <w:jc w:val="both"/>
              <w:rPr>
                <w:sz w:val="16"/>
                <w:szCs w:val="16"/>
                <w:lang w:val="es-ES"/>
              </w:rPr>
            </w:pPr>
            <w:r w:rsidRPr="008C22A1">
              <w:rPr>
                <w:sz w:val="16"/>
                <w:szCs w:val="16"/>
                <w:lang w:val="es-ES"/>
              </w:rPr>
              <w:t>Preparación para certificación: objetivo final 2024 Acreditación institucional.</w:t>
            </w:r>
          </w:p>
          <w:p w14:paraId="772432E7" w14:textId="77777777" w:rsidR="0013312C" w:rsidRPr="008C22A1" w:rsidRDefault="0013312C" w:rsidP="00066C32">
            <w:pPr>
              <w:spacing w:line="360" w:lineRule="auto"/>
              <w:jc w:val="both"/>
              <w:rPr>
                <w:rFonts w:cs="Verdana"/>
                <w:bCs/>
                <w:iCs/>
                <w:color w:val="auto"/>
                <w:sz w:val="16"/>
                <w:szCs w:val="16"/>
                <w:lang w:val="es-ES"/>
              </w:rPr>
            </w:pPr>
          </w:p>
          <w:p w14:paraId="24DBB5DE" w14:textId="16ECE656" w:rsidR="00066C32" w:rsidRPr="008C22A1" w:rsidRDefault="00066C32" w:rsidP="00066C32">
            <w:pPr>
              <w:jc w:val="both"/>
              <w:rPr>
                <w:sz w:val="16"/>
                <w:szCs w:val="16"/>
                <w:lang w:val="es-ES"/>
              </w:rPr>
            </w:pPr>
            <w:r w:rsidRPr="008C22A1">
              <w:rPr>
                <w:sz w:val="16"/>
                <w:szCs w:val="16"/>
                <w:lang w:val="es-ES"/>
              </w:rPr>
              <w:t>La nueva Estrategia de la EI</w:t>
            </w:r>
            <w:r w:rsidRPr="008C22A1">
              <w:rPr>
                <w:sz w:val="16"/>
                <w:szCs w:val="16"/>
              </w:rPr>
              <w:t>DO</w:t>
            </w:r>
            <w:r w:rsidRPr="008C22A1">
              <w:rPr>
                <w:sz w:val="16"/>
                <w:szCs w:val="16"/>
                <w:lang w:val="es-ES"/>
              </w:rPr>
              <w:t xml:space="preserve"> 2022/2026, alineada con el Plan Estratégico 2022/2026 de la UV</w:t>
            </w:r>
            <w:r w:rsidRPr="008C22A1">
              <w:rPr>
                <w:sz w:val="16"/>
                <w:szCs w:val="16"/>
              </w:rPr>
              <w:t>I</w:t>
            </w:r>
            <w:r w:rsidRPr="008C22A1">
              <w:rPr>
                <w:sz w:val="16"/>
                <w:szCs w:val="16"/>
                <w:lang w:val="es-ES"/>
              </w:rPr>
              <w:t>, fue informada en la Comisión de Calidad del 20.09.2022 y aprobada en el Comité de Dirección del 20.12.2022. Incluye ahora:</w:t>
            </w:r>
          </w:p>
          <w:p w14:paraId="1BDCD380" w14:textId="77777777" w:rsidR="00066C32" w:rsidRPr="008C22A1" w:rsidRDefault="00066C32" w:rsidP="00517BAB">
            <w:pPr>
              <w:pStyle w:val="Prrafodelista"/>
              <w:numPr>
                <w:ilvl w:val="0"/>
                <w:numId w:val="44"/>
              </w:numPr>
              <w:suppressAutoHyphens w:val="0"/>
              <w:spacing w:after="160" w:line="259" w:lineRule="auto"/>
              <w:jc w:val="both"/>
              <w:rPr>
                <w:sz w:val="16"/>
                <w:szCs w:val="16"/>
                <w:lang w:val="es-ES"/>
              </w:rPr>
            </w:pPr>
            <w:r w:rsidRPr="008C22A1">
              <w:rPr>
                <w:sz w:val="16"/>
                <w:szCs w:val="16"/>
                <w:lang w:val="es-ES"/>
              </w:rPr>
              <w:t>Una declaración de la misión y de la visión</w:t>
            </w:r>
          </w:p>
          <w:p w14:paraId="01AAA4C7" w14:textId="77777777" w:rsidR="00066C32" w:rsidRPr="008C22A1" w:rsidRDefault="00066C32" w:rsidP="00517BAB">
            <w:pPr>
              <w:pStyle w:val="Prrafodelista"/>
              <w:numPr>
                <w:ilvl w:val="0"/>
                <w:numId w:val="44"/>
              </w:numPr>
              <w:suppressAutoHyphens w:val="0"/>
              <w:spacing w:after="160" w:line="259" w:lineRule="auto"/>
              <w:jc w:val="both"/>
              <w:rPr>
                <w:sz w:val="16"/>
                <w:szCs w:val="16"/>
                <w:lang w:val="es-ES"/>
              </w:rPr>
            </w:pPr>
            <w:r w:rsidRPr="008C22A1">
              <w:rPr>
                <w:sz w:val="16"/>
                <w:szCs w:val="16"/>
                <w:lang w:val="es-ES"/>
              </w:rPr>
              <w:t xml:space="preserve">Las líneas estratégicas de actuación como resultado de la revisión y actualización de la política de calidad. </w:t>
            </w:r>
          </w:p>
          <w:p w14:paraId="0A802084" w14:textId="77777777" w:rsidR="00066C32" w:rsidRPr="008C22A1" w:rsidRDefault="00066C32" w:rsidP="00517BAB">
            <w:pPr>
              <w:pStyle w:val="Prrafodelista"/>
              <w:numPr>
                <w:ilvl w:val="0"/>
                <w:numId w:val="44"/>
              </w:numPr>
              <w:suppressAutoHyphens w:val="0"/>
              <w:spacing w:after="160" w:line="259" w:lineRule="auto"/>
              <w:jc w:val="both"/>
              <w:rPr>
                <w:sz w:val="16"/>
                <w:szCs w:val="16"/>
                <w:lang w:val="es-ES"/>
              </w:rPr>
            </w:pPr>
            <w:r w:rsidRPr="008C22A1">
              <w:rPr>
                <w:sz w:val="16"/>
                <w:szCs w:val="16"/>
                <w:lang w:val="es-ES"/>
              </w:rPr>
              <w:t>Los objetivos de calidad revisados y actualizados, con las metas anuales programadas.</w:t>
            </w:r>
          </w:p>
          <w:p w14:paraId="706C2099" w14:textId="77777777" w:rsidR="00066C32" w:rsidRPr="008C22A1" w:rsidRDefault="00066C32" w:rsidP="00066C32">
            <w:pPr>
              <w:pStyle w:val="Prrafodelista"/>
              <w:jc w:val="both"/>
              <w:rPr>
                <w:sz w:val="16"/>
                <w:szCs w:val="16"/>
                <w:lang w:val="es-ES"/>
              </w:rPr>
            </w:pPr>
            <w:r w:rsidRPr="008C22A1">
              <w:rPr>
                <w:sz w:val="16"/>
                <w:szCs w:val="16"/>
                <w:lang w:val="es-ES"/>
              </w:rPr>
              <w:t>Esta estrategia incluye, además, de manera transversal y por primera vez, referencias y objetivos relacionados con la Agenda 2030 y los Objetivos de Desarrollo Sostenibles (ODS), de las Naciones Unidas.</w:t>
            </w:r>
          </w:p>
          <w:p w14:paraId="7D09F220" w14:textId="77777777" w:rsidR="00066C32" w:rsidRPr="008C22A1" w:rsidRDefault="00066C32" w:rsidP="00066C32">
            <w:pPr>
              <w:pStyle w:val="Prrafodelista"/>
              <w:jc w:val="both"/>
              <w:rPr>
                <w:sz w:val="16"/>
                <w:szCs w:val="16"/>
                <w:lang w:val="es-ES"/>
              </w:rPr>
            </w:pPr>
          </w:p>
          <w:p w14:paraId="019AC1F8" w14:textId="77777777" w:rsidR="00066C32" w:rsidRPr="008C22A1" w:rsidRDefault="00066C32" w:rsidP="00517BAB">
            <w:pPr>
              <w:pStyle w:val="Prrafodelista"/>
              <w:numPr>
                <w:ilvl w:val="0"/>
                <w:numId w:val="40"/>
              </w:numPr>
              <w:suppressAutoHyphens w:val="0"/>
              <w:spacing w:after="160" w:line="360" w:lineRule="auto"/>
              <w:jc w:val="both"/>
              <w:rPr>
                <w:sz w:val="16"/>
                <w:szCs w:val="16"/>
                <w:lang w:val="es-ES"/>
              </w:rPr>
            </w:pPr>
            <w:r w:rsidRPr="008C22A1">
              <w:rPr>
                <w:sz w:val="16"/>
                <w:szCs w:val="16"/>
                <w:u w:val="single"/>
                <w:lang w:val="es-ES"/>
              </w:rPr>
              <w:t xml:space="preserve">Fase de mejora 2024 – 2025: </w:t>
            </w:r>
            <w:r w:rsidRPr="008C22A1">
              <w:rPr>
                <w:sz w:val="16"/>
                <w:szCs w:val="16"/>
                <w:lang w:val="es-ES"/>
              </w:rPr>
              <w:t>Actualización y mejora</w:t>
            </w:r>
          </w:p>
          <w:p w14:paraId="291002D0" w14:textId="77777777" w:rsidR="00066C32" w:rsidRPr="008C22A1" w:rsidRDefault="00066C32" w:rsidP="00066C32">
            <w:pPr>
              <w:jc w:val="both"/>
              <w:rPr>
                <w:sz w:val="16"/>
                <w:szCs w:val="16"/>
                <w:lang w:val="es-ES"/>
              </w:rPr>
            </w:pPr>
            <w:r w:rsidRPr="008C22A1">
              <w:rPr>
                <w:sz w:val="16"/>
                <w:szCs w:val="16"/>
                <w:lang w:val="es-ES"/>
              </w:rPr>
              <w:t>Los cambios legislativos y normativos (Ley 14/2011, de la Ciencia, RD 822/2021, RD 640/2021, RD 576/2023 que modifica el RD 99/2021, Directrices REACU 2023 para acreditación institucional de las escuelas de doctorado) y la experiencia adquirida durante la implantación dan lugar a una actualización y mejora de los procesos del SGC, que está desarrollándose, a través de un Plan de Calidad que abarca el periodo 2024 – 2025.</w:t>
            </w:r>
          </w:p>
          <w:p w14:paraId="6648B67C" w14:textId="77777777" w:rsidR="00066C32" w:rsidRPr="008C22A1" w:rsidRDefault="00066C32" w:rsidP="00066C32">
            <w:pPr>
              <w:pStyle w:val="Prrafodelista"/>
              <w:jc w:val="both"/>
              <w:rPr>
                <w:sz w:val="16"/>
                <w:szCs w:val="16"/>
                <w:lang w:val="es-ES"/>
              </w:rPr>
            </w:pPr>
          </w:p>
          <w:p w14:paraId="1108DD38" w14:textId="77777777" w:rsidR="00066C32" w:rsidRPr="008C22A1" w:rsidRDefault="00066C32" w:rsidP="00066C32">
            <w:pPr>
              <w:spacing w:line="360" w:lineRule="auto"/>
              <w:jc w:val="both"/>
              <w:rPr>
                <w:sz w:val="16"/>
                <w:szCs w:val="16"/>
              </w:rPr>
            </w:pPr>
            <w:r w:rsidRPr="008C22A1">
              <w:rPr>
                <w:sz w:val="16"/>
                <w:szCs w:val="16"/>
                <w:lang w:val="es-ES"/>
              </w:rPr>
              <w:t>La documentación completa del SGC (Manual de Calidad, Estrategia de la EI</w:t>
            </w:r>
            <w:r w:rsidRPr="008C22A1">
              <w:rPr>
                <w:sz w:val="16"/>
                <w:szCs w:val="16"/>
              </w:rPr>
              <w:t>DO</w:t>
            </w:r>
            <w:r w:rsidRPr="008C22A1">
              <w:rPr>
                <w:sz w:val="16"/>
                <w:szCs w:val="16"/>
                <w:lang w:val="es-ES"/>
              </w:rPr>
              <w:t xml:space="preserve"> con la Política y Objetivos de Calidad, los procedimientos y los anexos) se pueden encontrar en el enlace</w:t>
            </w:r>
            <w:r w:rsidRPr="008C22A1">
              <w:rPr>
                <w:sz w:val="16"/>
                <w:szCs w:val="16"/>
              </w:rPr>
              <w:t xml:space="preserve">: </w:t>
            </w:r>
          </w:p>
          <w:p w14:paraId="0CB3A9DF" w14:textId="37A9CF06" w:rsidR="00807DCB" w:rsidRPr="008C22A1" w:rsidRDefault="00066C32" w:rsidP="00066C32">
            <w:pPr>
              <w:spacing w:line="360" w:lineRule="auto"/>
              <w:jc w:val="both"/>
              <w:rPr>
                <w:sz w:val="16"/>
                <w:szCs w:val="16"/>
              </w:rPr>
            </w:pPr>
            <w:hyperlink r:id="rId62" w:history="1">
              <w:r w:rsidRPr="008C22A1">
                <w:rPr>
                  <w:rStyle w:val="Hipervnculo"/>
                  <w:sz w:val="16"/>
                  <w:szCs w:val="16"/>
                </w:rPr>
                <w:t>https://www.uvigo.gal/estudar/organizacion-academica/eido-escola-internacional-doutoramento/calidade</w:t>
              </w:r>
            </w:hyperlink>
          </w:p>
          <w:p w14:paraId="15DE8CB9" w14:textId="77777777" w:rsidR="002E1611" w:rsidRPr="008C22A1" w:rsidRDefault="002E1611" w:rsidP="00066C32">
            <w:pPr>
              <w:jc w:val="both"/>
              <w:rPr>
                <w:color w:val="auto"/>
                <w:sz w:val="16"/>
                <w:szCs w:val="16"/>
              </w:rPr>
            </w:pPr>
          </w:p>
        </w:tc>
      </w:tr>
      <w:tr w:rsidR="002E1611" w:rsidRPr="00503B8C" w14:paraId="51EA6ACA" w14:textId="77777777" w:rsidTr="00F153CB">
        <w:trPr>
          <w:jc w:val="center"/>
        </w:trPr>
        <w:tc>
          <w:tcPr>
            <w:tcW w:w="93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6D9F1"/>
            <w:tcMar>
              <w:left w:w="108" w:type="dxa"/>
            </w:tcMar>
          </w:tcPr>
          <w:p w14:paraId="69EA05B9" w14:textId="77777777" w:rsidR="002E1611" w:rsidRPr="008C22A1" w:rsidRDefault="002E1611" w:rsidP="001529EC">
            <w:pPr>
              <w:spacing w:line="360" w:lineRule="auto"/>
              <w:jc w:val="both"/>
              <w:rPr>
                <w:rFonts w:cs="Verdana"/>
                <w:color w:val="auto"/>
                <w:sz w:val="16"/>
                <w:szCs w:val="16"/>
              </w:rPr>
            </w:pPr>
            <w:r w:rsidRPr="008C22A1">
              <w:rPr>
                <w:rFonts w:cs="Verdana"/>
                <w:color w:val="auto"/>
                <w:sz w:val="16"/>
                <w:szCs w:val="16"/>
              </w:rPr>
              <w:lastRenderedPageBreak/>
              <w:t>3.2.- O SGC implantado garante a recollida de información e dos resultados relevantes para a toma de decisións e a xestión eficiente do programa de doutoramento.</w:t>
            </w:r>
          </w:p>
        </w:tc>
      </w:tr>
      <w:tr w:rsidR="002E1611" w:rsidRPr="00503B8C" w14:paraId="3CA2C216" w14:textId="77777777" w:rsidTr="00F153CB">
        <w:trPr>
          <w:jc w:val="center"/>
        </w:trPr>
        <w:tc>
          <w:tcPr>
            <w:tcW w:w="93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left w:w="108" w:type="dxa"/>
            </w:tcMar>
          </w:tcPr>
          <w:p w14:paraId="290FA665" w14:textId="77777777" w:rsidR="002E1611" w:rsidRPr="008C22A1" w:rsidRDefault="002E1611" w:rsidP="001529EC">
            <w:pPr>
              <w:spacing w:line="360" w:lineRule="auto"/>
              <w:jc w:val="both"/>
              <w:rPr>
                <w:rFonts w:cs="Verdana"/>
                <w:color w:val="auto"/>
                <w:sz w:val="16"/>
                <w:szCs w:val="16"/>
                <w:lang w:val="es-ES"/>
              </w:rPr>
            </w:pPr>
            <w:proofErr w:type="gramStart"/>
            <w:r w:rsidRPr="008C22A1">
              <w:rPr>
                <w:rFonts w:cs="Verdana"/>
                <w:color w:val="auto"/>
                <w:sz w:val="16"/>
                <w:szCs w:val="16"/>
                <w:lang w:val="es-ES"/>
              </w:rPr>
              <w:t>Aspectos a valorar</w:t>
            </w:r>
            <w:proofErr w:type="gramEnd"/>
            <w:r w:rsidRPr="008C22A1">
              <w:rPr>
                <w:rFonts w:cs="Verdana"/>
                <w:color w:val="auto"/>
                <w:sz w:val="16"/>
                <w:szCs w:val="16"/>
                <w:lang w:val="es-ES"/>
              </w:rPr>
              <w:t>:</w:t>
            </w:r>
          </w:p>
          <w:p w14:paraId="586F3074" w14:textId="77777777" w:rsidR="002E1611" w:rsidRPr="008C22A1" w:rsidRDefault="002E1611" w:rsidP="00B372E3">
            <w:pPr>
              <w:numPr>
                <w:ilvl w:val="0"/>
                <w:numId w:val="7"/>
              </w:numPr>
              <w:suppressAutoHyphens w:val="0"/>
              <w:spacing w:line="360" w:lineRule="auto"/>
              <w:contextualSpacing/>
              <w:jc w:val="both"/>
              <w:rPr>
                <w:color w:val="auto"/>
                <w:sz w:val="16"/>
                <w:szCs w:val="16"/>
                <w:lang w:val="pt-BR"/>
              </w:rPr>
            </w:pPr>
            <w:r w:rsidRPr="008C22A1">
              <w:rPr>
                <w:color w:val="auto"/>
                <w:sz w:val="16"/>
                <w:szCs w:val="16"/>
                <w:lang w:val="pt-BR"/>
              </w:rPr>
              <w:t xml:space="preserve">Os </w:t>
            </w:r>
            <w:proofErr w:type="spellStart"/>
            <w:r w:rsidRPr="008C22A1">
              <w:rPr>
                <w:color w:val="auto"/>
                <w:sz w:val="16"/>
                <w:szCs w:val="16"/>
                <w:lang w:val="pt-BR"/>
              </w:rPr>
              <w:t>procedementos</w:t>
            </w:r>
            <w:proofErr w:type="spellEnd"/>
            <w:r w:rsidRPr="008C22A1">
              <w:rPr>
                <w:color w:val="auto"/>
                <w:sz w:val="16"/>
                <w:szCs w:val="16"/>
                <w:lang w:val="pt-BR"/>
              </w:rPr>
              <w:t xml:space="preserve"> que </w:t>
            </w:r>
            <w:proofErr w:type="spellStart"/>
            <w:r w:rsidRPr="008C22A1">
              <w:rPr>
                <w:color w:val="auto"/>
                <w:sz w:val="16"/>
                <w:szCs w:val="16"/>
                <w:lang w:val="pt-BR"/>
              </w:rPr>
              <w:t>permiten</w:t>
            </w:r>
            <w:proofErr w:type="spellEnd"/>
            <w:r w:rsidRPr="008C22A1">
              <w:rPr>
                <w:color w:val="auto"/>
                <w:sz w:val="16"/>
                <w:szCs w:val="16"/>
                <w:lang w:val="pt-BR"/>
              </w:rPr>
              <w:t xml:space="preserve"> </w:t>
            </w:r>
            <w:proofErr w:type="spellStart"/>
            <w:r w:rsidRPr="008C22A1">
              <w:rPr>
                <w:color w:val="auto"/>
                <w:sz w:val="16"/>
                <w:szCs w:val="16"/>
                <w:lang w:val="pt-BR"/>
              </w:rPr>
              <w:t>recoller</w:t>
            </w:r>
            <w:proofErr w:type="spellEnd"/>
            <w:r w:rsidRPr="008C22A1">
              <w:rPr>
                <w:color w:val="auto"/>
                <w:sz w:val="16"/>
                <w:szCs w:val="16"/>
                <w:lang w:val="pt-BR"/>
              </w:rPr>
              <w:t xml:space="preserve"> a </w:t>
            </w:r>
            <w:proofErr w:type="spellStart"/>
            <w:r w:rsidRPr="008C22A1">
              <w:rPr>
                <w:color w:val="auto"/>
                <w:sz w:val="16"/>
                <w:szCs w:val="16"/>
                <w:lang w:val="pt-BR"/>
              </w:rPr>
              <w:t>información</w:t>
            </w:r>
            <w:proofErr w:type="spellEnd"/>
            <w:r w:rsidRPr="008C22A1">
              <w:rPr>
                <w:color w:val="auto"/>
                <w:sz w:val="16"/>
                <w:szCs w:val="16"/>
                <w:lang w:val="pt-BR"/>
              </w:rPr>
              <w:t xml:space="preserve"> de forma </w:t>
            </w:r>
            <w:proofErr w:type="gramStart"/>
            <w:r w:rsidRPr="008C22A1">
              <w:rPr>
                <w:color w:val="auto"/>
                <w:sz w:val="16"/>
                <w:szCs w:val="16"/>
                <w:lang w:val="pt-BR"/>
              </w:rPr>
              <w:t>continua</w:t>
            </w:r>
            <w:proofErr w:type="gramEnd"/>
            <w:r w:rsidRPr="008C22A1">
              <w:rPr>
                <w:color w:val="auto"/>
                <w:sz w:val="16"/>
                <w:szCs w:val="16"/>
                <w:lang w:val="pt-BR"/>
              </w:rPr>
              <w:t xml:space="preserve">, </w:t>
            </w:r>
            <w:proofErr w:type="spellStart"/>
            <w:r w:rsidRPr="008C22A1">
              <w:rPr>
                <w:color w:val="auto"/>
                <w:sz w:val="16"/>
                <w:szCs w:val="16"/>
                <w:lang w:val="pt-BR"/>
              </w:rPr>
              <w:t>analizar</w:t>
            </w:r>
            <w:proofErr w:type="spellEnd"/>
            <w:r w:rsidRPr="008C22A1">
              <w:rPr>
                <w:color w:val="auto"/>
                <w:sz w:val="16"/>
                <w:szCs w:val="16"/>
                <w:lang w:val="pt-BR"/>
              </w:rPr>
              <w:t xml:space="preserve"> os resultados e </w:t>
            </w:r>
            <w:proofErr w:type="spellStart"/>
            <w:r w:rsidRPr="008C22A1">
              <w:rPr>
                <w:color w:val="auto"/>
                <w:sz w:val="16"/>
                <w:szCs w:val="16"/>
                <w:lang w:val="pt-BR"/>
              </w:rPr>
              <w:t>utilizalos</w:t>
            </w:r>
            <w:proofErr w:type="spellEnd"/>
            <w:r w:rsidRPr="008C22A1">
              <w:rPr>
                <w:color w:val="auto"/>
                <w:sz w:val="16"/>
                <w:szCs w:val="16"/>
                <w:lang w:val="pt-BR"/>
              </w:rPr>
              <w:t xml:space="preserve"> para a toma de </w:t>
            </w:r>
            <w:proofErr w:type="spellStart"/>
            <w:r w:rsidRPr="008C22A1">
              <w:rPr>
                <w:color w:val="auto"/>
                <w:sz w:val="16"/>
                <w:szCs w:val="16"/>
                <w:lang w:val="pt-BR"/>
              </w:rPr>
              <w:t>decisións</w:t>
            </w:r>
            <w:proofErr w:type="spellEnd"/>
            <w:r w:rsidRPr="008C22A1">
              <w:rPr>
                <w:color w:val="auto"/>
                <w:sz w:val="16"/>
                <w:szCs w:val="16"/>
                <w:lang w:val="pt-BR"/>
              </w:rPr>
              <w:t xml:space="preserve"> e a </w:t>
            </w:r>
            <w:proofErr w:type="spellStart"/>
            <w:r w:rsidRPr="008C22A1">
              <w:rPr>
                <w:color w:val="auto"/>
                <w:sz w:val="16"/>
                <w:szCs w:val="16"/>
                <w:lang w:val="pt-BR"/>
              </w:rPr>
              <w:t>mellora</w:t>
            </w:r>
            <w:proofErr w:type="spellEnd"/>
            <w:r w:rsidRPr="008C22A1">
              <w:rPr>
                <w:color w:val="auto"/>
                <w:sz w:val="16"/>
                <w:szCs w:val="16"/>
                <w:lang w:val="pt-BR"/>
              </w:rPr>
              <w:t xml:space="preserve"> da </w:t>
            </w:r>
            <w:proofErr w:type="spellStart"/>
            <w:r w:rsidRPr="008C22A1">
              <w:rPr>
                <w:color w:val="auto"/>
                <w:sz w:val="16"/>
                <w:szCs w:val="16"/>
                <w:lang w:val="pt-BR"/>
              </w:rPr>
              <w:t>calidade</w:t>
            </w:r>
            <w:proofErr w:type="spellEnd"/>
            <w:r w:rsidRPr="008C22A1">
              <w:rPr>
                <w:color w:val="auto"/>
                <w:sz w:val="16"/>
                <w:szCs w:val="16"/>
                <w:lang w:val="pt-BR"/>
              </w:rPr>
              <w:t xml:space="preserve"> do programa, </w:t>
            </w:r>
            <w:proofErr w:type="spellStart"/>
            <w:r w:rsidRPr="008C22A1">
              <w:rPr>
                <w:color w:val="auto"/>
                <w:sz w:val="16"/>
                <w:szCs w:val="16"/>
                <w:lang w:val="pt-BR"/>
              </w:rPr>
              <w:t>desenvólvense</w:t>
            </w:r>
            <w:proofErr w:type="spellEnd"/>
            <w:r w:rsidRPr="008C22A1">
              <w:rPr>
                <w:color w:val="auto"/>
                <w:sz w:val="16"/>
                <w:szCs w:val="16"/>
                <w:lang w:val="pt-BR"/>
              </w:rPr>
              <w:t xml:space="preserve"> de acordo ao </w:t>
            </w:r>
            <w:proofErr w:type="spellStart"/>
            <w:r w:rsidRPr="008C22A1">
              <w:rPr>
                <w:color w:val="auto"/>
                <w:sz w:val="16"/>
                <w:szCs w:val="16"/>
                <w:lang w:val="pt-BR"/>
              </w:rPr>
              <w:t>establecido</w:t>
            </w:r>
            <w:proofErr w:type="spellEnd"/>
            <w:r w:rsidRPr="008C22A1">
              <w:rPr>
                <w:color w:val="auto"/>
                <w:sz w:val="16"/>
                <w:szCs w:val="16"/>
                <w:lang w:val="pt-BR"/>
              </w:rPr>
              <w:t>.</w:t>
            </w:r>
          </w:p>
        </w:tc>
      </w:tr>
      <w:tr w:rsidR="002E1611" w:rsidRPr="00503B8C" w14:paraId="45DC231E" w14:textId="77777777" w:rsidTr="00F153CB">
        <w:trPr>
          <w:jc w:val="center"/>
        </w:trPr>
        <w:tc>
          <w:tcPr>
            <w:tcW w:w="93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left w:w="108" w:type="dxa"/>
            </w:tcMar>
          </w:tcPr>
          <w:p w14:paraId="4AFC87B4" w14:textId="77777777" w:rsidR="00D36802" w:rsidRPr="008C22A1" w:rsidRDefault="00D36802" w:rsidP="00D36802">
            <w:pPr>
              <w:jc w:val="both"/>
              <w:rPr>
                <w:color w:val="auto"/>
                <w:sz w:val="16"/>
                <w:szCs w:val="16"/>
                <w:lang w:val="pt-BR"/>
              </w:rPr>
            </w:pPr>
          </w:p>
          <w:p w14:paraId="54EEE9B1" w14:textId="5C5266A9" w:rsidR="00D36802" w:rsidRPr="008C22A1" w:rsidRDefault="00D36802" w:rsidP="00D36802">
            <w:pPr>
              <w:jc w:val="both"/>
              <w:rPr>
                <w:rFonts w:cs="Verdana"/>
                <w:bCs/>
                <w:i/>
                <w:iCs/>
                <w:color w:val="auto"/>
                <w:sz w:val="16"/>
                <w:szCs w:val="16"/>
                <w:lang w:val="es-ES"/>
              </w:rPr>
            </w:pPr>
            <w:r w:rsidRPr="008C22A1">
              <w:rPr>
                <w:rFonts w:cs="Verdana"/>
                <w:b/>
                <w:bCs/>
                <w:iCs/>
                <w:color w:val="auto"/>
                <w:sz w:val="16"/>
                <w:szCs w:val="16"/>
                <w:lang w:val="es-ES"/>
              </w:rPr>
              <w:t xml:space="preserve">Reflexión/comentarios que </w:t>
            </w:r>
            <w:r w:rsidR="00135367" w:rsidRPr="008C22A1">
              <w:rPr>
                <w:rFonts w:cs="Verdana"/>
                <w:b/>
                <w:bCs/>
                <w:iCs/>
                <w:color w:val="auto"/>
                <w:sz w:val="16"/>
                <w:szCs w:val="16"/>
                <w:lang w:val="es-ES"/>
              </w:rPr>
              <w:t>justifiquen</w:t>
            </w:r>
            <w:r w:rsidRPr="008C22A1">
              <w:rPr>
                <w:rFonts w:cs="Verdana"/>
                <w:b/>
                <w:bCs/>
                <w:iCs/>
                <w:color w:val="auto"/>
                <w:sz w:val="16"/>
                <w:szCs w:val="16"/>
                <w:lang w:val="es-ES"/>
              </w:rPr>
              <w:t xml:space="preserve"> </w:t>
            </w:r>
            <w:r w:rsidR="00135367" w:rsidRPr="008C22A1">
              <w:rPr>
                <w:rFonts w:cs="Verdana"/>
                <w:b/>
                <w:bCs/>
                <w:iCs/>
                <w:color w:val="auto"/>
                <w:sz w:val="16"/>
                <w:szCs w:val="16"/>
                <w:lang w:val="es-ES"/>
              </w:rPr>
              <w:t>l</w:t>
            </w:r>
            <w:r w:rsidRPr="008C22A1">
              <w:rPr>
                <w:rFonts w:cs="Verdana"/>
                <w:b/>
                <w:bCs/>
                <w:iCs/>
                <w:color w:val="auto"/>
                <w:sz w:val="16"/>
                <w:szCs w:val="16"/>
                <w:lang w:val="es-ES"/>
              </w:rPr>
              <w:t>a valoración:</w:t>
            </w:r>
          </w:p>
          <w:p w14:paraId="6C881B51" w14:textId="77777777" w:rsidR="002E1611" w:rsidRPr="008C22A1" w:rsidRDefault="002E1611" w:rsidP="001529EC">
            <w:pPr>
              <w:jc w:val="both"/>
              <w:rPr>
                <w:color w:val="auto"/>
                <w:sz w:val="16"/>
                <w:szCs w:val="16"/>
                <w:lang w:val="es-ES"/>
              </w:rPr>
            </w:pPr>
          </w:p>
          <w:p w14:paraId="5640AFC7" w14:textId="77777777" w:rsidR="00A11E9A" w:rsidRPr="008C22A1" w:rsidRDefault="00A11E9A" w:rsidP="00A11E9A">
            <w:pPr>
              <w:spacing w:line="360" w:lineRule="auto"/>
              <w:jc w:val="both"/>
              <w:rPr>
                <w:sz w:val="16"/>
                <w:szCs w:val="16"/>
                <w:lang w:val="es-ES"/>
              </w:rPr>
            </w:pPr>
            <w:r w:rsidRPr="008C22A1">
              <w:rPr>
                <w:sz w:val="16"/>
                <w:szCs w:val="16"/>
                <w:lang w:val="es-ES"/>
              </w:rPr>
              <w:t>El diseño y el desarrollo del SGC del programa de doctorado se está orientando para contar con mecanismo y procedimientos que permitan:</w:t>
            </w:r>
          </w:p>
          <w:p w14:paraId="0AA44222" w14:textId="77777777" w:rsidR="00A11E9A" w:rsidRPr="008C22A1" w:rsidRDefault="00A11E9A" w:rsidP="00517BAB">
            <w:pPr>
              <w:pStyle w:val="Prrafodelista"/>
              <w:numPr>
                <w:ilvl w:val="0"/>
                <w:numId w:val="45"/>
              </w:numPr>
              <w:suppressAutoHyphens w:val="0"/>
              <w:spacing w:after="160" w:line="360" w:lineRule="auto"/>
              <w:jc w:val="both"/>
              <w:rPr>
                <w:sz w:val="16"/>
                <w:szCs w:val="16"/>
                <w:lang w:val="es-ES"/>
              </w:rPr>
            </w:pPr>
            <w:r w:rsidRPr="008C22A1">
              <w:rPr>
                <w:sz w:val="16"/>
                <w:szCs w:val="16"/>
                <w:lang w:val="es-ES"/>
              </w:rPr>
              <w:t xml:space="preserve">Establecer los resultados previstos para los programas (procedimientos de </w:t>
            </w:r>
            <w:r w:rsidRPr="008C22A1">
              <w:rPr>
                <w:i/>
                <w:iCs/>
                <w:sz w:val="16"/>
                <w:szCs w:val="16"/>
                <w:lang w:val="es-ES"/>
              </w:rPr>
              <w:t>Diseño y aprobación de los programas</w:t>
            </w:r>
            <w:r w:rsidRPr="008C22A1">
              <w:rPr>
                <w:sz w:val="16"/>
                <w:szCs w:val="16"/>
                <w:lang w:val="es-ES"/>
              </w:rPr>
              <w:t xml:space="preserve"> y de </w:t>
            </w:r>
            <w:r w:rsidRPr="008C22A1">
              <w:rPr>
                <w:i/>
                <w:iCs/>
                <w:sz w:val="16"/>
                <w:szCs w:val="16"/>
                <w:lang w:val="es-ES"/>
              </w:rPr>
              <w:t>Seguimiento, mejora y acreditación de los programas)</w:t>
            </w:r>
            <w:r w:rsidRPr="008C22A1">
              <w:rPr>
                <w:sz w:val="16"/>
                <w:szCs w:val="16"/>
                <w:lang w:val="es-ES"/>
              </w:rPr>
              <w:t xml:space="preserve"> a partir de datos históricos y/o de estimaciones futuras. Este aspecto se lleva a cabo cada vez que se elabora una nueva memoria de verificación o modificación de un programa;</w:t>
            </w:r>
          </w:p>
          <w:p w14:paraId="5A89C7D9" w14:textId="77777777" w:rsidR="00A11E9A" w:rsidRPr="008C22A1" w:rsidRDefault="00A11E9A" w:rsidP="00517BAB">
            <w:pPr>
              <w:pStyle w:val="Prrafodelista"/>
              <w:numPr>
                <w:ilvl w:val="0"/>
                <w:numId w:val="45"/>
              </w:numPr>
              <w:suppressAutoHyphens w:val="0"/>
              <w:spacing w:after="160" w:line="360" w:lineRule="auto"/>
              <w:jc w:val="both"/>
              <w:rPr>
                <w:sz w:val="16"/>
                <w:szCs w:val="16"/>
                <w:lang w:val="es-ES"/>
              </w:rPr>
            </w:pPr>
            <w:r w:rsidRPr="008C22A1">
              <w:rPr>
                <w:sz w:val="16"/>
                <w:szCs w:val="16"/>
                <w:lang w:val="es-ES"/>
              </w:rPr>
              <w:t xml:space="preserve">Recoger la información, medir los resultados alcanzados y contrastar con lo previsto en la memoria, tanto en cada curso académico como en términos de tendencias (evolución en cada ciclo de acreditación), en lo que concierne al rendimiento académico, satisfacción, cualificación del personal, movilidad, inserción laboral... (procedimientos del proceso de </w:t>
            </w:r>
            <w:r w:rsidRPr="008C22A1">
              <w:rPr>
                <w:i/>
                <w:iCs/>
                <w:sz w:val="16"/>
                <w:szCs w:val="16"/>
                <w:lang w:val="es-ES"/>
              </w:rPr>
              <w:t>Formación de los/as investigadores/as, Medición de la satisfacción, Gestión del personal, Gestión de Quejas, Sugerencias y Felicitaciones...)</w:t>
            </w:r>
            <w:r w:rsidRPr="008C22A1">
              <w:rPr>
                <w:sz w:val="16"/>
                <w:szCs w:val="16"/>
                <w:lang w:val="es-ES"/>
              </w:rPr>
              <w:t>; y</w:t>
            </w:r>
          </w:p>
          <w:p w14:paraId="72C4C431" w14:textId="77777777" w:rsidR="00A11E9A" w:rsidRPr="008C22A1" w:rsidRDefault="00A11E9A" w:rsidP="00517BAB">
            <w:pPr>
              <w:pStyle w:val="Prrafodelista"/>
              <w:numPr>
                <w:ilvl w:val="0"/>
                <w:numId w:val="45"/>
              </w:numPr>
              <w:suppressAutoHyphens w:val="0"/>
              <w:spacing w:after="160" w:line="360" w:lineRule="auto"/>
              <w:jc w:val="both"/>
              <w:rPr>
                <w:sz w:val="16"/>
                <w:szCs w:val="16"/>
                <w:lang w:val="es-ES"/>
              </w:rPr>
            </w:pPr>
            <w:r w:rsidRPr="008C22A1">
              <w:rPr>
                <w:sz w:val="16"/>
                <w:szCs w:val="16"/>
                <w:lang w:val="es-ES"/>
              </w:rPr>
              <w:t xml:space="preserve">Analizar esta información y tomar acciones de mejora, a nivel del programa – En la CAPD – (procedimientos de </w:t>
            </w:r>
            <w:r w:rsidRPr="008C22A1">
              <w:rPr>
                <w:i/>
                <w:iCs/>
                <w:sz w:val="16"/>
                <w:szCs w:val="16"/>
                <w:lang w:val="es-ES"/>
              </w:rPr>
              <w:t>Seguimiento, mejora y acreditación de los programas)</w:t>
            </w:r>
            <w:r w:rsidRPr="008C22A1">
              <w:rPr>
                <w:sz w:val="16"/>
                <w:szCs w:val="16"/>
                <w:lang w:val="es-ES"/>
              </w:rPr>
              <w:t xml:space="preserve"> como, de ser el caso, a nivel de la </w:t>
            </w:r>
            <w:proofErr w:type="spellStart"/>
            <w:r w:rsidRPr="008C22A1">
              <w:rPr>
                <w:sz w:val="16"/>
                <w:szCs w:val="16"/>
                <w:lang w:val="es-ES"/>
              </w:rPr>
              <w:t>Eido</w:t>
            </w:r>
            <w:proofErr w:type="spellEnd"/>
            <w:r w:rsidRPr="008C22A1">
              <w:rPr>
                <w:sz w:val="16"/>
                <w:szCs w:val="16"/>
                <w:lang w:val="es-ES"/>
              </w:rPr>
              <w:t xml:space="preserve"> – dirección de la </w:t>
            </w:r>
            <w:proofErr w:type="spellStart"/>
            <w:r w:rsidRPr="008C22A1">
              <w:rPr>
                <w:sz w:val="16"/>
                <w:szCs w:val="16"/>
                <w:lang w:val="es-ES"/>
              </w:rPr>
              <w:t>Eido</w:t>
            </w:r>
            <w:proofErr w:type="spellEnd"/>
            <w:r w:rsidRPr="008C22A1">
              <w:rPr>
                <w:sz w:val="16"/>
                <w:szCs w:val="16"/>
                <w:lang w:val="es-ES"/>
              </w:rPr>
              <w:t xml:space="preserve">, Comisión de Calidad, Comité de Dirección – (procedimiento de </w:t>
            </w:r>
            <w:r w:rsidRPr="008C22A1">
              <w:rPr>
                <w:i/>
                <w:iCs/>
                <w:sz w:val="16"/>
                <w:szCs w:val="16"/>
                <w:lang w:val="es-ES"/>
              </w:rPr>
              <w:t>Revisión del sistema por la dirección)</w:t>
            </w:r>
            <w:r w:rsidRPr="008C22A1">
              <w:rPr>
                <w:sz w:val="16"/>
                <w:szCs w:val="16"/>
                <w:lang w:val="es-ES"/>
              </w:rPr>
              <w:t>. Este análisis y toma de acciones de mejora se realiza a nivel institucional.</w:t>
            </w:r>
          </w:p>
          <w:p w14:paraId="01A78F61" w14:textId="77777777" w:rsidR="00A11E9A" w:rsidRPr="008C22A1" w:rsidRDefault="00A11E9A" w:rsidP="00A11E9A">
            <w:pPr>
              <w:spacing w:line="360" w:lineRule="auto"/>
              <w:jc w:val="both"/>
              <w:rPr>
                <w:sz w:val="16"/>
                <w:szCs w:val="16"/>
                <w:lang w:val="es-ES"/>
              </w:rPr>
            </w:pPr>
            <w:r w:rsidRPr="008C22A1">
              <w:rPr>
                <w:sz w:val="16"/>
                <w:szCs w:val="16"/>
                <w:lang w:val="es-ES"/>
              </w:rPr>
              <w:t xml:space="preserve">En particular, la Comisión de Calidad de la </w:t>
            </w:r>
            <w:proofErr w:type="spellStart"/>
            <w:r w:rsidRPr="008C22A1">
              <w:rPr>
                <w:sz w:val="16"/>
                <w:szCs w:val="16"/>
                <w:lang w:val="es-ES"/>
              </w:rPr>
              <w:t>Eido</w:t>
            </w:r>
            <w:proofErr w:type="spellEnd"/>
            <w:r w:rsidRPr="008C22A1">
              <w:rPr>
                <w:sz w:val="16"/>
                <w:szCs w:val="16"/>
                <w:lang w:val="es-ES"/>
              </w:rPr>
              <w:t xml:space="preserve"> analiza y aprueba las actividades de satisfacción de modo cíclico. Estos indicadores ya incluyen datos sobre los resultados de satisfacción de los grupos de interés:</w:t>
            </w:r>
          </w:p>
          <w:p w14:paraId="14342E38" w14:textId="77777777" w:rsidR="00A11E9A" w:rsidRPr="008C22A1" w:rsidRDefault="00A11E9A" w:rsidP="00517BAB">
            <w:pPr>
              <w:pStyle w:val="Prrafodelista"/>
              <w:numPr>
                <w:ilvl w:val="0"/>
                <w:numId w:val="37"/>
              </w:numPr>
              <w:suppressAutoHyphens w:val="0"/>
              <w:spacing w:after="160" w:line="360" w:lineRule="auto"/>
              <w:jc w:val="both"/>
              <w:rPr>
                <w:sz w:val="16"/>
                <w:szCs w:val="16"/>
                <w:lang w:val="es-ES"/>
              </w:rPr>
            </w:pPr>
            <w:r w:rsidRPr="008C22A1">
              <w:rPr>
                <w:sz w:val="16"/>
                <w:szCs w:val="16"/>
                <w:lang w:val="es-ES"/>
              </w:rPr>
              <w:t>Estudiantado, tanto de 1º como de 3º año, obtenidos a partir de las encuestas desde el 2015/16 hasta 2023/24, con una frecuencia anual.</w:t>
            </w:r>
          </w:p>
          <w:p w14:paraId="251890FD" w14:textId="77777777" w:rsidR="007942F6" w:rsidRPr="008C22A1" w:rsidRDefault="007942F6" w:rsidP="00517BAB">
            <w:pPr>
              <w:pStyle w:val="Prrafodelista"/>
              <w:numPr>
                <w:ilvl w:val="0"/>
                <w:numId w:val="37"/>
              </w:numPr>
              <w:suppressAutoHyphens w:val="0"/>
              <w:spacing w:after="160" w:line="360" w:lineRule="auto"/>
              <w:jc w:val="both"/>
              <w:rPr>
                <w:sz w:val="16"/>
                <w:szCs w:val="16"/>
                <w:lang w:val="es-ES"/>
              </w:rPr>
            </w:pPr>
            <w:r w:rsidRPr="008C22A1">
              <w:rPr>
                <w:sz w:val="16"/>
                <w:szCs w:val="16"/>
                <w:lang w:val="es-ES"/>
              </w:rPr>
              <w:lastRenderedPageBreak/>
              <w:t>Profesorado, con frecuencia bienal, a partir de la encuesta de 2018 (cursos 2012/13 a 2017/18), 2020 (cursos 2018/19 y 2019/20) y 2022 (cursos 2020/21 y 2021/22).</w:t>
            </w:r>
          </w:p>
          <w:p w14:paraId="3A7F06B6" w14:textId="77777777" w:rsidR="007942F6" w:rsidRPr="008C22A1" w:rsidRDefault="007942F6" w:rsidP="00517BAB">
            <w:pPr>
              <w:pStyle w:val="Prrafodelista"/>
              <w:numPr>
                <w:ilvl w:val="0"/>
                <w:numId w:val="37"/>
              </w:numPr>
              <w:suppressAutoHyphens w:val="0"/>
              <w:spacing w:after="160" w:line="360" w:lineRule="auto"/>
              <w:jc w:val="both"/>
              <w:rPr>
                <w:sz w:val="16"/>
                <w:szCs w:val="16"/>
                <w:lang w:val="es-ES"/>
              </w:rPr>
            </w:pPr>
            <w:r w:rsidRPr="008C22A1">
              <w:rPr>
                <w:sz w:val="16"/>
                <w:szCs w:val="16"/>
                <w:lang w:val="es-ES"/>
              </w:rPr>
              <w:t>PAS: realizada por primera vez en noviembre 2021, mediante grupos focales.</w:t>
            </w:r>
          </w:p>
          <w:p w14:paraId="363154ED" w14:textId="77777777" w:rsidR="007942F6" w:rsidRPr="008C22A1" w:rsidRDefault="007942F6" w:rsidP="00517BAB">
            <w:pPr>
              <w:pStyle w:val="Prrafodelista"/>
              <w:numPr>
                <w:ilvl w:val="0"/>
                <w:numId w:val="37"/>
              </w:numPr>
              <w:suppressAutoHyphens w:val="0"/>
              <w:spacing w:after="160" w:line="360" w:lineRule="auto"/>
              <w:jc w:val="both"/>
              <w:rPr>
                <w:sz w:val="16"/>
                <w:szCs w:val="16"/>
                <w:lang w:val="es-ES"/>
              </w:rPr>
            </w:pPr>
            <w:r w:rsidRPr="008C22A1">
              <w:rPr>
                <w:sz w:val="16"/>
                <w:szCs w:val="16"/>
                <w:lang w:val="es-ES"/>
              </w:rPr>
              <w:t xml:space="preserve">Egresados: Coordinación con el Observatorio de Egresados de la </w:t>
            </w:r>
            <w:proofErr w:type="spellStart"/>
            <w:r w:rsidRPr="008C22A1">
              <w:rPr>
                <w:sz w:val="16"/>
                <w:szCs w:val="16"/>
                <w:lang w:val="es-ES"/>
              </w:rPr>
              <w:t>Uvigo</w:t>
            </w:r>
            <w:proofErr w:type="spellEnd"/>
            <w:r w:rsidRPr="008C22A1">
              <w:rPr>
                <w:sz w:val="16"/>
                <w:szCs w:val="16"/>
                <w:lang w:val="es-ES"/>
              </w:rPr>
              <w:t xml:space="preserve">, del </w:t>
            </w:r>
            <w:proofErr w:type="spellStart"/>
            <w:r w:rsidRPr="008C22A1">
              <w:rPr>
                <w:sz w:val="16"/>
                <w:szCs w:val="16"/>
                <w:lang w:val="es-ES"/>
              </w:rPr>
              <w:t>Consello</w:t>
            </w:r>
            <w:proofErr w:type="spellEnd"/>
            <w:r w:rsidRPr="008C22A1">
              <w:rPr>
                <w:sz w:val="16"/>
                <w:szCs w:val="16"/>
                <w:lang w:val="es-ES"/>
              </w:rPr>
              <w:t xml:space="preserve"> Social para activar estudios de inserción laboral y la encuesta a egresados. Publicación, en noviembre 2022, del primer Estudio de inserción laboral de personas tituladas en estudios de doctorado, 1995 – 2020, y a partir de ahí, con estudios anuales (2020/21 y 2021/22, este último todavía en elaboración).</w:t>
            </w:r>
          </w:p>
          <w:p w14:paraId="1D93D5A7" w14:textId="77777777" w:rsidR="007942F6" w:rsidRPr="008C22A1" w:rsidRDefault="007942F6" w:rsidP="007942F6">
            <w:pPr>
              <w:pStyle w:val="Prrafodelista"/>
              <w:spacing w:line="360" w:lineRule="auto"/>
              <w:jc w:val="both"/>
              <w:rPr>
                <w:sz w:val="16"/>
                <w:szCs w:val="16"/>
                <w:lang w:val="es-ES"/>
              </w:rPr>
            </w:pPr>
            <w:r w:rsidRPr="008C22A1">
              <w:rPr>
                <w:sz w:val="16"/>
                <w:szCs w:val="16"/>
                <w:lang w:val="es-ES"/>
              </w:rPr>
              <w:t>Véase comentarios específicos sobre la satisfacción y la inserción laboral en el epígrafe 6.5.</w:t>
            </w:r>
          </w:p>
          <w:p w14:paraId="4B781B12" w14:textId="77777777" w:rsidR="007942F6" w:rsidRPr="008C22A1" w:rsidRDefault="007942F6" w:rsidP="00517BAB">
            <w:pPr>
              <w:pStyle w:val="Prrafodelista"/>
              <w:numPr>
                <w:ilvl w:val="0"/>
                <w:numId w:val="45"/>
              </w:numPr>
              <w:suppressAutoHyphens w:val="0"/>
              <w:spacing w:after="160" w:line="360" w:lineRule="auto"/>
              <w:jc w:val="both"/>
              <w:rPr>
                <w:sz w:val="16"/>
                <w:szCs w:val="16"/>
                <w:lang w:val="es-ES"/>
              </w:rPr>
            </w:pPr>
            <w:r w:rsidRPr="008C22A1">
              <w:rPr>
                <w:sz w:val="16"/>
                <w:szCs w:val="16"/>
                <w:lang w:val="es-ES"/>
              </w:rPr>
              <w:t>Publicar y difundir estos resultados para que estén disponibles y sean accesibles, tanto para responsables del SGC del programa como para la sociedad en general.</w:t>
            </w:r>
          </w:p>
          <w:p w14:paraId="7EF46E9D" w14:textId="71602BE9" w:rsidR="00666489" w:rsidRPr="008C22A1" w:rsidRDefault="007942F6" w:rsidP="00271A58">
            <w:pPr>
              <w:spacing w:line="360" w:lineRule="auto"/>
              <w:jc w:val="both"/>
              <w:rPr>
                <w:rStyle w:val="Hipervnculo"/>
                <w:bCs/>
                <w:iCs/>
                <w:color w:val="00000A"/>
                <w:sz w:val="16"/>
                <w:szCs w:val="16"/>
                <w:u w:val="none"/>
                <w:lang w:val="es-ES"/>
              </w:rPr>
            </w:pPr>
            <w:r w:rsidRPr="008C22A1">
              <w:rPr>
                <w:sz w:val="16"/>
                <w:szCs w:val="16"/>
                <w:lang w:val="es-ES"/>
              </w:rPr>
              <w:t>La información pública de los resultados de los programas de doctorado ya se puede encontrar en el Portal de transparencia de la Universidad de Vigo desde el curso piloto 2017, con acceso a partir del enlace:</w:t>
            </w:r>
            <w:r w:rsidR="00271A58" w:rsidRPr="008C22A1">
              <w:rPr>
                <w:sz w:val="16"/>
                <w:szCs w:val="16"/>
                <w:lang w:val="es-ES"/>
              </w:rPr>
              <w:t xml:space="preserve"> </w:t>
            </w:r>
            <w:hyperlink r:id="rId63" w:history="1">
              <w:r w:rsidR="00666489" w:rsidRPr="008C22A1">
                <w:rPr>
                  <w:rStyle w:val="Hipervnculo"/>
                  <w:sz w:val="16"/>
                  <w:szCs w:val="16"/>
                  <w:lang w:val="es-ES"/>
                </w:rPr>
                <w:t>https://secretaria.uvigo.gal/uv/web/transparencia/</w:t>
              </w:r>
            </w:hyperlink>
            <w:r w:rsidR="00524594" w:rsidRPr="008C22A1">
              <w:rPr>
                <w:rStyle w:val="Hipervnculo"/>
                <w:sz w:val="16"/>
                <w:szCs w:val="16"/>
                <w:lang w:val="es-ES"/>
              </w:rPr>
              <w:t>.</w:t>
            </w:r>
          </w:p>
          <w:p w14:paraId="21435319" w14:textId="77777777" w:rsidR="00524594" w:rsidRPr="008C22A1" w:rsidRDefault="00524594" w:rsidP="00666489">
            <w:pPr>
              <w:jc w:val="both"/>
              <w:rPr>
                <w:rStyle w:val="Hipervnculo"/>
                <w:sz w:val="16"/>
                <w:szCs w:val="16"/>
                <w:lang w:val="es-ES"/>
              </w:rPr>
            </w:pPr>
          </w:p>
          <w:p w14:paraId="295AF691" w14:textId="77777777" w:rsidR="00B14CBB" w:rsidRPr="008C22A1" w:rsidRDefault="00B14CBB" w:rsidP="00B14CBB">
            <w:pPr>
              <w:spacing w:line="360" w:lineRule="auto"/>
              <w:jc w:val="both"/>
              <w:rPr>
                <w:sz w:val="16"/>
                <w:szCs w:val="16"/>
                <w:lang w:val="es-ES"/>
              </w:rPr>
            </w:pPr>
            <w:r w:rsidRPr="008C22A1">
              <w:rPr>
                <w:sz w:val="16"/>
                <w:szCs w:val="16"/>
                <w:lang w:val="es-ES"/>
              </w:rPr>
              <w:t>Asimismo, la información sobre las otras universidades puede consultarse en los Portales de transparencia siguientes:</w:t>
            </w:r>
          </w:p>
          <w:p w14:paraId="0E66CA26" w14:textId="7F82BADD" w:rsidR="62F0F796" w:rsidRPr="008C22A1" w:rsidRDefault="62F0F796" w:rsidP="5D56AE98">
            <w:pPr>
              <w:spacing w:line="360" w:lineRule="auto"/>
              <w:jc w:val="both"/>
              <w:rPr>
                <w:sz w:val="16"/>
                <w:szCs w:val="16"/>
                <w:lang w:val="es-ES"/>
              </w:rPr>
            </w:pPr>
            <w:r w:rsidRPr="008C22A1">
              <w:rPr>
                <w:rFonts w:eastAsia="Verdana" w:cs="Verdana"/>
                <w:sz w:val="16"/>
                <w:szCs w:val="16"/>
                <w:lang w:val="es-ES"/>
              </w:rPr>
              <w:t xml:space="preserve">UC: </w:t>
            </w:r>
            <w:hyperlink r:id="rId64">
              <w:r w:rsidRPr="008C22A1">
                <w:rPr>
                  <w:rStyle w:val="Hipervnculo"/>
                  <w:rFonts w:eastAsia="Verdana" w:cs="Verdana"/>
                  <w:color w:val="0563C1"/>
                  <w:sz w:val="16"/>
                  <w:szCs w:val="16"/>
                  <w:lang w:val="es-ES"/>
                </w:rPr>
                <w:t>https://web.unican.es/transparencia</w:t>
              </w:r>
            </w:hyperlink>
          </w:p>
          <w:p w14:paraId="7069B0BC" w14:textId="163D74AB" w:rsidR="62F0F796" w:rsidRPr="008C22A1" w:rsidRDefault="62F0F796" w:rsidP="5D56AE98">
            <w:pPr>
              <w:spacing w:line="360" w:lineRule="auto"/>
              <w:jc w:val="both"/>
              <w:rPr>
                <w:sz w:val="16"/>
                <w:szCs w:val="16"/>
                <w:lang w:val="es-ES"/>
              </w:rPr>
            </w:pPr>
            <w:r w:rsidRPr="008C22A1">
              <w:rPr>
                <w:rFonts w:eastAsia="Verdana" w:cs="Verdana"/>
                <w:sz w:val="16"/>
                <w:szCs w:val="16"/>
                <w:lang w:val="es-ES"/>
              </w:rPr>
              <w:t xml:space="preserve">UDC: </w:t>
            </w:r>
            <w:hyperlink r:id="rId65">
              <w:r w:rsidRPr="008C22A1">
                <w:rPr>
                  <w:rStyle w:val="Hipervnculo"/>
                  <w:rFonts w:eastAsia="Verdana" w:cs="Verdana"/>
                  <w:color w:val="0563C1"/>
                  <w:sz w:val="16"/>
                  <w:szCs w:val="16"/>
                  <w:lang w:val="es-ES"/>
                </w:rPr>
                <w:t>https://www.udc.es/es/transparencia/?language=es</w:t>
              </w:r>
            </w:hyperlink>
          </w:p>
          <w:p w14:paraId="0298261D" w14:textId="0669781D" w:rsidR="62F0F796" w:rsidRPr="008C22A1" w:rsidRDefault="62F0F796" w:rsidP="5D56AE98">
            <w:pPr>
              <w:spacing w:line="360" w:lineRule="auto"/>
              <w:jc w:val="both"/>
              <w:rPr>
                <w:sz w:val="16"/>
                <w:szCs w:val="16"/>
                <w:lang w:val="es-ES"/>
              </w:rPr>
            </w:pPr>
            <w:r w:rsidRPr="008C22A1">
              <w:rPr>
                <w:rFonts w:eastAsia="Verdana" w:cs="Verdana"/>
                <w:sz w:val="16"/>
                <w:szCs w:val="16"/>
                <w:lang w:val="es-ES"/>
              </w:rPr>
              <w:t xml:space="preserve">UOV: </w:t>
            </w:r>
            <w:hyperlink r:id="rId66">
              <w:r w:rsidRPr="008C22A1">
                <w:rPr>
                  <w:rStyle w:val="Hipervnculo"/>
                  <w:rFonts w:eastAsia="Verdana" w:cs="Verdana"/>
                  <w:color w:val="0563C1"/>
                  <w:sz w:val="16"/>
                  <w:szCs w:val="16"/>
                  <w:lang w:val="es-ES"/>
                </w:rPr>
                <w:t>http://transparencia.uniovi.es</w:t>
              </w:r>
            </w:hyperlink>
          </w:p>
          <w:p w14:paraId="167A49D7" w14:textId="606CDD80" w:rsidR="62F0F796" w:rsidRPr="008C22A1" w:rsidRDefault="62F0F796" w:rsidP="5D56AE98">
            <w:pPr>
              <w:spacing w:line="360" w:lineRule="auto"/>
              <w:jc w:val="both"/>
              <w:rPr>
                <w:sz w:val="16"/>
                <w:szCs w:val="16"/>
                <w:lang w:val="es-ES"/>
              </w:rPr>
            </w:pPr>
            <w:r w:rsidRPr="008C22A1">
              <w:rPr>
                <w:rFonts w:eastAsia="Verdana" w:cs="Verdana"/>
                <w:sz w:val="16"/>
                <w:szCs w:val="16"/>
                <w:lang w:val="es-ES"/>
              </w:rPr>
              <w:t xml:space="preserve">USC: </w:t>
            </w:r>
            <w:hyperlink r:id="rId67">
              <w:r w:rsidRPr="008C22A1">
                <w:rPr>
                  <w:rStyle w:val="Hipervnculo"/>
                  <w:rFonts w:eastAsia="Verdana" w:cs="Verdana"/>
                  <w:color w:val="0563C1"/>
                  <w:sz w:val="16"/>
                  <w:szCs w:val="16"/>
                  <w:lang w:val="es-ES"/>
                </w:rPr>
                <w:t>https://www.usc.gal/es/usc/institucional/transparencia</w:t>
              </w:r>
            </w:hyperlink>
          </w:p>
          <w:p w14:paraId="4383015F" w14:textId="3E3DC114" w:rsidR="5D56AE98" w:rsidRPr="008C22A1" w:rsidRDefault="5D56AE98" w:rsidP="5D56AE98">
            <w:pPr>
              <w:jc w:val="both"/>
              <w:rPr>
                <w:rStyle w:val="Hipervnculo"/>
                <w:color w:val="auto"/>
                <w:sz w:val="16"/>
                <w:szCs w:val="16"/>
                <w:highlight w:val="yellow"/>
                <w:u w:val="none"/>
                <w:lang w:val="es-ES"/>
              </w:rPr>
            </w:pPr>
          </w:p>
          <w:p w14:paraId="31D35727" w14:textId="4C7D3DFC" w:rsidR="00524594" w:rsidRPr="008C22A1" w:rsidRDefault="00133ACC" w:rsidP="00517BAB">
            <w:pPr>
              <w:pStyle w:val="Prrafodelista"/>
              <w:numPr>
                <w:ilvl w:val="0"/>
                <w:numId w:val="45"/>
              </w:numPr>
              <w:suppressAutoHyphens w:val="0"/>
              <w:spacing w:after="160" w:line="360" w:lineRule="auto"/>
              <w:jc w:val="both"/>
              <w:rPr>
                <w:sz w:val="16"/>
                <w:szCs w:val="16"/>
                <w:lang w:val="es-ES"/>
              </w:rPr>
            </w:pPr>
            <w:r w:rsidRPr="008C22A1">
              <w:rPr>
                <w:sz w:val="16"/>
                <w:szCs w:val="16"/>
                <w:lang w:val="es-ES"/>
              </w:rPr>
              <w:t>Todas estas actividades se desarrollan con respecto a lo establecido, alguna de ellas ya de manera previa a la implantación del SGC: seguimiento de los programas de 2017, y luego también en el de 2018, así como en la renovación de la acreditación de las convocatorias posteriores, con la elaboración de los correspondientes informes que integraban tanto la información y los resultados (evidencias e indicadores) como las decisiones y mejoras de gestión del programa de doctorado.</w:t>
            </w:r>
          </w:p>
          <w:p w14:paraId="16513E9F" w14:textId="77777777" w:rsidR="00F311E9" w:rsidRPr="008C22A1" w:rsidRDefault="00F311E9" w:rsidP="00F153CB">
            <w:pPr>
              <w:jc w:val="both"/>
              <w:rPr>
                <w:color w:val="auto"/>
                <w:sz w:val="16"/>
                <w:szCs w:val="16"/>
                <w:lang w:val="es-ES"/>
              </w:rPr>
            </w:pPr>
          </w:p>
        </w:tc>
      </w:tr>
      <w:tr w:rsidR="002E1611" w:rsidRPr="00503B8C" w14:paraId="7F34C2D7" w14:textId="77777777" w:rsidTr="00F153CB">
        <w:trPr>
          <w:jc w:val="center"/>
        </w:trPr>
        <w:tc>
          <w:tcPr>
            <w:tcW w:w="93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6D9F1"/>
            <w:tcMar>
              <w:left w:w="108" w:type="dxa"/>
            </w:tcMar>
          </w:tcPr>
          <w:p w14:paraId="293C0912" w14:textId="77777777" w:rsidR="002E1611" w:rsidRPr="008C22A1" w:rsidRDefault="002E1611" w:rsidP="001529EC">
            <w:pPr>
              <w:spacing w:line="360" w:lineRule="auto"/>
              <w:jc w:val="both"/>
              <w:rPr>
                <w:color w:val="auto"/>
                <w:sz w:val="16"/>
                <w:szCs w:val="16"/>
                <w:lang w:val="es-ES"/>
              </w:rPr>
            </w:pPr>
            <w:r w:rsidRPr="008C22A1">
              <w:rPr>
                <w:rFonts w:cs="Verdana"/>
                <w:color w:val="auto"/>
                <w:sz w:val="16"/>
                <w:szCs w:val="16"/>
                <w:lang w:val="es-ES"/>
              </w:rPr>
              <w:t xml:space="preserve">3.3.- O SGC implantado </w:t>
            </w:r>
            <w:proofErr w:type="spellStart"/>
            <w:r w:rsidRPr="008C22A1">
              <w:rPr>
                <w:rFonts w:cs="Verdana"/>
                <w:color w:val="auto"/>
                <w:sz w:val="16"/>
                <w:szCs w:val="16"/>
                <w:lang w:val="es-ES"/>
              </w:rPr>
              <w:t>revísase</w:t>
            </w:r>
            <w:proofErr w:type="spellEnd"/>
            <w:r w:rsidRPr="008C22A1">
              <w:rPr>
                <w:rFonts w:cs="Verdana"/>
                <w:color w:val="auto"/>
                <w:sz w:val="16"/>
                <w:szCs w:val="16"/>
                <w:lang w:val="es-ES"/>
              </w:rPr>
              <w:t xml:space="preserve"> </w:t>
            </w:r>
            <w:proofErr w:type="spellStart"/>
            <w:r w:rsidRPr="008C22A1">
              <w:rPr>
                <w:rFonts w:cs="Verdana"/>
                <w:color w:val="auto"/>
                <w:sz w:val="16"/>
                <w:szCs w:val="16"/>
                <w:lang w:val="es-ES"/>
              </w:rPr>
              <w:t>periodicamente</w:t>
            </w:r>
            <w:proofErr w:type="spellEnd"/>
            <w:r w:rsidRPr="008C22A1">
              <w:rPr>
                <w:rFonts w:cs="Verdana"/>
                <w:color w:val="auto"/>
                <w:sz w:val="16"/>
                <w:szCs w:val="16"/>
                <w:lang w:val="es-ES"/>
              </w:rPr>
              <w:t xml:space="preserve"> para analizar a </w:t>
            </w:r>
            <w:proofErr w:type="spellStart"/>
            <w:r w:rsidRPr="008C22A1">
              <w:rPr>
                <w:rFonts w:cs="Verdana"/>
                <w:color w:val="auto"/>
                <w:sz w:val="16"/>
                <w:szCs w:val="16"/>
                <w:lang w:val="es-ES"/>
              </w:rPr>
              <w:t>súa</w:t>
            </w:r>
            <w:proofErr w:type="spellEnd"/>
            <w:r w:rsidRPr="008C22A1">
              <w:rPr>
                <w:rFonts w:cs="Verdana"/>
                <w:color w:val="auto"/>
                <w:sz w:val="16"/>
                <w:szCs w:val="16"/>
                <w:lang w:val="es-ES"/>
              </w:rPr>
              <w:t xml:space="preserve"> adecuación e, se procede, </w:t>
            </w:r>
            <w:proofErr w:type="spellStart"/>
            <w:r w:rsidRPr="008C22A1">
              <w:rPr>
                <w:rFonts w:cs="Verdana"/>
                <w:color w:val="auto"/>
                <w:sz w:val="16"/>
                <w:szCs w:val="16"/>
                <w:lang w:val="es-ES"/>
              </w:rPr>
              <w:t>establécense</w:t>
            </w:r>
            <w:proofErr w:type="spellEnd"/>
            <w:r w:rsidRPr="008C22A1">
              <w:rPr>
                <w:rFonts w:cs="Verdana"/>
                <w:color w:val="auto"/>
                <w:sz w:val="16"/>
                <w:szCs w:val="16"/>
                <w:lang w:val="es-ES"/>
              </w:rPr>
              <w:t xml:space="preserve"> </w:t>
            </w:r>
            <w:proofErr w:type="spellStart"/>
            <w:r w:rsidRPr="008C22A1">
              <w:rPr>
                <w:rFonts w:cs="Verdana"/>
                <w:color w:val="auto"/>
                <w:sz w:val="16"/>
                <w:szCs w:val="16"/>
                <w:lang w:val="es-ES"/>
              </w:rPr>
              <w:t>plans</w:t>
            </w:r>
            <w:proofErr w:type="spellEnd"/>
            <w:r w:rsidRPr="008C22A1">
              <w:rPr>
                <w:rFonts w:cs="Verdana"/>
                <w:color w:val="auto"/>
                <w:sz w:val="16"/>
                <w:szCs w:val="16"/>
                <w:lang w:val="es-ES"/>
              </w:rPr>
              <w:t xml:space="preserve"> de </w:t>
            </w:r>
            <w:proofErr w:type="spellStart"/>
            <w:r w:rsidRPr="008C22A1">
              <w:rPr>
                <w:rFonts w:cs="Verdana"/>
                <w:color w:val="auto"/>
                <w:sz w:val="16"/>
                <w:szCs w:val="16"/>
                <w:lang w:val="es-ES"/>
              </w:rPr>
              <w:t>mellora</w:t>
            </w:r>
            <w:proofErr w:type="spellEnd"/>
            <w:r w:rsidRPr="008C22A1">
              <w:rPr>
                <w:rFonts w:cs="Verdana"/>
                <w:color w:val="auto"/>
                <w:sz w:val="16"/>
                <w:szCs w:val="16"/>
                <w:lang w:val="es-ES"/>
              </w:rPr>
              <w:t xml:space="preserve"> para </w:t>
            </w:r>
            <w:proofErr w:type="spellStart"/>
            <w:r w:rsidRPr="008C22A1">
              <w:rPr>
                <w:rFonts w:cs="Verdana"/>
                <w:color w:val="auto"/>
                <w:sz w:val="16"/>
                <w:szCs w:val="16"/>
                <w:lang w:val="es-ES"/>
              </w:rPr>
              <w:t>optimizalo</w:t>
            </w:r>
            <w:proofErr w:type="spellEnd"/>
            <w:r w:rsidRPr="008C22A1">
              <w:rPr>
                <w:rFonts w:cs="Verdana"/>
                <w:color w:val="auto"/>
                <w:sz w:val="16"/>
                <w:szCs w:val="16"/>
                <w:lang w:val="es-ES"/>
              </w:rPr>
              <w:t>.</w:t>
            </w:r>
          </w:p>
        </w:tc>
      </w:tr>
      <w:tr w:rsidR="002E1611" w:rsidRPr="00503B8C" w14:paraId="7E7453F4" w14:textId="77777777" w:rsidTr="00F153CB">
        <w:trPr>
          <w:jc w:val="center"/>
        </w:trPr>
        <w:tc>
          <w:tcPr>
            <w:tcW w:w="93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left w:w="108" w:type="dxa"/>
            </w:tcMar>
          </w:tcPr>
          <w:p w14:paraId="2623A100" w14:textId="77777777" w:rsidR="002E1611" w:rsidRPr="008C22A1" w:rsidRDefault="002E1611" w:rsidP="001529EC">
            <w:pPr>
              <w:spacing w:line="360" w:lineRule="auto"/>
              <w:jc w:val="both"/>
              <w:rPr>
                <w:rFonts w:cs="Verdana"/>
                <w:color w:val="auto"/>
                <w:sz w:val="16"/>
                <w:szCs w:val="16"/>
                <w:lang w:val="es-ES"/>
              </w:rPr>
            </w:pPr>
            <w:proofErr w:type="gramStart"/>
            <w:r w:rsidRPr="008C22A1">
              <w:rPr>
                <w:rFonts w:cs="Verdana"/>
                <w:color w:val="auto"/>
                <w:sz w:val="16"/>
                <w:szCs w:val="16"/>
                <w:lang w:val="es-ES"/>
              </w:rPr>
              <w:t>Aspectos a valorar</w:t>
            </w:r>
            <w:proofErr w:type="gramEnd"/>
            <w:r w:rsidRPr="008C22A1">
              <w:rPr>
                <w:rFonts w:cs="Verdana"/>
                <w:color w:val="auto"/>
                <w:sz w:val="16"/>
                <w:szCs w:val="16"/>
                <w:lang w:val="es-ES"/>
              </w:rPr>
              <w:t>:</w:t>
            </w:r>
          </w:p>
          <w:p w14:paraId="3FE4503F" w14:textId="77777777" w:rsidR="002E1611" w:rsidRPr="008C22A1" w:rsidRDefault="002E1611" w:rsidP="00B372E3">
            <w:pPr>
              <w:widowControl w:val="0"/>
              <w:numPr>
                <w:ilvl w:val="0"/>
                <w:numId w:val="7"/>
              </w:numPr>
              <w:tabs>
                <w:tab w:val="left" w:pos="142"/>
              </w:tabs>
              <w:suppressAutoHyphens w:val="0"/>
              <w:spacing w:line="360" w:lineRule="auto"/>
              <w:contextualSpacing/>
              <w:jc w:val="both"/>
              <w:outlineLvl w:val="3"/>
              <w:rPr>
                <w:color w:val="auto"/>
                <w:sz w:val="16"/>
                <w:szCs w:val="16"/>
                <w:lang w:val="es-ES"/>
              </w:rPr>
            </w:pPr>
            <w:r w:rsidRPr="008C22A1">
              <w:rPr>
                <w:color w:val="auto"/>
                <w:sz w:val="16"/>
                <w:szCs w:val="16"/>
                <w:lang w:val="es-ES"/>
              </w:rPr>
              <w:t xml:space="preserve">A </w:t>
            </w:r>
            <w:proofErr w:type="spellStart"/>
            <w:r w:rsidRPr="008C22A1">
              <w:rPr>
                <w:color w:val="auto"/>
                <w:sz w:val="16"/>
                <w:szCs w:val="16"/>
                <w:lang w:val="es-ES"/>
              </w:rPr>
              <w:t>análise</w:t>
            </w:r>
            <w:proofErr w:type="spellEnd"/>
            <w:r w:rsidRPr="008C22A1">
              <w:rPr>
                <w:color w:val="auto"/>
                <w:sz w:val="16"/>
                <w:szCs w:val="16"/>
                <w:lang w:val="es-ES"/>
              </w:rPr>
              <w:t xml:space="preserve"> e revisión do SGC, no que participan todos os grupos de interese, deriva en </w:t>
            </w:r>
            <w:proofErr w:type="spellStart"/>
            <w:r w:rsidRPr="008C22A1">
              <w:rPr>
                <w:color w:val="auto"/>
                <w:sz w:val="16"/>
                <w:szCs w:val="16"/>
                <w:lang w:val="es-ES"/>
              </w:rPr>
              <w:t>plans</w:t>
            </w:r>
            <w:proofErr w:type="spellEnd"/>
            <w:r w:rsidRPr="008C22A1">
              <w:rPr>
                <w:color w:val="auto"/>
                <w:sz w:val="16"/>
                <w:szCs w:val="16"/>
                <w:lang w:val="es-ES"/>
              </w:rPr>
              <w:t xml:space="preserve"> de </w:t>
            </w:r>
            <w:proofErr w:type="spellStart"/>
            <w:r w:rsidRPr="008C22A1">
              <w:rPr>
                <w:color w:val="auto"/>
                <w:sz w:val="16"/>
                <w:szCs w:val="16"/>
                <w:lang w:val="es-ES"/>
              </w:rPr>
              <w:t>mellora</w:t>
            </w:r>
            <w:proofErr w:type="spellEnd"/>
            <w:r w:rsidRPr="008C22A1">
              <w:rPr>
                <w:color w:val="auto"/>
                <w:sz w:val="16"/>
                <w:szCs w:val="16"/>
                <w:lang w:val="es-ES"/>
              </w:rPr>
              <w:t xml:space="preserve"> (responsables, calendario de </w:t>
            </w:r>
            <w:proofErr w:type="spellStart"/>
            <w:r w:rsidRPr="008C22A1">
              <w:rPr>
                <w:color w:val="auto"/>
                <w:sz w:val="16"/>
                <w:szCs w:val="16"/>
                <w:lang w:val="es-ES"/>
              </w:rPr>
              <w:t>execución</w:t>
            </w:r>
            <w:proofErr w:type="spellEnd"/>
            <w:r w:rsidRPr="008C22A1">
              <w:rPr>
                <w:color w:val="auto"/>
                <w:sz w:val="16"/>
                <w:szCs w:val="16"/>
                <w:lang w:val="es-ES"/>
              </w:rPr>
              <w:t>, etc.).</w:t>
            </w:r>
          </w:p>
          <w:p w14:paraId="34E75329" w14:textId="77777777" w:rsidR="002E1611" w:rsidRPr="008C22A1" w:rsidRDefault="002E1611" w:rsidP="00B372E3">
            <w:pPr>
              <w:widowControl w:val="0"/>
              <w:numPr>
                <w:ilvl w:val="0"/>
                <w:numId w:val="7"/>
              </w:numPr>
              <w:tabs>
                <w:tab w:val="left" w:pos="142"/>
              </w:tabs>
              <w:suppressAutoHyphens w:val="0"/>
              <w:spacing w:line="360" w:lineRule="auto"/>
              <w:contextualSpacing/>
              <w:jc w:val="both"/>
              <w:outlineLvl w:val="3"/>
              <w:rPr>
                <w:color w:val="auto"/>
                <w:sz w:val="16"/>
                <w:szCs w:val="16"/>
                <w:lang w:val="es-ES"/>
              </w:rPr>
            </w:pPr>
            <w:r w:rsidRPr="008C22A1">
              <w:rPr>
                <w:color w:val="auto"/>
                <w:sz w:val="16"/>
                <w:szCs w:val="16"/>
                <w:lang w:val="es-ES"/>
              </w:rPr>
              <w:t xml:space="preserve">A implicación de todos os grupos de interese no proceso de elaboración, implantación e </w:t>
            </w:r>
            <w:proofErr w:type="spellStart"/>
            <w:r w:rsidRPr="008C22A1">
              <w:rPr>
                <w:color w:val="auto"/>
                <w:sz w:val="16"/>
                <w:szCs w:val="16"/>
                <w:lang w:val="es-ES"/>
              </w:rPr>
              <w:t>seguimento</w:t>
            </w:r>
            <w:proofErr w:type="spellEnd"/>
            <w:r w:rsidRPr="008C22A1">
              <w:rPr>
                <w:color w:val="auto"/>
                <w:sz w:val="16"/>
                <w:szCs w:val="16"/>
                <w:lang w:val="es-ES"/>
              </w:rPr>
              <w:t xml:space="preserve"> das </w:t>
            </w:r>
            <w:proofErr w:type="spellStart"/>
            <w:r w:rsidRPr="008C22A1">
              <w:rPr>
                <w:color w:val="auto"/>
                <w:sz w:val="16"/>
                <w:szCs w:val="16"/>
                <w:lang w:val="es-ES"/>
              </w:rPr>
              <w:t>melloras</w:t>
            </w:r>
            <w:proofErr w:type="spellEnd"/>
            <w:r w:rsidRPr="008C22A1">
              <w:rPr>
                <w:color w:val="auto"/>
                <w:sz w:val="16"/>
                <w:szCs w:val="16"/>
                <w:lang w:val="es-ES"/>
              </w:rPr>
              <w:t xml:space="preserve"> do SGC.</w:t>
            </w:r>
          </w:p>
          <w:p w14:paraId="296E104E" w14:textId="77777777" w:rsidR="002E1611" w:rsidRPr="008C22A1" w:rsidRDefault="002E1611" w:rsidP="00B372E3">
            <w:pPr>
              <w:widowControl w:val="0"/>
              <w:numPr>
                <w:ilvl w:val="0"/>
                <w:numId w:val="7"/>
              </w:numPr>
              <w:tabs>
                <w:tab w:val="left" w:pos="142"/>
              </w:tabs>
              <w:suppressAutoHyphens w:val="0"/>
              <w:spacing w:line="360" w:lineRule="auto"/>
              <w:contextualSpacing/>
              <w:jc w:val="both"/>
              <w:outlineLvl w:val="3"/>
              <w:rPr>
                <w:color w:val="auto"/>
                <w:sz w:val="16"/>
                <w:szCs w:val="16"/>
                <w:lang w:val="pt-BR"/>
              </w:rPr>
            </w:pPr>
            <w:r w:rsidRPr="008C22A1">
              <w:rPr>
                <w:color w:val="auto"/>
                <w:sz w:val="16"/>
                <w:szCs w:val="16"/>
                <w:lang w:val="pt-BR"/>
              </w:rPr>
              <w:t xml:space="preserve">As </w:t>
            </w:r>
            <w:proofErr w:type="gramStart"/>
            <w:r w:rsidRPr="008C22A1">
              <w:rPr>
                <w:color w:val="auto"/>
                <w:sz w:val="16"/>
                <w:szCs w:val="16"/>
                <w:lang w:val="pt-BR"/>
              </w:rPr>
              <w:t>evidencias</w:t>
            </w:r>
            <w:proofErr w:type="gramEnd"/>
            <w:r w:rsidRPr="008C22A1">
              <w:rPr>
                <w:color w:val="auto"/>
                <w:sz w:val="16"/>
                <w:szCs w:val="16"/>
                <w:lang w:val="pt-BR"/>
              </w:rPr>
              <w:t xml:space="preserve"> do SGC </w:t>
            </w:r>
            <w:proofErr w:type="spellStart"/>
            <w:r w:rsidRPr="008C22A1">
              <w:rPr>
                <w:color w:val="auto"/>
                <w:sz w:val="16"/>
                <w:szCs w:val="16"/>
                <w:lang w:val="pt-BR"/>
              </w:rPr>
              <w:t>manifestan</w:t>
            </w:r>
            <w:proofErr w:type="spellEnd"/>
            <w:r w:rsidRPr="008C22A1">
              <w:rPr>
                <w:color w:val="auto"/>
                <w:sz w:val="16"/>
                <w:szCs w:val="16"/>
                <w:lang w:val="pt-BR"/>
              </w:rPr>
              <w:t xml:space="preserve"> a </w:t>
            </w:r>
            <w:proofErr w:type="spellStart"/>
            <w:r w:rsidRPr="008C22A1">
              <w:rPr>
                <w:color w:val="auto"/>
                <w:sz w:val="16"/>
                <w:szCs w:val="16"/>
                <w:lang w:val="pt-BR"/>
              </w:rPr>
              <w:t>existencia</w:t>
            </w:r>
            <w:proofErr w:type="spellEnd"/>
            <w:r w:rsidRPr="008C22A1">
              <w:rPr>
                <w:color w:val="auto"/>
                <w:sz w:val="16"/>
                <w:szCs w:val="16"/>
                <w:lang w:val="pt-BR"/>
              </w:rPr>
              <w:t xml:space="preserve"> </w:t>
            </w:r>
            <w:proofErr w:type="spellStart"/>
            <w:r w:rsidRPr="008C22A1">
              <w:rPr>
                <w:color w:val="auto"/>
                <w:sz w:val="16"/>
                <w:szCs w:val="16"/>
                <w:lang w:val="pt-BR"/>
              </w:rPr>
              <w:t>dunha</w:t>
            </w:r>
            <w:proofErr w:type="spellEnd"/>
            <w:r w:rsidRPr="008C22A1">
              <w:rPr>
                <w:color w:val="auto"/>
                <w:sz w:val="16"/>
                <w:szCs w:val="16"/>
                <w:lang w:val="pt-BR"/>
              </w:rPr>
              <w:t xml:space="preserve"> cultura de </w:t>
            </w:r>
            <w:proofErr w:type="spellStart"/>
            <w:r w:rsidRPr="008C22A1">
              <w:rPr>
                <w:color w:val="auto"/>
                <w:sz w:val="16"/>
                <w:szCs w:val="16"/>
                <w:lang w:val="pt-BR"/>
              </w:rPr>
              <w:t>calidade</w:t>
            </w:r>
            <w:proofErr w:type="spellEnd"/>
            <w:r w:rsidRPr="008C22A1">
              <w:rPr>
                <w:color w:val="auto"/>
                <w:sz w:val="16"/>
                <w:szCs w:val="16"/>
                <w:lang w:val="pt-BR"/>
              </w:rPr>
              <w:t xml:space="preserve"> consolidada no centro que </w:t>
            </w:r>
            <w:proofErr w:type="spellStart"/>
            <w:r w:rsidRPr="008C22A1">
              <w:rPr>
                <w:color w:val="auto"/>
                <w:sz w:val="16"/>
                <w:szCs w:val="16"/>
                <w:lang w:val="pt-BR"/>
              </w:rPr>
              <w:t>contribúe</w:t>
            </w:r>
            <w:proofErr w:type="spellEnd"/>
            <w:r w:rsidRPr="008C22A1">
              <w:rPr>
                <w:color w:val="auto"/>
                <w:sz w:val="16"/>
                <w:szCs w:val="16"/>
                <w:lang w:val="pt-BR"/>
              </w:rPr>
              <w:t xml:space="preserve"> á </w:t>
            </w:r>
            <w:proofErr w:type="spellStart"/>
            <w:r w:rsidRPr="008C22A1">
              <w:rPr>
                <w:color w:val="auto"/>
                <w:sz w:val="16"/>
                <w:szCs w:val="16"/>
                <w:lang w:val="pt-BR"/>
              </w:rPr>
              <w:t>mellora</w:t>
            </w:r>
            <w:proofErr w:type="spellEnd"/>
            <w:r w:rsidRPr="008C22A1">
              <w:rPr>
                <w:color w:val="auto"/>
                <w:sz w:val="16"/>
                <w:szCs w:val="16"/>
                <w:lang w:val="pt-BR"/>
              </w:rPr>
              <w:t xml:space="preserve"> continua.</w:t>
            </w:r>
          </w:p>
        </w:tc>
      </w:tr>
      <w:tr w:rsidR="002E1611" w:rsidRPr="00503B8C" w14:paraId="1BD54E27" w14:textId="77777777" w:rsidTr="00F153CB">
        <w:trPr>
          <w:jc w:val="center"/>
        </w:trPr>
        <w:tc>
          <w:tcPr>
            <w:tcW w:w="93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left w:w="108" w:type="dxa"/>
            </w:tcMar>
          </w:tcPr>
          <w:p w14:paraId="4FC5ACC1" w14:textId="3BF5B6D0" w:rsidR="002E1611" w:rsidRPr="008C22A1" w:rsidRDefault="002E1611" w:rsidP="001529EC">
            <w:pPr>
              <w:jc w:val="both"/>
              <w:rPr>
                <w:rFonts w:cs="Verdana"/>
                <w:bCs/>
                <w:i/>
                <w:iCs/>
                <w:color w:val="auto"/>
                <w:sz w:val="16"/>
                <w:szCs w:val="16"/>
                <w:lang w:val="es-ES"/>
              </w:rPr>
            </w:pPr>
            <w:r w:rsidRPr="008C22A1">
              <w:rPr>
                <w:rFonts w:cs="Verdana"/>
                <w:b/>
                <w:bCs/>
                <w:color w:val="auto"/>
                <w:sz w:val="16"/>
                <w:szCs w:val="16"/>
                <w:lang w:val="es-ES"/>
              </w:rPr>
              <w:t xml:space="preserve">Reflexión/comentarios que </w:t>
            </w:r>
            <w:r w:rsidR="000F16C3" w:rsidRPr="008C22A1">
              <w:rPr>
                <w:rFonts w:cs="Verdana"/>
                <w:b/>
                <w:bCs/>
                <w:color w:val="auto"/>
                <w:sz w:val="16"/>
                <w:szCs w:val="16"/>
                <w:lang w:val="es-ES"/>
              </w:rPr>
              <w:t>justifiquen</w:t>
            </w:r>
            <w:r w:rsidRPr="008C22A1">
              <w:rPr>
                <w:rFonts w:cs="Verdana"/>
                <w:b/>
                <w:bCs/>
                <w:color w:val="auto"/>
                <w:sz w:val="16"/>
                <w:szCs w:val="16"/>
                <w:lang w:val="es-ES"/>
              </w:rPr>
              <w:t xml:space="preserve"> </w:t>
            </w:r>
            <w:r w:rsidR="000F16C3" w:rsidRPr="008C22A1">
              <w:rPr>
                <w:rFonts w:cs="Verdana"/>
                <w:b/>
                <w:bCs/>
                <w:color w:val="auto"/>
                <w:sz w:val="16"/>
                <w:szCs w:val="16"/>
                <w:lang w:val="es-ES"/>
              </w:rPr>
              <w:t>l</w:t>
            </w:r>
            <w:r w:rsidRPr="008C22A1">
              <w:rPr>
                <w:rFonts w:cs="Verdana"/>
                <w:b/>
                <w:bCs/>
                <w:color w:val="auto"/>
                <w:sz w:val="16"/>
                <w:szCs w:val="16"/>
                <w:lang w:val="es-ES"/>
              </w:rPr>
              <w:t>a valoración:</w:t>
            </w:r>
          </w:p>
          <w:p w14:paraId="71918FEE" w14:textId="558AEC70" w:rsidR="5D56AE98" w:rsidRPr="008C22A1" w:rsidRDefault="5D56AE98" w:rsidP="5D56AE98">
            <w:pPr>
              <w:jc w:val="both"/>
              <w:rPr>
                <w:rFonts w:cs="Verdana"/>
                <w:b/>
                <w:bCs/>
                <w:color w:val="auto"/>
                <w:sz w:val="16"/>
                <w:szCs w:val="16"/>
                <w:lang w:val="es-ES"/>
              </w:rPr>
            </w:pPr>
          </w:p>
          <w:p w14:paraId="12420586" w14:textId="28F786A7" w:rsidR="00D36802" w:rsidRPr="008C22A1" w:rsidRDefault="00D36802" w:rsidP="00D36802">
            <w:pPr>
              <w:jc w:val="both"/>
              <w:rPr>
                <w:sz w:val="16"/>
                <w:szCs w:val="16"/>
                <w:u w:val="single"/>
                <w:lang w:val="es-ES"/>
              </w:rPr>
            </w:pPr>
            <w:r w:rsidRPr="008C22A1">
              <w:rPr>
                <w:sz w:val="16"/>
                <w:szCs w:val="16"/>
                <w:u w:val="single"/>
                <w:lang w:val="es-ES"/>
              </w:rPr>
              <w:t>Revisión d</w:t>
            </w:r>
            <w:r w:rsidR="000F16C3" w:rsidRPr="008C22A1">
              <w:rPr>
                <w:sz w:val="16"/>
                <w:szCs w:val="16"/>
                <w:u w:val="single"/>
                <w:lang w:val="es-ES"/>
              </w:rPr>
              <w:t>el</w:t>
            </w:r>
            <w:r w:rsidRPr="008C22A1">
              <w:rPr>
                <w:sz w:val="16"/>
                <w:szCs w:val="16"/>
                <w:u w:val="single"/>
                <w:lang w:val="es-ES"/>
              </w:rPr>
              <w:t xml:space="preserve"> SGC</w:t>
            </w:r>
          </w:p>
          <w:p w14:paraId="783B1079" w14:textId="77777777" w:rsidR="000F16C3" w:rsidRPr="008C22A1" w:rsidRDefault="000F16C3" w:rsidP="00D36802">
            <w:pPr>
              <w:jc w:val="both"/>
              <w:rPr>
                <w:color w:val="auto"/>
                <w:sz w:val="16"/>
                <w:szCs w:val="16"/>
                <w:u w:val="single"/>
                <w:lang w:val="es-ES"/>
              </w:rPr>
            </w:pPr>
          </w:p>
          <w:p w14:paraId="089D5F02" w14:textId="77777777" w:rsidR="00F52B54" w:rsidRPr="008C22A1" w:rsidRDefault="00F52B54" w:rsidP="00F52B54">
            <w:pPr>
              <w:spacing w:line="360" w:lineRule="auto"/>
              <w:jc w:val="both"/>
              <w:rPr>
                <w:sz w:val="16"/>
                <w:szCs w:val="16"/>
                <w:lang w:val="es-ES"/>
              </w:rPr>
            </w:pPr>
            <w:r w:rsidRPr="008C22A1">
              <w:rPr>
                <w:sz w:val="16"/>
                <w:szCs w:val="16"/>
                <w:lang w:val="es-ES"/>
              </w:rPr>
              <w:t xml:space="preserve">El diseño y el desarrollo del SGC del programa de doctorado cuentan con mecanismos y procedimientos que permitan analizar y revisar el SGC periódicamente (proceso </w:t>
            </w:r>
            <w:r w:rsidRPr="008C22A1">
              <w:rPr>
                <w:i/>
                <w:iCs/>
                <w:sz w:val="16"/>
                <w:szCs w:val="16"/>
                <w:lang w:val="es-ES"/>
              </w:rPr>
              <w:t xml:space="preserve">Dirección estratégica). </w:t>
            </w:r>
            <w:r w:rsidRPr="008C22A1">
              <w:rPr>
                <w:sz w:val="16"/>
                <w:szCs w:val="16"/>
                <w:lang w:val="es-ES"/>
              </w:rPr>
              <w:t xml:space="preserve">Esa revisión, con frecuencia anual, está dirigida por la dirección de la EIDO, cuenta con los grupos de interés determinados en el Manual de Calidad (ej.: Comisión de Calidad) y en el procedimiento </w:t>
            </w:r>
            <w:r w:rsidRPr="008C22A1">
              <w:rPr>
                <w:i/>
                <w:iCs/>
                <w:sz w:val="16"/>
                <w:szCs w:val="16"/>
                <w:lang w:val="es-ES"/>
              </w:rPr>
              <w:t>Revisión del Sistema</w:t>
            </w:r>
            <w:r w:rsidRPr="008C22A1">
              <w:rPr>
                <w:sz w:val="16"/>
                <w:szCs w:val="16"/>
                <w:lang w:val="es-ES"/>
              </w:rPr>
              <w:t>, y da lugar a los planes de mejora que se consideren, con sus responsabilidades y calendario de ejecución.</w:t>
            </w:r>
          </w:p>
          <w:p w14:paraId="18527EA2" w14:textId="77777777" w:rsidR="00F52B54" w:rsidRPr="008C22A1" w:rsidRDefault="00F52B54" w:rsidP="00F52B54">
            <w:pPr>
              <w:spacing w:line="360" w:lineRule="auto"/>
              <w:jc w:val="both"/>
              <w:rPr>
                <w:sz w:val="16"/>
                <w:szCs w:val="16"/>
                <w:lang w:val="es-ES"/>
              </w:rPr>
            </w:pPr>
            <w:r w:rsidRPr="008C22A1">
              <w:rPr>
                <w:sz w:val="16"/>
                <w:szCs w:val="16"/>
                <w:lang w:val="es-ES"/>
              </w:rPr>
              <w:t>La primera revisión por la dirección se realizó en el curso 2020/21, dando lugar a la primera Memoria de Calidad de la EIDO.</w:t>
            </w:r>
          </w:p>
          <w:p w14:paraId="2FD0DB74" w14:textId="77777777" w:rsidR="00F52B54" w:rsidRPr="008C22A1" w:rsidRDefault="00F52B54" w:rsidP="00F52B54">
            <w:pPr>
              <w:spacing w:line="360" w:lineRule="auto"/>
              <w:jc w:val="both"/>
              <w:rPr>
                <w:sz w:val="16"/>
                <w:szCs w:val="16"/>
                <w:lang w:val="es-ES"/>
              </w:rPr>
            </w:pPr>
            <w:r w:rsidRPr="008C22A1">
              <w:rPr>
                <w:sz w:val="16"/>
                <w:szCs w:val="16"/>
                <w:lang w:val="es-ES"/>
              </w:rPr>
              <w:lastRenderedPageBreak/>
              <w:t>Véanse los comentarios respecto a la revisión del SGC debido a cambios legislativos y normativos en el epígrafe 3.1 Fase de mejora.</w:t>
            </w:r>
          </w:p>
          <w:p w14:paraId="0727AEDA" w14:textId="77777777" w:rsidR="000F16C3" w:rsidRPr="008C22A1" w:rsidRDefault="000F16C3" w:rsidP="00D36802">
            <w:pPr>
              <w:jc w:val="both"/>
              <w:rPr>
                <w:color w:val="auto"/>
                <w:sz w:val="16"/>
                <w:szCs w:val="16"/>
                <w:u w:val="single"/>
                <w:lang w:val="es-ES"/>
              </w:rPr>
            </w:pPr>
          </w:p>
          <w:p w14:paraId="5306E09C" w14:textId="77777777" w:rsidR="001A492A" w:rsidRPr="008C22A1" w:rsidRDefault="001A492A" w:rsidP="001A492A">
            <w:pPr>
              <w:spacing w:line="360" w:lineRule="auto"/>
              <w:jc w:val="both"/>
              <w:rPr>
                <w:sz w:val="16"/>
                <w:szCs w:val="16"/>
                <w:u w:val="single"/>
                <w:lang w:val="es-ES"/>
              </w:rPr>
            </w:pPr>
            <w:r w:rsidRPr="008C22A1">
              <w:rPr>
                <w:sz w:val="16"/>
                <w:szCs w:val="16"/>
                <w:u w:val="single"/>
                <w:lang w:val="es-ES"/>
              </w:rPr>
              <w:t>Participación de los grupos de interés:</w:t>
            </w:r>
          </w:p>
          <w:p w14:paraId="49E3AD51" w14:textId="77777777" w:rsidR="001A492A" w:rsidRPr="008C22A1" w:rsidRDefault="001A492A" w:rsidP="001A492A">
            <w:pPr>
              <w:spacing w:line="360" w:lineRule="auto"/>
              <w:jc w:val="both"/>
              <w:rPr>
                <w:sz w:val="16"/>
                <w:szCs w:val="16"/>
                <w:lang w:val="es-ES"/>
              </w:rPr>
            </w:pPr>
            <w:r w:rsidRPr="008C22A1">
              <w:rPr>
                <w:sz w:val="16"/>
                <w:szCs w:val="16"/>
                <w:lang w:val="es-ES"/>
              </w:rPr>
              <w:t>Como se comentó anteriormente, los procesos de diseño, de desarrollo y de implantación del SGC son altamente participativos. En particular, están implicados:</w:t>
            </w:r>
          </w:p>
          <w:p w14:paraId="3E7CE4CD" w14:textId="77777777" w:rsidR="001A492A" w:rsidRPr="008C22A1" w:rsidRDefault="001A492A" w:rsidP="00517BAB">
            <w:pPr>
              <w:pStyle w:val="Prrafodelista"/>
              <w:numPr>
                <w:ilvl w:val="0"/>
                <w:numId w:val="37"/>
              </w:numPr>
              <w:suppressAutoHyphens w:val="0"/>
              <w:spacing w:after="160" w:line="360" w:lineRule="auto"/>
              <w:jc w:val="both"/>
              <w:rPr>
                <w:sz w:val="16"/>
                <w:szCs w:val="16"/>
                <w:lang w:val="es-ES"/>
              </w:rPr>
            </w:pPr>
            <w:r w:rsidRPr="008C22A1">
              <w:rPr>
                <w:sz w:val="16"/>
                <w:szCs w:val="16"/>
                <w:lang w:val="es-ES"/>
              </w:rPr>
              <w:t>Las personas del grupo de trabajo, que, además, del personal de la EIDO, forman parte de diferentes servicios relacionados con la escuela,</w:t>
            </w:r>
          </w:p>
          <w:p w14:paraId="58626749" w14:textId="77777777" w:rsidR="001A492A" w:rsidRPr="008C22A1" w:rsidRDefault="001A492A" w:rsidP="00517BAB">
            <w:pPr>
              <w:pStyle w:val="Prrafodelista"/>
              <w:numPr>
                <w:ilvl w:val="0"/>
                <w:numId w:val="37"/>
              </w:numPr>
              <w:suppressAutoHyphens w:val="0"/>
              <w:spacing w:after="160" w:line="360" w:lineRule="auto"/>
              <w:jc w:val="both"/>
              <w:rPr>
                <w:sz w:val="16"/>
                <w:szCs w:val="16"/>
                <w:lang w:val="es-ES"/>
              </w:rPr>
            </w:pPr>
            <w:r w:rsidRPr="008C22A1">
              <w:rPr>
                <w:sz w:val="16"/>
                <w:szCs w:val="16"/>
                <w:lang w:val="es-ES"/>
              </w:rPr>
              <w:t>Los miembros de la comisión de calidad de la EIDO, que representan los diversos colectivos relacionados con el doctorado, que intervienen sobre todo en la revisión del sistema,</w:t>
            </w:r>
          </w:p>
          <w:p w14:paraId="52213B0D" w14:textId="77777777" w:rsidR="001A492A" w:rsidRPr="008C22A1" w:rsidRDefault="001A492A" w:rsidP="00517BAB">
            <w:pPr>
              <w:pStyle w:val="Prrafodelista"/>
              <w:numPr>
                <w:ilvl w:val="0"/>
                <w:numId w:val="37"/>
              </w:numPr>
              <w:suppressAutoHyphens w:val="0"/>
              <w:spacing w:after="160" w:line="360" w:lineRule="auto"/>
              <w:jc w:val="both"/>
              <w:rPr>
                <w:sz w:val="16"/>
                <w:szCs w:val="16"/>
                <w:lang w:val="es-ES"/>
              </w:rPr>
            </w:pPr>
            <w:r w:rsidRPr="008C22A1">
              <w:rPr>
                <w:sz w:val="16"/>
                <w:szCs w:val="16"/>
                <w:lang w:val="es-ES"/>
              </w:rPr>
              <w:t xml:space="preserve">Los miembros del comité de dirección, que es el órgano colegiado de representación y de decisión de la EIDO, </w:t>
            </w:r>
          </w:p>
          <w:p w14:paraId="5FE35243" w14:textId="77777777" w:rsidR="001A492A" w:rsidRPr="008C22A1" w:rsidRDefault="001A492A" w:rsidP="00517BAB">
            <w:pPr>
              <w:pStyle w:val="Prrafodelista"/>
              <w:numPr>
                <w:ilvl w:val="0"/>
                <w:numId w:val="37"/>
              </w:numPr>
              <w:suppressAutoHyphens w:val="0"/>
              <w:spacing w:after="160" w:line="360" w:lineRule="auto"/>
              <w:jc w:val="both"/>
              <w:rPr>
                <w:sz w:val="16"/>
                <w:szCs w:val="16"/>
                <w:lang w:val="es-ES"/>
              </w:rPr>
            </w:pPr>
            <w:r w:rsidRPr="008C22A1">
              <w:rPr>
                <w:sz w:val="16"/>
                <w:szCs w:val="16"/>
                <w:lang w:val="es-ES"/>
              </w:rPr>
              <w:t>Los responsables de calidad de los programas de doctorado.</w:t>
            </w:r>
          </w:p>
          <w:p w14:paraId="27FEF5CF" w14:textId="77777777" w:rsidR="001A492A" w:rsidRPr="008C22A1" w:rsidRDefault="001A492A" w:rsidP="001A492A">
            <w:pPr>
              <w:spacing w:line="360" w:lineRule="auto"/>
              <w:jc w:val="both"/>
              <w:rPr>
                <w:sz w:val="16"/>
                <w:szCs w:val="16"/>
                <w:lang w:val="es-ES"/>
              </w:rPr>
            </w:pPr>
            <w:r w:rsidRPr="008C22A1">
              <w:rPr>
                <w:sz w:val="16"/>
                <w:szCs w:val="16"/>
                <w:lang w:val="es-ES"/>
              </w:rPr>
              <w:t>De forma resumida, la estructura organizativa y de responsabilidades de calidad y la documentación del SGC son las siguientes:</w:t>
            </w:r>
          </w:p>
          <w:p w14:paraId="7B28D2D9" w14:textId="77777777" w:rsidR="001A492A" w:rsidRPr="008C22A1" w:rsidRDefault="001A492A" w:rsidP="00517BAB">
            <w:pPr>
              <w:pStyle w:val="Prrafodelista"/>
              <w:numPr>
                <w:ilvl w:val="0"/>
                <w:numId w:val="40"/>
              </w:numPr>
              <w:suppressAutoHyphens w:val="0"/>
              <w:spacing w:after="160" w:line="360" w:lineRule="auto"/>
              <w:jc w:val="both"/>
              <w:rPr>
                <w:sz w:val="16"/>
                <w:szCs w:val="16"/>
                <w:lang w:val="es-ES"/>
              </w:rPr>
            </w:pPr>
            <w:r w:rsidRPr="008C22A1">
              <w:rPr>
                <w:sz w:val="16"/>
                <w:szCs w:val="16"/>
                <w:lang w:val="es-ES"/>
              </w:rPr>
              <w:t xml:space="preserve">Estructura institucional de Calidad (transversal a la </w:t>
            </w:r>
            <w:proofErr w:type="spellStart"/>
            <w:r w:rsidRPr="008C22A1">
              <w:rPr>
                <w:sz w:val="16"/>
                <w:szCs w:val="16"/>
                <w:lang w:val="es-ES"/>
              </w:rPr>
              <w:t>Universidade</w:t>
            </w:r>
            <w:proofErr w:type="spellEnd"/>
            <w:r w:rsidRPr="008C22A1">
              <w:rPr>
                <w:sz w:val="16"/>
                <w:szCs w:val="16"/>
                <w:lang w:val="es-ES"/>
              </w:rPr>
              <w:t xml:space="preserve"> de Vigo)</w:t>
            </w:r>
          </w:p>
          <w:p w14:paraId="682DC810" w14:textId="77777777" w:rsidR="001A492A" w:rsidRPr="008C22A1" w:rsidRDefault="001A492A" w:rsidP="001A492A">
            <w:pPr>
              <w:pStyle w:val="Prrafodelista"/>
              <w:spacing w:line="360" w:lineRule="auto"/>
              <w:jc w:val="both"/>
              <w:rPr>
                <w:sz w:val="16"/>
                <w:szCs w:val="16"/>
                <w:lang w:val="es-ES"/>
              </w:rPr>
            </w:pPr>
            <w:r w:rsidRPr="008C22A1">
              <w:rPr>
                <w:sz w:val="16"/>
                <w:szCs w:val="16"/>
                <w:lang w:val="es-ES"/>
              </w:rPr>
              <w:t xml:space="preserve">Las funciones y responsabilidades institucionales básicas en relación con la calidad están determinadas en los Estatutos de la </w:t>
            </w:r>
            <w:proofErr w:type="spellStart"/>
            <w:r w:rsidRPr="008C22A1">
              <w:rPr>
                <w:sz w:val="16"/>
                <w:szCs w:val="16"/>
                <w:lang w:val="es-ES"/>
              </w:rPr>
              <w:t>Universidade</w:t>
            </w:r>
            <w:proofErr w:type="spellEnd"/>
            <w:r w:rsidRPr="008C22A1">
              <w:rPr>
                <w:sz w:val="16"/>
                <w:szCs w:val="16"/>
                <w:lang w:val="es-ES"/>
              </w:rPr>
              <w:t xml:space="preserve"> de Vigo, en coherencia con la LOSU 2/2023 y la Ley 6/2013, del Sistema Universitario de Galicia. Estas responsabilidades afectan tanto a órganos colegiados (</w:t>
            </w:r>
            <w:proofErr w:type="spellStart"/>
            <w:r w:rsidRPr="008C22A1">
              <w:rPr>
                <w:sz w:val="16"/>
                <w:szCs w:val="16"/>
                <w:lang w:val="es-ES"/>
              </w:rPr>
              <w:t>Consello</w:t>
            </w:r>
            <w:proofErr w:type="spellEnd"/>
            <w:r w:rsidRPr="008C22A1">
              <w:rPr>
                <w:sz w:val="16"/>
                <w:szCs w:val="16"/>
                <w:lang w:val="es-ES"/>
              </w:rPr>
              <w:t xml:space="preserve"> Social, </w:t>
            </w:r>
            <w:proofErr w:type="spellStart"/>
            <w:r w:rsidRPr="008C22A1">
              <w:rPr>
                <w:sz w:val="16"/>
                <w:szCs w:val="16"/>
                <w:lang w:val="es-ES"/>
              </w:rPr>
              <w:t>Consello</w:t>
            </w:r>
            <w:proofErr w:type="spellEnd"/>
            <w:r w:rsidRPr="008C22A1">
              <w:rPr>
                <w:sz w:val="16"/>
                <w:szCs w:val="16"/>
                <w:lang w:val="es-ES"/>
              </w:rPr>
              <w:t xml:space="preserve"> de Gobierno, Comisión de Calidad institucional) como a órganos unipersonales (Rector/a, vicerrectores/as con competencias en Calidad). También, el área de Calidad da soporte a la estructura institucional y a la específica.</w:t>
            </w:r>
          </w:p>
          <w:p w14:paraId="3F610A1E" w14:textId="77777777" w:rsidR="001A492A" w:rsidRPr="008C22A1" w:rsidRDefault="001A492A" w:rsidP="00517BAB">
            <w:pPr>
              <w:pStyle w:val="Prrafodelista"/>
              <w:numPr>
                <w:ilvl w:val="0"/>
                <w:numId w:val="40"/>
              </w:numPr>
              <w:suppressAutoHyphens w:val="0"/>
              <w:spacing w:after="160" w:line="360" w:lineRule="auto"/>
              <w:jc w:val="both"/>
              <w:rPr>
                <w:sz w:val="16"/>
                <w:szCs w:val="16"/>
                <w:lang w:val="es-ES"/>
              </w:rPr>
            </w:pPr>
            <w:r w:rsidRPr="008C22A1">
              <w:rPr>
                <w:sz w:val="16"/>
                <w:szCs w:val="16"/>
                <w:lang w:val="es-ES"/>
              </w:rPr>
              <w:t>Estructura específica de Calidad de la EIDO.</w:t>
            </w:r>
          </w:p>
          <w:p w14:paraId="08CE07DB" w14:textId="77777777" w:rsidR="001A492A" w:rsidRPr="008C22A1" w:rsidRDefault="001A492A" w:rsidP="001A492A">
            <w:pPr>
              <w:pStyle w:val="Prrafodelista"/>
              <w:spacing w:line="360" w:lineRule="auto"/>
              <w:jc w:val="both"/>
              <w:rPr>
                <w:sz w:val="16"/>
                <w:szCs w:val="16"/>
                <w:lang w:val="es-ES"/>
              </w:rPr>
            </w:pPr>
            <w:r w:rsidRPr="008C22A1">
              <w:rPr>
                <w:sz w:val="16"/>
                <w:szCs w:val="16"/>
                <w:lang w:val="es-ES"/>
              </w:rPr>
              <w:t>Las funciones y responsabilidades específicas están determinadas, sobre todo, en el Reglamento de Régimen Interno de la EIDO y en el Manual de Calidad:</w:t>
            </w:r>
          </w:p>
          <w:p w14:paraId="77D15722" w14:textId="77777777" w:rsidR="001A492A" w:rsidRPr="008C22A1" w:rsidRDefault="001A492A" w:rsidP="00517BAB">
            <w:pPr>
              <w:pStyle w:val="Prrafodelista"/>
              <w:numPr>
                <w:ilvl w:val="0"/>
                <w:numId w:val="46"/>
              </w:numPr>
              <w:suppressAutoHyphens w:val="0"/>
              <w:spacing w:after="160" w:line="360" w:lineRule="auto"/>
              <w:jc w:val="both"/>
              <w:rPr>
                <w:sz w:val="16"/>
                <w:szCs w:val="16"/>
                <w:lang w:val="es-ES"/>
              </w:rPr>
            </w:pPr>
            <w:r w:rsidRPr="008C22A1">
              <w:rPr>
                <w:sz w:val="16"/>
                <w:szCs w:val="16"/>
                <w:lang w:val="es-ES"/>
              </w:rPr>
              <w:t>Comité de Dirección</w:t>
            </w:r>
          </w:p>
          <w:p w14:paraId="35089CC7" w14:textId="77777777" w:rsidR="001A492A" w:rsidRPr="008C22A1" w:rsidRDefault="001A492A" w:rsidP="003F7FE2">
            <w:pPr>
              <w:spacing w:line="360" w:lineRule="auto"/>
              <w:jc w:val="both"/>
              <w:rPr>
                <w:sz w:val="16"/>
                <w:szCs w:val="16"/>
                <w:lang w:val="es-ES"/>
              </w:rPr>
            </w:pPr>
            <w:r w:rsidRPr="008C22A1">
              <w:rPr>
                <w:sz w:val="16"/>
                <w:szCs w:val="16"/>
                <w:lang w:val="es-ES"/>
              </w:rPr>
              <w:t>El Comité de Dirección es el órgano colegiado que realiza las funciones de organización y gestión de la EIDO. El Comité de Dirección es el principal responsable del SGC de sus programas de doctorado y tiene como funciones en materia de calidad la aprobación de la estrategia (política) y los objetivos de calidad, del manual de calidad y de los procedimientos de calidad. En este órgano forman parte colegiada los agentes implicados en los programas de doctorado: profesorado, doctorandos/as, responsables académicos, personal de apoyo y otros agentes externos.</w:t>
            </w:r>
          </w:p>
          <w:p w14:paraId="267347A6" w14:textId="77777777" w:rsidR="001A492A" w:rsidRPr="008C22A1" w:rsidRDefault="001A492A" w:rsidP="00517BAB">
            <w:pPr>
              <w:pStyle w:val="Prrafodelista"/>
              <w:numPr>
                <w:ilvl w:val="0"/>
                <w:numId w:val="46"/>
              </w:numPr>
              <w:suppressAutoHyphens w:val="0"/>
              <w:spacing w:after="160" w:line="360" w:lineRule="auto"/>
              <w:jc w:val="both"/>
              <w:rPr>
                <w:sz w:val="16"/>
                <w:szCs w:val="16"/>
                <w:lang w:val="es-ES"/>
              </w:rPr>
            </w:pPr>
            <w:r w:rsidRPr="008C22A1">
              <w:rPr>
                <w:sz w:val="16"/>
                <w:szCs w:val="16"/>
                <w:lang w:val="es-ES"/>
              </w:rPr>
              <w:t>Dirección de la EIDO</w:t>
            </w:r>
          </w:p>
          <w:p w14:paraId="2F907E7A" w14:textId="77777777" w:rsidR="001A492A" w:rsidRPr="008C22A1" w:rsidRDefault="001A492A" w:rsidP="003F7FE2">
            <w:pPr>
              <w:spacing w:line="360" w:lineRule="auto"/>
              <w:jc w:val="both"/>
              <w:rPr>
                <w:sz w:val="16"/>
                <w:szCs w:val="16"/>
                <w:lang w:val="es-ES"/>
              </w:rPr>
            </w:pPr>
            <w:r w:rsidRPr="008C22A1">
              <w:rPr>
                <w:sz w:val="16"/>
                <w:szCs w:val="16"/>
                <w:lang w:val="es-ES"/>
              </w:rPr>
              <w:t xml:space="preserve">La persona que desempeñe la dirección, asistida por su equipo de dirección, lidera, impulsa, coordina y supervisa las actividades de la EIDO. El/La directora/a de la EIDO representa al centro y es el máximo responsable en materia de calidad, preside la Comisión de Calidad de la EIDO y garantiza la difusión de la cultura de calidad, en relación con las CAPD y los servicios de apoyo. Diseña la estrategia y los objetivos de calidad. El equipo de dirección se completa con la secretaría académica y con las subdirecciones que autorice el </w:t>
            </w:r>
            <w:proofErr w:type="spellStart"/>
            <w:r w:rsidRPr="008C22A1">
              <w:rPr>
                <w:sz w:val="16"/>
                <w:szCs w:val="16"/>
                <w:lang w:val="es-ES"/>
              </w:rPr>
              <w:t>Consello</w:t>
            </w:r>
            <w:proofErr w:type="spellEnd"/>
            <w:r w:rsidRPr="008C22A1">
              <w:rPr>
                <w:sz w:val="16"/>
                <w:szCs w:val="16"/>
                <w:lang w:val="es-ES"/>
              </w:rPr>
              <w:t xml:space="preserve"> de Gobierno.</w:t>
            </w:r>
          </w:p>
          <w:p w14:paraId="5550D99F" w14:textId="77777777" w:rsidR="001A492A" w:rsidRPr="008C22A1" w:rsidRDefault="001A492A" w:rsidP="00517BAB">
            <w:pPr>
              <w:pStyle w:val="Prrafodelista"/>
              <w:numPr>
                <w:ilvl w:val="0"/>
                <w:numId w:val="46"/>
              </w:numPr>
              <w:suppressAutoHyphens w:val="0"/>
              <w:spacing w:after="160" w:line="360" w:lineRule="auto"/>
              <w:jc w:val="both"/>
              <w:rPr>
                <w:sz w:val="16"/>
                <w:szCs w:val="16"/>
                <w:lang w:val="es-ES"/>
              </w:rPr>
            </w:pPr>
            <w:r w:rsidRPr="008C22A1">
              <w:rPr>
                <w:sz w:val="16"/>
                <w:szCs w:val="16"/>
                <w:lang w:val="es-ES"/>
              </w:rPr>
              <w:t>Coordinación de Calidad</w:t>
            </w:r>
          </w:p>
          <w:p w14:paraId="19B997A9" w14:textId="77777777" w:rsidR="001A492A" w:rsidRPr="008C22A1" w:rsidRDefault="001A492A" w:rsidP="003F7FE2">
            <w:pPr>
              <w:spacing w:line="360" w:lineRule="auto"/>
              <w:jc w:val="both"/>
              <w:rPr>
                <w:sz w:val="16"/>
                <w:szCs w:val="16"/>
                <w:lang w:val="es-ES"/>
              </w:rPr>
            </w:pPr>
            <w:r w:rsidRPr="008C22A1">
              <w:rPr>
                <w:sz w:val="16"/>
                <w:szCs w:val="16"/>
                <w:lang w:val="es-ES"/>
              </w:rPr>
              <w:t xml:space="preserve">Una de las personas del equipo de dirección tendrá el encargo de la coordinación de calidad. La propuesta de nombramiento le corresponde al director/a de la EIDO. Su misión principal será impulsar la implantación, mantenimiento y la mejora de los distintos programas ligados a la calidad en la EIDO y en los programas de doctorado, así como ayudar </w:t>
            </w:r>
            <w:proofErr w:type="spellStart"/>
            <w:r w:rsidRPr="008C22A1">
              <w:rPr>
                <w:sz w:val="16"/>
                <w:szCs w:val="16"/>
                <w:lang w:val="es-ES"/>
              </w:rPr>
              <w:t>á</w:t>
            </w:r>
            <w:proofErr w:type="spellEnd"/>
            <w:r w:rsidRPr="008C22A1">
              <w:rPr>
                <w:sz w:val="16"/>
                <w:szCs w:val="16"/>
                <w:lang w:val="es-ES"/>
              </w:rPr>
              <w:t xml:space="preserve"> la difusión de la cultura de calidad, en relación con los responsables de calidad de los programas de doctorado. Es el secretario de la Comisión de Calidad de la EIDO.</w:t>
            </w:r>
          </w:p>
          <w:p w14:paraId="73C2EA2D" w14:textId="77777777" w:rsidR="000F16C3" w:rsidRPr="008C22A1" w:rsidRDefault="000F16C3" w:rsidP="00D36802">
            <w:pPr>
              <w:jc w:val="both"/>
              <w:rPr>
                <w:color w:val="auto"/>
                <w:sz w:val="16"/>
                <w:szCs w:val="16"/>
                <w:u w:val="single"/>
                <w:lang w:val="es-ES"/>
              </w:rPr>
            </w:pPr>
          </w:p>
          <w:p w14:paraId="383B1DA0" w14:textId="77777777" w:rsidR="00250CB2" w:rsidRPr="008C22A1" w:rsidRDefault="00250CB2" w:rsidP="00517BAB">
            <w:pPr>
              <w:pStyle w:val="Prrafodelista"/>
              <w:numPr>
                <w:ilvl w:val="0"/>
                <w:numId w:val="46"/>
              </w:numPr>
              <w:suppressAutoHyphens w:val="0"/>
              <w:spacing w:after="160" w:line="360" w:lineRule="auto"/>
              <w:jc w:val="both"/>
              <w:rPr>
                <w:sz w:val="16"/>
                <w:szCs w:val="16"/>
                <w:lang w:val="es-ES"/>
              </w:rPr>
            </w:pPr>
            <w:r w:rsidRPr="008C22A1">
              <w:rPr>
                <w:sz w:val="16"/>
                <w:szCs w:val="16"/>
                <w:lang w:val="es-ES"/>
              </w:rPr>
              <w:t>Comisión de Calidad</w:t>
            </w:r>
          </w:p>
          <w:p w14:paraId="4EEC6595" w14:textId="77777777" w:rsidR="00250CB2" w:rsidRPr="008C22A1" w:rsidRDefault="00250CB2" w:rsidP="00FB7A01">
            <w:pPr>
              <w:spacing w:line="360" w:lineRule="auto"/>
              <w:jc w:val="both"/>
              <w:rPr>
                <w:sz w:val="16"/>
                <w:szCs w:val="16"/>
                <w:lang w:val="es-ES"/>
              </w:rPr>
            </w:pPr>
            <w:r w:rsidRPr="008C22A1">
              <w:rPr>
                <w:sz w:val="16"/>
                <w:szCs w:val="16"/>
                <w:lang w:val="es-ES"/>
              </w:rPr>
              <w:t>La comisión de Calidad de la EIDO es el órgano colegiado clave en el desarrollo de los programas de calidad de la escuela y en la dinamización de la gestión, de calidad en la EIDO. La comisión tiene representación de los distintos grupos de interés en la actividad de la EIDO (dirección, profesorado y CAPD, doctorandos/as, servicios de apoyo) y se constituye para:</w:t>
            </w:r>
          </w:p>
          <w:p w14:paraId="5E01D287" w14:textId="77777777" w:rsidR="00250CB2" w:rsidRPr="008C22A1" w:rsidRDefault="00250CB2" w:rsidP="00517BAB">
            <w:pPr>
              <w:pStyle w:val="Prrafodelista"/>
              <w:numPr>
                <w:ilvl w:val="0"/>
                <w:numId w:val="47"/>
              </w:numPr>
              <w:suppressAutoHyphens w:val="0"/>
              <w:spacing w:after="160" w:line="360" w:lineRule="auto"/>
              <w:ind w:left="1068"/>
              <w:jc w:val="both"/>
              <w:rPr>
                <w:sz w:val="16"/>
                <w:szCs w:val="16"/>
                <w:lang w:val="es-ES"/>
              </w:rPr>
            </w:pPr>
            <w:r w:rsidRPr="008C22A1">
              <w:rPr>
                <w:sz w:val="16"/>
                <w:szCs w:val="16"/>
                <w:lang w:val="es-ES"/>
              </w:rPr>
              <w:t>Debatir e informar la estrategia de la EIDO (política y objetivos de calidad).</w:t>
            </w:r>
          </w:p>
          <w:p w14:paraId="06F6773D" w14:textId="77777777" w:rsidR="00250CB2" w:rsidRPr="008C22A1" w:rsidRDefault="00250CB2" w:rsidP="00517BAB">
            <w:pPr>
              <w:pStyle w:val="Prrafodelista"/>
              <w:numPr>
                <w:ilvl w:val="0"/>
                <w:numId w:val="47"/>
              </w:numPr>
              <w:suppressAutoHyphens w:val="0"/>
              <w:spacing w:after="160" w:line="360" w:lineRule="auto"/>
              <w:ind w:left="1068"/>
              <w:jc w:val="both"/>
              <w:rPr>
                <w:sz w:val="16"/>
                <w:szCs w:val="16"/>
                <w:lang w:val="es-ES"/>
              </w:rPr>
            </w:pPr>
            <w:r w:rsidRPr="008C22A1">
              <w:rPr>
                <w:sz w:val="16"/>
                <w:szCs w:val="16"/>
                <w:lang w:val="es-ES"/>
              </w:rPr>
              <w:t>Debatir y validar el manual de calidad y los procedimientos de calidad de la EIDO. Aprueba los cambios en los documentos anexos a los procedimientos (formularios, guías de apoyo).</w:t>
            </w:r>
          </w:p>
          <w:p w14:paraId="38490BBE" w14:textId="77777777" w:rsidR="00250CB2" w:rsidRPr="008C22A1" w:rsidRDefault="00250CB2" w:rsidP="00517BAB">
            <w:pPr>
              <w:pStyle w:val="Prrafodelista"/>
              <w:numPr>
                <w:ilvl w:val="0"/>
                <w:numId w:val="47"/>
              </w:numPr>
              <w:suppressAutoHyphens w:val="0"/>
              <w:spacing w:after="160" w:line="360" w:lineRule="auto"/>
              <w:ind w:left="1068"/>
              <w:jc w:val="both"/>
              <w:rPr>
                <w:sz w:val="16"/>
                <w:szCs w:val="16"/>
                <w:lang w:val="es-ES"/>
              </w:rPr>
            </w:pPr>
            <w:r w:rsidRPr="008C22A1">
              <w:rPr>
                <w:sz w:val="16"/>
                <w:szCs w:val="16"/>
                <w:lang w:val="es-ES"/>
              </w:rPr>
              <w:t>Realizar el seguimiento de los distintos programas ligados a la mejora de calidad de la EIDO y de sus programas de doctorado adscritos, así como proponer mejoras pertinentes.</w:t>
            </w:r>
          </w:p>
          <w:p w14:paraId="655454C8" w14:textId="77777777" w:rsidR="00250CB2" w:rsidRPr="008C22A1" w:rsidRDefault="00250CB2" w:rsidP="00517BAB">
            <w:pPr>
              <w:pStyle w:val="Prrafodelista"/>
              <w:numPr>
                <w:ilvl w:val="0"/>
                <w:numId w:val="47"/>
              </w:numPr>
              <w:suppressAutoHyphens w:val="0"/>
              <w:spacing w:after="160" w:line="360" w:lineRule="auto"/>
              <w:ind w:left="1068"/>
              <w:jc w:val="both"/>
              <w:rPr>
                <w:sz w:val="16"/>
                <w:szCs w:val="16"/>
                <w:lang w:val="es-ES"/>
              </w:rPr>
            </w:pPr>
            <w:r w:rsidRPr="008C22A1">
              <w:rPr>
                <w:sz w:val="16"/>
                <w:szCs w:val="16"/>
                <w:lang w:val="es-ES"/>
              </w:rPr>
              <w:t>Colaborar con la implantación, desarrollo y seguimiento del SGC.</w:t>
            </w:r>
          </w:p>
          <w:p w14:paraId="6F4577E9" w14:textId="77777777" w:rsidR="00250CB2" w:rsidRPr="008C22A1" w:rsidRDefault="00250CB2" w:rsidP="00517BAB">
            <w:pPr>
              <w:pStyle w:val="Prrafodelista"/>
              <w:numPr>
                <w:ilvl w:val="0"/>
                <w:numId w:val="47"/>
              </w:numPr>
              <w:suppressAutoHyphens w:val="0"/>
              <w:spacing w:after="160" w:line="360" w:lineRule="auto"/>
              <w:ind w:left="1068"/>
              <w:jc w:val="both"/>
              <w:rPr>
                <w:sz w:val="16"/>
                <w:szCs w:val="16"/>
                <w:lang w:val="es-ES"/>
              </w:rPr>
            </w:pPr>
            <w:r w:rsidRPr="008C22A1">
              <w:rPr>
                <w:sz w:val="16"/>
                <w:szCs w:val="16"/>
                <w:lang w:val="es-ES"/>
              </w:rPr>
              <w:t>Debatir, proponer y realizar el seguimiento de las acciones de mejora de calidad, con el fin de potenciar continuamente la calidad de la formación doctoral en todos los medios y procesos que en ella influyen, mediante una colaboración constante con los órganos colegiados que tengan responsabilidades en este ámbito.</w:t>
            </w:r>
          </w:p>
          <w:p w14:paraId="57161E21" w14:textId="77777777" w:rsidR="00250CB2" w:rsidRPr="008C22A1" w:rsidRDefault="00250CB2" w:rsidP="00517BAB">
            <w:pPr>
              <w:pStyle w:val="Prrafodelista"/>
              <w:numPr>
                <w:ilvl w:val="0"/>
                <w:numId w:val="47"/>
              </w:numPr>
              <w:suppressAutoHyphens w:val="0"/>
              <w:spacing w:after="160" w:line="360" w:lineRule="auto"/>
              <w:ind w:left="1068"/>
              <w:jc w:val="both"/>
              <w:rPr>
                <w:sz w:val="16"/>
                <w:szCs w:val="16"/>
                <w:lang w:val="es-ES"/>
              </w:rPr>
            </w:pPr>
            <w:r w:rsidRPr="008C22A1">
              <w:rPr>
                <w:sz w:val="16"/>
                <w:szCs w:val="16"/>
                <w:lang w:val="es-ES"/>
              </w:rPr>
              <w:t>Participar activamente en todos aquellos procesos académicos relativos a la oferta formativa de la EIDO (verificación de nuevos programas, modificación y/o suspensión o extinción de los existentes, procesos de acreditación), dando su valoración y de acuerdo con normativa vigente.</w:t>
            </w:r>
          </w:p>
          <w:p w14:paraId="068EB4D4" w14:textId="77777777" w:rsidR="00250CB2" w:rsidRPr="008C22A1" w:rsidRDefault="00250CB2" w:rsidP="00517BAB">
            <w:pPr>
              <w:pStyle w:val="Prrafodelista"/>
              <w:numPr>
                <w:ilvl w:val="0"/>
                <w:numId w:val="47"/>
              </w:numPr>
              <w:suppressAutoHyphens w:val="0"/>
              <w:spacing w:after="160" w:line="360" w:lineRule="auto"/>
              <w:ind w:left="1068"/>
              <w:jc w:val="both"/>
              <w:rPr>
                <w:sz w:val="16"/>
                <w:szCs w:val="16"/>
                <w:lang w:val="es-ES"/>
              </w:rPr>
            </w:pPr>
            <w:r w:rsidRPr="008C22A1">
              <w:rPr>
                <w:sz w:val="16"/>
                <w:szCs w:val="16"/>
                <w:lang w:val="es-ES"/>
              </w:rPr>
              <w:t>Intercambiar, debatir y proponer la participación de la EIDO en planes institucionales, nacionales e internacionales en materia de calidad.</w:t>
            </w:r>
          </w:p>
          <w:p w14:paraId="2BBBDE84" w14:textId="77777777" w:rsidR="00250CB2" w:rsidRPr="008C22A1" w:rsidRDefault="00250CB2" w:rsidP="00FB7A01">
            <w:pPr>
              <w:spacing w:line="360" w:lineRule="auto"/>
              <w:ind w:left="708"/>
              <w:jc w:val="both"/>
              <w:rPr>
                <w:sz w:val="16"/>
                <w:szCs w:val="16"/>
                <w:lang w:val="es-ES"/>
              </w:rPr>
            </w:pPr>
            <w:r w:rsidRPr="008C22A1">
              <w:rPr>
                <w:sz w:val="16"/>
                <w:szCs w:val="16"/>
                <w:lang w:val="es-ES"/>
              </w:rPr>
              <w:t>Su funcionamiento está regulado en el Manual de Calidad.</w:t>
            </w:r>
          </w:p>
          <w:p w14:paraId="61543BF4" w14:textId="77777777" w:rsidR="00250CB2" w:rsidRPr="008C22A1" w:rsidRDefault="00250CB2" w:rsidP="00250CB2">
            <w:pPr>
              <w:spacing w:line="360" w:lineRule="auto"/>
              <w:ind w:left="1440"/>
              <w:jc w:val="both"/>
              <w:rPr>
                <w:sz w:val="16"/>
                <w:szCs w:val="16"/>
                <w:lang w:val="es-ES"/>
              </w:rPr>
            </w:pPr>
          </w:p>
          <w:p w14:paraId="778CDCD9" w14:textId="77777777" w:rsidR="00250CB2" w:rsidRPr="008C22A1" w:rsidRDefault="00250CB2" w:rsidP="00517BAB">
            <w:pPr>
              <w:pStyle w:val="Prrafodelista"/>
              <w:numPr>
                <w:ilvl w:val="0"/>
                <w:numId w:val="46"/>
              </w:numPr>
              <w:suppressAutoHyphens w:val="0"/>
              <w:spacing w:after="160" w:line="360" w:lineRule="auto"/>
              <w:jc w:val="both"/>
              <w:rPr>
                <w:sz w:val="16"/>
                <w:szCs w:val="16"/>
                <w:lang w:val="es-ES"/>
              </w:rPr>
            </w:pPr>
            <w:r w:rsidRPr="008C22A1">
              <w:rPr>
                <w:sz w:val="16"/>
                <w:szCs w:val="16"/>
                <w:lang w:val="es-ES"/>
              </w:rPr>
              <w:t>Comisión Académica del programa de doctorado (CAPD)</w:t>
            </w:r>
          </w:p>
          <w:p w14:paraId="72016F88" w14:textId="77777777" w:rsidR="00250CB2" w:rsidRPr="008C22A1" w:rsidRDefault="00250CB2" w:rsidP="00FB7A01">
            <w:pPr>
              <w:spacing w:line="360" w:lineRule="auto"/>
              <w:jc w:val="both"/>
              <w:rPr>
                <w:sz w:val="16"/>
                <w:szCs w:val="16"/>
                <w:lang w:val="es-ES"/>
              </w:rPr>
            </w:pPr>
            <w:r w:rsidRPr="008C22A1">
              <w:rPr>
                <w:sz w:val="16"/>
                <w:szCs w:val="16"/>
                <w:lang w:val="es-ES"/>
              </w:rPr>
              <w:t>Cada CAPD es la responsable de la definición, actualización, calidad y coordinación de su programa de doctorado. Las comisiones académicas articulan procedimientos y mecanismos para supervisar el desarrollo del programa, analizar los resultados y determinar las actuaciones oportunas para su mejora. La opinión de los doctorandos/as y egresados/as ha de ser uno de los principales factores a tomar en consideración a la hora de definir e implantar las mejoras.</w:t>
            </w:r>
          </w:p>
          <w:p w14:paraId="3C20BA9A" w14:textId="77777777" w:rsidR="00250CB2" w:rsidRPr="008C22A1" w:rsidRDefault="00250CB2" w:rsidP="00517BAB">
            <w:pPr>
              <w:pStyle w:val="Prrafodelista"/>
              <w:numPr>
                <w:ilvl w:val="0"/>
                <w:numId w:val="46"/>
              </w:numPr>
              <w:suppressAutoHyphens w:val="0"/>
              <w:spacing w:after="160" w:line="360" w:lineRule="auto"/>
              <w:jc w:val="both"/>
              <w:rPr>
                <w:sz w:val="16"/>
                <w:szCs w:val="16"/>
                <w:lang w:val="es-ES"/>
              </w:rPr>
            </w:pPr>
            <w:r w:rsidRPr="008C22A1">
              <w:rPr>
                <w:sz w:val="16"/>
                <w:szCs w:val="16"/>
                <w:lang w:val="es-ES"/>
              </w:rPr>
              <w:t>Responsable de calidad del programa de doctorado</w:t>
            </w:r>
          </w:p>
          <w:p w14:paraId="4EA38C12" w14:textId="77777777" w:rsidR="00250CB2" w:rsidRPr="008C22A1" w:rsidRDefault="00250CB2" w:rsidP="00FB7A01">
            <w:pPr>
              <w:spacing w:line="360" w:lineRule="auto"/>
              <w:jc w:val="both"/>
              <w:rPr>
                <w:sz w:val="16"/>
                <w:szCs w:val="16"/>
                <w:lang w:val="es-ES"/>
              </w:rPr>
            </w:pPr>
            <w:r w:rsidRPr="008C22A1">
              <w:rPr>
                <w:sz w:val="16"/>
                <w:szCs w:val="16"/>
                <w:lang w:val="es-ES"/>
              </w:rPr>
              <w:t>Cada CAPD nombrará a una persona responsable en materia de calidad, que tiene como funciones la de colaborar con la EIDO, y, en particular, con la persona coordinadora de calidad, en el desarrollo, implantación, seguimiento y mejora de los procesos de calidad en el programa.</w:t>
            </w:r>
          </w:p>
          <w:p w14:paraId="73417E7B" w14:textId="77777777" w:rsidR="00250CB2" w:rsidRPr="008C22A1" w:rsidRDefault="00250CB2" w:rsidP="00FB7A01">
            <w:pPr>
              <w:spacing w:line="360" w:lineRule="auto"/>
              <w:jc w:val="both"/>
              <w:rPr>
                <w:sz w:val="16"/>
                <w:szCs w:val="16"/>
                <w:lang w:val="es-ES"/>
              </w:rPr>
            </w:pPr>
            <w:r w:rsidRPr="008C22A1">
              <w:rPr>
                <w:sz w:val="16"/>
                <w:szCs w:val="16"/>
                <w:lang w:val="es-ES"/>
              </w:rPr>
              <w:t>Además de lo anterior, todo el personal de la EIDO cuyas funciones tengan relación con los procedimientos del SGC, estarán implicadas en la aplicación de la estrategia (política y objetivos de calidad), siendo cada una de ellas responsable de la implantación en su campo de actividad específico. También, los departamentos y los grupos de investigación forman parte de la estructura organizativa asociada.</w:t>
            </w:r>
          </w:p>
          <w:p w14:paraId="40A10F25" w14:textId="77777777" w:rsidR="000F16C3" w:rsidRPr="008C22A1" w:rsidRDefault="000F16C3" w:rsidP="00D36802">
            <w:pPr>
              <w:jc w:val="both"/>
              <w:rPr>
                <w:color w:val="auto"/>
                <w:sz w:val="16"/>
                <w:szCs w:val="16"/>
                <w:u w:val="single"/>
                <w:lang w:val="es-ES"/>
              </w:rPr>
            </w:pPr>
          </w:p>
          <w:p w14:paraId="1A6CC358" w14:textId="77777777" w:rsidR="004B1DC6" w:rsidRPr="008C22A1" w:rsidRDefault="004B1DC6" w:rsidP="004B1DC6">
            <w:pPr>
              <w:spacing w:line="360" w:lineRule="auto"/>
              <w:jc w:val="both"/>
              <w:rPr>
                <w:sz w:val="16"/>
                <w:szCs w:val="16"/>
                <w:u w:val="single"/>
                <w:lang w:val="es-ES"/>
              </w:rPr>
            </w:pPr>
            <w:r w:rsidRPr="008C22A1">
              <w:rPr>
                <w:sz w:val="16"/>
                <w:szCs w:val="16"/>
                <w:u w:val="single"/>
                <w:lang w:val="es-ES"/>
              </w:rPr>
              <w:t>Evidencias de la cultura de la calidad:</w:t>
            </w:r>
          </w:p>
          <w:p w14:paraId="68BC5352" w14:textId="4C0C5EED" w:rsidR="002E1611" w:rsidRPr="008C22A1" w:rsidRDefault="004B1DC6" w:rsidP="00B01496">
            <w:pPr>
              <w:spacing w:line="360" w:lineRule="auto"/>
              <w:jc w:val="both"/>
              <w:rPr>
                <w:sz w:val="16"/>
                <w:szCs w:val="16"/>
                <w:lang w:val="es-ES"/>
              </w:rPr>
            </w:pPr>
            <w:r w:rsidRPr="008C22A1">
              <w:rPr>
                <w:sz w:val="16"/>
                <w:szCs w:val="16"/>
                <w:lang w:val="es-ES"/>
              </w:rPr>
              <w:t xml:space="preserve">      La cultura de calidad de la EIDO puede apreciarse en términos documentales (memorias de calidad de la </w:t>
            </w:r>
            <w:proofErr w:type="spellStart"/>
            <w:r w:rsidRPr="008C22A1">
              <w:rPr>
                <w:sz w:val="16"/>
                <w:szCs w:val="16"/>
                <w:lang w:val="es-ES"/>
              </w:rPr>
              <w:t>Eido</w:t>
            </w:r>
            <w:proofErr w:type="spellEnd"/>
            <w:r w:rsidRPr="008C22A1">
              <w:rPr>
                <w:sz w:val="16"/>
                <w:szCs w:val="16"/>
                <w:lang w:val="es-ES"/>
              </w:rPr>
              <w:t xml:space="preserve"> y otros registros de calidad resultados de la implantación de los procesos), estratégicos (aplicación de la política y de los objetivos de calidad aprobados) y de actividades de participación, sensibilización y formación y capacitación de los grupos de interés. También, en términos de resultados y prestigio de la </w:t>
            </w:r>
            <w:proofErr w:type="spellStart"/>
            <w:r w:rsidRPr="008C22A1">
              <w:rPr>
                <w:sz w:val="16"/>
                <w:szCs w:val="16"/>
                <w:lang w:val="es-ES"/>
              </w:rPr>
              <w:t>Eido</w:t>
            </w:r>
            <w:proofErr w:type="spellEnd"/>
            <w:r w:rsidRPr="008C22A1">
              <w:rPr>
                <w:sz w:val="16"/>
                <w:szCs w:val="16"/>
                <w:lang w:val="es-ES"/>
              </w:rPr>
              <w:t xml:space="preserve"> y de sus PD.</w:t>
            </w:r>
          </w:p>
        </w:tc>
      </w:tr>
      <w:tr w:rsidR="00F311E9" w:rsidRPr="00503B8C" w14:paraId="55FB1129" w14:textId="77777777" w:rsidTr="00F153CB">
        <w:trPr>
          <w:jc w:val="center"/>
        </w:trPr>
        <w:tc>
          <w:tcPr>
            <w:tcW w:w="9362" w:type="dxa"/>
            <w:tcBorders>
              <w:top w:val="single" w:sz="6" w:space="0" w:color="A6A6A6" w:themeColor="background1" w:themeShade="A6"/>
              <w:left w:val="single" w:sz="4" w:space="0" w:color="A6A6A6" w:themeColor="background1" w:themeShade="A6"/>
              <w:bottom w:val="single" w:sz="6" w:space="0" w:color="A6A6A6" w:themeColor="background1" w:themeShade="A6"/>
              <w:right w:val="single" w:sz="6" w:space="0" w:color="A6A6A6" w:themeColor="background1" w:themeShade="A6"/>
            </w:tcBorders>
            <w:tcMar>
              <w:left w:w="108" w:type="dxa"/>
            </w:tcMar>
          </w:tcPr>
          <w:p w14:paraId="6123EE15" w14:textId="77777777" w:rsidR="00F311E9" w:rsidRPr="008C22A1" w:rsidRDefault="00F311E9" w:rsidP="00F311E9">
            <w:pPr>
              <w:spacing w:line="360" w:lineRule="auto"/>
              <w:jc w:val="both"/>
              <w:rPr>
                <w:rFonts w:cs="Verdana"/>
                <w:b/>
                <w:bCs/>
                <w:iCs/>
                <w:color w:val="auto"/>
                <w:sz w:val="16"/>
                <w:szCs w:val="16"/>
                <w:lang w:val="es-ES"/>
              </w:rPr>
            </w:pPr>
          </w:p>
          <w:p w14:paraId="534CE3F5" w14:textId="77777777" w:rsidR="00B26557" w:rsidRPr="008C22A1" w:rsidRDefault="00B26557" w:rsidP="00B26557">
            <w:pPr>
              <w:spacing w:line="360" w:lineRule="auto"/>
              <w:jc w:val="both"/>
              <w:rPr>
                <w:b/>
                <w:bCs/>
                <w:sz w:val="16"/>
                <w:szCs w:val="16"/>
                <w:lang w:val="es-ES"/>
              </w:rPr>
            </w:pPr>
            <w:r w:rsidRPr="008C22A1">
              <w:rPr>
                <w:b/>
                <w:bCs/>
                <w:sz w:val="16"/>
                <w:szCs w:val="16"/>
                <w:lang w:val="es-ES"/>
              </w:rPr>
              <w:lastRenderedPageBreak/>
              <w:t>El análisis del criterio se basa en:</w:t>
            </w:r>
          </w:p>
          <w:p w14:paraId="47D217E1" w14:textId="77777777" w:rsidR="00B26557" w:rsidRPr="008C22A1" w:rsidRDefault="00B26557" w:rsidP="00B26557">
            <w:pPr>
              <w:spacing w:line="360" w:lineRule="auto"/>
              <w:jc w:val="both"/>
              <w:rPr>
                <w:b/>
                <w:bCs/>
                <w:sz w:val="16"/>
                <w:szCs w:val="16"/>
                <w:lang w:val="es-ES"/>
              </w:rPr>
            </w:pPr>
            <w:r w:rsidRPr="008C22A1">
              <w:rPr>
                <w:b/>
                <w:bCs/>
                <w:sz w:val="16"/>
                <w:szCs w:val="16"/>
                <w:lang w:val="es-ES"/>
              </w:rPr>
              <w:t>Evidencias:</w:t>
            </w:r>
          </w:p>
          <w:p w14:paraId="61EADF77" w14:textId="77777777" w:rsidR="00B26557" w:rsidRPr="008C22A1" w:rsidRDefault="00B26557" w:rsidP="00B26557">
            <w:pPr>
              <w:spacing w:line="360" w:lineRule="auto"/>
              <w:jc w:val="both"/>
              <w:rPr>
                <w:rFonts w:cs="Arial"/>
                <w:sz w:val="16"/>
                <w:szCs w:val="16"/>
                <w:lang w:val="es-ES" w:eastAsia="gl-ES"/>
              </w:rPr>
            </w:pPr>
            <w:r w:rsidRPr="008C22A1">
              <w:rPr>
                <w:rFonts w:cs="Arial"/>
                <w:sz w:val="16"/>
                <w:szCs w:val="16"/>
                <w:lang w:val="es-ES" w:eastAsia="gl-ES"/>
              </w:rPr>
              <w:t>EPD13: Informes de evaluación del deseño del SGC</w:t>
            </w:r>
          </w:p>
          <w:p w14:paraId="0A8BB213" w14:textId="77777777" w:rsidR="00B26557" w:rsidRPr="008C22A1" w:rsidRDefault="00B26557" w:rsidP="00B26557">
            <w:pPr>
              <w:spacing w:line="360" w:lineRule="auto"/>
              <w:jc w:val="both"/>
              <w:rPr>
                <w:rFonts w:cs="Arial"/>
                <w:sz w:val="16"/>
                <w:szCs w:val="16"/>
                <w:lang w:val="es-ES" w:eastAsia="gl-ES"/>
              </w:rPr>
            </w:pPr>
            <w:r w:rsidRPr="008C22A1">
              <w:rPr>
                <w:rFonts w:cs="Arial"/>
                <w:sz w:val="16"/>
                <w:szCs w:val="16"/>
                <w:lang w:val="es-ES" w:eastAsia="gl-ES"/>
              </w:rPr>
              <w:t>EPD14: Documentación del SGC (política y objetivos de calidad, manual y procedimientos)</w:t>
            </w:r>
          </w:p>
          <w:p w14:paraId="2C3B2E36" w14:textId="77777777" w:rsidR="00B26557" w:rsidRPr="008C22A1" w:rsidRDefault="00B26557" w:rsidP="00B26557">
            <w:pPr>
              <w:spacing w:line="360" w:lineRule="auto"/>
              <w:jc w:val="both"/>
              <w:rPr>
                <w:rFonts w:cs="Arial"/>
                <w:sz w:val="16"/>
                <w:szCs w:val="16"/>
                <w:lang w:val="es-ES" w:eastAsia="gl-ES"/>
              </w:rPr>
            </w:pPr>
            <w:r w:rsidRPr="008C22A1">
              <w:rPr>
                <w:rFonts w:cs="Arial"/>
                <w:sz w:val="16"/>
                <w:szCs w:val="16"/>
                <w:lang w:val="es-ES" w:eastAsia="gl-ES"/>
              </w:rPr>
              <w:t>EPD15: Actas de las reuniones celebradas, en sus dos últimos cursos, de la Comisión Académica/Comisión de Garantía de Calidad (las actas deben incorporar un apartado con los acuerdos adoptados en cada reunión)</w:t>
            </w:r>
          </w:p>
          <w:p w14:paraId="7568A701" w14:textId="77777777" w:rsidR="00B26557" w:rsidRPr="008C22A1" w:rsidRDefault="00B26557" w:rsidP="00B26557">
            <w:pPr>
              <w:spacing w:line="360" w:lineRule="auto"/>
              <w:jc w:val="both"/>
              <w:rPr>
                <w:rFonts w:cs="Arial"/>
                <w:sz w:val="16"/>
                <w:szCs w:val="16"/>
                <w:lang w:val="es-ES" w:eastAsia="gl-ES"/>
              </w:rPr>
            </w:pPr>
            <w:r w:rsidRPr="008C22A1">
              <w:rPr>
                <w:rFonts w:cs="Arial"/>
                <w:sz w:val="16"/>
                <w:szCs w:val="16"/>
                <w:lang w:val="es-ES" w:eastAsia="gl-ES"/>
              </w:rPr>
              <w:t>EPD16: Evidencias de la implantación de los procedimientos del SGC (procedimientos completos, revisados y actualizados que desarrollan las directrices del SGC: política de calidad, diseño, revisión periódica y mejora de los programas formativos, garantía del aprendizaje, enseñanza y evaluación centrados en el estudiante, garantía y mejora de la calidad de los recursos humanos, garantía y mejora de la calidad de los recursos materiales y servicios de información pública)</w:t>
            </w:r>
          </w:p>
          <w:p w14:paraId="4ADBC5F4" w14:textId="77777777" w:rsidR="00B26557" w:rsidRPr="008C22A1" w:rsidRDefault="00B26557" w:rsidP="00B26557">
            <w:pPr>
              <w:spacing w:line="360" w:lineRule="auto"/>
              <w:jc w:val="both"/>
              <w:rPr>
                <w:rFonts w:cs="Arial"/>
                <w:sz w:val="16"/>
                <w:szCs w:val="16"/>
                <w:lang w:val="es-ES" w:eastAsia="gl-ES"/>
              </w:rPr>
            </w:pPr>
            <w:r w:rsidRPr="008C22A1">
              <w:rPr>
                <w:rFonts w:cs="Arial"/>
                <w:sz w:val="16"/>
                <w:szCs w:val="16"/>
                <w:lang w:val="es-ES" w:eastAsia="gl-ES"/>
              </w:rPr>
              <w:t>EPD17: Planes de seguimiento y acciones de mejora derivados de la implantación del SGC</w:t>
            </w:r>
          </w:p>
          <w:p w14:paraId="6C45ED64" w14:textId="77777777" w:rsidR="00B26557" w:rsidRPr="008C22A1" w:rsidRDefault="00B26557" w:rsidP="00B26557">
            <w:pPr>
              <w:spacing w:line="360" w:lineRule="auto"/>
              <w:jc w:val="both"/>
              <w:rPr>
                <w:rFonts w:cs="Arial"/>
                <w:sz w:val="16"/>
                <w:szCs w:val="16"/>
                <w:lang w:val="es-ES" w:eastAsia="gl-ES"/>
              </w:rPr>
            </w:pPr>
            <w:r w:rsidRPr="008C22A1">
              <w:rPr>
                <w:rFonts w:cs="Arial"/>
                <w:sz w:val="16"/>
                <w:szCs w:val="16"/>
                <w:lang w:val="es-ES" w:eastAsia="gl-ES"/>
              </w:rPr>
              <w:t>EPD18: Informe/documento donde se recoja el análisis de las encuestas de satisfacción (% participación, resultados y evolución...)</w:t>
            </w:r>
          </w:p>
          <w:p w14:paraId="0598E7A3" w14:textId="1A4E923D" w:rsidR="00F311E9" w:rsidRPr="008C22A1" w:rsidRDefault="00F311E9" w:rsidP="00F311E9">
            <w:pPr>
              <w:spacing w:line="360" w:lineRule="auto"/>
              <w:jc w:val="both"/>
              <w:rPr>
                <w:rFonts w:cs="Verdana"/>
                <w:b/>
                <w:bCs/>
                <w:iCs/>
                <w:color w:val="auto"/>
                <w:sz w:val="16"/>
                <w:szCs w:val="16"/>
                <w:lang w:val="es-ES"/>
              </w:rPr>
            </w:pPr>
          </w:p>
        </w:tc>
      </w:tr>
    </w:tbl>
    <w:p w14:paraId="1BCE2D89" w14:textId="77777777" w:rsidR="002E1611" w:rsidRPr="00503B8C" w:rsidRDefault="002E1611" w:rsidP="002E1611">
      <w:pPr>
        <w:suppressAutoHyphens w:val="0"/>
        <w:rPr>
          <w:color w:val="auto"/>
          <w:lang w:val="es-ES"/>
        </w:rPr>
      </w:pPr>
    </w:p>
    <w:p w14:paraId="4FB599DD" w14:textId="77777777" w:rsidR="009D5567" w:rsidRPr="00503B8C" w:rsidRDefault="009D5567" w:rsidP="002E1611">
      <w:pPr>
        <w:suppressAutoHyphens w:val="0"/>
        <w:rPr>
          <w:color w:val="auto"/>
          <w:lang w:val="es-ES"/>
        </w:rPr>
      </w:pPr>
    </w:p>
    <w:tbl>
      <w:tblPr>
        <w:tblW w:w="9765"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765"/>
      </w:tblGrid>
      <w:tr w:rsidR="009D5567" w:rsidRPr="00503B8C" w14:paraId="1E7A7B24" w14:textId="77777777" w:rsidTr="1D37718E">
        <w:trPr>
          <w:jc w:val="center"/>
        </w:trPr>
        <w:tc>
          <w:tcPr>
            <w:tcW w:w="976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7E6E6" w:themeFill="background2"/>
            <w:tcMar>
              <w:left w:w="108" w:type="dxa"/>
            </w:tcMar>
          </w:tcPr>
          <w:p w14:paraId="04DC9CDD" w14:textId="77777777" w:rsidR="009D5567" w:rsidRPr="00503B8C" w:rsidRDefault="009D5567" w:rsidP="009D5567">
            <w:pPr>
              <w:spacing w:line="360" w:lineRule="auto"/>
              <w:jc w:val="both"/>
              <w:rPr>
                <w:rFonts w:cs="Verdana"/>
                <w:b/>
                <w:bCs/>
                <w:iCs/>
                <w:color w:val="auto"/>
                <w:lang w:val="es-ES"/>
              </w:rPr>
            </w:pPr>
            <w:r w:rsidRPr="00503B8C">
              <w:rPr>
                <w:b/>
                <w:color w:val="auto"/>
                <w:lang w:val="es-ES"/>
              </w:rPr>
              <w:t>DIMENSIÓN 2. RECURSOS</w:t>
            </w:r>
          </w:p>
        </w:tc>
      </w:tr>
      <w:tr w:rsidR="002E1611" w:rsidRPr="00503B8C" w14:paraId="42B6C7CE" w14:textId="77777777" w:rsidTr="1D37718E">
        <w:trPr>
          <w:jc w:val="center"/>
        </w:trPr>
        <w:tc>
          <w:tcPr>
            <w:tcW w:w="976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8DB3E2"/>
            <w:tcMar>
              <w:left w:w="108" w:type="dxa"/>
            </w:tcMar>
          </w:tcPr>
          <w:p w14:paraId="5BD2D809" w14:textId="77777777" w:rsidR="002E1611" w:rsidRPr="00B24FEE" w:rsidRDefault="002E1611" w:rsidP="006602A5">
            <w:pPr>
              <w:spacing w:line="360" w:lineRule="auto"/>
              <w:jc w:val="both"/>
              <w:rPr>
                <w:color w:val="auto"/>
                <w:sz w:val="16"/>
                <w:szCs w:val="16"/>
                <w:lang w:val="pt-BR"/>
              </w:rPr>
            </w:pPr>
            <w:r w:rsidRPr="00B24FEE">
              <w:rPr>
                <w:rFonts w:cs="Verdana"/>
                <w:b/>
                <w:bCs/>
                <w:iCs/>
                <w:color w:val="auto"/>
                <w:sz w:val="16"/>
                <w:szCs w:val="16"/>
                <w:lang w:val="pt-BR"/>
              </w:rPr>
              <w:t>CRITERIO 4. RECURSOS HUMANOS: O</w:t>
            </w:r>
            <w:r w:rsidRPr="00B24FEE">
              <w:rPr>
                <w:rFonts w:cs="Verdana"/>
                <w:b/>
                <w:bCs/>
                <w:color w:val="auto"/>
                <w:sz w:val="16"/>
                <w:szCs w:val="16"/>
                <w:lang w:val="pt-BR"/>
              </w:rPr>
              <w:t xml:space="preserve"> </w:t>
            </w:r>
            <w:proofErr w:type="spellStart"/>
            <w:r w:rsidR="006602A5" w:rsidRPr="00B24FEE">
              <w:rPr>
                <w:rFonts w:cs="Verdana"/>
                <w:b/>
                <w:bCs/>
                <w:color w:val="auto"/>
                <w:sz w:val="16"/>
                <w:szCs w:val="16"/>
                <w:lang w:val="pt-BR"/>
              </w:rPr>
              <w:t>persoal</w:t>
            </w:r>
            <w:proofErr w:type="spellEnd"/>
            <w:r w:rsidR="006602A5" w:rsidRPr="00B24FEE">
              <w:rPr>
                <w:rFonts w:cs="Verdana"/>
                <w:b/>
                <w:bCs/>
                <w:color w:val="auto"/>
                <w:sz w:val="16"/>
                <w:szCs w:val="16"/>
                <w:lang w:val="pt-BR"/>
              </w:rPr>
              <w:t xml:space="preserve"> docente e investigador (</w:t>
            </w:r>
            <w:r w:rsidRPr="00B24FEE">
              <w:rPr>
                <w:rFonts w:cs="Verdana"/>
                <w:b/>
                <w:bCs/>
                <w:color w:val="auto"/>
                <w:sz w:val="16"/>
                <w:szCs w:val="16"/>
                <w:lang w:val="pt-BR"/>
              </w:rPr>
              <w:t>PDI</w:t>
            </w:r>
            <w:r w:rsidR="006602A5" w:rsidRPr="00B24FEE">
              <w:rPr>
                <w:rFonts w:cs="Verdana"/>
                <w:b/>
                <w:bCs/>
                <w:color w:val="auto"/>
                <w:sz w:val="16"/>
                <w:szCs w:val="16"/>
                <w:lang w:val="pt-BR"/>
              </w:rPr>
              <w:t>) e de apoio</w:t>
            </w:r>
            <w:r w:rsidRPr="00B24FEE">
              <w:rPr>
                <w:rFonts w:cs="Verdana"/>
                <w:b/>
                <w:bCs/>
                <w:color w:val="auto"/>
                <w:sz w:val="16"/>
                <w:szCs w:val="16"/>
                <w:lang w:val="pt-BR"/>
              </w:rPr>
              <w:t xml:space="preserve"> é suficiente e </w:t>
            </w:r>
            <w:r w:rsidR="006602A5" w:rsidRPr="00B24FEE">
              <w:rPr>
                <w:rFonts w:cs="Verdana"/>
                <w:b/>
                <w:bCs/>
                <w:color w:val="auto"/>
                <w:sz w:val="16"/>
                <w:szCs w:val="16"/>
                <w:lang w:val="pt-BR"/>
              </w:rPr>
              <w:t>idóne</w:t>
            </w:r>
            <w:r w:rsidRPr="00B24FEE">
              <w:rPr>
                <w:rFonts w:cs="Verdana"/>
                <w:b/>
                <w:bCs/>
                <w:color w:val="auto"/>
                <w:sz w:val="16"/>
                <w:szCs w:val="16"/>
                <w:lang w:val="pt-BR"/>
              </w:rPr>
              <w:t xml:space="preserve">o, de acordo coas características do programa, o </w:t>
            </w:r>
            <w:proofErr w:type="spellStart"/>
            <w:r w:rsidRPr="00B24FEE">
              <w:rPr>
                <w:rFonts w:cs="Verdana"/>
                <w:b/>
                <w:bCs/>
                <w:color w:val="auto"/>
                <w:sz w:val="16"/>
                <w:szCs w:val="16"/>
                <w:lang w:val="pt-BR"/>
              </w:rPr>
              <w:t>ámbito</w:t>
            </w:r>
            <w:proofErr w:type="spellEnd"/>
            <w:r w:rsidRPr="00B24FEE">
              <w:rPr>
                <w:rFonts w:cs="Verdana"/>
                <w:b/>
                <w:bCs/>
                <w:color w:val="auto"/>
                <w:sz w:val="16"/>
                <w:szCs w:val="16"/>
                <w:lang w:val="pt-BR"/>
              </w:rPr>
              <w:t xml:space="preserve"> científico e o número de estudantes.</w:t>
            </w:r>
          </w:p>
        </w:tc>
      </w:tr>
      <w:tr w:rsidR="002E1611" w:rsidRPr="00503B8C" w14:paraId="44D0FDFB" w14:textId="77777777" w:rsidTr="1D37718E">
        <w:trPr>
          <w:jc w:val="center"/>
        </w:trPr>
        <w:tc>
          <w:tcPr>
            <w:tcW w:w="976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6D9F1"/>
            <w:tcMar>
              <w:left w:w="108" w:type="dxa"/>
            </w:tcMar>
          </w:tcPr>
          <w:p w14:paraId="791C114F" w14:textId="77777777" w:rsidR="002E1611" w:rsidRPr="00503B8C" w:rsidRDefault="002E1611" w:rsidP="001529EC">
            <w:pPr>
              <w:spacing w:line="360" w:lineRule="auto"/>
              <w:jc w:val="both"/>
              <w:rPr>
                <w:rFonts w:cs="Verdana"/>
                <w:iCs/>
                <w:color w:val="auto"/>
                <w:sz w:val="16"/>
                <w:szCs w:val="16"/>
                <w:lang w:val="es-ES"/>
              </w:rPr>
            </w:pPr>
            <w:r w:rsidRPr="00503B8C">
              <w:rPr>
                <w:rFonts w:cs="Verdana"/>
                <w:iCs/>
                <w:color w:val="auto"/>
                <w:sz w:val="16"/>
                <w:szCs w:val="16"/>
                <w:lang w:val="es-ES"/>
              </w:rPr>
              <w:t xml:space="preserve">4.1.- O PDI reúne os requisitos </w:t>
            </w:r>
            <w:proofErr w:type="spellStart"/>
            <w:r w:rsidRPr="00503B8C">
              <w:rPr>
                <w:rFonts w:cs="Verdana"/>
                <w:iCs/>
                <w:color w:val="auto"/>
                <w:sz w:val="16"/>
                <w:szCs w:val="16"/>
                <w:lang w:val="es-ES"/>
              </w:rPr>
              <w:t>esixidos</w:t>
            </w:r>
            <w:proofErr w:type="spellEnd"/>
            <w:r w:rsidRPr="00503B8C">
              <w:rPr>
                <w:rFonts w:cs="Verdana"/>
                <w:iCs/>
                <w:color w:val="auto"/>
                <w:sz w:val="16"/>
                <w:szCs w:val="16"/>
                <w:lang w:val="es-ES"/>
              </w:rPr>
              <w:t xml:space="preserve"> para a </w:t>
            </w:r>
            <w:proofErr w:type="spellStart"/>
            <w:r w:rsidRPr="00503B8C">
              <w:rPr>
                <w:rFonts w:cs="Verdana"/>
                <w:iCs/>
                <w:color w:val="auto"/>
                <w:sz w:val="16"/>
                <w:szCs w:val="16"/>
                <w:lang w:val="es-ES"/>
              </w:rPr>
              <w:t>súa</w:t>
            </w:r>
            <w:proofErr w:type="spellEnd"/>
            <w:r w:rsidRPr="00503B8C">
              <w:rPr>
                <w:rFonts w:cs="Verdana"/>
                <w:iCs/>
                <w:color w:val="auto"/>
                <w:sz w:val="16"/>
                <w:szCs w:val="16"/>
                <w:lang w:val="es-ES"/>
              </w:rPr>
              <w:t xml:space="preserve"> participación no programa </w:t>
            </w:r>
            <w:proofErr w:type="gramStart"/>
            <w:r w:rsidRPr="00503B8C">
              <w:rPr>
                <w:rFonts w:cs="Verdana"/>
                <w:iCs/>
                <w:color w:val="auto"/>
                <w:sz w:val="16"/>
                <w:szCs w:val="16"/>
                <w:lang w:val="es-ES"/>
              </w:rPr>
              <w:t>e</w:t>
            </w:r>
            <w:proofErr w:type="gramEnd"/>
            <w:r w:rsidRPr="00503B8C">
              <w:rPr>
                <w:rFonts w:cs="Verdana"/>
                <w:iCs/>
                <w:color w:val="auto"/>
                <w:sz w:val="16"/>
                <w:szCs w:val="16"/>
                <w:lang w:val="es-ES"/>
              </w:rPr>
              <w:t xml:space="preserve"> acredita a </w:t>
            </w:r>
            <w:proofErr w:type="spellStart"/>
            <w:r w:rsidRPr="00503B8C">
              <w:rPr>
                <w:rFonts w:cs="Verdana"/>
                <w:iCs/>
                <w:color w:val="auto"/>
                <w:sz w:val="16"/>
                <w:szCs w:val="16"/>
                <w:lang w:val="es-ES"/>
              </w:rPr>
              <w:t>súa</w:t>
            </w:r>
            <w:proofErr w:type="spellEnd"/>
            <w:r w:rsidRPr="00503B8C">
              <w:rPr>
                <w:rFonts w:cs="Verdana"/>
                <w:iCs/>
                <w:color w:val="auto"/>
                <w:sz w:val="16"/>
                <w:szCs w:val="16"/>
                <w:lang w:val="es-ES"/>
              </w:rPr>
              <w:t xml:space="preserve"> experiencia investigadora.</w:t>
            </w:r>
          </w:p>
        </w:tc>
      </w:tr>
      <w:tr w:rsidR="002E1611" w:rsidRPr="00503B8C" w14:paraId="7447F922" w14:textId="77777777" w:rsidTr="1D37718E">
        <w:trPr>
          <w:jc w:val="center"/>
        </w:trPr>
        <w:tc>
          <w:tcPr>
            <w:tcW w:w="976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left w:w="108" w:type="dxa"/>
            </w:tcMar>
          </w:tcPr>
          <w:p w14:paraId="20AC70CF" w14:textId="77777777" w:rsidR="002E1611" w:rsidRPr="00503B8C" w:rsidRDefault="002E1611" w:rsidP="001529EC">
            <w:pPr>
              <w:spacing w:line="360" w:lineRule="auto"/>
              <w:jc w:val="both"/>
              <w:rPr>
                <w:rFonts w:cs="Verdana"/>
                <w:color w:val="auto"/>
                <w:sz w:val="16"/>
                <w:szCs w:val="16"/>
                <w:lang w:val="es-ES"/>
              </w:rPr>
            </w:pPr>
            <w:proofErr w:type="gramStart"/>
            <w:r w:rsidRPr="00503B8C">
              <w:rPr>
                <w:rFonts w:cs="Verdana"/>
                <w:color w:val="auto"/>
                <w:sz w:val="16"/>
                <w:szCs w:val="16"/>
                <w:lang w:val="es-ES"/>
              </w:rPr>
              <w:t>Aspectos a valorar</w:t>
            </w:r>
            <w:proofErr w:type="gramEnd"/>
            <w:r w:rsidRPr="00503B8C">
              <w:rPr>
                <w:rFonts w:cs="Verdana"/>
                <w:color w:val="auto"/>
                <w:sz w:val="16"/>
                <w:szCs w:val="16"/>
                <w:lang w:val="es-ES"/>
              </w:rPr>
              <w:t>:</w:t>
            </w:r>
          </w:p>
          <w:p w14:paraId="12707AE3" w14:textId="77777777" w:rsidR="002E1611" w:rsidRPr="00503B8C" w:rsidRDefault="002E1611" w:rsidP="00B372E3">
            <w:pPr>
              <w:widowControl w:val="0"/>
              <w:numPr>
                <w:ilvl w:val="0"/>
                <w:numId w:val="8"/>
              </w:numPr>
              <w:tabs>
                <w:tab w:val="left" w:pos="142"/>
              </w:tabs>
              <w:suppressAutoHyphens w:val="0"/>
              <w:spacing w:line="360" w:lineRule="auto"/>
              <w:contextualSpacing/>
              <w:jc w:val="both"/>
              <w:outlineLvl w:val="3"/>
              <w:rPr>
                <w:b/>
                <w:i/>
                <w:color w:val="auto"/>
                <w:sz w:val="16"/>
                <w:szCs w:val="16"/>
                <w:lang w:val="es-ES"/>
              </w:rPr>
            </w:pPr>
            <w:r w:rsidRPr="00F26A59">
              <w:rPr>
                <w:color w:val="auto"/>
                <w:sz w:val="16"/>
                <w:szCs w:val="16"/>
                <w:lang w:val="pt-BR"/>
              </w:rPr>
              <w:t xml:space="preserve">O PDI que participa no programa conta </w:t>
            </w:r>
            <w:proofErr w:type="spellStart"/>
            <w:r w:rsidRPr="00F26A59">
              <w:rPr>
                <w:color w:val="auto"/>
                <w:sz w:val="16"/>
                <w:szCs w:val="16"/>
                <w:lang w:val="pt-BR"/>
              </w:rPr>
              <w:t>co</w:t>
            </w:r>
            <w:proofErr w:type="spellEnd"/>
            <w:r w:rsidRPr="00F26A59">
              <w:rPr>
                <w:color w:val="auto"/>
                <w:sz w:val="16"/>
                <w:szCs w:val="16"/>
                <w:lang w:val="pt-BR"/>
              </w:rPr>
              <w:t xml:space="preserve"> </w:t>
            </w:r>
            <w:proofErr w:type="spellStart"/>
            <w:r w:rsidRPr="00F26A59">
              <w:rPr>
                <w:color w:val="auto"/>
                <w:sz w:val="16"/>
                <w:szCs w:val="16"/>
                <w:lang w:val="pt-BR"/>
              </w:rPr>
              <w:t>nivel</w:t>
            </w:r>
            <w:proofErr w:type="spellEnd"/>
            <w:r w:rsidRPr="00F26A59">
              <w:rPr>
                <w:color w:val="auto"/>
                <w:sz w:val="16"/>
                <w:szCs w:val="16"/>
                <w:lang w:val="pt-BR"/>
              </w:rPr>
              <w:t xml:space="preserve"> de </w:t>
            </w:r>
            <w:proofErr w:type="spellStart"/>
            <w:r w:rsidRPr="00F26A59">
              <w:rPr>
                <w:color w:val="auto"/>
                <w:sz w:val="16"/>
                <w:szCs w:val="16"/>
                <w:lang w:val="pt-BR"/>
              </w:rPr>
              <w:t>cualificación</w:t>
            </w:r>
            <w:proofErr w:type="spellEnd"/>
            <w:r w:rsidRPr="00F26A59">
              <w:rPr>
                <w:color w:val="auto"/>
                <w:sz w:val="16"/>
                <w:szCs w:val="16"/>
                <w:lang w:val="pt-BR"/>
              </w:rPr>
              <w:t xml:space="preserve"> (experiencia docente e investigadora) </w:t>
            </w:r>
            <w:proofErr w:type="spellStart"/>
            <w:r w:rsidRPr="00F26A59">
              <w:rPr>
                <w:color w:val="auto"/>
                <w:sz w:val="16"/>
                <w:szCs w:val="16"/>
                <w:lang w:val="pt-BR"/>
              </w:rPr>
              <w:t>esixido</w:t>
            </w:r>
            <w:proofErr w:type="spellEnd"/>
            <w:r w:rsidRPr="00F26A59">
              <w:rPr>
                <w:color w:val="auto"/>
                <w:sz w:val="16"/>
                <w:szCs w:val="16"/>
                <w:lang w:val="pt-BR"/>
              </w:rPr>
              <w:t xml:space="preserve"> para a </w:t>
            </w:r>
            <w:proofErr w:type="spellStart"/>
            <w:r w:rsidRPr="00F26A59">
              <w:rPr>
                <w:color w:val="auto"/>
                <w:sz w:val="16"/>
                <w:szCs w:val="16"/>
                <w:lang w:val="pt-BR"/>
              </w:rPr>
              <w:t>impartición</w:t>
            </w:r>
            <w:proofErr w:type="spellEnd"/>
            <w:r w:rsidRPr="00F26A59">
              <w:rPr>
                <w:color w:val="auto"/>
                <w:sz w:val="16"/>
                <w:szCs w:val="16"/>
                <w:lang w:val="pt-BR"/>
              </w:rPr>
              <w:t xml:space="preserve"> do mesmo e é acorde coas </w:t>
            </w:r>
            <w:proofErr w:type="spellStart"/>
            <w:r w:rsidRPr="00F26A59">
              <w:rPr>
                <w:color w:val="auto"/>
                <w:sz w:val="16"/>
                <w:szCs w:val="16"/>
                <w:lang w:val="pt-BR"/>
              </w:rPr>
              <w:t>previsións</w:t>
            </w:r>
            <w:proofErr w:type="spellEnd"/>
            <w:r w:rsidRPr="00F26A59">
              <w:rPr>
                <w:color w:val="auto"/>
                <w:sz w:val="16"/>
                <w:szCs w:val="16"/>
                <w:lang w:val="pt-BR"/>
              </w:rPr>
              <w:t xml:space="preserve"> incluídas na memoria verificada. </w:t>
            </w:r>
            <w:proofErr w:type="spellStart"/>
            <w:r w:rsidRPr="00503B8C">
              <w:rPr>
                <w:color w:val="auto"/>
                <w:sz w:val="16"/>
                <w:szCs w:val="16"/>
                <w:lang w:val="es-ES"/>
              </w:rPr>
              <w:t>Débese</w:t>
            </w:r>
            <w:proofErr w:type="spellEnd"/>
            <w:r w:rsidRPr="00503B8C">
              <w:rPr>
                <w:color w:val="auto"/>
                <w:sz w:val="16"/>
                <w:szCs w:val="16"/>
                <w:lang w:val="es-ES"/>
              </w:rPr>
              <w:t xml:space="preserve"> actualizar a </w:t>
            </w:r>
            <w:proofErr w:type="gramStart"/>
            <w:r w:rsidRPr="00503B8C">
              <w:rPr>
                <w:color w:val="auto"/>
                <w:sz w:val="16"/>
                <w:szCs w:val="16"/>
                <w:lang w:val="es-ES"/>
              </w:rPr>
              <w:t>información  proporcionada</w:t>
            </w:r>
            <w:proofErr w:type="gramEnd"/>
            <w:r w:rsidRPr="00503B8C">
              <w:rPr>
                <w:color w:val="auto"/>
                <w:sz w:val="16"/>
                <w:szCs w:val="16"/>
                <w:lang w:val="es-ES"/>
              </w:rPr>
              <w:t xml:space="preserve"> no momento da verificación. </w:t>
            </w:r>
          </w:p>
          <w:p w14:paraId="00270719" w14:textId="77777777" w:rsidR="006602A5" w:rsidRPr="00503B8C" w:rsidRDefault="006602A5" w:rsidP="006602A5">
            <w:pPr>
              <w:widowControl w:val="0"/>
              <w:tabs>
                <w:tab w:val="left" w:pos="142"/>
              </w:tabs>
              <w:suppressAutoHyphens w:val="0"/>
              <w:spacing w:line="360" w:lineRule="auto"/>
              <w:ind w:left="720"/>
              <w:contextualSpacing/>
              <w:jc w:val="both"/>
              <w:outlineLvl w:val="3"/>
              <w:rPr>
                <w:b/>
                <w:i/>
                <w:color w:val="auto"/>
                <w:sz w:val="16"/>
                <w:szCs w:val="16"/>
                <w:lang w:val="es-ES"/>
              </w:rPr>
            </w:pPr>
          </w:p>
        </w:tc>
      </w:tr>
      <w:tr w:rsidR="002E1611" w:rsidRPr="00503B8C" w14:paraId="55A41050" w14:textId="77777777" w:rsidTr="1D37718E">
        <w:trPr>
          <w:jc w:val="center"/>
        </w:trPr>
        <w:tc>
          <w:tcPr>
            <w:tcW w:w="976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left w:w="108" w:type="dxa"/>
            </w:tcMar>
          </w:tcPr>
          <w:p w14:paraId="082D9042" w14:textId="77777777" w:rsidR="002E1611" w:rsidRPr="00503B8C" w:rsidRDefault="002E1611" w:rsidP="001529EC">
            <w:pPr>
              <w:jc w:val="both"/>
              <w:rPr>
                <w:rFonts w:cs="Verdana"/>
                <w:bCs/>
                <w:i/>
                <w:iCs/>
                <w:color w:val="auto"/>
                <w:sz w:val="16"/>
                <w:szCs w:val="16"/>
                <w:lang w:val="es-ES"/>
              </w:rPr>
            </w:pPr>
            <w:r w:rsidRPr="00503B8C">
              <w:rPr>
                <w:rFonts w:cs="Verdana"/>
                <w:b/>
                <w:bCs/>
                <w:iCs/>
                <w:color w:val="auto"/>
                <w:sz w:val="16"/>
                <w:szCs w:val="16"/>
                <w:lang w:val="es-ES"/>
              </w:rPr>
              <w:t xml:space="preserve">Reflexión/comentarios que </w:t>
            </w:r>
            <w:proofErr w:type="spellStart"/>
            <w:r w:rsidRPr="00503B8C">
              <w:rPr>
                <w:rFonts w:cs="Verdana"/>
                <w:b/>
                <w:bCs/>
                <w:iCs/>
                <w:color w:val="auto"/>
                <w:sz w:val="16"/>
                <w:szCs w:val="16"/>
                <w:lang w:val="es-ES"/>
              </w:rPr>
              <w:t>xustifiquen</w:t>
            </w:r>
            <w:proofErr w:type="spellEnd"/>
            <w:r w:rsidRPr="00503B8C">
              <w:rPr>
                <w:rFonts w:cs="Verdana"/>
                <w:b/>
                <w:bCs/>
                <w:iCs/>
                <w:color w:val="auto"/>
                <w:sz w:val="16"/>
                <w:szCs w:val="16"/>
                <w:lang w:val="es-ES"/>
              </w:rPr>
              <w:t xml:space="preserve"> a valoración:</w:t>
            </w:r>
          </w:p>
          <w:p w14:paraId="5703DC10" w14:textId="77777777" w:rsidR="002E1611" w:rsidRPr="00503B8C" w:rsidRDefault="002E1611" w:rsidP="001529EC">
            <w:pPr>
              <w:jc w:val="both"/>
              <w:rPr>
                <w:color w:val="auto"/>
                <w:sz w:val="16"/>
                <w:szCs w:val="16"/>
                <w:lang w:val="es-ES"/>
              </w:rPr>
            </w:pPr>
          </w:p>
          <w:p w14:paraId="60EDCB39" w14:textId="334AE3EB" w:rsidR="00630568" w:rsidRPr="00996F32" w:rsidRDefault="00630568" w:rsidP="00996F32">
            <w:pPr>
              <w:spacing w:after="240"/>
              <w:jc w:val="both"/>
              <w:rPr>
                <w:lang w:val="es-ES"/>
              </w:rPr>
            </w:pPr>
            <w:r w:rsidRPr="5D56AE98">
              <w:rPr>
                <w:rFonts w:eastAsia="Verdana" w:cs="Verdana"/>
                <w:sz w:val="18"/>
                <w:szCs w:val="18"/>
              </w:rPr>
              <w:t>L</w:t>
            </w:r>
            <w:r w:rsidRPr="00996F32">
              <w:rPr>
                <w:rFonts w:eastAsia="Verdana" w:cs="Verdana"/>
                <w:sz w:val="18"/>
                <w:szCs w:val="18"/>
                <w:lang w:val="es-ES"/>
              </w:rPr>
              <w:t xml:space="preserve">os datos globales del programa, pero también los datos desglosados por Universidades dejan claro el desarrollo y expansión del programa, que ha incrementado su plantilla docente en todas las sedes para hacer frente al crecimiento sostenido de matrícula. Sobre </w:t>
            </w:r>
            <w:r w:rsidR="00996F32" w:rsidRPr="00996F32">
              <w:rPr>
                <w:rFonts w:eastAsia="Verdana" w:cs="Verdana"/>
                <w:sz w:val="18"/>
                <w:szCs w:val="18"/>
                <w:lang w:val="es-ES"/>
              </w:rPr>
              <w:t>todo,</w:t>
            </w:r>
            <w:r w:rsidRPr="00996F32">
              <w:rPr>
                <w:rFonts w:eastAsia="Verdana" w:cs="Verdana"/>
                <w:sz w:val="18"/>
                <w:szCs w:val="18"/>
                <w:lang w:val="es-ES"/>
              </w:rPr>
              <w:t xml:space="preserve"> ha visto reforzado el número de sexenios de sus miembros, lo que refleja la mejora en la productividad y calidad del equipo docente del programa. La CAPD autoriza a dichos doctores a participar en el programa tras comprobar que cumplen los requisitos establecidos y su vinculación estable a una de las líneas del programa.</w:t>
            </w:r>
          </w:p>
          <w:p w14:paraId="1D9A2FFD" w14:textId="3FBF9EA6" w:rsidR="00630568" w:rsidRPr="00996F32" w:rsidRDefault="0A34BD8B" w:rsidP="00996F32">
            <w:pPr>
              <w:spacing w:after="240"/>
              <w:jc w:val="both"/>
              <w:rPr>
                <w:rFonts w:eastAsia="Verdana" w:cs="Verdana"/>
                <w:color w:val="auto"/>
                <w:sz w:val="18"/>
                <w:szCs w:val="18"/>
                <w:lang w:val="es-ES"/>
              </w:rPr>
            </w:pPr>
            <w:r w:rsidRPr="008C22A1">
              <w:rPr>
                <w:rFonts w:eastAsia="Verdana" w:cs="Verdana"/>
                <w:color w:val="000000" w:themeColor="text1"/>
                <w:sz w:val="18"/>
                <w:szCs w:val="18"/>
                <w:lang w:val="es-ES"/>
              </w:rPr>
              <w:t xml:space="preserve">En la EPD19 constan 142 profesores en el plantel docente del programa en el período evaluado. </w:t>
            </w:r>
            <w:r w:rsidR="66CCA6F3" w:rsidRPr="008C22A1">
              <w:rPr>
                <w:rFonts w:eastAsia="Verdana" w:cs="Verdana"/>
                <w:color w:val="000000" w:themeColor="text1"/>
                <w:sz w:val="18"/>
                <w:szCs w:val="18"/>
                <w:lang w:val="es-ES"/>
              </w:rPr>
              <w:t xml:space="preserve">No </w:t>
            </w:r>
            <w:r w:rsidR="153F6AED" w:rsidRPr="008C22A1">
              <w:rPr>
                <w:rFonts w:eastAsia="Verdana" w:cs="Verdana"/>
                <w:color w:val="000000" w:themeColor="text1"/>
                <w:sz w:val="18"/>
                <w:szCs w:val="18"/>
                <w:lang w:val="es-ES"/>
              </w:rPr>
              <w:t>obstante</w:t>
            </w:r>
            <w:r w:rsidR="66CCA6F3" w:rsidRPr="008C22A1">
              <w:rPr>
                <w:rFonts w:eastAsia="Verdana" w:cs="Verdana"/>
                <w:color w:val="000000" w:themeColor="text1"/>
                <w:sz w:val="18"/>
                <w:szCs w:val="18"/>
                <w:lang w:val="es-ES"/>
              </w:rPr>
              <w:t xml:space="preserve">, en activo son 130 los docentes dado que ha habido en estos años 11 jubilaciones y 1 fallecimiento. En el análisis que se </w:t>
            </w:r>
            <w:r w:rsidR="7D0C33A7" w:rsidRPr="008C22A1">
              <w:rPr>
                <w:rFonts w:eastAsia="Verdana" w:cs="Verdana"/>
                <w:color w:val="000000" w:themeColor="text1"/>
                <w:sz w:val="18"/>
                <w:szCs w:val="18"/>
                <w:lang w:val="es-ES"/>
              </w:rPr>
              <w:t>efectúa</w:t>
            </w:r>
            <w:r w:rsidR="66CCA6F3" w:rsidRPr="008C22A1">
              <w:rPr>
                <w:rFonts w:eastAsia="Verdana" w:cs="Verdana"/>
                <w:color w:val="000000" w:themeColor="text1"/>
                <w:sz w:val="18"/>
                <w:szCs w:val="18"/>
                <w:lang w:val="es-ES"/>
              </w:rPr>
              <w:t xml:space="preserve"> a </w:t>
            </w:r>
            <w:r w:rsidR="5593306B" w:rsidRPr="008C22A1">
              <w:rPr>
                <w:rFonts w:eastAsia="Verdana" w:cs="Verdana"/>
                <w:color w:val="000000" w:themeColor="text1"/>
                <w:sz w:val="18"/>
                <w:szCs w:val="18"/>
                <w:lang w:val="es-ES"/>
              </w:rPr>
              <w:t>continuación</w:t>
            </w:r>
            <w:r w:rsidR="66CCA6F3" w:rsidRPr="008C22A1">
              <w:rPr>
                <w:rFonts w:eastAsia="Verdana" w:cs="Verdana"/>
                <w:color w:val="000000" w:themeColor="text1"/>
                <w:sz w:val="18"/>
                <w:szCs w:val="18"/>
                <w:lang w:val="es-ES"/>
              </w:rPr>
              <w:t xml:space="preserve"> no se</w:t>
            </w:r>
            <w:r w:rsidR="7C60C789" w:rsidRPr="008C22A1">
              <w:rPr>
                <w:rFonts w:eastAsia="Verdana" w:cs="Verdana"/>
                <w:color w:val="000000" w:themeColor="text1"/>
                <w:sz w:val="18"/>
                <w:szCs w:val="18"/>
                <w:lang w:val="es-ES"/>
              </w:rPr>
              <w:t xml:space="preserve"> ha</w:t>
            </w:r>
            <w:r w:rsidR="66CCA6F3" w:rsidRPr="008C22A1">
              <w:rPr>
                <w:rFonts w:eastAsia="Verdana" w:cs="Verdana"/>
                <w:color w:val="000000" w:themeColor="text1"/>
                <w:sz w:val="18"/>
                <w:szCs w:val="18"/>
                <w:lang w:val="es-ES"/>
              </w:rPr>
              <w:t xml:space="preserve"> tenido en c</w:t>
            </w:r>
            <w:r w:rsidR="1C834731" w:rsidRPr="008C22A1">
              <w:rPr>
                <w:rFonts w:eastAsia="Verdana" w:cs="Verdana"/>
                <w:color w:val="000000" w:themeColor="text1"/>
                <w:sz w:val="18"/>
                <w:szCs w:val="18"/>
                <w:lang w:val="es-ES"/>
              </w:rPr>
              <w:t xml:space="preserve">uenta a estos </w:t>
            </w:r>
            <w:r w:rsidR="41729159" w:rsidRPr="008C22A1">
              <w:rPr>
                <w:rFonts w:eastAsia="Verdana" w:cs="Verdana"/>
                <w:color w:val="000000" w:themeColor="text1"/>
                <w:sz w:val="18"/>
                <w:szCs w:val="18"/>
                <w:lang w:val="es-ES"/>
              </w:rPr>
              <w:t>ú</w:t>
            </w:r>
            <w:r w:rsidR="1C834731" w:rsidRPr="008C22A1">
              <w:rPr>
                <w:rFonts w:eastAsia="Verdana" w:cs="Verdana"/>
                <w:color w:val="000000" w:themeColor="text1"/>
                <w:sz w:val="18"/>
                <w:szCs w:val="18"/>
                <w:lang w:val="es-ES"/>
              </w:rPr>
              <w:t>lt</w:t>
            </w:r>
            <w:r w:rsidR="2EDCB999" w:rsidRPr="008C22A1">
              <w:rPr>
                <w:rFonts w:eastAsia="Verdana" w:cs="Verdana"/>
                <w:color w:val="000000" w:themeColor="text1"/>
                <w:sz w:val="18"/>
                <w:szCs w:val="18"/>
                <w:lang w:val="es-ES"/>
              </w:rPr>
              <w:t>i</w:t>
            </w:r>
            <w:r w:rsidR="1C834731" w:rsidRPr="008C22A1">
              <w:rPr>
                <w:rFonts w:eastAsia="Verdana" w:cs="Verdana"/>
                <w:color w:val="000000" w:themeColor="text1"/>
                <w:sz w:val="18"/>
                <w:szCs w:val="18"/>
                <w:lang w:val="es-ES"/>
              </w:rPr>
              <w:t>mos docentes ni los sexenios que los mismos aportaban</w:t>
            </w:r>
            <w:r w:rsidR="6D656525" w:rsidRPr="008C22A1">
              <w:rPr>
                <w:rFonts w:eastAsia="Verdana" w:cs="Verdana"/>
                <w:color w:val="000000" w:themeColor="text1"/>
                <w:sz w:val="18"/>
                <w:szCs w:val="18"/>
                <w:lang w:val="es-ES"/>
              </w:rPr>
              <w:t xml:space="preserve"> </w:t>
            </w:r>
            <w:r w:rsidR="1C834731" w:rsidRPr="008C22A1">
              <w:rPr>
                <w:rFonts w:eastAsia="Verdana" w:cs="Verdana"/>
                <w:color w:val="000000" w:themeColor="text1"/>
                <w:sz w:val="18"/>
                <w:szCs w:val="18"/>
                <w:lang w:val="es-ES"/>
              </w:rPr>
              <w:t>y que en general eran sustanciosos debido a su edad</w:t>
            </w:r>
            <w:r w:rsidR="09CBE11F" w:rsidRPr="008C22A1">
              <w:rPr>
                <w:rFonts w:eastAsia="Verdana" w:cs="Verdana"/>
                <w:color w:val="000000" w:themeColor="text1"/>
                <w:sz w:val="18"/>
                <w:szCs w:val="18"/>
                <w:lang w:val="es-ES"/>
              </w:rPr>
              <w:t xml:space="preserve"> y categoría profesional</w:t>
            </w:r>
            <w:r w:rsidR="3C689AA1" w:rsidRPr="008C22A1">
              <w:rPr>
                <w:rFonts w:eastAsia="Verdana" w:cs="Verdana"/>
                <w:color w:val="000000" w:themeColor="text1"/>
                <w:sz w:val="18"/>
                <w:szCs w:val="18"/>
                <w:lang w:val="es-ES"/>
              </w:rPr>
              <w:t xml:space="preserve"> (30 sexenios)</w:t>
            </w:r>
            <w:r w:rsidR="09CBE11F" w:rsidRPr="008C22A1">
              <w:rPr>
                <w:rFonts w:eastAsia="Verdana" w:cs="Verdana"/>
                <w:color w:val="000000" w:themeColor="text1"/>
                <w:sz w:val="18"/>
                <w:szCs w:val="18"/>
                <w:lang w:val="es-ES"/>
              </w:rPr>
              <w:t>.</w:t>
            </w:r>
            <w:r w:rsidR="1C834731" w:rsidRPr="008C22A1">
              <w:rPr>
                <w:rFonts w:eastAsia="Verdana" w:cs="Verdana"/>
                <w:color w:val="000000" w:themeColor="text1"/>
                <w:sz w:val="18"/>
                <w:szCs w:val="18"/>
                <w:lang w:val="es-ES"/>
              </w:rPr>
              <w:t xml:space="preserve"> </w:t>
            </w:r>
            <w:r w:rsidR="6025C109" w:rsidRPr="008C22A1">
              <w:rPr>
                <w:rFonts w:eastAsia="Verdana" w:cs="Verdana"/>
                <w:color w:val="000000" w:themeColor="text1"/>
                <w:sz w:val="18"/>
                <w:szCs w:val="18"/>
                <w:lang w:val="es-ES"/>
              </w:rPr>
              <w:t>Los 13</w:t>
            </w:r>
            <w:r w:rsidR="27874EA1" w:rsidRPr="008C22A1">
              <w:rPr>
                <w:rFonts w:eastAsia="Verdana" w:cs="Verdana"/>
                <w:color w:val="000000" w:themeColor="text1"/>
                <w:sz w:val="18"/>
                <w:szCs w:val="18"/>
                <w:lang w:val="es-ES"/>
              </w:rPr>
              <w:t>0</w:t>
            </w:r>
            <w:r w:rsidR="6025C109" w:rsidRPr="008C22A1">
              <w:rPr>
                <w:rFonts w:eastAsia="Verdana" w:cs="Verdana"/>
                <w:color w:val="000000" w:themeColor="text1"/>
                <w:sz w:val="18"/>
                <w:szCs w:val="18"/>
                <w:lang w:val="es-ES"/>
              </w:rPr>
              <w:t xml:space="preserve"> profesores en activo, en el PD cuentan en total con 305 sexenios (IPD15 y EPD19). Esto acredita </w:t>
            </w:r>
            <w:r w:rsidR="6025C109" w:rsidRPr="1D37718E">
              <w:rPr>
                <w:rFonts w:eastAsia="Verdana" w:cs="Verdana"/>
                <w:color w:val="auto"/>
                <w:sz w:val="18"/>
                <w:szCs w:val="18"/>
                <w:lang w:val="es-ES"/>
              </w:rPr>
              <w:t>una notable actividad investigadora, con una media de más de dos sexenios por docente (2,32). El incremento de sexenios respecto a la Memoria de verificación es sustancial y se mantiene en el tiempo: en 2013 el programa acumulaba 134 sexenios (62 profesores); en 2016-17 eran 190 los sexenios, en 2018/2019 llegaron a 263 los sexenios y en 2023/2024 se alcanzan los 305 sexenios (13</w:t>
            </w:r>
            <w:r w:rsidR="42743A44" w:rsidRPr="1D37718E">
              <w:rPr>
                <w:rFonts w:eastAsia="Verdana" w:cs="Verdana"/>
                <w:color w:val="auto"/>
                <w:sz w:val="18"/>
                <w:szCs w:val="18"/>
                <w:lang w:val="es-ES"/>
              </w:rPr>
              <w:t>0</w:t>
            </w:r>
            <w:r w:rsidR="6025C109" w:rsidRPr="1D37718E">
              <w:rPr>
                <w:rFonts w:eastAsia="Verdana" w:cs="Verdana"/>
                <w:color w:val="auto"/>
                <w:sz w:val="18"/>
                <w:szCs w:val="18"/>
                <w:lang w:val="es-ES"/>
              </w:rPr>
              <w:t xml:space="preserve"> docentes) lo que supone que los docentes del programa han incrementado en 37 sus sexenios en este período (IPD15) </w:t>
            </w:r>
            <w:r w:rsidR="3E3DCD6B" w:rsidRPr="1D37718E">
              <w:rPr>
                <w:rFonts w:eastAsia="Verdana" w:cs="Verdana"/>
                <w:color w:val="auto"/>
                <w:sz w:val="18"/>
                <w:szCs w:val="18"/>
                <w:lang w:val="es-ES"/>
              </w:rPr>
              <w:t>aun</w:t>
            </w:r>
            <w:r w:rsidR="6025C109" w:rsidRPr="1D37718E">
              <w:rPr>
                <w:rFonts w:eastAsia="Verdana" w:cs="Verdana"/>
                <w:color w:val="auto"/>
                <w:sz w:val="18"/>
                <w:szCs w:val="18"/>
                <w:lang w:val="es-ES"/>
              </w:rPr>
              <w:t xml:space="preserve"> cuando ha habido </w:t>
            </w:r>
            <w:r w:rsidR="1310AC6D" w:rsidRPr="1D37718E">
              <w:rPr>
                <w:rFonts w:eastAsia="Verdana" w:cs="Verdana"/>
                <w:color w:val="auto"/>
                <w:sz w:val="18"/>
                <w:szCs w:val="18"/>
                <w:lang w:val="es-ES"/>
              </w:rPr>
              <w:t xml:space="preserve"> las mencionadas </w:t>
            </w:r>
            <w:r w:rsidR="6025C109" w:rsidRPr="1D37718E">
              <w:rPr>
                <w:rFonts w:eastAsia="Verdana" w:cs="Verdana"/>
                <w:color w:val="auto"/>
                <w:sz w:val="18"/>
                <w:szCs w:val="18"/>
                <w:lang w:val="es-ES"/>
              </w:rPr>
              <w:t xml:space="preserve">11 bajas por jubilación y </w:t>
            </w:r>
            <w:r w:rsidR="42743A44" w:rsidRPr="1D37718E">
              <w:rPr>
                <w:rFonts w:eastAsia="Verdana" w:cs="Verdana"/>
                <w:color w:val="auto"/>
                <w:sz w:val="18"/>
                <w:szCs w:val="18"/>
                <w:lang w:val="es-ES"/>
              </w:rPr>
              <w:t>1</w:t>
            </w:r>
            <w:r w:rsidR="6025C109" w:rsidRPr="1D37718E">
              <w:rPr>
                <w:rFonts w:eastAsia="Verdana" w:cs="Verdana"/>
                <w:color w:val="auto"/>
                <w:sz w:val="18"/>
                <w:szCs w:val="18"/>
                <w:lang w:val="es-ES"/>
              </w:rPr>
              <w:t xml:space="preserve"> fallecimiento en el período evaluado. De los 13</w:t>
            </w:r>
            <w:r w:rsidR="42743A44" w:rsidRPr="1D37718E">
              <w:rPr>
                <w:rFonts w:eastAsia="Verdana" w:cs="Verdana"/>
                <w:color w:val="auto"/>
                <w:sz w:val="18"/>
                <w:szCs w:val="18"/>
                <w:lang w:val="es-ES"/>
              </w:rPr>
              <w:t>0</w:t>
            </w:r>
            <w:r w:rsidR="6025C109" w:rsidRPr="1D37718E">
              <w:rPr>
                <w:rFonts w:eastAsia="Verdana" w:cs="Verdana"/>
                <w:color w:val="auto"/>
                <w:sz w:val="18"/>
                <w:szCs w:val="18"/>
                <w:lang w:val="es-ES"/>
              </w:rPr>
              <w:t xml:space="preserve"> docentes 105 tienen sexenio vivo lo que supone un 75%. En su conjunto el programa acumula una media de 2,11 sexenios por docente.</w:t>
            </w:r>
          </w:p>
          <w:p w14:paraId="3F2FAE10" w14:textId="77777777" w:rsidR="00630568" w:rsidRPr="00996F32" w:rsidRDefault="00630568" w:rsidP="00996F32">
            <w:pPr>
              <w:jc w:val="both"/>
              <w:rPr>
                <w:rFonts w:eastAsia="Verdana" w:cs="Verdana"/>
                <w:color w:val="auto"/>
                <w:sz w:val="18"/>
                <w:szCs w:val="18"/>
                <w:lang w:val="es-ES"/>
              </w:rPr>
            </w:pPr>
            <w:r w:rsidRPr="00996F32">
              <w:rPr>
                <w:rFonts w:eastAsia="Verdana" w:cs="Verdana"/>
                <w:color w:val="auto"/>
                <w:sz w:val="18"/>
                <w:szCs w:val="18"/>
                <w:lang w:val="es-ES"/>
              </w:rPr>
              <w:t xml:space="preserve">UDC Ha incrementado en 10 los docentes del programa, pasando de 23 docentes a </w:t>
            </w:r>
            <w:r w:rsidRPr="00996F32">
              <w:rPr>
                <w:rFonts w:eastAsia="Verdana" w:cs="Verdana"/>
                <w:b/>
                <w:bCs/>
                <w:color w:val="auto"/>
                <w:sz w:val="18"/>
                <w:szCs w:val="18"/>
                <w:lang w:val="es-ES"/>
              </w:rPr>
              <w:t>30</w:t>
            </w:r>
            <w:r w:rsidRPr="00996F32">
              <w:rPr>
                <w:rFonts w:eastAsia="Verdana" w:cs="Verdana"/>
                <w:color w:val="auto"/>
                <w:sz w:val="18"/>
                <w:szCs w:val="18"/>
                <w:lang w:val="es-ES"/>
              </w:rPr>
              <w:t xml:space="preserve"> (con 3 jubilaciones) incrementando igualmente sus sexenios de 54 a </w:t>
            </w:r>
            <w:r w:rsidRPr="00996F32">
              <w:rPr>
                <w:rFonts w:eastAsia="Verdana" w:cs="Verdana"/>
                <w:b/>
                <w:bCs/>
                <w:color w:val="auto"/>
                <w:sz w:val="18"/>
                <w:szCs w:val="18"/>
                <w:lang w:val="es-ES"/>
              </w:rPr>
              <w:t>70</w:t>
            </w:r>
            <w:r w:rsidRPr="00996F32">
              <w:rPr>
                <w:rFonts w:eastAsia="Verdana" w:cs="Verdana"/>
                <w:color w:val="auto"/>
                <w:sz w:val="18"/>
                <w:szCs w:val="18"/>
                <w:lang w:val="es-ES"/>
              </w:rPr>
              <w:t>. El término medio de sexenios por docente es de 2,33</w:t>
            </w:r>
          </w:p>
          <w:p w14:paraId="23357BA6" w14:textId="77777777" w:rsidR="00630568" w:rsidRPr="00996F32" w:rsidRDefault="00630568" w:rsidP="00996F32">
            <w:pPr>
              <w:jc w:val="both"/>
              <w:rPr>
                <w:rFonts w:eastAsia="Verdana" w:cs="Verdana"/>
                <w:color w:val="auto"/>
                <w:sz w:val="18"/>
                <w:szCs w:val="18"/>
                <w:lang w:val="es-ES"/>
              </w:rPr>
            </w:pPr>
            <w:r w:rsidRPr="00996F32">
              <w:rPr>
                <w:rFonts w:eastAsia="Verdana" w:cs="Verdana"/>
                <w:color w:val="auto"/>
                <w:sz w:val="18"/>
                <w:szCs w:val="18"/>
                <w:lang w:val="es-ES"/>
              </w:rPr>
              <w:t xml:space="preserve"> </w:t>
            </w:r>
          </w:p>
          <w:p w14:paraId="55D54EFE" w14:textId="77777777" w:rsidR="00630568" w:rsidRPr="00996F32" w:rsidRDefault="00630568" w:rsidP="00996F32">
            <w:pPr>
              <w:spacing w:after="240"/>
              <w:jc w:val="both"/>
              <w:rPr>
                <w:rFonts w:eastAsia="Verdana" w:cs="Verdana"/>
                <w:color w:val="auto"/>
                <w:sz w:val="18"/>
                <w:szCs w:val="18"/>
                <w:lang w:val="es-ES"/>
              </w:rPr>
            </w:pPr>
            <w:r w:rsidRPr="00996F32">
              <w:rPr>
                <w:rFonts w:eastAsia="Verdana" w:cs="Verdana"/>
                <w:color w:val="auto"/>
                <w:sz w:val="18"/>
                <w:szCs w:val="18"/>
                <w:lang w:val="es-ES"/>
              </w:rPr>
              <w:lastRenderedPageBreak/>
              <w:t xml:space="preserve">UC Ha mantenido su plantilla docente (con 4 jubilaciones), teniendo un total de </w:t>
            </w:r>
            <w:r w:rsidRPr="00996F32">
              <w:rPr>
                <w:rFonts w:eastAsia="Verdana" w:cs="Verdana"/>
                <w:b/>
                <w:bCs/>
                <w:color w:val="auto"/>
                <w:sz w:val="18"/>
                <w:szCs w:val="18"/>
                <w:lang w:val="es-ES"/>
              </w:rPr>
              <w:t>25</w:t>
            </w:r>
            <w:r w:rsidRPr="00996F32">
              <w:rPr>
                <w:rFonts w:eastAsia="Verdana" w:cs="Verdana"/>
                <w:color w:val="auto"/>
                <w:sz w:val="18"/>
                <w:szCs w:val="18"/>
                <w:lang w:val="es-ES"/>
              </w:rPr>
              <w:t xml:space="preserve"> docentes que acumulan </w:t>
            </w:r>
            <w:r w:rsidRPr="00996F32">
              <w:rPr>
                <w:rFonts w:eastAsia="Verdana" w:cs="Verdana"/>
                <w:b/>
                <w:bCs/>
                <w:color w:val="auto"/>
                <w:sz w:val="18"/>
                <w:szCs w:val="18"/>
                <w:lang w:val="es-ES"/>
              </w:rPr>
              <w:t>56</w:t>
            </w:r>
            <w:r w:rsidRPr="00996F32">
              <w:rPr>
                <w:rFonts w:eastAsia="Verdana" w:cs="Verdana"/>
                <w:color w:val="auto"/>
                <w:sz w:val="18"/>
                <w:szCs w:val="18"/>
                <w:lang w:val="es-ES"/>
              </w:rPr>
              <w:t xml:space="preserve"> sexenios. Cuenta por término medio con 2,24 sexenios por docente.</w:t>
            </w:r>
          </w:p>
          <w:p w14:paraId="73444F3F" w14:textId="4796A138" w:rsidR="00630568" w:rsidRPr="00996F32" w:rsidRDefault="00630568" w:rsidP="00996F32">
            <w:pPr>
              <w:spacing w:after="240"/>
              <w:jc w:val="both"/>
              <w:rPr>
                <w:rFonts w:eastAsia="Verdana" w:cs="Verdana"/>
                <w:color w:val="auto"/>
                <w:sz w:val="18"/>
                <w:szCs w:val="18"/>
                <w:lang w:val="es-ES"/>
              </w:rPr>
            </w:pPr>
            <w:r w:rsidRPr="00996F32">
              <w:rPr>
                <w:rFonts w:eastAsia="Verdana" w:cs="Verdana"/>
                <w:color w:val="auto"/>
                <w:sz w:val="18"/>
                <w:szCs w:val="18"/>
                <w:lang w:val="es-ES"/>
              </w:rPr>
              <w:t xml:space="preserve"> UOV ha incrementado en 22 los docentes del programa, pasando de 27 docentes en 2018 a </w:t>
            </w:r>
            <w:r w:rsidRPr="00996F32">
              <w:rPr>
                <w:rFonts w:eastAsia="Verdana" w:cs="Verdana"/>
                <w:b/>
                <w:bCs/>
                <w:color w:val="auto"/>
                <w:sz w:val="18"/>
                <w:szCs w:val="18"/>
                <w:lang w:val="es-ES"/>
              </w:rPr>
              <w:t>39</w:t>
            </w:r>
            <w:r w:rsidRPr="00996F32">
              <w:rPr>
                <w:rFonts w:eastAsia="Verdana" w:cs="Verdana"/>
                <w:color w:val="auto"/>
                <w:sz w:val="18"/>
                <w:szCs w:val="18"/>
                <w:lang w:val="es-ES"/>
              </w:rPr>
              <w:t xml:space="preserve"> en 2024. Incrementa sus sexenios de 75 a</w:t>
            </w:r>
            <w:r w:rsidRPr="00996F32">
              <w:rPr>
                <w:rFonts w:eastAsia="Verdana" w:cs="Verdana"/>
                <w:b/>
                <w:bCs/>
                <w:color w:val="auto"/>
                <w:sz w:val="18"/>
                <w:szCs w:val="18"/>
                <w:lang w:val="es-ES"/>
              </w:rPr>
              <w:t xml:space="preserve"> 89, </w:t>
            </w:r>
            <w:r w:rsidRPr="00996F32">
              <w:rPr>
                <w:rFonts w:eastAsia="Verdana" w:cs="Verdana"/>
                <w:color w:val="auto"/>
                <w:sz w:val="18"/>
                <w:szCs w:val="18"/>
                <w:lang w:val="es-ES"/>
              </w:rPr>
              <w:t>por lo tanto</w:t>
            </w:r>
            <w:r w:rsidR="00DA0CA7">
              <w:rPr>
                <w:rFonts w:eastAsia="Verdana" w:cs="Verdana"/>
                <w:color w:val="auto"/>
                <w:sz w:val="18"/>
                <w:szCs w:val="18"/>
                <w:lang w:val="es-ES"/>
              </w:rPr>
              <w:t>,</w:t>
            </w:r>
            <w:r w:rsidRPr="00996F32">
              <w:rPr>
                <w:rFonts w:eastAsia="Verdana" w:cs="Verdana"/>
                <w:color w:val="auto"/>
                <w:sz w:val="18"/>
                <w:szCs w:val="18"/>
                <w:lang w:val="es-ES"/>
              </w:rPr>
              <w:t xml:space="preserve"> el número de sexenios ha aumentado en 14 respecto a lo indicado en el anterior seguimiento y cuenta con una media que supera igualmente los 2 sexenios por docente (2,28)</w:t>
            </w:r>
          </w:p>
          <w:p w14:paraId="1EA11016" w14:textId="77777777" w:rsidR="00630568" w:rsidRPr="00996F32" w:rsidRDefault="00630568" w:rsidP="00996F32">
            <w:pPr>
              <w:spacing w:after="240"/>
              <w:jc w:val="both"/>
              <w:rPr>
                <w:rFonts w:eastAsia="Verdana" w:cs="Verdana"/>
                <w:color w:val="auto"/>
                <w:sz w:val="18"/>
                <w:szCs w:val="18"/>
                <w:lang w:val="es-ES"/>
              </w:rPr>
            </w:pPr>
            <w:r w:rsidRPr="00996F32">
              <w:rPr>
                <w:rFonts w:eastAsia="Verdana" w:cs="Verdana"/>
                <w:color w:val="auto"/>
                <w:sz w:val="18"/>
                <w:szCs w:val="18"/>
                <w:lang w:val="es-ES"/>
              </w:rPr>
              <w:t xml:space="preserve">USC contaba con 22 docentes en 2018, de ellos 2 han sido baja por jubilación y 1 por fallecimiento. Cuenta en 2024 con </w:t>
            </w:r>
            <w:r w:rsidRPr="00390E44">
              <w:rPr>
                <w:rFonts w:eastAsia="Verdana" w:cs="Verdana"/>
                <w:b/>
                <w:bCs/>
                <w:color w:val="auto"/>
                <w:sz w:val="18"/>
                <w:szCs w:val="18"/>
                <w:lang w:val="es-ES"/>
              </w:rPr>
              <w:t xml:space="preserve">20 </w:t>
            </w:r>
            <w:r w:rsidRPr="00390E44">
              <w:rPr>
                <w:rFonts w:eastAsia="Verdana" w:cs="Verdana"/>
                <w:color w:val="auto"/>
                <w:sz w:val="18"/>
                <w:szCs w:val="18"/>
                <w:lang w:val="es-ES"/>
              </w:rPr>
              <w:t>docentes</w:t>
            </w:r>
            <w:r w:rsidRPr="00996F32">
              <w:rPr>
                <w:rFonts w:eastAsia="Verdana" w:cs="Verdana"/>
                <w:color w:val="auto"/>
                <w:sz w:val="18"/>
                <w:szCs w:val="18"/>
                <w:lang w:val="es-ES"/>
              </w:rPr>
              <w:t xml:space="preserve">, que acumulan un total de </w:t>
            </w:r>
            <w:r w:rsidRPr="00996F32">
              <w:rPr>
                <w:rFonts w:eastAsia="Verdana" w:cs="Verdana"/>
                <w:b/>
                <w:bCs/>
                <w:color w:val="auto"/>
                <w:sz w:val="18"/>
                <w:szCs w:val="18"/>
                <w:lang w:val="es-ES"/>
              </w:rPr>
              <w:t>55</w:t>
            </w:r>
            <w:r w:rsidRPr="00996F32">
              <w:rPr>
                <w:rFonts w:eastAsia="Verdana" w:cs="Verdana"/>
                <w:color w:val="auto"/>
                <w:sz w:val="18"/>
                <w:szCs w:val="18"/>
                <w:lang w:val="es-ES"/>
              </w:rPr>
              <w:t xml:space="preserve"> sexenios. La USC cuenta por tanto con una media de 2,89 sexenios por docente (muy cerca de los 3 sexenios por docente)</w:t>
            </w:r>
          </w:p>
          <w:p w14:paraId="23F2DA8F" w14:textId="02B7E165" w:rsidR="00630568" w:rsidRPr="00996F32" w:rsidRDefault="00630568" w:rsidP="00996F32">
            <w:pPr>
              <w:jc w:val="both"/>
              <w:rPr>
                <w:rFonts w:eastAsia="Verdana" w:cs="Verdana"/>
                <w:color w:val="auto"/>
                <w:sz w:val="18"/>
                <w:szCs w:val="18"/>
                <w:lang w:val="es-ES"/>
              </w:rPr>
            </w:pPr>
            <w:r w:rsidRPr="00996F32">
              <w:rPr>
                <w:rFonts w:eastAsia="Verdana" w:cs="Verdana"/>
                <w:color w:val="auto"/>
                <w:sz w:val="18"/>
                <w:szCs w:val="18"/>
                <w:lang w:val="es-ES"/>
              </w:rPr>
              <w:t xml:space="preserve">UVI ha incrementado en siete los docentes del programa entre 2018 y octubre de 2024, pasando de 11 a </w:t>
            </w:r>
            <w:r w:rsidRPr="00996F32">
              <w:rPr>
                <w:rFonts w:eastAsia="Verdana" w:cs="Verdana"/>
                <w:b/>
                <w:bCs/>
                <w:color w:val="auto"/>
                <w:sz w:val="18"/>
                <w:szCs w:val="18"/>
                <w:lang w:val="es-ES"/>
              </w:rPr>
              <w:t>16</w:t>
            </w:r>
            <w:r w:rsidRPr="00996F32">
              <w:rPr>
                <w:rFonts w:eastAsia="Verdana" w:cs="Verdana"/>
                <w:color w:val="auto"/>
                <w:sz w:val="18"/>
                <w:szCs w:val="18"/>
                <w:lang w:val="es-ES"/>
              </w:rPr>
              <w:t xml:space="preserve"> docentes. Hubo 2 jubilaciones en el período evaluado. El incremento de sexenios también es constante desde los 21 sexenios de 2018, hasta los </w:t>
            </w:r>
            <w:r w:rsidRPr="00996F32">
              <w:rPr>
                <w:rFonts w:eastAsia="Verdana" w:cs="Verdana"/>
                <w:b/>
                <w:bCs/>
                <w:color w:val="auto"/>
                <w:sz w:val="18"/>
                <w:szCs w:val="18"/>
                <w:lang w:val="es-ES"/>
              </w:rPr>
              <w:t>33</w:t>
            </w:r>
            <w:r w:rsidRPr="00996F32">
              <w:rPr>
                <w:rFonts w:eastAsia="Verdana" w:cs="Verdana"/>
                <w:color w:val="auto"/>
                <w:sz w:val="18"/>
                <w:szCs w:val="18"/>
                <w:lang w:val="es-ES"/>
              </w:rPr>
              <w:t xml:space="preserve"> sexenios actuales. Cuenta con una media de 2,06 sexenios por docente. </w:t>
            </w:r>
          </w:p>
          <w:p w14:paraId="36B76D20" w14:textId="77777777" w:rsidR="00630568" w:rsidRPr="00996F32" w:rsidRDefault="00630568" w:rsidP="00996F32">
            <w:pPr>
              <w:jc w:val="both"/>
              <w:rPr>
                <w:rFonts w:eastAsia="Verdana" w:cs="Verdana"/>
                <w:color w:val="auto"/>
                <w:sz w:val="18"/>
                <w:szCs w:val="18"/>
                <w:lang w:val="es-ES"/>
              </w:rPr>
            </w:pPr>
          </w:p>
          <w:p w14:paraId="35E241E9" w14:textId="48874EBF" w:rsidR="00630568" w:rsidRPr="00996F32" w:rsidRDefault="00630568" w:rsidP="00996F32">
            <w:pPr>
              <w:spacing w:after="240"/>
              <w:jc w:val="both"/>
              <w:rPr>
                <w:rFonts w:eastAsia="Verdana" w:cs="Verdana"/>
                <w:color w:val="auto"/>
                <w:sz w:val="18"/>
                <w:szCs w:val="18"/>
                <w:highlight w:val="green"/>
                <w:lang w:val="es-ES"/>
              </w:rPr>
            </w:pPr>
            <w:r w:rsidRPr="00996F32">
              <w:rPr>
                <w:rFonts w:eastAsia="Verdana" w:cs="Verdana"/>
                <w:color w:val="auto"/>
                <w:sz w:val="18"/>
                <w:szCs w:val="18"/>
                <w:lang w:val="es-ES"/>
              </w:rPr>
              <w:t>Por otra parte, la actividad investigadora de tipo competitivo de los docentes del programa es muy destacable. Los 13</w:t>
            </w:r>
            <w:r w:rsidR="00060724">
              <w:rPr>
                <w:rFonts w:eastAsia="Verdana" w:cs="Verdana"/>
                <w:color w:val="auto"/>
                <w:sz w:val="18"/>
                <w:szCs w:val="18"/>
                <w:lang w:val="es-ES"/>
              </w:rPr>
              <w:t>0</w:t>
            </w:r>
            <w:r w:rsidRPr="00996F32">
              <w:rPr>
                <w:rFonts w:eastAsia="Verdana" w:cs="Verdana"/>
                <w:color w:val="auto"/>
                <w:sz w:val="18"/>
                <w:szCs w:val="18"/>
                <w:lang w:val="es-ES"/>
              </w:rPr>
              <w:t xml:space="preserve"> docentes del programa participan en 42 grupos de investigación que han obtenido diversos reconocimientos como grupos consolidados, de referencia competitiva o con potencial crecimiento. Estos grupos integran a casi 400 investigadores (389), tienen 110 becarios asignados a los mismos (EPD20</w:t>
            </w:r>
            <w:r w:rsidR="00DA0CA7">
              <w:rPr>
                <w:rFonts w:eastAsia="Verdana" w:cs="Verdana"/>
                <w:color w:val="auto"/>
                <w:sz w:val="18"/>
                <w:szCs w:val="18"/>
                <w:lang w:val="es-ES"/>
              </w:rPr>
              <w:t xml:space="preserve"> y </w:t>
            </w:r>
            <w:r w:rsidRPr="00996F32">
              <w:rPr>
                <w:rFonts w:eastAsia="Verdana" w:cs="Verdana"/>
                <w:color w:val="auto"/>
                <w:sz w:val="18"/>
                <w:szCs w:val="18"/>
                <w:lang w:val="es-ES"/>
              </w:rPr>
              <w:t>Tabla 2b Grupos de Investigación) y acumulan igualmente más de un</w:t>
            </w:r>
            <w:r w:rsidR="00390E44">
              <w:rPr>
                <w:rFonts w:eastAsia="Verdana" w:cs="Verdana"/>
                <w:color w:val="auto"/>
                <w:sz w:val="18"/>
                <w:szCs w:val="18"/>
                <w:lang w:val="es-ES"/>
              </w:rPr>
              <w:t>a</w:t>
            </w:r>
            <w:r w:rsidRPr="00996F32">
              <w:rPr>
                <w:rFonts w:eastAsia="Verdana" w:cs="Verdana"/>
                <w:color w:val="auto"/>
                <w:sz w:val="18"/>
                <w:szCs w:val="18"/>
                <w:lang w:val="es-ES"/>
              </w:rPr>
              <w:t xml:space="preserve"> treintena </w:t>
            </w:r>
            <w:r w:rsidR="00390E44">
              <w:rPr>
                <w:rFonts w:eastAsia="Verdana" w:cs="Verdana"/>
                <w:color w:val="auto"/>
                <w:sz w:val="18"/>
                <w:szCs w:val="18"/>
                <w:lang w:val="es-ES"/>
              </w:rPr>
              <w:t xml:space="preserve">de </w:t>
            </w:r>
            <w:r w:rsidRPr="00996F32">
              <w:rPr>
                <w:rFonts w:eastAsia="Verdana" w:cs="Verdana"/>
                <w:color w:val="auto"/>
                <w:sz w:val="18"/>
                <w:szCs w:val="18"/>
                <w:lang w:val="es-ES"/>
              </w:rPr>
              <w:t>proyectos competitivos del Plan Nacional, y de diversas entidades europeas y/o autonómicas, liderados todos ellos por docentes del programa de doctorado. Véase la EPD 21.</w:t>
            </w:r>
          </w:p>
          <w:p w14:paraId="6B057A47" w14:textId="5D2A428D" w:rsidR="00630568" w:rsidRPr="00996F32" w:rsidRDefault="00630568" w:rsidP="00996F32">
            <w:pPr>
              <w:spacing w:after="240"/>
              <w:jc w:val="both"/>
              <w:rPr>
                <w:rFonts w:eastAsia="Verdana" w:cs="Verdana"/>
                <w:color w:val="auto"/>
                <w:sz w:val="18"/>
                <w:szCs w:val="18"/>
                <w:lang w:val="es-ES"/>
              </w:rPr>
            </w:pPr>
            <w:r w:rsidRPr="00996F32">
              <w:rPr>
                <w:rFonts w:eastAsia="Verdana" w:cs="Verdana"/>
                <w:color w:val="auto"/>
                <w:sz w:val="18"/>
                <w:szCs w:val="18"/>
                <w:lang w:val="es-ES"/>
              </w:rPr>
              <w:t xml:space="preserve">El número de tesis dirigidas por los profesores/as del programa y defendidas desde 2013, como ya se ha indicado previamente es de </w:t>
            </w:r>
            <w:r w:rsidRPr="00390E44">
              <w:rPr>
                <w:rFonts w:eastAsia="Verdana" w:cs="Verdana"/>
                <w:b/>
                <w:bCs/>
                <w:color w:val="auto"/>
                <w:sz w:val="18"/>
                <w:szCs w:val="18"/>
                <w:lang w:val="es-ES"/>
              </w:rPr>
              <w:t>161</w:t>
            </w:r>
            <w:r w:rsidRPr="00996F32">
              <w:rPr>
                <w:rFonts w:eastAsia="Verdana" w:cs="Verdana"/>
                <w:color w:val="auto"/>
                <w:sz w:val="18"/>
                <w:szCs w:val="18"/>
                <w:lang w:val="es-ES"/>
              </w:rPr>
              <w:t>. De ellas 40 corresponden al período 2015-2016 a 2018-2019 (EPD23.2), defendiéndose 112 tesis más en el período que abarca los cursos 2019-2220 a 2023-2024 (EPD23.1). A todo ello hay que añadir 9 tesis defendidas en lo que va de curso 24-25 (</w:t>
            </w:r>
            <w:r w:rsidR="004E175F">
              <w:rPr>
                <w:rFonts w:eastAsia="Verdana" w:cs="Verdana"/>
                <w:color w:val="auto"/>
                <w:sz w:val="18"/>
                <w:szCs w:val="18"/>
                <w:lang w:val="es-ES"/>
              </w:rPr>
              <w:t>v</w:t>
            </w:r>
            <w:r w:rsidRPr="00996F32">
              <w:rPr>
                <w:rFonts w:eastAsia="Verdana" w:cs="Verdana"/>
                <w:color w:val="auto"/>
                <w:sz w:val="18"/>
                <w:szCs w:val="18"/>
                <w:lang w:val="es-ES"/>
              </w:rPr>
              <w:t>éanse EPD23.3, así como la IPD 18.1). Todo ello da cuenta de las 161 tesis defendidas y certifica la capacidad real de dirección de tesis, tal y como se hacía constar en la memoria inicial del program</w:t>
            </w:r>
            <w:r w:rsidRPr="00996F32">
              <w:rPr>
                <w:rFonts w:eastAsia="Verdana" w:cs="Verdana"/>
                <w:sz w:val="18"/>
                <w:szCs w:val="18"/>
                <w:lang w:val="es-ES"/>
              </w:rPr>
              <w:t xml:space="preserve">a. De esas </w:t>
            </w:r>
            <w:r w:rsidRPr="00996F32">
              <w:rPr>
                <w:rFonts w:eastAsia="Verdana" w:cs="Verdana"/>
                <w:color w:val="auto"/>
                <w:sz w:val="18"/>
                <w:szCs w:val="18"/>
                <w:lang w:val="es-ES"/>
              </w:rPr>
              <w:t xml:space="preserve">112 </w:t>
            </w:r>
            <w:r w:rsidRPr="00996F32">
              <w:rPr>
                <w:rFonts w:eastAsia="Verdana" w:cs="Verdana"/>
                <w:sz w:val="18"/>
                <w:szCs w:val="18"/>
                <w:lang w:val="es-ES"/>
              </w:rPr>
              <w:t>tesis defendidas entre el curso 19-20 y el 23-24, 46</w:t>
            </w:r>
            <w:r w:rsidRPr="00996F32">
              <w:rPr>
                <w:rFonts w:eastAsia="Verdana" w:cs="Verdana"/>
                <w:color w:val="FF0000"/>
                <w:sz w:val="18"/>
                <w:szCs w:val="18"/>
                <w:lang w:val="es-ES"/>
              </w:rPr>
              <w:t xml:space="preserve"> </w:t>
            </w:r>
            <w:r w:rsidRPr="00996F32">
              <w:rPr>
                <w:rFonts w:eastAsia="Verdana" w:cs="Verdana"/>
                <w:color w:val="auto"/>
                <w:sz w:val="18"/>
                <w:szCs w:val="18"/>
                <w:lang w:val="es-ES"/>
              </w:rPr>
              <w:t>se inscriben en la</w:t>
            </w:r>
            <w:r w:rsidRPr="00996F32">
              <w:rPr>
                <w:rFonts w:eastAsia="Verdana" w:cs="Verdana"/>
                <w:color w:val="FF0000"/>
                <w:sz w:val="18"/>
                <w:szCs w:val="18"/>
                <w:lang w:val="es-ES"/>
              </w:rPr>
              <w:t xml:space="preserve"> </w:t>
            </w:r>
            <w:r w:rsidRPr="00996F32">
              <w:rPr>
                <w:rFonts w:eastAsia="Verdana" w:cs="Verdana"/>
                <w:sz w:val="18"/>
                <w:szCs w:val="18"/>
                <w:lang w:val="es-ES"/>
              </w:rPr>
              <w:t>línea 1 y 65</w:t>
            </w:r>
            <w:r w:rsidRPr="00996F32">
              <w:rPr>
                <w:rFonts w:eastAsia="Verdana" w:cs="Verdana"/>
                <w:color w:val="FF0000"/>
                <w:sz w:val="18"/>
                <w:szCs w:val="18"/>
                <w:lang w:val="es-ES"/>
              </w:rPr>
              <w:t xml:space="preserve"> </w:t>
            </w:r>
            <w:r w:rsidRPr="00996F32">
              <w:rPr>
                <w:rFonts w:eastAsia="Verdana" w:cs="Verdana"/>
                <w:sz w:val="18"/>
                <w:szCs w:val="18"/>
                <w:lang w:val="es-ES"/>
              </w:rPr>
              <w:t xml:space="preserve">en la línea 2. </w:t>
            </w:r>
          </w:p>
          <w:p w14:paraId="71C143F5" w14:textId="77777777" w:rsidR="002E1611" w:rsidRPr="00996F32" w:rsidRDefault="00630568" w:rsidP="00996F32">
            <w:pPr>
              <w:jc w:val="both"/>
              <w:rPr>
                <w:rFonts w:eastAsia="Verdana" w:cs="Verdana"/>
                <w:sz w:val="18"/>
                <w:szCs w:val="18"/>
                <w:lang w:val="es-ES"/>
              </w:rPr>
            </w:pPr>
            <w:r w:rsidRPr="00996F32">
              <w:rPr>
                <w:rFonts w:eastAsia="Verdana" w:cs="Verdana"/>
                <w:sz w:val="18"/>
                <w:szCs w:val="18"/>
                <w:lang w:val="es-ES"/>
              </w:rPr>
              <w:t xml:space="preserve">En conclusión, teniendo en cuenta la cualificación </w:t>
            </w:r>
            <w:r w:rsidRPr="00996F32">
              <w:rPr>
                <w:rFonts w:eastAsia="Verdana" w:cs="Verdana"/>
                <w:color w:val="auto"/>
                <w:sz w:val="18"/>
                <w:szCs w:val="18"/>
                <w:lang w:val="es-ES"/>
              </w:rPr>
              <w:t xml:space="preserve">investigadora </w:t>
            </w:r>
            <w:r w:rsidRPr="00996F32">
              <w:rPr>
                <w:rFonts w:eastAsia="Verdana" w:cs="Verdana"/>
                <w:sz w:val="18"/>
                <w:szCs w:val="18"/>
                <w:lang w:val="es-ES"/>
              </w:rPr>
              <w:t>del profesorado, su incremento de sexenios, su capacidad para participar y alcanzar proyectos competitivos de investigación y su capacidad para captar nuevos directores de tesis, la valoración del cumplimiento de este criterio es muy satisfactoria</w:t>
            </w:r>
            <w:r w:rsidR="00996F32" w:rsidRPr="00996F32">
              <w:rPr>
                <w:rFonts w:eastAsia="Verdana" w:cs="Verdana"/>
                <w:sz w:val="18"/>
                <w:szCs w:val="18"/>
                <w:lang w:val="es-ES"/>
              </w:rPr>
              <w:t>.</w:t>
            </w:r>
          </w:p>
          <w:p w14:paraId="555FC20B" w14:textId="2AD85047" w:rsidR="00996F32" w:rsidRPr="00503B8C" w:rsidRDefault="00996F32" w:rsidP="00630568">
            <w:pPr>
              <w:jc w:val="both"/>
              <w:rPr>
                <w:color w:val="auto"/>
                <w:sz w:val="16"/>
                <w:szCs w:val="16"/>
                <w:lang w:val="es-ES"/>
              </w:rPr>
            </w:pPr>
          </w:p>
        </w:tc>
      </w:tr>
      <w:tr w:rsidR="002E1611" w:rsidRPr="00503B8C" w14:paraId="7234CB18" w14:textId="77777777" w:rsidTr="1D37718E">
        <w:trPr>
          <w:jc w:val="center"/>
        </w:trPr>
        <w:tc>
          <w:tcPr>
            <w:tcW w:w="976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6D9F1"/>
            <w:tcMar>
              <w:left w:w="108" w:type="dxa"/>
            </w:tcMar>
          </w:tcPr>
          <w:p w14:paraId="1212B19F" w14:textId="77777777" w:rsidR="002E1611" w:rsidRPr="00F26A59" w:rsidRDefault="002E1611" w:rsidP="006602A5">
            <w:pPr>
              <w:spacing w:line="360" w:lineRule="auto"/>
              <w:jc w:val="both"/>
              <w:rPr>
                <w:rFonts w:cs="Verdana"/>
                <w:iCs/>
                <w:color w:val="auto"/>
                <w:sz w:val="16"/>
                <w:szCs w:val="16"/>
              </w:rPr>
            </w:pPr>
            <w:r w:rsidRPr="00F26A59">
              <w:rPr>
                <w:rFonts w:cs="Verdana"/>
                <w:iCs/>
                <w:color w:val="auto"/>
                <w:sz w:val="16"/>
                <w:szCs w:val="16"/>
              </w:rPr>
              <w:lastRenderedPageBreak/>
              <w:t xml:space="preserve">4.2.- O PDI é suficiente e ten a dedicación necesaria para desenvolver as súas funcións de forma </w:t>
            </w:r>
            <w:r w:rsidR="006602A5" w:rsidRPr="00F26A59">
              <w:rPr>
                <w:rFonts w:cs="Verdana"/>
                <w:iCs/>
                <w:color w:val="auto"/>
                <w:sz w:val="16"/>
                <w:szCs w:val="16"/>
              </w:rPr>
              <w:t>idónea</w:t>
            </w:r>
            <w:r w:rsidRPr="00F26A59">
              <w:rPr>
                <w:rFonts w:cs="Verdana"/>
                <w:iCs/>
                <w:color w:val="auto"/>
                <w:sz w:val="16"/>
                <w:szCs w:val="16"/>
              </w:rPr>
              <w:t>, considerando o número de estudantes en cada liña de investigación e a natureza e características do programa de doutoramento.</w:t>
            </w:r>
          </w:p>
        </w:tc>
      </w:tr>
      <w:tr w:rsidR="002E1611" w:rsidRPr="00503B8C" w14:paraId="0EEDD022" w14:textId="77777777" w:rsidTr="1D37718E">
        <w:trPr>
          <w:jc w:val="center"/>
        </w:trPr>
        <w:tc>
          <w:tcPr>
            <w:tcW w:w="976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left w:w="108" w:type="dxa"/>
            </w:tcMar>
          </w:tcPr>
          <w:p w14:paraId="6E60499B" w14:textId="77777777" w:rsidR="002E1611" w:rsidRPr="00503B8C" w:rsidRDefault="002E1611" w:rsidP="001529EC">
            <w:pPr>
              <w:spacing w:line="360" w:lineRule="auto"/>
              <w:jc w:val="both"/>
              <w:rPr>
                <w:rFonts w:cs="Verdana"/>
                <w:color w:val="auto"/>
                <w:sz w:val="16"/>
                <w:szCs w:val="16"/>
                <w:lang w:val="es-ES"/>
              </w:rPr>
            </w:pPr>
            <w:proofErr w:type="gramStart"/>
            <w:r w:rsidRPr="00503B8C">
              <w:rPr>
                <w:rFonts w:cs="Verdana"/>
                <w:color w:val="auto"/>
                <w:sz w:val="16"/>
                <w:szCs w:val="16"/>
                <w:lang w:val="es-ES"/>
              </w:rPr>
              <w:t>Aspectos a valorar</w:t>
            </w:r>
            <w:proofErr w:type="gramEnd"/>
            <w:r w:rsidRPr="00503B8C">
              <w:rPr>
                <w:rFonts w:cs="Verdana"/>
                <w:color w:val="auto"/>
                <w:sz w:val="16"/>
                <w:szCs w:val="16"/>
                <w:lang w:val="es-ES"/>
              </w:rPr>
              <w:t>:</w:t>
            </w:r>
          </w:p>
          <w:p w14:paraId="7EF4C31B" w14:textId="77777777" w:rsidR="002E1611" w:rsidRPr="00B24FEE" w:rsidRDefault="002E1611" w:rsidP="00B372E3">
            <w:pPr>
              <w:widowControl w:val="0"/>
              <w:numPr>
                <w:ilvl w:val="0"/>
                <w:numId w:val="8"/>
              </w:numPr>
              <w:tabs>
                <w:tab w:val="left" w:pos="142"/>
              </w:tabs>
              <w:suppressAutoHyphens w:val="0"/>
              <w:spacing w:line="360" w:lineRule="auto"/>
              <w:contextualSpacing/>
              <w:jc w:val="both"/>
              <w:outlineLvl w:val="3"/>
              <w:rPr>
                <w:color w:val="auto"/>
                <w:sz w:val="16"/>
                <w:szCs w:val="16"/>
                <w:lang w:val="pt-BR"/>
              </w:rPr>
            </w:pPr>
            <w:r w:rsidRPr="00B24FEE">
              <w:rPr>
                <w:color w:val="auto"/>
                <w:sz w:val="16"/>
                <w:szCs w:val="16"/>
                <w:lang w:val="pt-BR"/>
              </w:rPr>
              <w:t xml:space="preserve">O PDI é suficiente para desenvolver as </w:t>
            </w:r>
            <w:proofErr w:type="spellStart"/>
            <w:r w:rsidRPr="00B24FEE">
              <w:rPr>
                <w:color w:val="auto"/>
                <w:sz w:val="16"/>
                <w:szCs w:val="16"/>
                <w:lang w:val="pt-BR"/>
              </w:rPr>
              <w:t>funcións</w:t>
            </w:r>
            <w:proofErr w:type="spellEnd"/>
            <w:r w:rsidRPr="00B24FEE">
              <w:rPr>
                <w:color w:val="auto"/>
                <w:sz w:val="16"/>
                <w:szCs w:val="16"/>
                <w:lang w:val="pt-BR"/>
              </w:rPr>
              <w:t xml:space="preserve"> e atender todos os estudantes.</w:t>
            </w:r>
          </w:p>
        </w:tc>
      </w:tr>
      <w:tr w:rsidR="002E1611" w:rsidRPr="00503B8C" w14:paraId="1FD27104" w14:textId="77777777" w:rsidTr="1D37718E">
        <w:trPr>
          <w:jc w:val="center"/>
        </w:trPr>
        <w:tc>
          <w:tcPr>
            <w:tcW w:w="976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left w:w="108" w:type="dxa"/>
            </w:tcMar>
          </w:tcPr>
          <w:p w14:paraId="54565C6D" w14:textId="5459065E" w:rsidR="002E1611" w:rsidRPr="00503B8C" w:rsidRDefault="5D56AE98" w:rsidP="5D56AE98">
            <w:pPr>
              <w:jc w:val="both"/>
              <w:rPr>
                <w:rFonts w:cs="Verdana"/>
                <w:i/>
                <w:iCs/>
                <w:color w:val="auto"/>
                <w:sz w:val="16"/>
                <w:szCs w:val="16"/>
                <w:lang w:val="es-ES"/>
              </w:rPr>
            </w:pPr>
            <w:r w:rsidRPr="00503B8C">
              <w:rPr>
                <w:rFonts w:eastAsia="Verdana" w:cs="Verdana"/>
                <w:b/>
                <w:bCs/>
                <w:sz w:val="16"/>
                <w:szCs w:val="16"/>
                <w:lang w:val="es-ES"/>
              </w:rPr>
              <w:t xml:space="preserve">Reflexión/comentarios que </w:t>
            </w:r>
            <w:r w:rsidR="009F70D6" w:rsidRPr="00503B8C">
              <w:rPr>
                <w:rFonts w:eastAsia="Verdana" w:cs="Verdana"/>
                <w:b/>
                <w:bCs/>
                <w:sz w:val="16"/>
                <w:szCs w:val="16"/>
                <w:lang w:val="es-ES"/>
              </w:rPr>
              <w:t>justifiquen</w:t>
            </w:r>
            <w:r w:rsidRPr="00503B8C">
              <w:rPr>
                <w:rFonts w:eastAsia="Verdana" w:cs="Verdana"/>
                <w:b/>
                <w:bCs/>
                <w:sz w:val="16"/>
                <w:szCs w:val="16"/>
                <w:lang w:val="es-ES"/>
              </w:rPr>
              <w:t xml:space="preserve"> </w:t>
            </w:r>
            <w:r w:rsidR="009F70D6">
              <w:rPr>
                <w:rFonts w:eastAsia="Verdana" w:cs="Verdana"/>
                <w:b/>
                <w:bCs/>
                <w:sz w:val="16"/>
                <w:szCs w:val="16"/>
                <w:lang w:val="es-ES"/>
              </w:rPr>
              <w:t>l</w:t>
            </w:r>
            <w:r w:rsidRPr="00503B8C">
              <w:rPr>
                <w:rFonts w:eastAsia="Verdana" w:cs="Verdana"/>
                <w:b/>
                <w:bCs/>
                <w:sz w:val="16"/>
                <w:szCs w:val="16"/>
                <w:lang w:val="es-ES"/>
              </w:rPr>
              <w:t>a valoración:</w:t>
            </w:r>
          </w:p>
          <w:p w14:paraId="2DB9285D" w14:textId="49F139DE" w:rsidR="00F256E7" w:rsidRPr="00503B8C" w:rsidRDefault="00F256E7" w:rsidP="5D56AE98">
            <w:pPr>
              <w:jc w:val="both"/>
              <w:rPr>
                <w:color w:val="auto"/>
                <w:sz w:val="16"/>
                <w:szCs w:val="16"/>
                <w:lang w:val="es-ES"/>
              </w:rPr>
            </w:pPr>
          </w:p>
          <w:p w14:paraId="16AEAE8D" w14:textId="1D6272E0" w:rsidR="00EB2253" w:rsidRDefault="00EB2253" w:rsidP="00EB2253">
            <w:pPr>
              <w:spacing w:after="240" w:line="276" w:lineRule="auto"/>
              <w:jc w:val="both"/>
              <w:rPr>
                <w:rFonts w:eastAsia="Verdana" w:cs="Verdana"/>
                <w:color w:val="auto"/>
                <w:sz w:val="18"/>
                <w:szCs w:val="18"/>
                <w:lang w:val="es-ES"/>
              </w:rPr>
            </w:pPr>
            <w:r w:rsidRPr="4DDB7F8A">
              <w:rPr>
                <w:rFonts w:eastAsia="Verdana" w:cs="Verdana"/>
                <w:sz w:val="18"/>
                <w:szCs w:val="18"/>
                <w:lang w:val="es-ES"/>
              </w:rPr>
              <w:t>El profesorado adscrito al programa (EPD19) ha evolucionado de forma sostenida y razonable habiéndose producido cambios en el mismo por diferentes causas. En primer lugar, se han producido 1</w:t>
            </w:r>
            <w:r w:rsidR="00B976D7">
              <w:rPr>
                <w:rFonts w:eastAsia="Verdana" w:cs="Verdana"/>
                <w:sz w:val="18"/>
                <w:szCs w:val="18"/>
                <w:lang w:val="es-ES"/>
              </w:rPr>
              <w:t>2</w:t>
            </w:r>
            <w:r w:rsidRPr="4DDB7F8A">
              <w:rPr>
                <w:rFonts w:eastAsia="Verdana" w:cs="Verdana"/>
                <w:sz w:val="18"/>
                <w:szCs w:val="18"/>
                <w:lang w:val="es-ES"/>
              </w:rPr>
              <w:t xml:space="preserve"> bajas de docentes, 1</w:t>
            </w:r>
            <w:r w:rsidR="00B976D7">
              <w:rPr>
                <w:rFonts w:eastAsia="Verdana" w:cs="Verdana"/>
                <w:sz w:val="18"/>
                <w:szCs w:val="18"/>
                <w:lang w:val="es-ES"/>
              </w:rPr>
              <w:t>1</w:t>
            </w:r>
            <w:r w:rsidRPr="4DDB7F8A">
              <w:rPr>
                <w:rFonts w:eastAsia="Verdana" w:cs="Verdana"/>
                <w:sz w:val="18"/>
                <w:szCs w:val="18"/>
                <w:lang w:val="es-ES"/>
              </w:rPr>
              <w:t xml:space="preserve"> bajas por jubilación y </w:t>
            </w:r>
            <w:r w:rsidR="00B976D7">
              <w:rPr>
                <w:rFonts w:eastAsia="Verdana" w:cs="Verdana"/>
                <w:sz w:val="18"/>
                <w:szCs w:val="18"/>
                <w:lang w:val="es-ES"/>
              </w:rPr>
              <w:t>1</w:t>
            </w:r>
            <w:r w:rsidRPr="4DDB7F8A">
              <w:rPr>
                <w:rFonts w:eastAsia="Verdana" w:cs="Verdana"/>
                <w:sz w:val="18"/>
                <w:szCs w:val="18"/>
                <w:lang w:val="es-ES"/>
              </w:rPr>
              <w:t xml:space="preserve"> por fallecimiento. Por otra parte, se han producido </w:t>
            </w:r>
            <w:r w:rsidRPr="4DDB7F8A">
              <w:rPr>
                <w:rFonts w:eastAsia="Verdana" w:cs="Verdana"/>
                <w:color w:val="auto"/>
                <w:sz w:val="18"/>
                <w:szCs w:val="18"/>
                <w:lang w:val="es-ES"/>
              </w:rPr>
              <w:t xml:space="preserve">39 incorporaciones de docentes que han venido a ampliar y completar las líneas en las que ha habido bajas, contribuyendo igualmente a fortalecer </w:t>
            </w:r>
            <w:proofErr w:type="spellStart"/>
            <w:r w:rsidRPr="4DDB7F8A">
              <w:rPr>
                <w:rFonts w:eastAsia="Verdana" w:cs="Verdana"/>
                <w:color w:val="auto"/>
                <w:sz w:val="18"/>
                <w:szCs w:val="18"/>
                <w:lang w:val="es-ES"/>
              </w:rPr>
              <w:t>sublíneas</w:t>
            </w:r>
            <w:proofErr w:type="spellEnd"/>
            <w:r w:rsidRPr="4DDB7F8A">
              <w:rPr>
                <w:rFonts w:eastAsia="Verdana" w:cs="Verdana"/>
                <w:color w:val="auto"/>
                <w:sz w:val="18"/>
                <w:szCs w:val="18"/>
                <w:lang w:val="es-ES"/>
              </w:rPr>
              <w:t xml:space="preserve"> de investigación con menor representación de docentes o con una alta demanda por parte de los doctorandos para el desarrollo de sus proyectos de investigación.</w:t>
            </w:r>
          </w:p>
          <w:p w14:paraId="466B24D9" w14:textId="28AC05CF" w:rsidR="00EB2253" w:rsidRDefault="00EB2253" w:rsidP="00EB2253">
            <w:pPr>
              <w:spacing w:after="240" w:line="276" w:lineRule="auto"/>
              <w:jc w:val="both"/>
              <w:rPr>
                <w:rFonts w:eastAsia="Verdana" w:cs="Verdana"/>
                <w:sz w:val="18"/>
                <w:szCs w:val="18"/>
                <w:lang w:val="es-ES"/>
              </w:rPr>
            </w:pPr>
            <w:r w:rsidRPr="4DDB7F8A">
              <w:rPr>
                <w:rFonts w:eastAsia="Verdana" w:cs="Verdana"/>
                <w:color w:val="auto"/>
                <w:sz w:val="18"/>
                <w:szCs w:val="18"/>
                <w:lang w:val="es-ES"/>
              </w:rPr>
              <w:t>Con las incorporaciones anteriores, el número total de docentes actuales en el programa es de 13</w:t>
            </w:r>
            <w:r w:rsidR="00B976D7">
              <w:rPr>
                <w:rFonts w:eastAsia="Verdana" w:cs="Verdana"/>
                <w:color w:val="auto"/>
                <w:sz w:val="18"/>
                <w:szCs w:val="18"/>
                <w:lang w:val="es-ES"/>
              </w:rPr>
              <w:t>0</w:t>
            </w:r>
            <w:r w:rsidRPr="4DDB7F8A">
              <w:rPr>
                <w:rFonts w:eastAsia="Verdana" w:cs="Verdana"/>
                <w:color w:val="auto"/>
                <w:sz w:val="18"/>
                <w:szCs w:val="18"/>
                <w:lang w:val="es-ES"/>
              </w:rPr>
              <w:t xml:space="preserve"> considerándose una plantilla suficiente y con alta capacidad para hacer frente a las demandas</w:t>
            </w:r>
            <w:r w:rsidRPr="4DDB7F8A">
              <w:rPr>
                <w:rFonts w:eastAsia="Verdana" w:cs="Verdana"/>
                <w:sz w:val="18"/>
                <w:szCs w:val="18"/>
                <w:lang w:val="es-ES"/>
              </w:rPr>
              <w:t xml:space="preserve"> del programa, si bien han de tenerse en cuenta de cara al futuro posibles cambios en la plantilla del programa ya sea, como ha pasado hasta ahora, por las jubilaciones naturales, como por nuevas incorporaciones, tanto para dar respuesta y mantener activas las líneas de investigación en las universidades participantes como para incrementar la participación de docentes internacionales en el programa.</w:t>
            </w:r>
          </w:p>
          <w:p w14:paraId="17717991" w14:textId="77777777" w:rsidR="00EB2253" w:rsidRDefault="00EB2253" w:rsidP="00EB2253">
            <w:pPr>
              <w:spacing w:after="240" w:line="276" w:lineRule="auto"/>
              <w:jc w:val="both"/>
            </w:pPr>
            <w:r w:rsidRPr="4DDB7F8A">
              <w:rPr>
                <w:rFonts w:eastAsia="Verdana" w:cs="Verdana"/>
                <w:sz w:val="18"/>
                <w:szCs w:val="18"/>
                <w:lang w:val="es-ES"/>
              </w:rPr>
              <w:lastRenderedPageBreak/>
              <w:t>El número de</w:t>
            </w:r>
            <w:r w:rsidRPr="4DDB7F8A">
              <w:rPr>
                <w:rFonts w:eastAsia="Verdana" w:cs="Verdana"/>
                <w:color w:val="auto"/>
                <w:sz w:val="18"/>
                <w:szCs w:val="18"/>
                <w:lang w:val="es-ES"/>
              </w:rPr>
              <w:t xml:space="preserve"> docentes en la línea 1 es de 65, siendo 67 los docentes en la línea 2, considerando que hay 2 docentes adscritos, debido a su especialización, a ambas línea</w:t>
            </w:r>
            <w:r w:rsidRPr="4DDB7F8A">
              <w:rPr>
                <w:rFonts w:eastAsia="Verdana" w:cs="Verdana"/>
                <w:sz w:val="18"/>
                <w:szCs w:val="18"/>
                <w:lang w:val="es-ES"/>
              </w:rPr>
              <w:t xml:space="preserve">s. </w:t>
            </w:r>
          </w:p>
          <w:tbl>
            <w:tblPr>
              <w:tblStyle w:val="Tablaconcuadrcula"/>
              <w:tblW w:w="0" w:type="auto"/>
              <w:tblLook w:val="04A0" w:firstRow="1" w:lastRow="0" w:firstColumn="1" w:lastColumn="0" w:noHBand="0" w:noVBand="1"/>
            </w:tblPr>
            <w:tblGrid>
              <w:gridCol w:w="1590"/>
              <w:gridCol w:w="1588"/>
              <w:gridCol w:w="1587"/>
              <w:gridCol w:w="1588"/>
              <w:gridCol w:w="1588"/>
              <w:gridCol w:w="1588"/>
            </w:tblGrid>
            <w:tr w:rsidR="00EB2253" w14:paraId="2AE4A5F6" w14:textId="77777777" w:rsidTr="00B27EA1">
              <w:trPr>
                <w:trHeight w:val="300"/>
              </w:trPr>
              <w:tc>
                <w:tcPr>
                  <w:tcW w:w="1592" w:type="dxa"/>
                  <w:tcBorders>
                    <w:top w:val="single" w:sz="8" w:space="0" w:color="auto"/>
                    <w:left w:val="single" w:sz="8" w:space="0" w:color="auto"/>
                    <w:bottom w:val="single" w:sz="8" w:space="0" w:color="auto"/>
                    <w:right w:val="single" w:sz="8" w:space="0" w:color="auto"/>
                  </w:tcBorders>
                  <w:tcMar>
                    <w:left w:w="108" w:type="dxa"/>
                    <w:right w:w="108" w:type="dxa"/>
                  </w:tcMar>
                </w:tcPr>
                <w:p w14:paraId="77517641" w14:textId="77777777" w:rsidR="00EB2253" w:rsidRDefault="00EB2253" w:rsidP="00EB2253">
                  <w:pPr>
                    <w:spacing w:after="240" w:line="276" w:lineRule="auto"/>
                    <w:jc w:val="both"/>
                  </w:pPr>
                  <w:r w:rsidRPr="5D56AE98">
                    <w:rPr>
                      <w:rFonts w:ascii="Arial" w:eastAsia="Arial" w:hAnsi="Arial" w:cs="Arial"/>
                      <w:sz w:val="18"/>
                      <w:szCs w:val="18"/>
                    </w:rPr>
                    <w:t xml:space="preserve"> </w:t>
                  </w:r>
                </w:p>
              </w:tc>
              <w:tc>
                <w:tcPr>
                  <w:tcW w:w="1593" w:type="dxa"/>
                  <w:tcBorders>
                    <w:top w:val="single" w:sz="8" w:space="0" w:color="auto"/>
                    <w:left w:val="single" w:sz="8" w:space="0" w:color="auto"/>
                    <w:bottom w:val="single" w:sz="8" w:space="0" w:color="auto"/>
                    <w:right w:val="single" w:sz="8" w:space="0" w:color="auto"/>
                  </w:tcBorders>
                  <w:tcMar>
                    <w:left w:w="108" w:type="dxa"/>
                    <w:right w:w="108" w:type="dxa"/>
                  </w:tcMar>
                </w:tcPr>
                <w:p w14:paraId="0B329FDE" w14:textId="77777777" w:rsidR="00EB2253" w:rsidRDefault="00EB2253" w:rsidP="00EB2253">
                  <w:pPr>
                    <w:spacing w:after="240" w:line="276" w:lineRule="auto"/>
                    <w:jc w:val="both"/>
                  </w:pPr>
                  <w:r w:rsidRPr="5D56AE98">
                    <w:rPr>
                      <w:rFonts w:ascii="Arial" w:eastAsia="Arial" w:hAnsi="Arial" w:cs="Arial"/>
                      <w:sz w:val="18"/>
                      <w:szCs w:val="18"/>
                    </w:rPr>
                    <w:t>UDC</w:t>
                  </w:r>
                </w:p>
              </w:tc>
              <w:tc>
                <w:tcPr>
                  <w:tcW w:w="1593" w:type="dxa"/>
                  <w:tcBorders>
                    <w:top w:val="single" w:sz="8" w:space="0" w:color="auto"/>
                    <w:left w:val="single" w:sz="8" w:space="0" w:color="auto"/>
                    <w:bottom w:val="single" w:sz="8" w:space="0" w:color="auto"/>
                    <w:right w:val="single" w:sz="8" w:space="0" w:color="auto"/>
                  </w:tcBorders>
                  <w:tcMar>
                    <w:left w:w="108" w:type="dxa"/>
                    <w:right w:w="108" w:type="dxa"/>
                  </w:tcMar>
                </w:tcPr>
                <w:p w14:paraId="302BABB1" w14:textId="41FC0B23" w:rsidR="00EB2253" w:rsidRDefault="00EB2253" w:rsidP="00EB2253">
                  <w:pPr>
                    <w:spacing w:after="240" w:line="276" w:lineRule="auto"/>
                    <w:jc w:val="both"/>
                  </w:pPr>
                  <w:r w:rsidRPr="5D56AE98">
                    <w:rPr>
                      <w:rFonts w:ascii="Arial" w:eastAsia="Arial" w:hAnsi="Arial" w:cs="Arial"/>
                      <w:sz w:val="18"/>
                      <w:szCs w:val="18"/>
                    </w:rPr>
                    <w:t>UC</w:t>
                  </w:r>
                </w:p>
              </w:tc>
              <w:tc>
                <w:tcPr>
                  <w:tcW w:w="1593" w:type="dxa"/>
                  <w:tcBorders>
                    <w:top w:val="single" w:sz="8" w:space="0" w:color="auto"/>
                    <w:left w:val="single" w:sz="8" w:space="0" w:color="auto"/>
                    <w:bottom w:val="single" w:sz="8" w:space="0" w:color="auto"/>
                    <w:right w:val="single" w:sz="8" w:space="0" w:color="auto"/>
                  </w:tcBorders>
                  <w:tcMar>
                    <w:left w:w="108" w:type="dxa"/>
                    <w:right w:w="108" w:type="dxa"/>
                  </w:tcMar>
                </w:tcPr>
                <w:p w14:paraId="166666F1" w14:textId="005EBCF2" w:rsidR="00EB2253" w:rsidRDefault="00EB2253" w:rsidP="00EB2253">
                  <w:pPr>
                    <w:spacing w:after="240" w:line="276" w:lineRule="auto"/>
                    <w:jc w:val="both"/>
                  </w:pPr>
                  <w:r w:rsidRPr="5D56AE98">
                    <w:rPr>
                      <w:rFonts w:ascii="Arial" w:eastAsia="Arial" w:hAnsi="Arial" w:cs="Arial"/>
                      <w:sz w:val="18"/>
                      <w:szCs w:val="18"/>
                    </w:rPr>
                    <w:t>UOV</w:t>
                  </w:r>
                </w:p>
              </w:tc>
              <w:tc>
                <w:tcPr>
                  <w:tcW w:w="1593" w:type="dxa"/>
                  <w:tcBorders>
                    <w:top w:val="single" w:sz="8" w:space="0" w:color="auto"/>
                    <w:left w:val="single" w:sz="8" w:space="0" w:color="auto"/>
                    <w:bottom w:val="single" w:sz="8" w:space="0" w:color="auto"/>
                    <w:right w:val="single" w:sz="8" w:space="0" w:color="auto"/>
                  </w:tcBorders>
                  <w:tcMar>
                    <w:left w:w="108" w:type="dxa"/>
                    <w:right w:w="108" w:type="dxa"/>
                  </w:tcMar>
                </w:tcPr>
                <w:p w14:paraId="7187E385" w14:textId="77777777" w:rsidR="00EB2253" w:rsidRDefault="00EB2253" w:rsidP="00EB2253">
                  <w:pPr>
                    <w:spacing w:after="240" w:line="276" w:lineRule="auto"/>
                    <w:jc w:val="both"/>
                  </w:pPr>
                  <w:r w:rsidRPr="5D56AE98">
                    <w:rPr>
                      <w:rFonts w:ascii="Arial" w:eastAsia="Arial" w:hAnsi="Arial" w:cs="Arial"/>
                      <w:sz w:val="18"/>
                      <w:szCs w:val="18"/>
                    </w:rPr>
                    <w:t>USC</w:t>
                  </w:r>
                </w:p>
              </w:tc>
              <w:tc>
                <w:tcPr>
                  <w:tcW w:w="1593" w:type="dxa"/>
                  <w:tcBorders>
                    <w:top w:val="single" w:sz="8" w:space="0" w:color="auto"/>
                    <w:left w:val="single" w:sz="8" w:space="0" w:color="auto"/>
                    <w:bottom w:val="single" w:sz="8" w:space="0" w:color="auto"/>
                    <w:right w:val="single" w:sz="8" w:space="0" w:color="auto"/>
                  </w:tcBorders>
                  <w:tcMar>
                    <w:left w:w="108" w:type="dxa"/>
                    <w:right w:w="108" w:type="dxa"/>
                  </w:tcMar>
                </w:tcPr>
                <w:p w14:paraId="05305976" w14:textId="77777777" w:rsidR="00EB2253" w:rsidRDefault="00EB2253" w:rsidP="00EB2253">
                  <w:pPr>
                    <w:spacing w:after="240" w:line="276" w:lineRule="auto"/>
                    <w:jc w:val="both"/>
                  </w:pPr>
                  <w:r w:rsidRPr="4DDB7F8A">
                    <w:rPr>
                      <w:rFonts w:ascii="Arial" w:eastAsia="Arial" w:hAnsi="Arial" w:cs="Arial"/>
                      <w:sz w:val="18"/>
                      <w:szCs w:val="18"/>
                    </w:rPr>
                    <w:t>UVI</w:t>
                  </w:r>
                </w:p>
              </w:tc>
            </w:tr>
            <w:tr w:rsidR="00EB2253" w14:paraId="3112B71A" w14:textId="77777777" w:rsidTr="00B27EA1">
              <w:trPr>
                <w:trHeight w:val="300"/>
              </w:trPr>
              <w:tc>
                <w:tcPr>
                  <w:tcW w:w="1592" w:type="dxa"/>
                  <w:tcBorders>
                    <w:top w:val="single" w:sz="8" w:space="0" w:color="auto"/>
                    <w:left w:val="single" w:sz="8" w:space="0" w:color="auto"/>
                    <w:bottom w:val="single" w:sz="8" w:space="0" w:color="auto"/>
                    <w:right w:val="single" w:sz="8" w:space="0" w:color="auto"/>
                  </w:tcBorders>
                  <w:tcMar>
                    <w:left w:w="108" w:type="dxa"/>
                    <w:right w:w="108" w:type="dxa"/>
                  </w:tcMar>
                </w:tcPr>
                <w:p w14:paraId="20BF9AA5" w14:textId="77777777" w:rsidR="00EB2253" w:rsidRDefault="00EB2253" w:rsidP="00EB2253">
                  <w:pPr>
                    <w:spacing w:after="240" w:line="276" w:lineRule="auto"/>
                    <w:jc w:val="both"/>
                  </w:pPr>
                  <w:r w:rsidRPr="5D56AE98">
                    <w:rPr>
                      <w:rFonts w:ascii="Arial" w:eastAsia="Arial" w:hAnsi="Arial" w:cs="Arial"/>
                      <w:sz w:val="18"/>
                      <w:szCs w:val="18"/>
                    </w:rPr>
                    <w:t xml:space="preserve">Profesorado en </w:t>
                  </w:r>
                  <w:proofErr w:type="spellStart"/>
                  <w:r w:rsidRPr="5D56AE98">
                    <w:rPr>
                      <w:rFonts w:ascii="Arial" w:eastAsia="Arial" w:hAnsi="Arial" w:cs="Arial"/>
                      <w:sz w:val="18"/>
                      <w:szCs w:val="18"/>
                    </w:rPr>
                    <w:t>línea</w:t>
                  </w:r>
                  <w:proofErr w:type="spellEnd"/>
                  <w:r w:rsidRPr="5D56AE98">
                    <w:rPr>
                      <w:rFonts w:ascii="Arial" w:eastAsia="Arial" w:hAnsi="Arial" w:cs="Arial"/>
                      <w:sz w:val="18"/>
                      <w:szCs w:val="18"/>
                    </w:rPr>
                    <w:t xml:space="preserve"> 1</w:t>
                  </w:r>
                </w:p>
              </w:tc>
              <w:tc>
                <w:tcPr>
                  <w:tcW w:w="1593" w:type="dxa"/>
                  <w:tcBorders>
                    <w:top w:val="single" w:sz="8" w:space="0" w:color="auto"/>
                    <w:left w:val="single" w:sz="8" w:space="0" w:color="auto"/>
                    <w:bottom w:val="single" w:sz="8" w:space="0" w:color="auto"/>
                    <w:right w:val="single" w:sz="8" w:space="0" w:color="auto"/>
                  </w:tcBorders>
                  <w:tcMar>
                    <w:left w:w="108" w:type="dxa"/>
                    <w:right w:w="108" w:type="dxa"/>
                  </w:tcMar>
                </w:tcPr>
                <w:p w14:paraId="719C8255" w14:textId="77777777" w:rsidR="00EB2253" w:rsidRDefault="00EB2253" w:rsidP="00EB2253">
                  <w:pPr>
                    <w:spacing w:after="240" w:line="276" w:lineRule="auto"/>
                    <w:jc w:val="both"/>
                    <w:rPr>
                      <w:rFonts w:ascii="Arial" w:eastAsia="Arial" w:hAnsi="Arial" w:cs="Arial"/>
                      <w:color w:val="auto"/>
                      <w:sz w:val="18"/>
                      <w:szCs w:val="18"/>
                    </w:rPr>
                  </w:pPr>
                  <w:r w:rsidRPr="4DDB7F8A">
                    <w:rPr>
                      <w:rFonts w:ascii="Arial" w:eastAsia="Arial" w:hAnsi="Arial" w:cs="Arial"/>
                      <w:color w:val="auto"/>
                      <w:sz w:val="18"/>
                      <w:szCs w:val="18"/>
                    </w:rPr>
                    <w:t>10</w:t>
                  </w:r>
                </w:p>
              </w:tc>
              <w:tc>
                <w:tcPr>
                  <w:tcW w:w="1593" w:type="dxa"/>
                  <w:tcBorders>
                    <w:top w:val="single" w:sz="8" w:space="0" w:color="auto"/>
                    <w:left w:val="single" w:sz="8" w:space="0" w:color="auto"/>
                    <w:bottom w:val="single" w:sz="8" w:space="0" w:color="auto"/>
                    <w:right w:val="single" w:sz="8" w:space="0" w:color="auto"/>
                  </w:tcBorders>
                  <w:tcMar>
                    <w:left w:w="108" w:type="dxa"/>
                    <w:right w:w="108" w:type="dxa"/>
                  </w:tcMar>
                </w:tcPr>
                <w:p w14:paraId="1C40E148" w14:textId="77777777" w:rsidR="00EB2253" w:rsidRDefault="00EB2253" w:rsidP="00EB2253">
                  <w:pPr>
                    <w:spacing w:after="240" w:line="276" w:lineRule="auto"/>
                    <w:jc w:val="both"/>
                    <w:rPr>
                      <w:rFonts w:ascii="Arial" w:eastAsia="Arial" w:hAnsi="Arial" w:cs="Arial"/>
                      <w:color w:val="auto"/>
                      <w:sz w:val="18"/>
                      <w:szCs w:val="18"/>
                    </w:rPr>
                  </w:pPr>
                  <w:r w:rsidRPr="4DDB7F8A">
                    <w:rPr>
                      <w:rFonts w:ascii="Arial" w:eastAsia="Arial" w:hAnsi="Arial" w:cs="Arial"/>
                      <w:color w:val="auto"/>
                      <w:sz w:val="18"/>
                      <w:szCs w:val="18"/>
                    </w:rPr>
                    <w:t>16</w:t>
                  </w:r>
                </w:p>
              </w:tc>
              <w:tc>
                <w:tcPr>
                  <w:tcW w:w="1593" w:type="dxa"/>
                  <w:tcBorders>
                    <w:top w:val="single" w:sz="8" w:space="0" w:color="auto"/>
                    <w:left w:val="single" w:sz="8" w:space="0" w:color="auto"/>
                    <w:bottom w:val="single" w:sz="8" w:space="0" w:color="auto"/>
                    <w:right w:val="single" w:sz="8" w:space="0" w:color="auto"/>
                  </w:tcBorders>
                  <w:tcMar>
                    <w:left w:w="108" w:type="dxa"/>
                    <w:right w:w="108" w:type="dxa"/>
                  </w:tcMar>
                </w:tcPr>
                <w:p w14:paraId="000F37F0" w14:textId="77777777" w:rsidR="00EB2253" w:rsidRDefault="00EB2253" w:rsidP="00EB2253">
                  <w:pPr>
                    <w:spacing w:after="240" w:line="276" w:lineRule="auto"/>
                    <w:jc w:val="both"/>
                    <w:rPr>
                      <w:rFonts w:ascii="Arial" w:eastAsia="Arial" w:hAnsi="Arial" w:cs="Arial"/>
                      <w:color w:val="auto"/>
                      <w:sz w:val="18"/>
                      <w:szCs w:val="18"/>
                    </w:rPr>
                  </w:pPr>
                  <w:r w:rsidRPr="4DDB7F8A">
                    <w:rPr>
                      <w:rFonts w:ascii="Arial" w:eastAsia="Arial" w:hAnsi="Arial" w:cs="Arial"/>
                      <w:color w:val="auto"/>
                      <w:sz w:val="18"/>
                      <w:szCs w:val="18"/>
                    </w:rPr>
                    <w:t>22</w:t>
                  </w:r>
                </w:p>
              </w:tc>
              <w:tc>
                <w:tcPr>
                  <w:tcW w:w="1593" w:type="dxa"/>
                  <w:tcBorders>
                    <w:top w:val="single" w:sz="8" w:space="0" w:color="auto"/>
                    <w:left w:val="single" w:sz="8" w:space="0" w:color="auto"/>
                    <w:bottom w:val="single" w:sz="8" w:space="0" w:color="auto"/>
                    <w:right w:val="single" w:sz="8" w:space="0" w:color="auto"/>
                  </w:tcBorders>
                  <w:tcMar>
                    <w:left w:w="108" w:type="dxa"/>
                    <w:right w:w="108" w:type="dxa"/>
                  </w:tcMar>
                </w:tcPr>
                <w:p w14:paraId="62E1AF2D" w14:textId="77777777" w:rsidR="00EB2253" w:rsidRDefault="00EB2253" w:rsidP="00EB2253">
                  <w:pPr>
                    <w:spacing w:after="240" w:line="276" w:lineRule="auto"/>
                    <w:jc w:val="both"/>
                    <w:rPr>
                      <w:rFonts w:ascii="Arial" w:eastAsia="Arial" w:hAnsi="Arial" w:cs="Arial"/>
                      <w:color w:val="auto"/>
                      <w:sz w:val="18"/>
                      <w:szCs w:val="18"/>
                    </w:rPr>
                  </w:pPr>
                  <w:r w:rsidRPr="4DDB7F8A">
                    <w:rPr>
                      <w:rFonts w:ascii="Arial" w:eastAsia="Arial" w:hAnsi="Arial" w:cs="Arial"/>
                      <w:color w:val="auto"/>
                      <w:sz w:val="18"/>
                      <w:szCs w:val="18"/>
                    </w:rPr>
                    <w:t>11</w:t>
                  </w:r>
                </w:p>
              </w:tc>
              <w:tc>
                <w:tcPr>
                  <w:tcW w:w="1593" w:type="dxa"/>
                  <w:tcBorders>
                    <w:top w:val="single" w:sz="8" w:space="0" w:color="auto"/>
                    <w:left w:val="single" w:sz="8" w:space="0" w:color="auto"/>
                    <w:bottom w:val="single" w:sz="8" w:space="0" w:color="auto"/>
                    <w:right w:val="single" w:sz="8" w:space="0" w:color="auto"/>
                  </w:tcBorders>
                  <w:tcMar>
                    <w:left w:w="108" w:type="dxa"/>
                    <w:right w:w="108" w:type="dxa"/>
                  </w:tcMar>
                </w:tcPr>
                <w:p w14:paraId="070A4C03" w14:textId="77777777" w:rsidR="00EB2253" w:rsidRDefault="00EB2253" w:rsidP="00EB2253">
                  <w:pPr>
                    <w:spacing w:after="240" w:line="276" w:lineRule="auto"/>
                    <w:jc w:val="both"/>
                    <w:rPr>
                      <w:rFonts w:ascii="Arial" w:eastAsia="Arial" w:hAnsi="Arial" w:cs="Arial"/>
                      <w:color w:val="auto"/>
                      <w:sz w:val="18"/>
                      <w:szCs w:val="18"/>
                    </w:rPr>
                  </w:pPr>
                  <w:r w:rsidRPr="4DDB7F8A">
                    <w:rPr>
                      <w:rFonts w:ascii="Arial" w:eastAsia="Arial" w:hAnsi="Arial" w:cs="Arial"/>
                      <w:color w:val="auto"/>
                      <w:sz w:val="18"/>
                      <w:szCs w:val="18"/>
                    </w:rPr>
                    <w:t>6</w:t>
                  </w:r>
                </w:p>
              </w:tc>
            </w:tr>
            <w:tr w:rsidR="00EB2253" w14:paraId="4FA968F0" w14:textId="77777777" w:rsidTr="00B27EA1">
              <w:trPr>
                <w:trHeight w:val="300"/>
              </w:trPr>
              <w:tc>
                <w:tcPr>
                  <w:tcW w:w="1592" w:type="dxa"/>
                  <w:tcBorders>
                    <w:top w:val="single" w:sz="8" w:space="0" w:color="auto"/>
                    <w:left w:val="single" w:sz="8" w:space="0" w:color="auto"/>
                    <w:bottom w:val="single" w:sz="8" w:space="0" w:color="auto"/>
                    <w:right w:val="single" w:sz="8" w:space="0" w:color="auto"/>
                  </w:tcBorders>
                  <w:tcMar>
                    <w:left w:w="108" w:type="dxa"/>
                    <w:right w:w="108" w:type="dxa"/>
                  </w:tcMar>
                </w:tcPr>
                <w:p w14:paraId="36073A23" w14:textId="77777777" w:rsidR="00EB2253" w:rsidRDefault="00EB2253" w:rsidP="00EB2253">
                  <w:pPr>
                    <w:spacing w:after="240" w:line="276" w:lineRule="auto"/>
                    <w:jc w:val="both"/>
                  </w:pPr>
                  <w:r w:rsidRPr="5D56AE98">
                    <w:rPr>
                      <w:rFonts w:ascii="Arial" w:eastAsia="Arial" w:hAnsi="Arial" w:cs="Arial"/>
                      <w:sz w:val="18"/>
                      <w:szCs w:val="18"/>
                    </w:rPr>
                    <w:t xml:space="preserve">Profesorado en </w:t>
                  </w:r>
                  <w:proofErr w:type="spellStart"/>
                  <w:r w:rsidRPr="5D56AE98">
                    <w:rPr>
                      <w:rFonts w:ascii="Arial" w:eastAsia="Arial" w:hAnsi="Arial" w:cs="Arial"/>
                      <w:sz w:val="18"/>
                      <w:szCs w:val="18"/>
                    </w:rPr>
                    <w:t>línea</w:t>
                  </w:r>
                  <w:proofErr w:type="spellEnd"/>
                  <w:r w:rsidRPr="5D56AE98">
                    <w:rPr>
                      <w:rFonts w:ascii="Arial" w:eastAsia="Arial" w:hAnsi="Arial" w:cs="Arial"/>
                      <w:sz w:val="18"/>
                      <w:szCs w:val="18"/>
                    </w:rPr>
                    <w:t xml:space="preserve"> 2</w:t>
                  </w:r>
                </w:p>
              </w:tc>
              <w:tc>
                <w:tcPr>
                  <w:tcW w:w="1593" w:type="dxa"/>
                  <w:tcBorders>
                    <w:top w:val="single" w:sz="8" w:space="0" w:color="auto"/>
                    <w:left w:val="single" w:sz="8" w:space="0" w:color="auto"/>
                    <w:bottom w:val="single" w:sz="8" w:space="0" w:color="auto"/>
                    <w:right w:val="single" w:sz="8" w:space="0" w:color="auto"/>
                  </w:tcBorders>
                  <w:tcMar>
                    <w:left w:w="108" w:type="dxa"/>
                    <w:right w:w="108" w:type="dxa"/>
                  </w:tcMar>
                </w:tcPr>
                <w:p w14:paraId="4E4E1473" w14:textId="77777777" w:rsidR="00EB2253" w:rsidRDefault="00EB2253" w:rsidP="00EB2253">
                  <w:pPr>
                    <w:spacing w:after="240" w:line="276" w:lineRule="auto"/>
                    <w:jc w:val="both"/>
                    <w:rPr>
                      <w:rFonts w:ascii="Arial" w:eastAsia="Arial" w:hAnsi="Arial" w:cs="Arial"/>
                      <w:color w:val="auto"/>
                      <w:sz w:val="18"/>
                      <w:szCs w:val="18"/>
                    </w:rPr>
                  </w:pPr>
                  <w:r w:rsidRPr="4DDB7F8A">
                    <w:rPr>
                      <w:rFonts w:ascii="Arial" w:eastAsia="Arial" w:hAnsi="Arial" w:cs="Arial"/>
                      <w:color w:val="auto"/>
                      <w:sz w:val="18"/>
                      <w:szCs w:val="18"/>
                    </w:rPr>
                    <w:t>20</w:t>
                  </w:r>
                </w:p>
              </w:tc>
              <w:tc>
                <w:tcPr>
                  <w:tcW w:w="1593" w:type="dxa"/>
                  <w:tcBorders>
                    <w:top w:val="single" w:sz="8" w:space="0" w:color="auto"/>
                    <w:left w:val="single" w:sz="8" w:space="0" w:color="auto"/>
                    <w:bottom w:val="single" w:sz="8" w:space="0" w:color="auto"/>
                    <w:right w:val="single" w:sz="8" w:space="0" w:color="auto"/>
                  </w:tcBorders>
                  <w:tcMar>
                    <w:left w:w="108" w:type="dxa"/>
                    <w:right w:w="108" w:type="dxa"/>
                  </w:tcMar>
                </w:tcPr>
                <w:p w14:paraId="24736169" w14:textId="77777777" w:rsidR="00EB2253" w:rsidRDefault="00EB2253" w:rsidP="00EB2253">
                  <w:pPr>
                    <w:spacing w:after="240" w:line="276" w:lineRule="auto"/>
                    <w:jc w:val="both"/>
                    <w:rPr>
                      <w:rFonts w:ascii="Arial" w:eastAsia="Arial" w:hAnsi="Arial" w:cs="Arial"/>
                      <w:color w:val="auto"/>
                      <w:sz w:val="18"/>
                      <w:szCs w:val="18"/>
                    </w:rPr>
                  </w:pPr>
                  <w:r w:rsidRPr="4DDB7F8A">
                    <w:rPr>
                      <w:rFonts w:ascii="Arial" w:eastAsia="Arial" w:hAnsi="Arial" w:cs="Arial"/>
                      <w:color w:val="auto"/>
                      <w:sz w:val="18"/>
                      <w:szCs w:val="18"/>
                    </w:rPr>
                    <w:t>9</w:t>
                  </w:r>
                </w:p>
              </w:tc>
              <w:tc>
                <w:tcPr>
                  <w:tcW w:w="1593" w:type="dxa"/>
                  <w:tcBorders>
                    <w:top w:val="single" w:sz="8" w:space="0" w:color="auto"/>
                    <w:left w:val="single" w:sz="8" w:space="0" w:color="auto"/>
                    <w:bottom w:val="single" w:sz="8" w:space="0" w:color="auto"/>
                    <w:right w:val="single" w:sz="8" w:space="0" w:color="auto"/>
                  </w:tcBorders>
                  <w:tcMar>
                    <w:left w:w="108" w:type="dxa"/>
                    <w:right w:w="108" w:type="dxa"/>
                  </w:tcMar>
                </w:tcPr>
                <w:p w14:paraId="796CC69E" w14:textId="77777777" w:rsidR="00EB2253" w:rsidRDefault="00EB2253" w:rsidP="00EB2253">
                  <w:pPr>
                    <w:spacing w:after="240" w:line="276" w:lineRule="auto"/>
                    <w:jc w:val="both"/>
                    <w:rPr>
                      <w:rFonts w:ascii="Arial" w:eastAsia="Arial" w:hAnsi="Arial" w:cs="Arial"/>
                      <w:color w:val="auto"/>
                      <w:sz w:val="18"/>
                      <w:szCs w:val="18"/>
                    </w:rPr>
                  </w:pPr>
                  <w:r w:rsidRPr="4DDB7F8A">
                    <w:rPr>
                      <w:rFonts w:ascii="Arial" w:eastAsia="Arial" w:hAnsi="Arial" w:cs="Arial"/>
                      <w:color w:val="auto"/>
                      <w:sz w:val="18"/>
                      <w:szCs w:val="18"/>
                    </w:rPr>
                    <w:t>17</w:t>
                  </w:r>
                </w:p>
              </w:tc>
              <w:tc>
                <w:tcPr>
                  <w:tcW w:w="1593" w:type="dxa"/>
                  <w:tcBorders>
                    <w:top w:val="single" w:sz="8" w:space="0" w:color="auto"/>
                    <w:left w:val="single" w:sz="8" w:space="0" w:color="auto"/>
                    <w:bottom w:val="single" w:sz="8" w:space="0" w:color="auto"/>
                    <w:right w:val="single" w:sz="8" w:space="0" w:color="auto"/>
                  </w:tcBorders>
                  <w:tcMar>
                    <w:left w:w="108" w:type="dxa"/>
                    <w:right w:w="108" w:type="dxa"/>
                  </w:tcMar>
                </w:tcPr>
                <w:p w14:paraId="5D0C948E" w14:textId="77777777" w:rsidR="00EB2253" w:rsidRDefault="00EB2253" w:rsidP="00EB2253">
                  <w:pPr>
                    <w:spacing w:after="240" w:line="276" w:lineRule="auto"/>
                    <w:jc w:val="both"/>
                    <w:rPr>
                      <w:rFonts w:ascii="Arial" w:eastAsia="Arial" w:hAnsi="Arial" w:cs="Arial"/>
                      <w:color w:val="auto"/>
                      <w:sz w:val="18"/>
                      <w:szCs w:val="18"/>
                    </w:rPr>
                  </w:pPr>
                  <w:r w:rsidRPr="4DDB7F8A">
                    <w:rPr>
                      <w:rFonts w:ascii="Arial" w:eastAsia="Arial" w:hAnsi="Arial" w:cs="Arial"/>
                      <w:color w:val="auto"/>
                      <w:sz w:val="18"/>
                      <w:szCs w:val="18"/>
                    </w:rPr>
                    <w:t>9</w:t>
                  </w:r>
                </w:p>
              </w:tc>
              <w:tc>
                <w:tcPr>
                  <w:tcW w:w="1593" w:type="dxa"/>
                  <w:tcBorders>
                    <w:top w:val="single" w:sz="8" w:space="0" w:color="auto"/>
                    <w:left w:val="single" w:sz="8" w:space="0" w:color="auto"/>
                    <w:bottom w:val="single" w:sz="8" w:space="0" w:color="auto"/>
                    <w:right w:val="single" w:sz="8" w:space="0" w:color="auto"/>
                  </w:tcBorders>
                  <w:tcMar>
                    <w:left w:w="108" w:type="dxa"/>
                    <w:right w:w="108" w:type="dxa"/>
                  </w:tcMar>
                </w:tcPr>
                <w:p w14:paraId="46AC00D9" w14:textId="77777777" w:rsidR="00EB2253" w:rsidRDefault="00EB2253" w:rsidP="00EB2253">
                  <w:pPr>
                    <w:spacing w:after="240" w:line="276" w:lineRule="auto"/>
                    <w:jc w:val="both"/>
                    <w:rPr>
                      <w:rFonts w:ascii="Arial" w:eastAsia="Arial" w:hAnsi="Arial" w:cs="Arial"/>
                      <w:color w:val="auto"/>
                      <w:sz w:val="18"/>
                      <w:szCs w:val="18"/>
                    </w:rPr>
                  </w:pPr>
                  <w:r w:rsidRPr="4DDB7F8A">
                    <w:rPr>
                      <w:rFonts w:ascii="Arial" w:eastAsia="Arial" w:hAnsi="Arial" w:cs="Arial"/>
                      <w:color w:val="auto"/>
                      <w:sz w:val="18"/>
                      <w:szCs w:val="18"/>
                    </w:rPr>
                    <w:t>10</w:t>
                  </w:r>
                </w:p>
              </w:tc>
            </w:tr>
            <w:tr w:rsidR="00EB2253" w14:paraId="37BBE02F" w14:textId="77777777" w:rsidTr="00B27EA1">
              <w:trPr>
                <w:trHeight w:val="300"/>
              </w:trPr>
              <w:tc>
                <w:tcPr>
                  <w:tcW w:w="1592" w:type="dxa"/>
                  <w:tcBorders>
                    <w:top w:val="single" w:sz="8" w:space="0" w:color="auto"/>
                    <w:left w:val="single" w:sz="8" w:space="0" w:color="auto"/>
                    <w:bottom w:val="single" w:sz="8" w:space="0" w:color="auto"/>
                    <w:right w:val="single" w:sz="8" w:space="0" w:color="auto"/>
                  </w:tcBorders>
                  <w:tcMar>
                    <w:left w:w="108" w:type="dxa"/>
                    <w:right w:w="108" w:type="dxa"/>
                  </w:tcMar>
                </w:tcPr>
                <w:p w14:paraId="312B8C71" w14:textId="77777777" w:rsidR="00EB2253" w:rsidRDefault="00EB2253" w:rsidP="00EB2253">
                  <w:pPr>
                    <w:spacing w:after="240" w:line="276" w:lineRule="auto"/>
                    <w:jc w:val="both"/>
                    <w:rPr>
                      <w:rFonts w:ascii="Arial" w:eastAsia="Arial" w:hAnsi="Arial" w:cs="Arial"/>
                      <w:sz w:val="18"/>
                      <w:szCs w:val="18"/>
                    </w:rPr>
                  </w:pPr>
                  <w:r w:rsidRPr="66D6C43A">
                    <w:rPr>
                      <w:rFonts w:ascii="Arial" w:eastAsia="Arial" w:hAnsi="Arial" w:cs="Arial"/>
                      <w:sz w:val="18"/>
                      <w:szCs w:val="18"/>
                    </w:rPr>
                    <w:t>Total</w:t>
                  </w:r>
                </w:p>
              </w:tc>
              <w:tc>
                <w:tcPr>
                  <w:tcW w:w="1593" w:type="dxa"/>
                  <w:tcBorders>
                    <w:top w:val="single" w:sz="8" w:space="0" w:color="auto"/>
                    <w:left w:val="single" w:sz="8" w:space="0" w:color="auto"/>
                    <w:bottom w:val="single" w:sz="8" w:space="0" w:color="auto"/>
                    <w:right w:val="single" w:sz="8" w:space="0" w:color="auto"/>
                  </w:tcBorders>
                  <w:tcMar>
                    <w:left w:w="108" w:type="dxa"/>
                    <w:right w:w="108" w:type="dxa"/>
                  </w:tcMar>
                </w:tcPr>
                <w:p w14:paraId="6EB788F0" w14:textId="77777777" w:rsidR="00EB2253" w:rsidRDefault="00EB2253" w:rsidP="00EB2253">
                  <w:pPr>
                    <w:spacing w:after="240" w:line="276" w:lineRule="auto"/>
                    <w:jc w:val="both"/>
                    <w:rPr>
                      <w:rFonts w:ascii="Arial" w:eastAsia="Arial" w:hAnsi="Arial" w:cs="Arial"/>
                      <w:color w:val="auto"/>
                      <w:sz w:val="18"/>
                      <w:szCs w:val="18"/>
                    </w:rPr>
                  </w:pPr>
                  <w:r w:rsidRPr="4DDB7F8A">
                    <w:rPr>
                      <w:rFonts w:ascii="Arial" w:eastAsia="Arial" w:hAnsi="Arial" w:cs="Arial"/>
                      <w:color w:val="auto"/>
                      <w:sz w:val="18"/>
                      <w:szCs w:val="18"/>
                    </w:rPr>
                    <w:t>30</w:t>
                  </w:r>
                </w:p>
              </w:tc>
              <w:tc>
                <w:tcPr>
                  <w:tcW w:w="1593" w:type="dxa"/>
                  <w:tcBorders>
                    <w:top w:val="single" w:sz="8" w:space="0" w:color="auto"/>
                    <w:left w:val="single" w:sz="8" w:space="0" w:color="auto"/>
                    <w:bottom w:val="single" w:sz="8" w:space="0" w:color="auto"/>
                    <w:right w:val="single" w:sz="8" w:space="0" w:color="auto"/>
                  </w:tcBorders>
                  <w:tcMar>
                    <w:left w:w="108" w:type="dxa"/>
                    <w:right w:w="108" w:type="dxa"/>
                  </w:tcMar>
                </w:tcPr>
                <w:p w14:paraId="120D60BE" w14:textId="77777777" w:rsidR="00EB2253" w:rsidRDefault="00EB2253" w:rsidP="00EB2253">
                  <w:pPr>
                    <w:spacing w:after="240" w:line="276" w:lineRule="auto"/>
                    <w:jc w:val="both"/>
                    <w:rPr>
                      <w:rFonts w:ascii="Arial" w:eastAsia="Arial" w:hAnsi="Arial" w:cs="Arial"/>
                      <w:color w:val="auto"/>
                      <w:sz w:val="18"/>
                      <w:szCs w:val="18"/>
                    </w:rPr>
                  </w:pPr>
                  <w:r w:rsidRPr="4DDB7F8A">
                    <w:rPr>
                      <w:rFonts w:ascii="Arial" w:eastAsia="Arial" w:hAnsi="Arial" w:cs="Arial"/>
                      <w:color w:val="auto"/>
                      <w:sz w:val="18"/>
                      <w:szCs w:val="18"/>
                    </w:rPr>
                    <w:t xml:space="preserve"> 25</w:t>
                  </w:r>
                </w:p>
              </w:tc>
              <w:tc>
                <w:tcPr>
                  <w:tcW w:w="1593" w:type="dxa"/>
                  <w:tcBorders>
                    <w:top w:val="single" w:sz="8" w:space="0" w:color="auto"/>
                    <w:left w:val="single" w:sz="8" w:space="0" w:color="auto"/>
                    <w:bottom w:val="single" w:sz="8" w:space="0" w:color="auto"/>
                    <w:right w:val="single" w:sz="8" w:space="0" w:color="auto"/>
                  </w:tcBorders>
                  <w:tcMar>
                    <w:left w:w="108" w:type="dxa"/>
                    <w:right w:w="108" w:type="dxa"/>
                  </w:tcMar>
                </w:tcPr>
                <w:p w14:paraId="26450EC0" w14:textId="77777777" w:rsidR="00EB2253" w:rsidRDefault="00EB2253" w:rsidP="00EB2253">
                  <w:pPr>
                    <w:spacing w:after="240" w:line="276" w:lineRule="auto"/>
                    <w:jc w:val="both"/>
                    <w:rPr>
                      <w:rFonts w:ascii="Arial" w:eastAsia="Arial" w:hAnsi="Arial" w:cs="Arial"/>
                      <w:color w:val="auto"/>
                      <w:sz w:val="18"/>
                      <w:szCs w:val="18"/>
                    </w:rPr>
                  </w:pPr>
                  <w:r w:rsidRPr="4DDB7F8A">
                    <w:rPr>
                      <w:rFonts w:ascii="Arial" w:eastAsia="Arial" w:hAnsi="Arial" w:cs="Arial"/>
                      <w:color w:val="auto"/>
                      <w:sz w:val="18"/>
                      <w:szCs w:val="18"/>
                    </w:rPr>
                    <w:t xml:space="preserve"> 39</w:t>
                  </w:r>
                </w:p>
              </w:tc>
              <w:tc>
                <w:tcPr>
                  <w:tcW w:w="1593" w:type="dxa"/>
                  <w:tcBorders>
                    <w:top w:val="single" w:sz="8" w:space="0" w:color="auto"/>
                    <w:left w:val="single" w:sz="8" w:space="0" w:color="auto"/>
                    <w:bottom w:val="single" w:sz="8" w:space="0" w:color="auto"/>
                    <w:right w:val="single" w:sz="8" w:space="0" w:color="auto"/>
                  </w:tcBorders>
                  <w:tcMar>
                    <w:left w:w="108" w:type="dxa"/>
                    <w:right w:w="108" w:type="dxa"/>
                  </w:tcMar>
                </w:tcPr>
                <w:p w14:paraId="4253984B" w14:textId="77777777" w:rsidR="00EB2253" w:rsidRDefault="00EB2253" w:rsidP="00EB2253">
                  <w:pPr>
                    <w:spacing w:after="240" w:line="276" w:lineRule="auto"/>
                    <w:jc w:val="both"/>
                    <w:rPr>
                      <w:rFonts w:ascii="Arial" w:eastAsia="Arial" w:hAnsi="Arial" w:cs="Arial"/>
                      <w:color w:val="auto"/>
                      <w:sz w:val="18"/>
                      <w:szCs w:val="18"/>
                    </w:rPr>
                  </w:pPr>
                  <w:r w:rsidRPr="4DDB7F8A">
                    <w:rPr>
                      <w:rFonts w:ascii="Arial" w:eastAsia="Arial" w:hAnsi="Arial" w:cs="Arial"/>
                      <w:color w:val="auto"/>
                      <w:sz w:val="18"/>
                      <w:szCs w:val="18"/>
                    </w:rPr>
                    <w:t>20</w:t>
                  </w:r>
                </w:p>
              </w:tc>
              <w:tc>
                <w:tcPr>
                  <w:tcW w:w="1593" w:type="dxa"/>
                  <w:tcBorders>
                    <w:top w:val="single" w:sz="8" w:space="0" w:color="auto"/>
                    <w:left w:val="single" w:sz="8" w:space="0" w:color="auto"/>
                    <w:bottom w:val="single" w:sz="8" w:space="0" w:color="auto"/>
                    <w:right w:val="single" w:sz="8" w:space="0" w:color="auto"/>
                  </w:tcBorders>
                  <w:tcMar>
                    <w:left w:w="108" w:type="dxa"/>
                    <w:right w:w="108" w:type="dxa"/>
                  </w:tcMar>
                </w:tcPr>
                <w:p w14:paraId="1C064619" w14:textId="77777777" w:rsidR="00EB2253" w:rsidRDefault="00EB2253" w:rsidP="00EB2253">
                  <w:pPr>
                    <w:spacing w:after="240" w:line="276" w:lineRule="auto"/>
                    <w:jc w:val="both"/>
                    <w:rPr>
                      <w:rFonts w:ascii="Arial" w:eastAsia="Arial" w:hAnsi="Arial" w:cs="Arial"/>
                      <w:color w:val="auto"/>
                      <w:sz w:val="18"/>
                      <w:szCs w:val="18"/>
                    </w:rPr>
                  </w:pPr>
                  <w:r w:rsidRPr="4DDB7F8A">
                    <w:rPr>
                      <w:rFonts w:ascii="Arial" w:eastAsia="Arial" w:hAnsi="Arial" w:cs="Arial"/>
                      <w:color w:val="auto"/>
                      <w:sz w:val="18"/>
                      <w:szCs w:val="18"/>
                    </w:rPr>
                    <w:t>16</w:t>
                  </w:r>
                </w:p>
              </w:tc>
            </w:tr>
          </w:tbl>
          <w:p w14:paraId="3D944045" w14:textId="41BA5D6A" w:rsidR="00EB2253" w:rsidRDefault="00EB2253" w:rsidP="00EB2253">
            <w:pPr>
              <w:spacing w:after="240" w:line="276" w:lineRule="auto"/>
              <w:jc w:val="both"/>
            </w:pPr>
            <w:r w:rsidRPr="5D56AE98">
              <w:rPr>
                <w:rFonts w:ascii="Arial" w:eastAsia="Arial" w:hAnsi="Arial" w:cs="Arial"/>
                <w:sz w:val="18"/>
                <w:szCs w:val="18"/>
                <w:lang w:val="es-ES"/>
              </w:rPr>
              <w:t>Tabla: Distribución por líneas y sedes del profesorado del programa</w:t>
            </w:r>
          </w:p>
          <w:p w14:paraId="7B725EB2" w14:textId="77777777" w:rsidR="00EB2253" w:rsidRDefault="00EB2253" w:rsidP="00EB2253">
            <w:pPr>
              <w:spacing w:after="240" w:line="276" w:lineRule="auto"/>
              <w:jc w:val="both"/>
              <w:rPr>
                <w:rFonts w:eastAsia="Verdana" w:cs="Verdana"/>
                <w:sz w:val="18"/>
                <w:szCs w:val="18"/>
                <w:highlight w:val="red"/>
                <w:lang w:val="es-ES"/>
              </w:rPr>
            </w:pPr>
            <w:r w:rsidRPr="4DDB7F8A">
              <w:rPr>
                <w:rFonts w:eastAsia="Verdana" w:cs="Verdana"/>
                <w:sz w:val="18"/>
                <w:szCs w:val="18"/>
                <w:lang w:val="es-ES"/>
              </w:rPr>
              <w:t xml:space="preserve">El profesorado se considera también suficiente para realizar las tareas de tutorización puesto que solo en los casos en los que el director de tesis no es director del programa, o no tiene una dedicación a tiempo completo (TC) en el programa, se les asigna un tutor que sí lo sea. </w:t>
            </w:r>
          </w:p>
          <w:p w14:paraId="6DA7C560" w14:textId="77777777" w:rsidR="00EB2253" w:rsidRDefault="00EB2253" w:rsidP="00EB2253">
            <w:pPr>
              <w:spacing w:after="240" w:line="276" w:lineRule="auto"/>
              <w:jc w:val="both"/>
              <w:rPr>
                <w:rFonts w:eastAsia="Verdana" w:cs="Verdana"/>
                <w:sz w:val="18"/>
                <w:szCs w:val="18"/>
                <w:highlight w:val="red"/>
                <w:lang w:val="es-ES"/>
              </w:rPr>
            </w:pPr>
            <w:r w:rsidRPr="4DDB7F8A">
              <w:rPr>
                <w:rFonts w:eastAsia="Verdana" w:cs="Verdana"/>
                <w:sz w:val="18"/>
                <w:szCs w:val="18"/>
                <w:lang w:val="es-ES"/>
              </w:rPr>
              <w:t xml:space="preserve">En cuanto a la matrícula de estudiantes por línea, se aprecia una distribución que garantiza el desarrollo de tesis doctorales en las mismas. </w:t>
            </w:r>
            <w:r w:rsidRPr="4DDB7F8A">
              <w:rPr>
                <w:rFonts w:eastAsia="Verdana" w:cs="Verdana"/>
                <w:color w:val="auto"/>
                <w:sz w:val="18"/>
                <w:szCs w:val="18"/>
                <w:lang w:val="es-ES"/>
              </w:rPr>
              <w:t>Ambas líneas han tenido siempre un porcentaje superior al 40% de estudiantes como puede apreciarse en la IPD13 lo</w:t>
            </w:r>
            <w:r w:rsidRPr="4DDB7F8A">
              <w:rPr>
                <w:rFonts w:eastAsia="Verdana" w:cs="Verdana"/>
                <w:color w:val="FF0000"/>
                <w:sz w:val="18"/>
                <w:szCs w:val="18"/>
                <w:lang w:val="es-ES"/>
              </w:rPr>
              <w:t xml:space="preserve"> </w:t>
            </w:r>
            <w:r w:rsidRPr="4DDB7F8A">
              <w:rPr>
                <w:rFonts w:eastAsia="Verdana" w:cs="Verdana"/>
                <w:sz w:val="18"/>
                <w:szCs w:val="18"/>
                <w:lang w:val="es-ES"/>
              </w:rPr>
              <w:t>cual garantiza el desarrollo efectivo de ambas líneas. Se puede hablar por tanto de un desarrollo significativo, equilibrado y sustentable en cada una de ellas, con las lógicas diferencias entre sedes debido como ya se ha sugerido, a las demandas de los estudiantes y a la propia especialización de los docentes de las sedes, lo cual a juico de esta CAPD no desmerece a una de las líneas, ya que no entendemos que su distribución al 50% suponga una mayor calidad del programa. Es la capacidad del profesorado para hacer frente a esta situación lo que entendemos avala el buen desarrollo del programa.</w:t>
            </w:r>
          </w:p>
          <w:p w14:paraId="584BF7AC" w14:textId="19933C26" w:rsidR="00EB2253" w:rsidRDefault="00EB2253" w:rsidP="00EB2253">
            <w:pPr>
              <w:jc w:val="both"/>
              <w:rPr>
                <w:rFonts w:eastAsia="Verdana" w:cs="Verdana"/>
                <w:sz w:val="18"/>
                <w:szCs w:val="18"/>
                <w:lang w:val="es-ES"/>
              </w:rPr>
            </w:pPr>
            <w:r w:rsidRPr="4DDB7F8A">
              <w:rPr>
                <w:rFonts w:eastAsia="Verdana" w:cs="Verdana"/>
                <w:sz w:val="18"/>
                <w:szCs w:val="18"/>
                <w:lang w:val="es-ES"/>
              </w:rPr>
              <w:t>También la valoración que los estudiantes hacen del programa es muy positiva, destacando especialmente la valoración que otorgan al papel de los docentes y los tutores en las cinco sedes del programa y que será comentada más adelante (</w:t>
            </w:r>
            <w:r w:rsidR="00B976D7">
              <w:rPr>
                <w:rFonts w:eastAsia="Verdana" w:cs="Verdana"/>
                <w:sz w:val="18"/>
                <w:szCs w:val="18"/>
                <w:lang w:val="es-ES"/>
              </w:rPr>
              <w:t>v</w:t>
            </w:r>
            <w:r w:rsidRPr="4DDB7F8A">
              <w:rPr>
                <w:rFonts w:eastAsia="Verdana" w:cs="Verdana"/>
                <w:sz w:val="18"/>
                <w:szCs w:val="18"/>
                <w:lang w:val="es-ES"/>
              </w:rPr>
              <w:t>éase apartado 6.4)</w:t>
            </w:r>
            <w:r w:rsidR="00B976D7">
              <w:rPr>
                <w:rFonts w:eastAsia="Verdana" w:cs="Verdana"/>
                <w:sz w:val="18"/>
                <w:szCs w:val="18"/>
                <w:lang w:val="es-ES"/>
              </w:rPr>
              <w:t>.</w:t>
            </w:r>
          </w:p>
          <w:p w14:paraId="75696ECD" w14:textId="77777777" w:rsidR="00EB2253" w:rsidRDefault="00EB2253" w:rsidP="00EB2253">
            <w:pPr>
              <w:jc w:val="both"/>
              <w:rPr>
                <w:rFonts w:eastAsia="Verdana" w:cs="Verdana"/>
                <w:sz w:val="18"/>
                <w:szCs w:val="18"/>
                <w:lang w:val="es-ES"/>
              </w:rPr>
            </w:pPr>
          </w:p>
          <w:p w14:paraId="615290DD" w14:textId="0D7C92B7" w:rsidR="5D56AE98" w:rsidRPr="00DE716C" w:rsidRDefault="00EB2253" w:rsidP="5D56AE98">
            <w:pPr>
              <w:jc w:val="both"/>
            </w:pPr>
            <w:r w:rsidRPr="5D56AE98">
              <w:rPr>
                <w:rFonts w:eastAsia="Verdana" w:cs="Verdana"/>
                <w:sz w:val="18"/>
                <w:szCs w:val="18"/>
                <w:lang w:val="es-ES"/>
              </w:rPr>
              <w:t>Por todo ello confirmamos que la aportación de PDI al programa es destacable, teniendo sin duda la dedicación necesaria para desarrollar sus funciones de forma idónea, considerando el número de estudiantes en cada línea de investigación, la distribución de docentes en las mismas y la naturaleza y características del programa.</w:t>
            </w:r>
          </w:p>
          <w:p w14:paraId="592363E9" w14:textId="066A92F2" w:rsidR="5D56AE98" w:rsidRPr="00503B8C" w:rsidRDefault="5D56AE98" w:rsidP="5D56AE98">
            <w:pPr>
              <w:jc w:val="both"/>
              <w:rPr>
                <w:color w:val="auto"/>
                <w:sz w:val="16"/>
                <w:szCs w:val="16"/>
                <w:lang w:val="es-ES"/>
              </w:rPr>
            </w:pPr>
          </w:p>
          <w:p w14:paraId="4D0DA727" w14:textId="155C051D" w:rsidR="002E1611" w:rsidRPr="00503B8C" w:rsidRDefault="002E1611" w:rsidP="001529EC">
            <w:pPr>
              <w:jc w:val="both"/>
              <w:rPr>
                <w:color w:val="auto"/>
                <w:sz w:val="16"/>
                <w:szCs w:val="16"/>
                <w:lang w:val="es-ES"/>
              </w:rPr>
            </w:pPr>
          </w:p>
        </w:tc>
      </w:tr>
      <w:tr w:rsidR="002E1611" w:rsidRPr="00503B8C" w14:paraId="12987E41" w14:textId="77777777" w:rsidTr="1D37718E">
        <w:trPr>
          <w:jc w:val="center"/>
        </w:trPr>
        <w:tc>
          <w:tcPr>
            <w:tcW w:w="976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6D9F1"/>
            <w:tcMar>
              <w:left w:w="108" w:type="dxa"/>
            </w:tcMar>
          </w:tcPr>
          <w:p w14:paraId="674664DE" w14:textId="77777777" w:rsidR="002E1611" w:rsidRPr="00503B8C" w:rsidRDefault="002E1611" w:rsidP="001529EC">
            <w:pPr>
              <w:spacing w:line="360" w:lineRule="auto"/>
              <w:jc w:val="both"/>
              <w:rPr>
                <w:rFonts w:cs="Verdana"/>
                <w:iCs/>
                <w:color w:val="auto"/>
                <w:sz w:val="16"/>
                <w:szCs w:val="16"/>
                <w:lang w:val="es-ES"/>
              </w:rPr>
            </w:pPr>
            <w:r w:rsidRPr="00503B8C">
              <w:rPr>
                <w:rFonts w:cs="Verdana"/>
                <w:iCs/>
                <w:color w:val="auto"/>
                <w:sz w:val="16"/>
                <w:szCs w:val="16"/>
                <w:lang w:val="es-ES"/>
              </w:rPr>
              <w:lastRenderedPageBreak/>
              <w:t xml:space="preserve">4.3.- O programa de </w:t>
            </w:r>
            <w:proofErr w:type="spellStart"/>
            <w:r w:rsidRPr="00503B8C">
              <w:rPr>
                <w:rFonts w:cs="Verdana"/>
                <w:iCs/>
                <w:color w:val="auto"/>
                <w:sz w:val="16"/>
                <w:szCs w:val="16"/>
                <w:lang w:val="es-ES"/>
              </w:rPr>
              <w:t>doutoramento</w:t>
            </w:r>
            <w:proofErr w:type="spellEnd"/>
            <w:r w:rsidRPr="00503B8C">
              <w:rPr>
                <w:rFonts w:cs="Verdana"/>
                <w:iCs/>
                <w:color w:val="auto"/>
                <w:sz w:val="16"/>
                <w:szCs w:val="16"/>
                <w:lang w:val="es-ES"/>
              </w:rPr>
              <w:t xml:space="preserve"> conta con mecanismos de </w:t>
            </w:r>
            <w:proofErr w:type="spellStart"/>
            <w:r w:rsidRPr="00503B8C">
              <w:rPr>
                <w:rFonts w:cs="Verdana"/>
                <w:iCs/>
                <w:color w:val="auto"/>
                <w:sz w:val="16"/>
                <w:szCs w:val="16"/>
                <w:lang w:val="es-ES"/>
              </w:rPr>
              <w:t>recoñecemento</w:t>
            </w:r>
            <w:proofErr w:type="spellEnd"/>
            <w:r w:rsidRPr="00503B8C">
              <w:rPr>
                <w:rFonts w:cs="Verdana"/>
                <w:iCs/>
                <w:color w:val="auto"/>
                <w:sz w:val="16"/>
                <w:szCs w:val="16"/>
                <w:lang w:val="es-ES"/>
              </w:rPr>
              <w:t xml:space="preserve"> da labor de </w:t>
            </w:r>
            <w:proofErr w:type="spellStart"/>
            <w:r w:rsidRPr="00503B8C">
              <w:rPr>
                <w:rFonts w:cs="Verdana"/>
                <w:iCs/>
                <w:color w:val="auto"/>
                <w:sz w:val="16"/>
                <w:szCs w:val="16"/>
                <w:lang w:val="es-ES"/>
              </w:rPr>
              <w:t>titorización</w:t>
            </w:r>
            <w:proofErr w:type="spellEnd"/>
            <w:r w:rsidRPr="00503B8C">
              <w:rPr>
                <w:rFonts w:cs="Verdana"/>
                <w:iCs/>
                <w:color w:val="auto"/>
                <w:sz w:val="16"/>
                <w:szCs w:val="16"/>
                <w:lang w:val="es-ES"/>
              </w:rPr>
              <w:t xml:space="preserve"> e dirección de teses.</w:t>
            </w:r>
          </w:p>
        </w:tc>
      </w:tr>
      <w:tr w:rsidR="002E1611" w:rsidRPr="00503B8C" w14:paraId="0B6D5007" w14:textId="77777777" w:rsidTr="1D37718E">
        <w:trPr>
          <w:jc w:val="center"/>
        </w:trPr>
        <w:tc>
          <w:tcPr>
            <w:tcW w:w="976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left w:w="108" w:type="dxa"/>
            </w:tcMar>
          </w:tcPr>
          <w:p w14:paraId="7F3042C6" w14:textId="77777777" w:rsidR="002E1611" w:rsidRPr="00503B8C" w:rsidRDefault="002E1611" w:rsidP="001529EC">
            <w:pPr>
              <w:spacing w:line="360" w:lineRule="auto"/>
              <w:jc w:val="both"/>
              <w:rPr>
                <w:rFonts w:cs="Verdana"/>
                <w:color w:val="auto"/>
                <w:sz w:val="16"/>
                <w:szCs w:val="16"/>
                <w:lang w:val="es-ES"/>
              </w:rPr>
            </w:pPr>
            <w:proofErr w:type="gramStart"/>
            <w:r w:rsidRPr="00503B8C">
              <w:rPr>
                <w:rFonts w:cs="Verdana"/>
                <w:color w:val="auto"/>
                <w:sz w:val="16"/>
                <w:szCs w:val="16"/>
                <w:lang w:val="es-ES"/>
              </w:rPr>
              <w:t>Aspectos a valorar</w:t>
            </w:r>
            <w:proofErr w:type="gramEnd"/>
            <w:r w:rsidRPr="00503B8C">
              <w:rPr>
                <w:rFonts w:cs="Verdana"/>
                <w:color w:val="auto"/>
                <w:sz w:val="16"/>
                <w:szCs w:val="16"/>
                <w:lang w:val="es-ES"/>
              </w:rPr>
              <w:t>:</w:t>
            </w:r>
          </w:p>
          <w:p w14:paraId="797EAAD9" w14:textId="77777777" w:rsidR="002E1611" w:rsidRPr="00503B8C" w:rsidRDefault="002E1611" w:rsidP="00B372E3">
            <w:pPr>
              <w:numPr>
                <w:ilvl w:val="0"/>
                <w:numId w:val="8"/>
              </w:numPr>
              <w:suppressAutoHyphens w:val="0"/>
              <w:spacing w:line="360" w:lineRule="auto"/>
              <w:contextualSpacing/>
              <w:jc w:val="both"/>
              <w:rPr>
                <w:color w:val="auto"/>
                <w:sz w:val="16"/>
                <w:szCs w:val="16"/>
                <w:lang w:val="es-ES"/>
              </w:rPr>
            </w:pPr>
            <w:r w:rsidRPr="00503B8C">
              <w:rPr>
                <w:rFonts w:cs="Verdana"/>
                <w:color w:val="auto"/>
                <w:sz w:val="16"/>
                <w:szCs w:val="16"/>
                <w:lang w:val="es-ES"/>
              </w:rPr>
              <w:t xml:space="preserve">Os mecanismos de </w:t>
            </w:r>
            <w:proofErr w:type="spellStart"/>
            <w:r w:rsidRPr="00503B8C">
              <w:rPr>
                <w:rFonts w:cs="Verdana"/>
                <w:color w:val="auto"/>
                <w:sz w:val="16"/>
                <w:szCs w:val="16"/>
                <w:lang w:val="es-ES"/>
              </w:rPr>
              <w:t>recoñecemento</w:t>
            </w:r>
            <w:proofErr w:type="spellEnd"/>
            <w:r w:rsidRPr="00503B8C">
              <w:rPr>
                <w:rFonts w:cs="Verdana"/>
                <w:color w:val="auto"/>
                <w:sz w:val="16"/>
                <w:szCs w:val="16"/>
                <w:lang w:val="es-ES"/>
              </w:rPr>
              <w:t xml:space="preserve"> do labor de </w:t>
            </w:r>
            <w:proofErr w:type="spellStart"/>
            <w:r w:rsidRPr="00503B8C">
              <w:rPr>
                <w:rFonts w:cs="Verdana"/>
                <w:color w:val="auto"/>
                <w:sz w:val="16"/>
                <w:szCs w:val="16"/>
                <w:lang w:val="es-ES"/>
              </w:rPr>
              <w:t>titorización</w:t>
            </w:r>
            <w:proofErr w:type="spellEnd"/>
            <w:r w:rsidRPr="00503B8C">
              <w:rPr>
                <w:rFonts w:cs="Verdana"/>
                <w:color w:val="auto"/>
                <w:sz w:val="16"/>
                <w:szCs w:val="16"/>
                <w:lang w:val="es-ES"/>
              </w:rPr>
              <w:t xml:space="preserve"> e dirección de teses que a institución ten posto en marcha a través da </w:t>
            </w:r>
            <w:proofErr w:type="spellStart"/>
            <w:r w:rsidRPr="00503B8C">
              <w:rPr>
                <w:rFonts w:cs="Verdana"/>
                <w:color w:val="auto"/>
                <w:sz w:val="16"/>
                <w:szCs w:val="16"/>
                <w:lang w:val="es-ES"/>
              </w:rPr>
              <w:t>correspondente</w:t>
            </w:r>
            <w:proofErr w:type="spellEnd"/>
            <w:r w:rsidRPr="00503B8C">
              <w:rPr>
                <w:rFonts w:cs="Verdana"/>
                <w:color w:val="auto"/>
                <w:sz w:val="16"/>
                <w:szCs w:val="16"/>
                <w:lang w:val="es-ES"/>
              </w:rPr>
              <w:t xml:space="preserve"> normativa.</w:t>
            </w:r>
          </w:p>
        </w:tc>
      </w:tr>
      <w:tr w:rsidR="002E1611" w:rsidRPr="00503B8C" w14:paraId="57589B3A" w14:textId="77777777" w:rsidTr="1D37718E">
        <w:trPr>
          <w:jc w:val="center"/>
        </w:trPr>
        <w:tc>
          <w:tcPr>
            <w:tcW w:w="976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left w:w="108" w:type="dxa"/>
            </w:tcMar>
          </w:tcPr>
          <w:p w14:paraId="7BA3E67E" w14:textId="388AAD08" w:rsidR="002E1611" w:rsidRPr="00503B8C" w:rsidRDefault="002E1611" w:rsidP="001529EC">
            <w:pPr>
              <w:jc w:val="both"/>
              <w:rPr>
                <w:rFonts w:cs="Verdana"/>
                <w:bCs/>
                <w:i/>
                <w:iCs/>
                <w:color w:val="auto"/>
                <w:sz w:val="16"/>
                <w:szCs w:val="16"/>
                <w:lang w:val="es-ES"/>
              </w:rPr>
            </w:pPr>
            <w:r w:rsidRPr="00503B8C">
              <w:rPr>
                <w:rFonts w:cs="Verdana"/>
                <w:b/>
                <w:bCs/>
                <w:color w:val="auto"/>
                <w:sz w:val="16"/>
                <w:szCs w:val="16"/>
                <w:lang w:val="es-ES"/>
              </w:rPr>
              <w:t xml:space="preserve">Reflexión/comentarios que </w:t>
            </w:r>
            <w:r w:rsidR="006E677D" w:rsidRPr="00503B8C">
              <w:rPr>
                <w:rFonts w:cs="Verdana"/>
                <w:b/>
                <w:bCs/>
                <w:color w:val="auto"/>
                <w:sz w:val="16"/>
                <w:szCs w:val="16"/>
                <w:lang w:val="es-ES"/>
              </w:rPr>
              <w:t>justifiquen</w:t>
            </w:r>
            <w:r w:rsidRPr="00503B8C">
              <w:rPr>
                <w:rFonts w:cs="Verdana"/>
                <w:b/>
                <w:bCs/>
                <w:color w:val="auto"/>
                <w:sz w:val="16"/>
                <w:szCs w:val="16"/>
                <w:lang w:val="es-ES"/>
              </w:rPr>
              <w:t xml:space="preserve"> </w:t>
            </w:r>
            <w:r w:rsidR="006E677D">
              <w:rPr>
                <w:rFonts w:cs="Verdana"/>
                <w:b/>
                <w:bCs/>
                <w:color w:val="auto"/>
                <w:sz w:val="16"/>
                <w:szCs w:val="16"/>
                <w:lang w:val="es-ES"/>
              </w:rPr>
              <w:t>l</w:t>
            </w:r>
            <w:r w:rsidRPr="00503B8C">
              <w:rPr>
                <w:rFonts w:cs="Verdana"/>
                <w:b/>
                <w:bCs/>
                <w:color w:val="auto"/>
                <w:sz w:val="16"/>
                <w:szCs w:val="16"/>
                <w:lang w:val="es-ES"/>
              </w:rPr>
              <w:t>a valoración:</w:t>
            </w:r>
          </w:p>
          <w:p w14:paraId="6D1D1E17" w14:textId="2768426D" w:rsidR="5D56AE98" w:rsidRPr="00503B8C" w:rsidRDefault="5D56AE98" w:rsidP="5D56AE98">
            <w:pPr>
              <w:jc w:val="both"/>
              <w:rPr>
                <w:rFonts w:cs="Verdana"/>
                <w:b/>
                <w:bCs/>
                <w:color w:val="auto"/>
                <w:sz w:val="16"/>
                <w:szCs w:val="16"/>
                <w:lang w:val="es-ES"/>
              </w:rPr>
            </w:pPr>
          </w:p>
          <w:p w14:paraId="1213D615" w14:textId="35E0C3F3" w:rsidR="00145987" w:rsidRPr="00913AC6" w:rsidRDefault="00145987" w:rsidP="00145987">
            <w:pPr>
              <w:jc w:val="both"/>
              <w:rPr>
                <w:color w:val="auto"/>
                <w:sz w:val="18"/>
                <w:szCs w:val="18"/>
                <w:lang w:val="es-ES"/>
              </w:rPr>
            </w:pPr>
            <w:r w:rsidRPr="00913AC6">
              <w:rPr>
                <w:color w:val="auto"/>
                <w:sz w:val="18"/>
                <w:szCs w:val="18"/>
                <w:lang w:val="es-ES"/>
              </w:rPr>
              <w:t>Todas las Universidades que participan en este programa de doctorado cuentan con mecanismos para el reconocimiento de las tareas de tutorización y dirección de las tesis en forma de descuentos docentes, que coinciden en todas ellas en aplicarse, una vez que las tesis doctorales ha</w:t>
            </w:r>
            <w:r w:rsidR="00913AC6">
              <w:rPr>
                <w:color w:val="auto"/>
                <w:sz w:val="18"/>
                <w:szCs w:val="18"/>
                <w:lang w:val="es-ES"/>
              </w:rPr>
              <w:t>n</w:t>
            </w:r>
            <w:r w:rsidRPr="00913AC6">
              <w:rPr>
                <w:color w:val="auto"/>
                <w:sz w:val="18"/>
                <w:szCs w:val="18"/>
                <w:lang w:val="es-ES"/>
              </w:rPr>
              <w:t xml:space="preserve"> sido defendidas, y que divergen no obstante en las horas reconocidas por estas labores y en su distribución temporal. Esta información sobre el reconocimiento docente por dirección de tesis doctorales se encuentra disponible en la regulación de las distintas Universidades. </w:t>
            </w:r>
          </w:p>
          <w:p w14:paraId="1E0896F5" w14:textId="77777777" w:rsidR="00145987" w:rsidRPr="00913AC6" w:rsidRDefault="00145987" w:rsidP="00145987">
            <w:pPr>
              <w:jc w:val="both"/>
              <w:rPr>
                <w:color w:val="auto"/>
                <w:sz w:val="18"/>
                <w:szCs w:val="18"/>
                <w:lang w:val="es-ES"/>
              </w:rPr>
            </w:pPr>
            <w:r w:rsidRPr="00913AC6">
              <w:rPr>
                <w:color w:val="auto"/>
                <w:sz w:val="18"/>
                <w:szCs w:val="18"/>
                <w:lang w:val="es-ES"/>
              </w:rPr>
              <w:t xml:space="preserve">En términos generales este es el resumen de esta por Universidades: </w:t>
            </w:r>
          </w:p>
          <w:p w14:paraId="4A93F8BD" w14:textId="77777777" w:rsidR="00145987" w:rsidRPr="00913AC6" w:rsidRDefault="00145987" w:rsidP="00145987">
            <w:pPr>
              <w:jc w:val="both"/>
              <w:rPr>
                <w:color w:val="auto"/>
                <w:sz w:val="18"/>
                <w:szCs w:val="18"/>
                <w:lang w:val="es-ES"/>
              </w:rPr>
            </w:pPr>
          </w:p>
          <w:p w14:paraId="29BA4C4B" w14:textId="77777777" w:rsidR="00145987" w:rsidRPr="00913AC6" w:rsidRDefault="00145987" w:rsidP="00145987">
            <w:pPr>
              <w:jc w:val="both"/>
              <w:rPr>
                <w:color w:val="auto"/>
                <w:sz w:val="18"/>
                <w:szCs w:val="18"/>
                <w:lang w:val="es-ES"/>
              </w:rPr>
            </w:pPr>
            <w:r w:rsidRPr="00913AC6">
              <w:rPr>
                <w:color w:val="auto"/>
                <w:sz w:val="18"/>
                <w:szCs w:val="18"/>
                <w:lang w:val="es-ES"/>
              </w:rPr>
              <w:t xml:space="preserve">En la </w:t>
            </w:r>
            <w:r w:rsidRPr="00913AC6">
              <w:rPr>
                <w:b/>
                <w:bCs/>
                <w:color w:val="auto"/>
                <w:sz w:val="18"/>
                <w:szCs w:val="18"/>
                <w:lang w:val="es-ES"/>
              </w:rPr>
              <w:t>Universidad de Vigo</w:t>
            </w:r>
            <w:r w:rsidRPr="00913AC6">
              <w:rPr>
                <w:color w:val="auto"/>
                <w:sz w:val="18"/>
                <w:szCs w:val="18"/>
                <w:lang w:val="es-ES"/>
              </w:rPr>
              <w:t xml:space="preserve"> la labor de tutorización y dirección de tesis, la docencia en actividades formativas de doctorado y la participación en la organización de actividades de doctorado se considera </w:t>
            </w:r>
            <w:r w:rsidRPr="00913AC6">
              <w:rPr>
                <w:color w:val="auto"/>
                <w:sz w:val="18"/>
                <w:szCs w:val="18"/>
                <w:lang w:val="es-ES"/>
              </w:rPr>
              <w:lastRenderedPageBreak/>
              <w:t xml:space="preserve">parte de la actividad académica del personal docente e investigador y se incorpora al cómputo de su dedicación ordinaria. </w:t>
            </w:r>
          </w:p>
          <w:p w14:paraId="6B0DA6B8" w14:textId="77777777" w:rsidR="00145987" w:rsidRPr="00913AC6" w:rsidRDefault="00145987" w:rsidP="00145987">
            <w:pPr>
              <w:jc w:val="both"/>
              <w:rPr>
                <w:color w:val="auto"/>
                <w:sz w:val="18"/>
                <w:szCs w:val="18"/>
                <w:lang w:val="es-ES"/>
              </w:rPr>
            </w:pPr>
            <w:r w:rsidRPr="00913AC6">
              <w:rPr>
                <w:color w:val="auto"/>
                <w:sz w:val="18"/>
                <w:szCs w:val="18"/>
                <w:lang w:val="es-ES"/>
              </w:rPr>
              <w:t xml:space="preserve"> </w:t>
            </w:r>
          </w:p>
          <w:p w14:paraId="05C1DA02" w14:textId="77777777" w:rsidR="00145987" w:rsidRPr="00913AC6" w:rsidRDefault="00145987" w:rsidP="00145987">
            <w:pPr>
              <w:jc w:val="both"/>
              <w:rPr>
                <w:color w:val="auto"/>
                <w:sz w:val="18"/>
                <w:szCs w:val="18"/>
                <w:lang w:val="es-ES"/>
              </w:rPr>
            </w:pPr>
            <w:r w:rsidRPr="00913AC6">
              <w:rPr>
                <w:color w:val="auto"/>
                <w:sz w:val="18"/>
                <w:szCs w:val="18"/>
                <w:lang w:val="es-ES"/>
              </w:rPr>
              <w:t xml:space="preserve">Este reconocimiento se formaliza, por un lado, en la Normativa de Dedicación y Reconocimientos Docentes del Profesorado en la que se establece anualmente una reducción personal de docencia por la dirección de tesis. Las horas reconocidas se dividen entre el número de directores si las tesis son codirigidas y se reducen a la mitad si las tesis se han dirigido fuera de la Universidad de Vigo. Esta normativa se puede consultar en el enlace: </w:t>
            </w:r>
          </w:p>
          <w:p w14:paraId="78D52742" w14:textId="77777777" w:rsidR="00145987" w:rsidRPr="00913AC6" w:rsidRDefault="00145987" w:rsidP="00145987">
            <w:pPr>
              <w:jc w:val="both"/>
              <w:rPr>
                <w:color w:val="auto"/>
                <w:sz w:val="18"/>
                <w:szCs w:val="18"/>
                <w:lang w:val="es-ES"/>
              </w:rPr>
            </w:pPr>
            <w:r w:rsidRPr="00913AC6">
              <w:rPr>
                <w:color w:val="auto"/>
                <w:sz w:val="18"/>
                <w:szCs w:val="18"/>
                <w:lang w:val="es-ES"/>
              </w:rPr>
              <w:t xml:space="preserve"> </w:t>
            </w:r>
          </w:p>
          <w:p w14:paraId="24501972" w14:textId="571E5167" w:rsidR="00145987" w:rsidRPr="00913AC6" w:rsidRDefault="00913AC6" w:rsidP="00145987">
            <w:pPr>
              <w:jc w:val="both"/>
              <w:rPr>
                <w:color w:val="auto"/>
                <w:sz w:val="18"/>
                <w:szCs w:val="18"/>
                <w:lang w:val="es-ES"/>
              </w:rPr>
            </w:pPr>
            <w:hyperlink r:id="rId68" w:history="1">
              <w:r w:rsidRPr="00DD0812">
                <w:rPr>
                  <w:rStyle w:val="Hipervnculo"/>
                  <w:sz w:val="18"/>
                  <w:szCs w:val="18"/>
                  <w:lang w:val="es-ES"/>
                </w:rPr>
                <w:t>https://secretaria.uvigo.gal/uv/web/normativa/public/show/542</w:t>
              </w:r>
            </w:hyperlink>
            <w:r>
              <w:rPr>
                <w:color w:val="auto"/>
                <w:sz w:val="18"/>
                <w:szCs w:val="18"/>
                <w:lang w:val="es-ES"/>
              </w:rPr>
              <w:t xml:space="preserve"> </w:t>
            </w:r>
            <w:r w:rsidR="00145987" w:rsidRPr="00913AC6">
              <w:rPr>
                <w:color w:val="auto"/>
                <w:sz w:val="18"/>
                <w:szCs w:val="18"/>
                <w:lang w:val="es-ES"/>
              </w:rPr>
              <w:t xml:space="preserve"> </w:t>
            </w:r>
          </w:p>
          <w:p w14:paraId="2FECF7AB" w14:textId="77777777" w:rsidR="00145987" w:rsidRPr="00913AC6" w:rsidRDefault="00145987" w:rsidP="00145987">
            <w:pPr>
              <w:jc w:val="both"/>
              <w:rPr>
                <w:color w:val="auto"/>
                <w:sz w:val="18"/>
                <w:szCs w:val="18"/>
                <w:lang w:val="es-ES"/>
              </w:rPr>
            </w:pPr>
            <w:r w:rsidRPr="00913AC6">
              <w:rPr>
                <w:color w:val="auto"/>
                <w:sz w:val="18"/>
                <w:szCs w:val="18"/>
                <w:lang w:val="es-ES"/>
              </w:rPr>
              <w:t xml:space="preserve"> </w:t>
            </w:r>
          </w:p>
          <w:p w14:paraId="549F76CE" w14:textId="08C9BF5D" w:rsidR="00145987" w:rsidRPr="00913AC6" w:rsidRDefault="00145987" w:rsidP="00145987">
            <w:pPr>
              <w:jc w:val="both"/>
              <w:rPr>
                <w:color w:val="auto"/>
                <w:sz w:val="18"/>
                <w:szCs w:val="18"/>
                <w:lang w:val="es-ES"/>
              </w:rPr>
            </w:pPr>
            <w:r w:rsidRPr="00913AC6">
              <w:rPr>
                <w:color w:val="auto"/>
                <w:sz w:val="18"/>
                <w:szCs w:val="18"/>
                <w:lang w:val="es-ES"/>
              </w:rPr>
              <w:t>Por otra parte, en la elaboración de la programación docente anual (PDA) de la universidad se establecen horas de docencia en doctorado en base a las actividades formativas de cada programa. Esta oferta formativa se gestiona desde</w:t>
            </w:r>
            <w:r w:rsidR="00913AC6">
              <w:rPr>
                <w:color w:val="auto"/>
                <w:sz w:val="18"/>
                <w:szCs w:val="18"/>
                <w:lang w:val="es-ES"/>
              </w:rPr>
              <w:t xml:space="preserve"> </w:t>
            </w:r>
            <w:r w:rsidRPr="00913AC6">
              <w:rPr>
                <w:color w:val="auto"/>
                <w:sz w:val="18"/>
                <w:szCs w:val="18"/>
                <w:lang w:val="es-ES"/>
              </w:rPr>
              <w:t xml:space="preserve">la EIDO a partir de las propuestas de los diferentes programas y se asignan a cada programa un número de horas por cada estudiante de doctorado de nueva matrícula. Por último, la Universidad de Vigo también establece un reconocimiento por la coordinación de programas de doctorado que se establece por puntos para asegurar que no se producen desequilibrios presupuestarios. Este reconocimiento se calcula con una parte fija por cada programa y una parte variable que depende del número de alumnos de nueva matrícula. Las CAPD son las encargadas de asignar entre el profesorado las horas que le correspondan a cada programa cuando se elabora la programación docente anual (PDA). </w:t>
            </w:r>
          </w:p>
          <w:p w14:paraId="049D98C7" w14:textId="77777777" w:rsidR="00145987" w:rsidRPr="00913AC6" w:rsidRDefault="00145987" w:rsidP="00145987">
            <w:pPr>
              <w:jc w:val="both"/>
              <w:rPr>
                <w:color w:val="auto"/>
                <w:sz w:val="18"/>
                <w:szCs w:val="18"/>
                <w:lang w:val="es-ES"/>
              </w:rPr>
            </w:pPr>
            <w:r w:rsidRPr="00913AC6">
              <w:rPr>
                <w:color w:val="auto"/>
                <w:sz w:val="18"/>
                <w:szCs w:val="18"/>
                <w:lang w:val="es-ES"/>
              </w:rPr>
              <w:t xml:space="preserve">La normativa que regula la elaboración de la PDA se pueda consultar en el enlace: </w:t>
            </w:r>
          </w:p>
          <w:p w14:paraId="2CFAB8E6" w14:textId="3C92985F" w:rsidR="00145987" w:rsidRPr="00913AC6" w:rsidRDefault="00913AC6" w:rsidP="00145987">
            <w:pPr>
              <w:jc w:val="both"/>
              <w:rPr>
                <w:color w:val="auto"/>
                <w:sz w:val="18"/>
                <w:szCs w:val="18"/>
                <w:lang w:val="es-ES"/>
              </w:rPr>
            </w:pPr>
            <w:hyperlink r:id="rId69" w:history="1">
              <w:r w:rsidRPr="00DD0812">
                <w:rPr>
                  <w:rStyle w:val="Hipervnculo"/>
                  <w:sz w:val="18"/>
                  <w:szCs w:val="18"/>
                  <w:lang w:val="es-ES"/>
                </w:rPr>
                <w:t>https://www.uvigo.gal/es/estudiar/organizacion-academica/planificacion-docente-anual</w:t>
              </w:r>
            </w:hyperlink>
            <w:r>
              <w:rPr>
                <w:color w:val="auto"/>
                <w:sz w:val="18"/>
                <w:szCs w:val="18"/>
                <w:lang w:val="es-ES"/>
              </w:rPr>
              <w:t xml:space="preserve"> </w:t>
            </w:r>
            <w:r w:rsidR="00145987" w:rsidRPr="00913AC6">
              <w:rPr>
                <w:color w:val="auto"/>
                <w:sz w:val="18"/>
                <w:szCs w:val="18"/>
                <w:lang w:val="es-ES"/>
              </w:rPr>
              <w:t xml:space="preserve"> </w:t>
            </w:r>
          </w:p>
          <w:p w14:paraId="6A537B44" w14:textId="2AFF204A" w:rsidR="00145987" w:rsidRPr="00913AC6" w:rsidRDefault="00145987" w:rsidP="00145987">
            <w:pPr>
              <w:jc w:val="both"/>
              <w:rPr>
                <w:color w:val="auto"/>
                <w:sz w:val="18"/>
                <w:szCs w:val="18"/>
                <w:lang w:val="es-ES"/>
              </w:rPr>
            </w:pPr>
            <w:r w:rsidRPr="00913AC6">
              <w:rPr>
                <w:color w:val="auto"/>
                <w:sz w:val="18"/>
                <w:szCs w:val="18"/>
                <w:lang w:val="es-ES"/>
              </w:rPr>
              <w:t xml:space="preserve">  </w:t>
            </w:r>
          </w:p>
          <w:p w14:paraId="1FACD08C" w14:textId="1886802A" w:rsidR="00145987" w:rsidRPr="00913AC6" w:rsidRDefault="00145987" w:rsidP="00145987">
            <w:pPr>
              <w:jc w:val="both"/>
              <w:rPr>
                <w:color w:val="auto"/>
                <w:sz w:val="18"/>
                <w:szCs w:val="18"/>
                <w:lang w:val="es-ES"/>
              </w:rPr>
            </w:pPr>
            <w:r w:rsidRPr="00913AC6">
              <w:rPr>
                <w:color w:val="auto"/>
                <w:sz w:val="18"/>
                <w:szCs w:val="18"/>
                <w:lang w:val="es-ES"/>
              </w:rPr>
              <w:t xml:space="preserve">El cómputo de la labor de tutorización y dirección de tesis en la </w:t>
            </w:r>
            <w:r w:rsidRPr="00B43428">
              <w:rPr>
                <w:b/>
                <w:bCs/>
                <w:color w:val="auto"/>
                <w:sz w:val="18"/>
                <w:szCs w:val="18"/>
                <w:lang w:val="es-ES"/>
              </w:rPr>
              <w:t xml:space="preserve">Universidad de A </w:t>
            </w:r>
            <w:proofErr w:type="gramStart"/>
            <w:r w:rsidRPr="00B43428">
              <w:rPr>
                <w:b/>
                <w:bCs/>
                <w:color w:val="auto"/>
                <w:sz w:val="18"/>
                <w:szCs w:val="18"/>
                <w:lang w:val="es-ES"/>
              </w:rPr>
              <w:t>Coruña</w:t>
            </w:r>
            <w:r w:rsidRPr="00913AC6">
              <w:rPr>
                <w:color w:val="auto"/>
                <w:sz w:val="18"/>
                <w:szCs w:val="18"/>
                <w:lang w:val="es-ES"/>
              </w:rPr>
              <w:t>,</w:t>
            </w:r>
            <w:proofErr w:type="gramEnd"/>
            <w:r w:rsidRPr="00913AC6">
              <w:rPr>
                <w:color w:val="auto"/>
                <w:sz w:val="18"/>
                <w:szCs w:val="18"/>
                <w:lang w:val="es-ES"/>
              </w:rPr>
              <w:t xml:space="preserve"> se establece del siguiente modo: </w:t>
            </w:r>
          </w:p>
          <w:p w14:paraId="43C95377" w14:textId="77777777" w:rsidR="00145987" w:rsidRPr="00913AC6" w:rsidRDefault="00145987" w:rsidP="00145987">
            <w:pPr>
              <w:jc w:val="both"/>
              <w:rPr>
                <w:color w:val="auto"/>
                <w:sz w:val="18"/>
                <w:szCs w:val="18"/>
                <w:lang w:val="es-ES"/>
              </w:rPr>
            </w:pPr>
            <w:r w:rsidRPr="00913AC6">
              <w:rPr>
                <w:color w:val="auto"/>
                <w:sz w:val="18"/>
                <w:szCs w:val="18"/>
                <w:lang w:val="es-ES"/>
              </w:rPr>
              <w:t xml:space="preserve"> </w:t>
            </w:r>
          </w:p>
          <w:p w14:paraId="1D93D672" w14:textId="77777777" w:rsidR="00145987" w:rsidRPr="00913AC6" w:rsidRDefault="00145987" w:rsidP="00145987">
            <w:pPr>
              <w:jc w:val="both"/>
              <w:rPr>
                <w:color w:val="auto"/>
                <w:sz w:val="18"/>
                <w:szCs w:val="18"/>
                <w:lang w:val="es-ES"/>
              </w:rPr>
            </w:pPr>
            <w:r w:rsidRPr="00913AC6">
              <w:rPr>
                <w:color w:val="auto"/>
                <w:sz w:val="18"/>
                <w:szCs w:val="18"/>
                <w:lang w:val="es-ES"/>
              </w:rPr>
              <w:t xml:space="preserve">Exención de </w:t>
            </w:r>
            <w:r w:rsidRPr="00B43428">
              <w:rPr>
                <w:i/>
                <w:iCs/>
                <w:color w:val="auto"/>
                <w:sz w:val="18"/>
                <w:szCs w:val="18"/>
                <w:lang w:val="es-ES"/>
              </w:rPr>
              <w:t>horas docentes por participación en una CAPD</w:t>
            </w:r>
            <w:r w:rsidRPr="00913AC6">
              <w:rPr>
                <w:color w:val="auto"/>
                <w:sz w:val="18"/>
                <w:szCs w:val="18"/>
                <w:lang w:val="es-ES"/>
              </w:rPr>
              <w:t xml:space="preserve">. La UDC asigna una bolsa de horas de exención docente a razón de 20 horas por cada programa de doctorado. La EIDUDC, con el criterio de reparto que tenga aprobado su Comité de Dirección (que tiene en cuenta el número de estudiantes matriculados y las tesis dirigidas en cada programa), reparte cada curso académico esta bolsa de horas entre las CAPD, para que éstas efectúen el reparto entre sus miembros. En cualquier caso, esta compensación es incompatible con la de cargo de gestión. </w:t>
            </w:r>
          </w:p>
          <w:p w14:paraId="4B96A190" w14:textId="77777777" w:rsidR="00145987" w:rsidRPr="00913AC6" w:rsidRDefault="00145987" w:rsidP="00145987">
            <w:pPr>
              <w:jc w:val="both"/>
              <w:rPr>
                <w:color w:val="auto"/>
                <w:sz w:val="18"/>
                <w:szCs w:val="18"/>
                <w:lang w:val="es-ES"/>
              </w:rPr>
            </w:pPr>
            <w:r w:rsidRPr="00913AC6">
              <w:rPr>
                <w:color w:val="auto"/>
                <w:sz w:val="18"/>
                <w:szCs w:val="18"/>
                <w:lang w:val="es-ES"/>
              </w:rPr>
              <w:t xml:space="preserve"> </w:t>
            </w:r>
          </w:p>
          <w:p w14:paraId="42A20AF7" w14:textId="694A3CBF" w:rsidR="00145987" w:rsidRPr="00913AC6" w:rsidRDefault="00145987" w:rsidP="00145987">
            <w:pPr>
              <w:jc w:val="both"/>
              <w:rPr>
                <w:color w:val="auto"/>
                <w:sz w:val="18"/>
                <w:szCs w:val="18"/>
                <w:lang w:val="es-ES"/>
              </w:rPr>
            </w:pPr>
            <w:r w:rsidRPr="00913AC6">
              <w:rPr>
                <w:color w:val="auto"/>
                <w:sz w:val="18"/>
                <w:szCs w:val="18"/>
                <w:lang w:val="es-ES"/>
              </w:rPr>
              <w:t xml:space="preserve">Exención de </w:t>
            </w:r>
            <w:r w:rsidRPr="00B43428">
              <w:rPr>
                <w:i/>
                <w:iCs/>
                <w:color w:val="auto"/>
                <w:sz w:val="18"/>
                <w:szCs w:val="18"/>
                <w:lang w:val="es-ES"/>
              </w:rPr>
              <w:t>horas docentes por dirección de tesis</w:t>
            </w:r>
            <w:r w:rsidRPr="00913AC6">
              <w:rPr>
                <w:color w:val="auto"/>
                <w:sz w:val="18"/>
                <w:szCs w:val="18"/>
                <w:lang w:val="es-ES"/>
              </w:rPr>
              <w:t>. La UDC reconoce esta labor como parte de la dedicación docente e investigadora del profesorado, con una reducción máxima de 30 horas docentes equivalentes por curso académico, de acuerdo con el siguiente criterio: cada tesis doctoral dirigida y defendida en la UDC durante los dos últimos años computa como 15 horas de docencia equivalente al/a la directora/a; en el caso de codirección, estas horas se</w:t>
            </w:r>
            <w:r w:rsidR="003B083E">
              <w:rPr>
                <w:color w:val="auto"/>
                <w:sz w:val="18"/>
                <w:szCs w:val="18"/>
                <w:lang w:val="es-ES"/>
              </w:rPr>
              <w:t xml:space="preserve"> </w:t>
            </w:r>
            <w:r w:rsidRPr="00913AC6">
              <w:rPr>
                <w:color w:val="auto"/>
                <w:sz w:val="18"/>
                <w:szCs w:val="18"/>
                <w:lang w:val="es-ES"/>
              </w:rPr>
              <w:t xml:space="preserve">distribuyen de forma equitativa entre los/as directores/as, teniendo esta misma consideración la labor de dirección de tesis en régimen de </w:t>
            </w:r>
            <w:proofErr w:type="spellStart"/>
            <w:r w:rsidRPr="00913AC6">
              <w:rPr>
                <w:color w:val="auto"/>
                <w:sz w:val="18"/>
                <w:szCs w:val="18"/>
                <w:lang w:val="es-ES"/>
              </w:rPr>
              <w:t>cotutela</w:t>
            </w:r>
            <w:proofErr w:type="spellEnd"/>
            <w:r w:rsidRPr="00913AC6">
              <w:rPr>
                <w:color w:val="auto"/>
                <w:sz w:val="18"/>
                <w:szCs w:val="18"/>
                <w:lang w:val="es-ES"/>
              </w:rPr>
              <w:t xml:space="preserve">. </w:t>
            </w:r>
          </w:p>
          <w:p w14:paraId="5D8B8650" w14:textId="77777777" w:rsidR="00145987" w:rsidRPr="00913AC6" w:rsidRDefault="00145987" w:rsidP="00145987">
            <w:pPr>
              <w:jc w:val="both"/>
              <w:rPr>
                <w:color w:val="auto"/>
                <w:sz w:val="18"/>
                <w:szCs w:val="18"/>
                <w:lang w:val="es-ES"/>
              </w:rPr>
            </w:pPr>
            <w:r w:rsidRPr="00913AC6">
              <w:rPr>
                <w:color w:val="auto"/>
                <w:sz w:val="18"/>
                <w:szCs w:val="18"/>
                <w:lang w:val="es-ES"/>
              </w:rPr>
              <w:t xml:space="preserve"> </w:t>
            </w:r>
          </w:p>
          <w:p w14:paraId="4CAC8A12" w14:textId="63493ED9" w:rsidR="00145987" w:rsidRPr="00913AC6" w:rsidRDefault="00145987" w:rsidP="003B083E">
            <w:pPr>
              <w:jc w:val="both"/>
              <w:rPr>
                <w:color w:val="auto"/>
                <w:sz w:val="18"/>
                <w:szCs w:val="18"/>
                <w:lang w:val="es-ES"/>
              </w:rPr>
            </w:pPr>
            <w:r w:rsidRPr="00913AC6">
              <w:rPr>
                <w:color w:val="auto"/>
                <w:sz w:val="18"/>
                <w:szCs w:val="18"/>
                <w:lang w:val="es-ES"/>
              </w:rPr>
              <w:t>Ambas exenciones se concretan cada curso académico en la Normativa por la que se regula la</w:t>
            </w:r>
            <w:r w:rsidR="003B083E">
              <w:rPr>
                <w:color w:val="auto"/>
                <w:sz w:val="18"/>
                <w:szCs w:val="18"/>
                <w:lang w:val="es-ES"/>
              </w:rPr>
              <w:t xml:space="preserve"> </w:t>
            </w:r>
            <w:r w:rsidRPr="00913AC6">
              <w:rPr>
                <w:color w:val="auto"/>
                <w:sz w:val="18"/>
                <w:szCs w:val="18"/>
                <w:lang w:val="es-ES"/>
              </w:rPr>
              <w:t xml:space="preserve">dedicación del personal docente e investigador (publicada en </w:t>
            </w:r>
            <w:hyperlink r:id="rId70" w:history="1">
              <w:r w:rsidR="00B43428" w:rsidRPr="00DD0812">
                <w:rPr>
                  <w:rStyle w:val="Hipervnculo"/>
                  <w:sz w:val="18"/>
                  <w:szCs w:val="18"/>
                  <w:lang w:val="es-ES"/>
                </w:rPr>
                <w:t>https://www.udc.es/es/normativa/profesorado/index.html</w:t>
              </w:r>
            </w:hyperlink>
            <w:r w:rsidRPr="00913AC6">
              <w:rPr>
                <w:color w:val="auto"/>
                <w:sz w:val="18"/>
                <w:szCs w:val="18"/>
                <w:lang w:val="es-ES"/>
              </w:rPr>
              <w:t xml:space="preserve">). </w:t>
            </w:r>
          </w:p>
          <w:p w14:paraId="4BBAFBB3" w14:textId="40879B9E" w:rsidR="00145987" w:rsidRPr="00913AC6" w:rsidRDefault="00145987" w:rsidP="00145987">
            <w:pPr>
              <w:jc w:val="both"/>
              <w:rPr>
                <w:color w:val="auto"/>
                <w:sz w:val="18"/>
                <w:szCs w:val="18"/>
                <w:lang w:val="es-ES"/>
              </w:rPr>
            </w:pPr>
            <w:r w:rsidRPr="00913AC6">
              <w:rPr>
                <w:color w:val="auto"/>
                <w:sz w:val="18"/>
                <w:szCs w:val="18"/>
                <w:lang w:val="es-ES"/>
              </w:rPr>
              <w:t xml:space="preserve">  </w:t>
            </w:r>
          </w:p>
          <w:p w14:paraId="245FCCC0" w14:textId="3044D8F1" w:rsidR="00145987" w:rsidRPr="00913AC6" w:rsidRDefault="00145987" w:rsidP="00145987">
            <w:pPr>
              <w:jc w:val="both"/>
              <w:rPr>
                <w:color w:val="auto"/>
                <w:sz w:val="18"/>
                <w:szCs w:val="18"/>
                <w:lang w:val="es-ES"/>
              </w:rPr>
            </w:pPr>
            <w:r w:rsidRPr="00913AC6">
              <w:rPr>
                <w:color w:val="auto"/>
                <w:sz w:val="18"/>
                <w:szCs w:val="18"/>
                <w:lang w:val="es-ES"/>
              </w:rPr>
              <w:t xml:space="preserve">La </w:t>
            </w:r>
            <w:r w:rsidRPr="00B43428">
              <w:rPr>
                <w:b/>
                <w:bCs/>
                <w:color w:val="auto"/>
                <w:sz w:val="18"/>
                <w:szCs w:val="18"/>
                <w:lang w:val="es-ES"/>
              </w:rPr>
              <w:t>Universidad de Cantabria</w:t>
            </w:r>
            <w:r w:rsidRPr="00913AC6">
              <w:rPr>
                <w:color w:val="auto"/>
                <w:sz w:val="18"/>
                <w:szCs w:val="18"/>
                <w:lang w:val="es-ES"/>
              </w:rPr>
              <w:t>, en su “procedimiento de valoración de la actividad docente del profesorado” aprobado en Consejo de Gobierno de 26-09-2023, acordó el reconocimiento de créditos docentes para la función de tutoría de</w:t>
            </w:r>
            <w:r w:rsidR="00B43428">
              <w:rPr>
                <w:color w:val="auto"/>
                <w:sz w:val="18"/>
                <w:szCs w:val="18"/>
                <w:lang w:val="es-ES"/>
              </w:rPr>
              <w:t xml:space="preserve"> </w:t>
            </w:r>
            <w:r w:rsidRPr="00913AC6">
              <w:rPr>
                <w:color w:val="auto"/>
                <w:sz w:val="18"/>
                <w:szCs w:val="18"/>
                <w:lang w:val="es-ES"/>
              </w:rPr>
              <w:t xml:space="preserve">alumnos y de dirección de tesis doctorales en los programas de doctorado regulados según el RD 99/2011, en los siguientes términos: </w:t>
            </w:r>
          </w:p>
          <w:p w14:paraId="0A3EAB68" w14:textId="77777777" w:rsidR="00145987" w:rsidRPr="00913AC6" w:rsidRDefault="00145987" w:rsidP="00145987">
            <w:pPr>
              <w:jc w:val="both"/>
              <w:rPr>
                <w:color w:val="auto"/>
                <w:sz w:val="18"/>
                <w:szCs w:val="18"/>
                <w:lang w:val="es-ES"/>
              </w:rPr>
            </w:pPr>
            <w:r w:rsidRPr="00913AC6">
              <w:rPr>
                <w:color w:val="auto"/>
                <w:sz w:val="18"/>
                <w:szCs w:val="18"/>
                <w:lang w:val="es-ES"/>
              </w:rPr>
              <w:t xml:space="preserve"> </w:t>
            </w:r>
          </w:p>
          <w:p w14:paraId="21427D77" w14:textId="77777777" w:rsidR="00145987" w:rsidRPr="00913AC6" w:rsidRDefault="00145987" w:rsidP="00145987">
            <w:pPr>
              <w:jc w:val="both"/>
              <w:rPr>
                <w:color w:val="auto"/>
                <w:sz w:val="18"/>
                <w:szCs w:val="18"/>
                <w:lang w:val="es-ES"/>
              </w:rPr>
            </w:pPr>
            <w:r w:rsidRPr="00913AC6">
              <w:rPr>
                <w:color w:val="auto"/>
                <w:sz w:val="18"/>
                <w:szCs w:val="18"/>
                <w:lang w:val="es-ES"/>
              </w:rPr>
              <w:t xml:space="preserve">1. “Al tutor del doctorando se le reconocerán 5 horas presenciales (0,5 créditos UC) al año durante tres años. En caso de doctorandos a tiempo parcial se reconocerán 3 horas al año durante cinco años. En el caso de que se conceda al alumno una prórroga, se le computará un año más. Si el profesor tutela a varios doctorandos, se le reconocerá un máximo de 1 crédito por año.” </w:t>
            </w:r>
          </w:p>
          <w:p w14:paraId="0ED3F90D" w14:textId="77777777" w:rsidR="00145987" w:rsidRPr="00913AC6" w:rsidRDefault="00145987" w:rsidP="00145987">
            <w:pPr>
              <w:jc w:val="both"/>
              <w:rPr>
                <w:color w:val="auto"/>
                <w:sz w:val="18"/>
                <w:szCs w:val="18"/>
                <w:lang w:val="es-ES"/>
              </w:rPr>
            </w:pPr>
            <w:r w:rsidRPr="00913AC6">
              <w:rPr>
                <w:color w:val="auto"/>
                <w:sz w:val="18"/>
                <w:szCs w:val="18"/>
                <w:lang w:val="es-ES"/>
              </w:rPr>
              <w:t xml:space="preserve"> </w:t>
            </w:r>
          </w:p>
          <w:p w14:paraId="750631C0" w14:textId="77777777" w:rsidR="00145987" w:rsidRPr="00913AC6" w:rsidRDefault="00145987" w:rsidP="00145987">
            <w:pPr>
              <w:jc w:val="both"/>
              <w:rPr>
                <w:color w:val="auto"/>
                <w:sz w:val="18"/>
                <w:szCs w:val="18"/>
                <w:lang w:val="es-ES"/>
              </w:rPr>
            </w:pPr>
            <w:r w:rsidRPr="00913AC6">
              <w:rPr>
                <w:color w:val="auto"/>
                <w:sz w:val="18"/>
                <w:szCs w:val="18"/>
                <w:lang w:val="es-ES"/>
              </w:rPr>
              <w:t xml:space="preserve">2. “Al director de la tesis doctoral se le reconocerán 5 horas de actividad docente (0,5 créditos UC) al año durante tres años. En el caso de que se conceda al alumno una prórroga, se le computará un año más. En caso de doctorandos a tiempo parcial se reconocerán 3 horas al año durante cinco años. Una vez defendida la tesis se reconocerán 30 horas (3 créditos UC) de actividad docente durante cada uno de los dos cursos académicos siguientes a la fecha de lectura. En caso de codirecciones se repartirán dichas valoraciones, a partes iguales, entre el número de directores, salvo que estos propongan otra fórmula de reparto.” Por otra parte, el Coordinador de programa de Doctorado de la UC y de Doctorado </w:t>
            </w:r>
            <w:r w:rsidRPr="00913AC6">
              <w:rPr>
                <w:color w:val="auto"/>
                <w:sz w:val="18"/>
                <w:szCs w:val="18"/>
                <w:lang w:val="es-ES"/>
              </w:rPr>
              <w:lastRenderedPageBreak/>
              <w:t xml:space="preserve">interuniversitario cuya coordinación general no recaiga en la UC –como es el caso– tiene una descarga de 2 créditos. Los vocales de la CAPD tienen una descarga de 1,5 créditos. </w:t>
            </w:r>
          </w:p>
          <w:p w14:paraId="09AF7E47" w14:textId="77777777" w:rsidR="00145987" w:rsidRPr="00913AC6" w:rsidRDefault="00145987" w:rsidP="00145987">
            <w:pPr>
              <w:jc w:val="both"/>
              <w:rPr>
                <w:color w:val="auto"/>
                <w:sz w:val="18"/>
                <w:szCs w:val="18"/>
                <w:lang w:val="es-ES"/>
              </w:rPr>
            </w:pPr>
            <w:r w:rsidRPr="00913AC6">
              <w:rPr>
                <w:color w:val="auto"/>
                <w:sz w:val="18"/>
                <w:szCs w:val="18"/>
                <w:lang w:val="es-ES"/>
              </w:rPr>
              <w:t xml:space="preserve"> </w:t>
            </w:r>
          </w:p>
          <w:p w14:paraId="2085AC4C" w14:textId="1F93C988" w:rsidR="00145987" w:rsidRPr="00913AC6" w:rsidRDefault="00145987" w:rsidP="00145987">
            <w:pPr>
              <w:jc w:val="both"/>
              <w:rPr>
                <w:color w:val="auto"/>
                <w:sz w:val="18"/>
                <w:szCs w:val="18"/>
                <w:lang w:val="es-ES"/>
              </w:rPr>
            </w:pPr>
            <w:r w:rsidRPr="00913AC6">
              <w:rPr>
                <w:color w:val="auto"/>
                <w:sz w:val="18"/>
                <w:szCs w:val="18"/>
                <w:lang w:val="es-ES"/>
              </w:rPr>
              <w:t xml:space="preserve">La </w:t>
            </w:r>
            <w:r w:rsidRPr="00B43428">
              <w:rPr>
                <w:b/>
                <w:bCs/>
                <w:color w:val="auto"/>
                <w:sz w:val="18"/>
                <w:szCs w:val="18"/>
                <w:lang w:val="es-ES"/>
              </w:rPr>
              <w:t>Universidad de Oviedo</w:t>
            </w:r>
            <w:r w:rsidRPr="00913AC6">
              <w:rPr>
                <w:color w:val="auto"/>
                <w:sz w:val="18"/>
                <w:szCs w:val="18"/>
                <w:lang w:val="es-ES"/>
              </w:rPr>
              <w:t xml:space="preserve"> se rige por el Acuerdo de 5 de febrero de 2024, del Consejo de Gobierno de la Universidad de Oviedo, por el que se aprueban los criterios para el reconocimiento docente del profesorado por diversas actividades académicas: </w:t>
            </w:r>
          </w:p>
          <w:p w14:paraId="432F9243" w14:textId="77777777" w:rsidR="00145987" w:rsidRPr="00913AC6" w:rsidRDefault="00145987" w:rsidP="00145987">
            <w:pPr>
              <w:jc w:val="both"/>
              <w:rPr>
                <w:color w:val="auto"/>
                <w:sz w:val="18"/>
                <w:szCs w:val="18"/>
                <w:lang w:val="es-ES"/>
              </w:rPr>
            </w:pPr>
            <w:r w:rsidRPr="00913AC6">
              <w:rPr>
                <w:color w:val="auto"/>
                <w:sz w:val="18"/>
                <w:szCs w:val="18"/>
                <w:lang w:val="es-ES"/>
              </w:rPr>
              <w:t xml:space="preserve"> </w:t>
            </w:r>
          </w:p>
          <w:p w14:paraId="130AE617" w14:textId="1E036023" w:rsidR="00145987" w:rsidRPr="00B43428" w:rsidRDefault="00145987" w:rsidP="00B372E3">
            <w:pPr>
              <w:pStyle w:val="Prrafodelista"/>
              <w:numPr>
                <w:ilvl w:val="0"/>
                <w:numId w:val="8"/>
              </w:numPr>
              <w:ind w:left="360"/>
              <w:jc w:val="both"/>
              <w:rPr>
                <w:color w:val="auto"/>
                <w:sz w:val="18"/>
                <w:szCs w:val="18"/>
                <w:lang w:val="es-ES"/>
              </w:rPr>
            </w:pPr>
            <w:r w:rsidRPr="00B43428">
              <w:rPr>
                <w:color w:val="auto"/>
                <w:sz w:val="18"/>
                <w:szCs w:val="18"/>
                <w:lang w:val="es-ES"/>
              </w:rPr>
              <w:t>Dirección de Tesis Doctoral: 7 horas, con máximo de 21 horas dentro del curso académico.</w:t>
            </w:r>
          </w:p>
          <w:p w14:paraId="2429BA5A" w14:textId="5DF5F424" w:rsidR="00145987" w:rsidRPr="00913AC6" w:rsidRDefault="00145987" w:rsidP="00B43428">
            <w:pPr>
              <w:ind w:left="-360" w:firstLine="60"/>
              <w:jc w:val="both"/>
              <w:rPr>
                <w:color w:val="auto"/>
                <w:sz w:val="18"/>
                <w:szCs w:val="18"/>
                <w:lang w:val="es-ES"/>
              </w:rPr>
            </w:pPr>
          </w:p>
          <w:p w14:paraId="6FDED8CC" w14:textId="07BF9B3B" w:rsidR="00145987" w:rsidRPr="00B43428" w:rsidRDefault="00145987" w:rsidP="00B372E3">
            <w:pPr>
              <w:pStyle w:val="Prrafodelista"/>
              <w:numPr>
                <w:ilvl w:val="0"/>
                <w:numId w:val="8"/>
              </w:numPr>
              <w:ind w:left="360"/>
              <w:jc w:val="both"/>
              <w:rPr>
                <w:color w:val="auto"/>
                <w:sz w:val="18"/>
                <w:szCs w:val="18"/>
                <w:lang w:val="es-ES"/>
              </w:rPr>
            </w:pPr>
            <w:r w:rsidRPr="00B43428">
              <w:rPr>
                <w:color w:val="auto"/>
                <w:sz w:val="18"/>
                <w:szCs w:val="18"/>
                <w:lang w:val="es-ES"/>
              </w:rPr>
              <w:t xml:space="preserve">Tesis Doctoral defendida en el curso presente: 10 horas, máximo de 30 horas dentro del curso académico. </w:t>
            </w:r>
          </w:p>
          <w:p w14:paraId="532FFC99" w14:textId="240D8871" w:rsidR="00145987" w:rsidRPr="00913AC6" w:rsidRDefault="00145987" w:rsidP="00B43428">
            <w:pPr>
              <w:ind w:left="-360" w:firstLine="60"/>
              <w:jc w:val="both"/>
              <w:rPr>
                <w:color w:val="auto"/>
                <w:sz w:val="18"/>
                <w:szCs w:val="18"/>
                <w:lang w:val="es-ES"/>
              </w:rPr>
            </w:pPr>
          </w:p>
          <w:p w14:paraId="72FA6866" w14:textId="5CB2CB12" w:rsidR="00145987" w:rsidRPr="00B43428" w:rsidRDefault="00145987" w:rsidP="00B372E3">
            <w:pPr>
              <w:pStyle w:val="Prrafodelista"/>
              <w:numPr>
                <w:ilvl w:val="0"/>
                <w:numId w:val="8"/>
              </w:numPr>
              <w:ind w:left="360"/>
              <w:jc w:val="both"/>
              <w:rPr>
                <w:color w:val="auto"/>
                <w:sz w:val="18"/>
                <w:szCs w:val="18"/>
                <w:lang w:val="es-ES"/>
              </w:rPr>
            </w:pPr>
            <w:r w:rsidRPr="00B43428">
              <w:rPr>
                <w:color w:val="auto"/>
                <w:sz w:val="18"/>
                <w:szCs w:val="18"/>
                <w:lang w:val="es-ES"/>
              </w:rPr>
              <w:t xml:space="preserve">En el caso de la dirección compartida, el reconocimiento docente se distribuirá proporcionalmente entre las directoras y los directores. </w:t>
            </w:r>
          </w:p>
          <w:p w14:paraId="0B8403B3" w14:textId="11038EC2" w:rsidR="00145987" w:rsidRPr="00913AC6" w:rsidRDefault="00145987" w:rsidP="00B43428">
            <w:pPr>
              <w:ind w:left="-360" w:firstLine="60"/>
              <w:jc w:val="both"/>
              <w:rPr>
                <w:color w:val="auto"/>
                <w:sz w:val="18"/>
                <w:szCs w:val="18"/>
                <w:lang w:val="es-ES"/>
              </w:rPr>
            </w:pPr>
          </w:p>
          <w:p w14:paraId="628E9A34" w14:textId="52256AEC" w:rsidR="00145987" w:rsidRPr="00B43428" w:rsidRDefault="00145987" w:rsidP="00B372E3">
            <w:pPr>
              <w:pStyle w:val="Prrafodelista"/>
              <w:numPr>
                <w:ilvl w:val="0"/>
                <w:numId w:val="8"/>
              </w:numPr>
              <w:ind w:left="360"/>
              <w:jc w:val="both"/>
              <w:rPr>
                <w:color w:val="auto"/>
                <w:sz w:val="18"/>
                <w:szCs w:val="18"/>
                <w:lang w:val="es-ES"/>
              </w:rPr>
            </w:pPr>
            <w:r w:rsidRPr="00B43428">
              <w:rPr>
                <w:color w:val="auto"/>
                <w:sz w:val="18"/>
                <w:szCs w:val="18"/>
                <w:lang w:val="es-ES"/>
              </w:rPr>
              <w:t xml:space="preserve">Tutorizar Tesis Doctoral: 0 horas. </w:t>
            </w:r>
          </w:p>
          <w:p w14:paraId="13BEB53A" w14:textId="49FE9134" w:rsidR="00145987" w:rsidRPr="00913AC6" w:rsidRDefault="00145987" w:rsidP="00B43428">
            <w:pPr>
              <w:ind w:left="-360" w:firstLine="60"/>
              <w:jc w:val="both"/>
              <w:rPr>
                <w:color w:val="auto"/>
                <w:sz w:val="18"/>
                <w:szCs w:val="18"/>
                <w:lang w:val="es-ES"/>
              </w:rPr>
            </w:pPr>
          </w:p>
          <w:p w14:paraId="163B40F9" w14:textId="0083C378" w:rsidR="00145987" w:rsidRPr="00B43428" w:rsidRDefault="00145987" w:rsidP="00B372E3">
            <w:pPr>
              <w:pStyle w:val="Prrafodelista"/>
              <w:numPr>
                <w:ilvl w:val="0"/>
                <w:numId w:val="8"/>
              </w:numPr>
              <w:ind w:left="360"/>
              <w:jc w:val="both"/>
              <w:rPr>
                <w:color w:val="auto"/>
                <w:sz w:val="18"/>
                <w:szCs w:val="18"/>
                <w:lang w:val="es-ES"/>
              </w:rPr>
            </w:pPr>
            <w:r w:rsidRPr="00B43428">
              <w:rPr>
                <w:color w:val="auto"/>
                <w:sz w:val="18"/>
                <w:szCs w:val="18"/>
                <w:lang w:val="es-ES"/>
              </w:rPr>
              <w:t xml:space="preserve">Coordinación del Programa de Doctorado: 20 horas. </w:t>
            </w:r>
          </w:p>
          <w:p w14:paraId="7A384E32" w14:textId="092B332E" w:rsidR="00145987" w:rsidRPr="00913AC6" w:rsidRDefault="00145987" w:rsidP="00B43428">
            <w:pPr>
              <w:ind w:left="-360" w:firstLine="60"/>
              <w:jc w:val="both"/>
              <w:rPr>
                <w:color w:val="auto"/>
                <w:sz w:val="18"/>
                <w:szCs w:val="18"/>
                <w:lang w:val="es-ES"/>
              </w:rPr>
            </w:pPr>
          </w:p>
          <w:p w14:paraId="5D1CC7C7" w14:textId="59EE7D00" w:rsidR="00145987" w:rsidRPr="00B43428" w:rsidRDefault="00145987" w:rsidP="00B372E3">
            <w:pPr>
              <w:pStyle w:val="Prrafodelista"/>
              <w:numPr>
                <w:ilvl w:val="0"/>
                <w:numId w:val="8"/>
              </w:numPr>
              <w:ind w:left="360"/>
              <w:jc w:val="both"/>
              <w:rPr>
                <w:color w:val="auto"/>
                <w:sz w:val="18"/>
                <w:szCs w:val="18"/>
                <w:lang w:val="es-ES"/>
              </w:rPr>
            </w:pPr>
            <w:r w:rsidRPr="00B43428">
              <w:rPr>
                <w:color w:val="auto"/>
                <w:sz w:val="18"/>
                <w:szCs w:val="18"/>
                <w:lang w:val="es-ES"/>
              </w:rPr>
              <w:t xml:space="preserve">Vocal o Secretaría de la CAPD: 0 horas. </w:t>
            </w:r>
          </w:p>
          <w:p w14:paraId="3429019F" w14:textId="77777777" w:rsidR="00145987" w:rsidRPr="00913AC6" w:rsidRDefault="00145987" w:rsidP="00145987">
            <w:pPr>
              <w:jc w:val="both"/>
              <w:rPr>
                <w:color w:val="auto"/>
                <w:sz w:val="18"/>
                <w:szCs w:val="18"/>
                <w:lang w:val="es-ES"/>
              </w:rPr>
            </w:pPr>
            <w:r w:rsidRPr="00913AC6">
              <w:rPr>
                <w:color w:val="auto"/>
                <w:sz w:val="18"/>
                <w:szCs w:val="18"/>
                <w:lang w:val="es-ES"/>
              </w:rPr>
              <w:t xml:space="preserve"> </w:t>
            </w:r>
          </w:p>
          <w:p w14:paraId="243012EB" w14:textId="77777777" w:rsidR="00145987" w:rsidRPr="00913AC6" w:rsidRDefault="00145987" w:rsidP="00145987">
            <w:pPr>
              <w:jc w:val="both"/>
              <w:rPr>
                <w:color w:val="auto"/>
                <w:sz w:val="18"/>
                <w:szCs w:val="18"/>
                <w:lang w:val="es-ES"/>
              </w:rPr>
            </w:pPr>
            <w:r w:rsidRPr="00913AC6">
              <w:rPr>
                <w:color w:val="auto"/>
                <w:sz w:val="18"/>
                <w:szCs w:val="18"/>
                <w:lang w:val="es-ES"/>
              </w:rPr>
              <w:t xml:space="preserve">En la </w:t>
            </w:r>
            <w:r w:rsidRPr="00BF2F73">
              <w:rPr>
                <w:b/>
                <w:bCs/>
                <w:color w:val="auto"/>
                <w:sz w:val="18"/>
                <w:szCs w:val="18"/>
                <w:lang w:val="es-ES"/>
              </w:rPr>
              <w:t>Universidad de Santiago de Compostela</w:t>
            </w:r>
            <w:r w:rsidRPr="00913AC6">
              <w:rPr>
                <w:color w:val="auto"/>
                <w:sz w:val="18"/>
                <w:szCs w:val="18"/>
                <w:lang w:val="es-ES"/>
              </w:rPr>
              <w:t xml:space="preserve"> el mecanismo de cómputo de la labor de tutorización y dirección de tesis está recogido en el Reglamento de Planificación Académica de la USC, texto consolidado aprobado por Consejo de Gobierno del 25/11/2024 y, en su caso, en las modificaciones que se realicen: </w:t>
            </w:r>
          </w:p>
          <w:p w14:paraId="6171675F" w14:textId="77777777" w:rsidR="00BF2F73" w:rsidRDefault="00BF2F73" w:rsidP="00145987">
            <w:pPr>
              <w:jc w:val="both"/>
              <w:rPr>
                <w:color w:val="auto"/>
                <w:sz w:val="18"/>
                <w:szCs w:val="18"/>
                <w:lang w:val="es-ES"/>
              </w:rPr>
            </w:pPr>
            <w:hyperlink r:id="rId71" w:history="1">
              <w:r w:rsidRPr="00DD0812">
                <w:rPr>
                  <w:rStyle w:val="Hipervnculo"/>
                  <w:sz w:val="18"/>
                  <w:szCs w:val="18"/>
                  <w:lang w:val="es-ES"/>
                </w:rPr>
                <w:t>https://www.usc.gal/gl/institucional/goberno/area/normativa/organizacion-docente</w:t>
              </w:r>
            </w:hyperlink>
            <w:r>
              <w:rPr>
                <w:color w:val="auto"/>
                <w:sz w:val="18"/>
                <w:szCs w:val="18"/>
                <w:lang w:val="es-ES"/>
              </w:rPr>
              <w:t xml:space="preserve">. </w:t>
            </w:r>
          </w:p>
          <w:p w14:paraId="63529943" w14:textId="326ED86C" w:rsidR="00145987" w:rsidRPr="00913AC6" w:rsidRDefault="00145987" w:rsidP="00145987">
            <w:pPr>
              <w:jc w:val="both"/>
              <w:rPr>
                <w:color w:val="auto"/>
                <w:sz w:val="18"/>
                <w:szCs w:val="18"/>
                <w:lang w:val="es-ES"/>
              </w:rPr>
            </w:pPr>
            <w:r w:rsidRPr="00913AC6">
              <w:rPr>
                <w:color w:val="auto"/>
                <w:sz w:val="18"/>
                <w:szCs w:val="18"/>
                <w:lang w:val="es-ES"/>
              </w:rPr>
              <w:t xml:space="preserve">La actividad investigadora por las tutorizaciones y direcciones de tesis se reconoce en horas docentes equivalentes. Este mismo Reglamento contempla el reconocimiento de la actividad docente para actividades formativas de doctorado. Así, la Escuela de Doctorado Internacional dispondrá de un número de HDE que podrá asignar a el PDI que participa en actividades formativas de doctorado validadas por la Escuela. </w:t>
            </w:r>
          </w:p>
          <w:p w14:paraId="300245CF" w14:textId="71C15E7A" w:rsidR="00F256E7" w:rsidRDefault="00145987" w:rsidP="001529EC">
            <w:pPr>
              <w:jc w:val="both"/>
              <w:rPr>
                <w:color w:val="auto"/>
                <w:sz w:val="18"/>
                <w:szCs w:val="18"/>
                <w:lang w:val="es-ES"/>
              </w:rPr>
            </w:pPr>
            <w:r w:rsidRPr="00913AC6">
              <w:rPr>
                <w:color w:val="auto"/>
                <w:sz w:val="18"/>
                <w:szCs w:val="18"/>
                <w:lang w:val="es-ES"/>
              </w:rPr>
              <w:t>No obstante</w:t>
            </w:r>
            <w:r w:rsidR="00BF2F73">
              <w:rPr>
                <w:color w:val="auto"/>
                <w:sz w:val="18"/>
                <w:szCs w:val="18"/>
                <w:lang w:val="es-ES"/>
              </w:rPr>
              <w:t>,</w:t>
            </w:r>
            <w:r w:rsidRPr="00913AC6">
              <w:rPr>
                <w:color w:val="auto"/>
                <w:sz w:val="18"/>
                <w:szCs w:val="18"/>
                <w:lang w:val="es-ES"/>
              </w:rPr>
              <w:t xml:space="preserve"> todo lo anterior, cabe señalar que el cumplimiento de los descuentos previstos no se produce de manera automática en todas las Universidades. En algún caso, este reconocimiento del trabajo realizado por los directores de tesis no es aplicado debido a que se priorizan necesidades docentes, dando como resultado que el trabajo que los directores realizan tutorizando y orientando a los doctorandos sólo sea reconocido nominalmente y no de manera efectiva.</w:t>
            </w:r>
          </w:p>
          <w:p w14:paraId="4E1F2B2B" w14:textId="77777777" w:rsidR="00BF2F73" w:rsidRPr="00BF2F73" w:rsidRDefault="00BF2F73" w:rsidP="001529EC">
            <w:pPr>
              <w:jc w:val="both"/>
              <w:rPr>
                <w:color w:val="auto"/>
                <w:sz w:val="18"/>
                <w:szCs w:val="18"/>
                <w:lang w:val="es-ES"/>
              </w:rPr>
            </w:pPr>
          </w:p>
          <w:p w14:paraId="623CF38F" w14:textId="77777777" w:rsidR="002E1611" w:rsidRPr="00503B8C" w:rsidRDefault="002E1611" w:rsidP="001529EC">
            <w:pPr>
              <w:jc w:val="both"/>
              <w:rPr>
                <w:color w:val="auto"/>
                <w:sz w:val="16"/>
                <w:szCs w:val="16"/>
                <w:lang w:val="es-ES"/>
              </w:rPr>
            </w:pPr>
          </w:p>
        </w:tc>
      </w:tr>
      <w:tr w:rsidR="002E1611" w:rsidRPr="00503B8C" w14:paraId="48267553" w14:textId="77777777" w:rsidTr="1D37718E">
        <w:trPr>
          <w:jc w:val="center"/>
        </w:trPr>
        <w:tc>
          <w:tcPr>
            <w:tcW w:w="976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6D9F1"/>
            <w:tcMar>
              <w:left w:w="108" w:type="dxa"/>
            </w:tcMar>
          </w:tcPr>
          <w:p w14:paraId="7D47D795" w14:textId="77777777" w:rsidR="002E1611" w:rsidRPr="00B24FEE" w:rsidRDefault="002E1611" w:rsidP="001529EC">
            <w:pPr>
              <w:spacing w:line="360" w:lineRule="auto"/>
              <w:jc w:val="both"/>
              <w:rPr>
                <w:rFonts w:cs="Verdana"/>
                <w:iCs/>
                <w:color w:val="auto"/>
                <w:sz w:val="16"/>
                <w:szCs w:val="16"/>
                <w:lang w:val="pt-BR"/>
              </w:rPr>
            </w:pPr>
            <w:r w:rsidRPr="00B24FEE">
              <w:rPr>
                <w:rFonts w:cs="Verdana"/>
                <w:iCs/>
                <w:color w:val="auto"/>
                <w:sz w:val="16"/>
                <w:szCs w:val="16"/>
                <w:lang w:val="pt-BR"/>
              </w:rPr>
              <w:lastRenderedPageBreak/>
              <w:t xml:space="preserve">4.4.- O </w:t>
            </w:r>
            <w:proofErr w:type="spellStart"/>
            <w:r w:rsidRPr="00B24FEE">
              <w:rPr>
                <w:rFonts w:cs="Verdana"/>
                <w:iCs/>
                <w:color w:val="auto"/>
                <w:sz w:val="16"/>
                <w:szCs w:val="16"/>
                <w:lang w:val="pt-BR"/>
              </w:rPr>
              <w:t>grao</w:t>
            </w:r>
            <w:proofErr w:type="spellEnd"/>
            <w:r w:rsidRPr="00B24FEE">
              <w:rPr>
                <w:rFonts w:cs="Verdana"/>
                <w:iCs/>
                <w:color w:val="auto"/>
                <w:sz w:val="16"/>
                <w:szCs w:val="16"/>
                <w:lang w:val="pt-BR"/>
              </w:rPr>
              <w:t xml:space="preserve"> de </w:t>
            </w:r>
            <w:proofErr w:type="spellStart"/>
            <w:r w:rsidRPr="00B24FEE">
              <w:rPr>
                <w:rFonts w:cs="Verdana"/>
                <w:iCs/>
                <w:color w:val="auto"/>
                <w:sz w:val="16"/>
                <w:szCs w:val="16"/>
                <w:lang w:val="pt-BR"/>
              </w:rPr>
              <w:t>internacionalización</w:t>
            </w:r>
            <w:proofErr w:type="spellEnd"/>
            <w:r w:rsidRPr="00B24FEE">
              <w:rPr>
                <w:rFonts w:cs="Verdana"/>
                <w:iCs/>
                <w:color w:val="auto"/>
                <w:sz w:val="16"/>
                <w:szCs w:val="16"/>
                <w:lang w:val="pt-BR"/>
              </w:rPr>
              <w:t xml:space="preserve"> do programa: a </w:t>
            </w:r>
            <w:proofErr w:type="spellStart"/>
            <w:r w:rsidRPr="00B24FEE">
              <w:rPr>
                <w:rFonts w:cs="Verdana"/>
                <w:iCs/>
                <w:color w:val="auto"/>
                <w:sz w:val="16"/>
                <w:szCs w:val="16"/>
                <w:lang w:val="pt-BR"/>
              </w:rPr>
              <w:t>participación</w:t>
            </w:r>
            <w:proofErr w:type="spellEnd"/>
            <w:r w:rsidRPr="00B24FEE">
              <w:rPr>
                <w:rFonts w:cs="Verdana"/>
                <w:iCs/>
                <w:color w:val="auto"/>
                <w:sz w:val="16"/>
                <w:szCs w:val="16"/>
                <w:lang w:val="pt-BR"/>
              </w:rPr>
              <w:t xml:space="preserve"> de expertos internacionais nas </w:t>
            </w:r>
            <w:proofErr w:type="spellStart"/>
            <w:r w:rsidRPr="00B24FEE">
              <w:rPr>
                <w:rFonts w:cs="Verdana"/>
                <w:iCs/>
                <w:color w:val="auto"/>
                <w:sz w:val="16"/>
                <w:szCs w:val="16"/>
                <w:lang w:val="pt-BR"/>
              </w:rPr>
              <w:t>comisións</w:t>
            </w:r>
            <w:proofErr w:type="spellEnd"/>
            <w:r w:rsidRPr="00B24FEE">
              <w:rPr>
                <w:rFonts w:cs="Verdana"/>
                <w:iCs/>
                <w:color w:val="auto"/>
                <w:sz w:val="16"/>
                <w:szCs w:val="16"/>
                <w:lang w:val="pt-BR"/>
              </w:rPr>
              <w:t xml:space="preserve"> de seguimento e tribunais de teses é </w:t>
            </w:r>
            <w:proofErr w:type="spellStart"/>
            <w:r w:rsidRPr="00B24FEE">
              <w:rPr>
                <w:rFonts w:cs="Verdana"/>
                <w:iCs/>
                <w:color w:val="auto"/>
                <w:sz w:val="16"/>
                <w:szCs w:val="16"/>
                <w:lang w:val="pt-BR"/>
              </w:rPr>
              <w:t>axeitada</w:t>
            </w:r>
            <w:proofErr w:type="spellEnd"/>
            <w:r w:rsidRPr="00B24FEE">
              <w:rPr>
                <w:rFonts w:cs="Verdana"/>
                <w:iCs/>
                <w:color w:val="auto"/>
                <w:sz w:val="16"/>
                <w:szCs w:val="16"/>
                <w:lang w:val="pt-BR"/>
              </w:rPr>
              <w:t xml:space="preserve"> segundo o </w:t>
            </w:r>
            <w:proofErr w:type="spellStart"/>
            <w:r w:rsidRPr="00B24FEE">
              <w:rPr>
                <w:rFonts w:cs="Verdana"/>
                <w:iCs/>
                <w:color w:val="auto"/>
                <w:sz w:val="16"/>
                <w:szCs w:val="16"/>
                <w:lang w:val="pt-BR"/>
              </w:rPr>
              <w:t>ámbito</w:t>
            </w:r>
            <w:proofErr w:type="spellEnd"/>
            <w:r w:rsidRPr="00B24FEE">
              <w:rPr>
                <w:rFonts w:cs="Verdana"/>
                <w:iCs/>
                <w:color w:val="auto"/>
                <w:sz w:val="16"/>
                <w:szCs w:val="16"/>
                <w:lang w:val="pt-BR"/>
              </w:rPr>
              <w:t xml:space="preserve"> científico do programa.</w:t>
            </w:r>
          </w:p>
        </w:tc>
      </w:tr>
      <w:tr w:rsidR="002E1611" w:rsidRPr="00503B8C" w14:paraId="7B164A5E" w14:textId="77777777" w:rsidTr="1D37718E">
        <w:trPr>
          <w:jc w:val="center"/>
        </w:trPr>
        <w:tc>
          <w:tcPr>
            <w:tcW w:w="976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left w:w="108" w:type="dxa"/>
            </w:tcMar>
          </w:tcPr>
          <w:p w14:paraId="066FD749" w14:textId="77777777" w:rsidR="002E1611" w:rsidRPr="00503B8C" w:rsidRDefault="002E1611" w:rsidP="001529EC">
            <w:pPr>
              <w:spacing w:line="360" w:lineRule="auto"/>
              <w:jc w:val="both"/>
              <w:rPr>
                <w:rFonts w:cs="Verdana"/>
                <w:color w:val="auto"/>
                <w:sz w:val="16"/>
                <w:szCs w:val="16"/>
                <w:lang w:val="es-ES"/>
              </w:rPr>
            </w:pPr>
            <w:proofErr w:type="gramStart"/>
            <w:r w:rsidRPr="00503B8C">
              <w:rPr>
                <w:rFonts w:cs="Verdana"/>
                <w:color w:val="auto"/>
                <w:sz w:val="16"/>
                <w:szCs w:val="16"/>
                <w:lang w:val="es-ES"/>
              </w:rPr>
              <w:t>Aspectos a valorar</w:t>
            </w:r>
            <w:proofErr w:type="gramEnd"/>
            <w:r w:rsidRPr="00503B8C">
              <w:rPr>
                <w:rFonts w:cs="Verdana"/>
                <w:color w:val="auto"/>
                <w:sz w:val="16"/>
                <w:szCs w:val="16"/>
                <w:lang w:val="es-ES"/>
              </w:rPr>
              <w:t>:</w:t>
            </w:r>
          </w:p>
          <w:p w14:paraId="0BA2AEBD" w14:textId="77777777" w:rsidR="002E1611" w:rsidRPr="00B24FEE" w:rsidRDefault="002E1611" w:rsidP="00B372E3">
            <w:pPr>
              <w:numPr>
                <w:ilvl w:val="0"/>
                <w:numId w:val="8"/>
              </w:numPr>
              <w:suppressAutoHyphens w:val="0"/>
              <w:spacing w:line="360" w:lineRule="auto"/>
              <w:contextualSpacing/>
              <w:jc w:val="both"/>
              <w:rPr>
                <w:color w:val="auto"/>
                <w:sz w:val="16"/>
                <w:szCs w:val="16"/>
                <w:lang w:val="pt-BR"/>
              </w:rPr>
            </w:pPr>
            <w:r w:rsidRPr="00503B8C">
              <w:rPr>
                <w:rFonts w:cs="Verdana"/>
                <w:color w:val="auto"/>
                <w:sz w:val="16"/>
                <w:szCs w:val="16"/>
                <w:lang w:val="es-ES"/>
              </w:rPr>
              <w:t xml:space="preserve">O grao de internacionalización do programa </w:t>
            </w:r>
            <w:proofErr w:type="spellStart"/>
            <w:r w:rsidRPr="00503B8C">
              <w:rPr>
                <w:rFonts w:cs="Verdana"/>
                <w:color w:val="auto"/>
                <w:sz w:val="16"/>
                <w:szCs w:val="16"/>
                <w:lang w:val="es-ES"/>
              </w:rPr>
              <w:t>analizarase</w:t>
            </w:r>
            <w:proofErr w:type="spellEnd"/>
            <w:r w:rsidRPr="00503B8C">
              <w:rPr>
                <w:rFonts w:cs="Verdana"/>
                <w:color w:val="auto"/>
                <w:sz w:val="16"/>
                <w:szCs w:val="16"/>
                <w:lang w:val="es-ES"/>
              </w:rPr>
              <w:t xml:space="preserve"> a partir de datos como o grao de participación de expertos </w:t>
            </w:r>
            <w:proofErr w:type="spellStart"/>
            <w:r w:rsidRPr="00503B8C">
              <w:rPr>
                <w:rFonts w:cs="Verdana"/>
                <w:color w:val="auto"/>
                <w:sz w:val="16"/>
                <w:szCs w:val="16"/>
                <w:lang w:val="es-ES"/>
              </w:rPr>
              <w:t>internacionais</w:t>
            </w:r>
            <w:proofErr w:type="spellEnd"/>
            <w:r w:rsidRPr="00503B8C">
              <w:rPr>
                <w:rFonts w:cs="Verdana"/>
                <w:color w:val="auto"/>
                <w:sz w:val="16"/>
                <w:szCs w:val="16"/>
                <w:lang w:val="es-ES"/>
              </w:rPr>
              <w:t xml:space="preserve"> </w:t>
            </w:r>
            <w:proofErr w:type="spellStart"/>
            <w:r w:rsidRPr="00503B8C">
              <w:rPr>
                <w:rFonts w:cs="Verdana"/>
                <w:color w:val="auto"/>
                <w:sz w:val="16"/>
                <w:szCs w:val="16"/>
                <w:lang w:val="es-ES"/>
              </w:rPr>
              <w:t>nas</w:t>
            </w:r>
            <w:proofErr w:type="spellEnd"/>
            <w:r w:rsidRPr="00503B8C">
              <w:rPr>
                <w:rFonts w:cs="Verdana"/>
                <w:color w:val="auto"/>
                <w:sz w:val="16"/>
                <w:szCs w:val="16"/>
                <w:lang w:val="es-ES"/>
              </w:rPr>
              <w:t xml:space="preserve"> </w:t>
            </w:r>
            <w:proofErr w:type="spellStart"/>
            <w:r w:rsidRPr="00503B8C">
              <w:rPr>
                <w:rFonts w:cs="Verdana"/>
                <w:color w:val="auto"/>
                <w:sz w:val="16"/>
                <w:szCs w:val="16"/>
                <w:lang w:val="es-ES"/>
              </w:rPr>
              <w:t>comisións</w:t>
            </w:r>
            <w:proofErr w:type="spellEnd"/>
            <w:r w:rsidRPr="00503B8C">
              <w:rPr>
                <w:rFonts w:cs="Verdana"/>
                <w:color w:val="auto"/>
                <w:sz w:val="16"/>
                <w:szCs w:val="16"/>
                <w:lang w:val="es-ES"/>
              </w:rPr>
              <w:t xml:space="preserve"> de </w:t>
            </w:r>
            <w:proofErr w:type="spellStart"/>
            <w:r w:rsidRPr="00503B8C">
              <w:rPr>
                <w:rFonts w:cs="Verdana"/>
                <w:color w:val="auto"/>
                <w:sz w:val="16"/>
                <w:szCs w:val="16"/>
                <w:lang w:val="es-ES"/>
              </w:rPr>
              <w:t>seguimento</w:t>
            </w:r>
            <w:proofErr w:type="spellEnd"/>
            <w:r w:rsidRPr="00503B8C">
              <w:rPr>
                <w:rFonts w:cs="Verdana"/>
                <w:color w:val="auto"/>
                <w:sz w:val="16"/>
                <w:szCs w:val="16"/>
                <w:lang w:val="es-ES"/>
              </w:rPr>
              <w:t xml:space="preserve"> e nos </w:t>
            </w:r>
            <w:proofErr w:type="spellStart"/>
            <w:r w:rsidRPr="00503B8C">
              <w:rPr>
                <w:rFonts w:cs="Verdana"/>
                <w:color w:val="auto"/>
                <w:sz w:val="16"/>
                <w:szCs w:val="16"/>
                <w:lang w:val="es-ES"/>
              </w:rPr>
              <w:t>tribunais</w:t>
            </w:r>
            <w:proofErr w:type="spellEnd"/>
            <w:r w:rsidRPr="00503B8C">
              <w:rPr>
                <w:rFonts w:cs="Verdana"/>
                <w:color w:val="auto"/>
                <w:sz w:val="16"/>
                <w:szCs w:val="16"/>
                <w:lang w:val="es-ES"/>
              </w:rPr>
              <w:t xml:space="preserve"> de teses. </w:t>
            </w:r>
            <w:proofErr w:type="spellStart"/>
            <w:r w:rsidRPr="00B24FEE">
              <w:rPr>
                <w:rFonts w:cs="Verdana"/>
                <w:color w:val="auto"/>
                <w:sz w:val="16"/>
                <w:szCs w:val="16"/>
                <w:lang w:val="pt-BR"/>
              </w:rPr>
              <w:t>Valorarase</w:t>
            </w:r>
            <w:proofErr w:type="spellEnd"/>
            <w:r w:rsidRPr="00B24FEE">
              <w:rPr>
                <w:rFonts w:cs="Verdana"/>
                <w:color w:val="auto"/>
                <w:sz w:val="16"/>
                <w:szCs w:val="16"/>
                <w:lang w:val="pt-BR"/>
              </w:rPr>
              <w:t xml:space="preserve"> o número de </w:t>
            </w:r>
            <w:proofErr w:type="spellStart"/>
            <w:r w:rsidRPr="00B24FEE">
              <w:rPr>
                <w:rFonts w:cs="Verdana"/>
                <w:color w:val="auto"/>
                <w:sz w:val="16"/>
                <w:szCs w:val="16"/>
                <w:lang w:val="pt-BR"/>
              </w:rPr>
              <w:t>colaboracións</w:t>
            </w:r>
            <w:proofErr w:type="spellEnd"/>
            <w:r w:rsidRPr="00B24FEE">
              <w:rPr>
                <w:rFonts w:cs="Verdana"/>
                <w:color w:val="auto"/>
                <w:sz w:val="16"/>
                <w:szCs w:val="16"/>
                <w:lang w:val="pt-BR"/>
              </w:rPr>
              <w:t xml:space="preserve"> e a estabilidade no tempo das ditas </w:t>
            </w:r>
            <w:proofErr w:type="spellStart"/>
            <w:r w:rsidRPr="00B24FEE">
              <w:rPr>
                <w:rFonts w:cs="Verdana"/>
                <w:color w:val="auto"/>
                <w:sz w:val="16"/>
                <w:szCs w:val="16"/>
                <w:lang w:val="pt-BR"/>
              </w:rPr>
              <w:t>colaboracións</w:t>
            </w:r>
            <w:proofErr w:type="spellEnd"/>
            <w:r w:rsidRPr="00B24FEE">
              <w:rPr>
                <w:rFonts w:cs="Verdana"/>
                <w:color w:val="auto"/>
                <w:sz w:val="16"/>
                <w:szCs w:val="16"/>
                <w:lang w:val="pt-BR"/>
              </w:rPr>
              <w:t>.</w:t>
            </w:r>
          </w:p>
        </w:tc>
      </w:tr>
      <w:tr w:rsidR="002E1611" w:rsidRPr="00503B8C" w14:paraId="3D70F503" w14:textId="77777777" w:rsidTr="1D37718E">
        <w:trPr>
          <w:jc w:val="center"/>
        </w:trPr>
        <w:tc>
          <w:tcPr>
            <w:tcW w:w="976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left w:w="108" w:type="dxa"/>
            </w:tcMar>
          </w:tcPr>
          <w:p w14:paraId="4AD4A196" w14:textId="1A9A51B3" w:rsidR="3EA45E81" w:rsidRPr="00503B8C" w:rsidRDefault="3EA45E81" w:rsidP="3EA45E81">
            <w:pPr>
              <w:jc w:val="both"/>
              <w:rPr>
                <w:lang w:val="es-ES"/>
              </w:rPr>
            </w:pPr>
            <w:r w:rsidRPr="00503B8C">
              <w:rPr>
                <w:rFonts w:eastAsia="Verdana" w:cs="Verdana"/>
                <w:b/>
                <w:bCs/>
                <w:sz w:val="16"/>
                <w:szCs w:val="16"/>
                <w:lang w:val="es-ES"/>
              </w:rPr>
              <w:t xml:space="preserve">Reflexión/comentarios que </w:t>
            </w:r>
            <w:r w:rsidR="006E677D">
              <w:rPr>
                <w:rFonts w:eastAsia="Verdana" w:cs="Verdana"/>
                <w:b/>
                <w:bCs/>
                <w:sz w:val="16"/>
                <w:szCs w:val="16"/>
                <w:lang w:val="es-ES"/>
              </w:rPr>
              <w:t>j</w:t>
            </w:r>
            <w:r w:rsidRPr="00503B8C">
              <w:rPr>
                <w:rFonts w:eastAsia="Verdana" w:cs="Verdana"/>
                <w:b/>
                <w:bCs/>
                <w:sz w:val="16"/>
                <w:szCs w:val="16"/>
                <w:lang w:val="es-ES"/>
              </w:rPr>
              <w:t xml:space="preserve">ustifiquen </w:t>
            </w:r>
            <w:r w:rsidR="006E677D">
              <w:rPr>
                <w:rFonts w:eastAsia="Verdana" w:cs="Verdana"/>
                <w:b/>
                <w:bCs/>
                <w:sz w:val="16"/>
                <w:szCs w:val="16"/>
                <w:lang w:val="es-ES"/>
              </w:rPr>
              <w:t>l</w:t>
            </w:r>
            <w:r w:rsidRPr="00503B8C">
              <w:rPr>
                <w:rFonts w:eastAsia="Verdana" w:cs="Verdana"/>
                <w:b/>
                <w:bCs/>
                <w:sz w:val="16"/>
                <w:szCs w:val="16"/>
                <w:lang w:val="es-ES"/>
              </w:rPr>
              <w:t>a valoración:</w:t>
            </w:r>
          </w:p>
          <w:p w14:paraId="0A242B9B" w14:textId="4F61893C" w:rsidR="3EA45E81" w:rsidRPr="00503B8C" w:rsidRDefault="3EA45E81" w:rsidP="3EA45E81">
            <w:pPr>
              <w:jc w:val="both"/>
              <w:rPr>
                <w:lang w:val="es-ES"/>
              </w:rPr>
            </w:pPr>
            <w:r w:rsidRPr="00503B8C">
              <w:rPr>
                <w:rFonts w:eastAsia="Verdana" w:cs="Verdana"/>
                <w:sz w:val="16"/>
                <w:szCs w:val="16"/>
                <w:lang w:val="es-ES"/>
              </w:rPr>
              <w:t xml:space="preserve"> </w:t>
            </w:r>
          </w:p>
          <w:p w14:paraId="6453AE83" w14:textId="77777777" w:rsidR="0091572C" w:rsidRPr="0091572C" w:rsidRDefault="0091572C" w:rsidP="0091572C">
            <w:pPr>
              <w:spacing w:line="276" w:lineRule="auto"/>
              <w:jc w:val="both"/>
              <w:rPr>
                <w:rFonts w:eastAsia="Verdana" w:cs="Verdana"/>
                <w:sz w:val="18"/>
                <w:szCs w:val="18"/>
                <w:highlight w:val="green"/>
                <w:lang w:val="es-ES"/>
              </w:rPr>
            </w:pPr>
            <w:r w:rsidRPr="0091572C">
              <w:rPr>
                <w:rFonts w:eastAsia="Verdana" w:cs="Verdana"/>
                <w:sz w:val="18"/>
                <w:szCs w:val="18"/>
                <w:lang w:val="es-ES"/>
              </w:rPr>
              <w:t xml:space="preserve">La internacionalización es uno de los ámbitos en los que el programa ha mejorado notablemente y que merece ser destacado por el valor que añade al programa. Prueba de ello es el hecho de que el 20,83% de las tesis defendidas durante el curso 2023/2024, son tesis con mención internacional (IPD 18.8), Siendo un total de 42 las tesis con mención internacional desde el inicio del programa, lo que supone un 27,95% el porcentaje de tesis defendidas desde el inicio del programa con dicha mención (IPD18.7). Todas estas tesis han supuesto para los doctorandos la realización de estancias de al menos tres meses de en un centro de investigación internacional, siendo tutorizados por un investigador del centro de destino. Las tesis han sido además informadas por dos expertos internacionales y se ha contado con otros expertos internacionales en los tribunales de defensa (IPD17). </w:t>
            </w:r>
            <w:r w:rsidRPr="0091572C">
              <w:rPr>
                <w:rFonts w:eastAsia="Verdana" w:cs="Verdana"/>
                <w:color w:val="000000" w:themeColor="text1"/>
                <w:sz w:val="18"/>
                <w:szCs w:val="18"/>
                <w:lang w:val="es-ES"/>
              </w:rPr>
              <w:t xml:space="preserve">Han participado en los tribunales de tesis con mención internacional </w:t>
            </w:r>
            <w:r w:rsidRPr="0091572C">
              <w:rPr>
                <w:rFonts w:eastAsia="Verdana" w:cs="Verdana"/>
                <w:sz w:val="18"/>
                <w:szCs w:val="18"/>
                <w:lang w:val="es-ES"/>
              </w:rPr>
              <w:t>profesores/as de distintas universidades de Reino Unido (Oxford y Nottingham), Francia (</w:t>
            </w:r>
            <w:proofErr w:type="spellStart"/>
            <w:r w:rsidRPr="0091572C">
              <w:rPr>
                <w:rFonts w:eastAsia="Verdana" w:cs="Verdana"/>
                <w:sz w:val="18"/>
                <w:szCs w:val="18"/>
                <w:lang w:val="es-ES"/>
              </w:rPr>
              <w:t>Université</w:t>
            </w:r>
            <w:proofErr w:type="spellEnd"/>
            <w:r w:rsidRPr="0091572C">
              <w:rPr>
                <w:rFonts w:eastAsia="Verdana" w:cs="Verdana"/>
                <w:sz w:val="18"/>
                <w:szCs w:val="18"/>
                <w:lang w:val="es-ES"/>
              </w:rPr>
              <w:t xml:space="preserve"> de </w:t>
            </w:r>
            <w:proofErr w:type="spellStart"/>
            <w:r w:rsidRPr="0091572C">
              <w:rPr>
                <w:rFonts w:eastAsia="Verdana" w:cs="Verdana"/>
                <w:sz w:val="18"/>
                <w:szCs w:val="18"/>
                <w:lang w:val="es-ES"/>
              </w:rPr>
              <w:t>Nice</w:t>
            </w:r>
            <w:proofErr w:type="spellEnd"/>
            <w:r w:rsidRPr="0091572C">
              <w:rPr>
                <w:rFonts w:eastAsia="Verdana" w:cs="Verdana"/>
                <w:sz w:val="18"/>
                <w:szCs w:val="18"/>
                <w:lang w:val="es-ES"/>
              </w:rPr>
              <w:t>), Italia (</w:t>
            </w:r>
            <w:proofErr w:type="spellStart"/>
            <w:r w:rsidRPr="0091572C">
              <w:rPr>
                <w:rFonts w:eastAsia="Verdana" w:cs="Verdana"/>
                <w:sz w:val="18"/>
                <w:szCs w:val="18"/>
                <w:lang w:val="es-ES"/>
              </w:rPr>
              <w:t>Università</w:t>
            </w:r>
            <w:proofErr w:type="spellEnd"/>
            <w:r w:rsidRPr="0091572C">
              <w:rPr>
                <w:rFonts w:eastAsia="Verdana" w:cs="Verdana"/>
                <w:sz w:val="18"/>
                <w:szCs w:val="18"/>
                <w:lang w:val="es-ES"/>
              </w:rPr>
              <w:t xml:space="preserve"> </w:t>
            </w:r>
            <w:proofErr w:type="spellStart"/>
            <w:r w:rsidRPr="0091572C">
              <w:rPr>
                <w:rFonts w:eastAsia="Verdana" w:cs="Verdana"/>
                <w:sz w:val="18"/>
                <w:szCs w:val="18"/>
                <w:lang w:val="es-ES"/>
              </w:rPr>
              <w:t>degli</w:t>
            </w:r>
            <w:proofErr w:type="spellEnd"/>
            <w:r w:rsidRPr="0091572C">
              <w:rPr>
                <w:rFonts w:eastAsia="Verdana" w:cs="Verdana"/>
                <w:sz w:val="18"/>
                <w:szCs w:val="18"/>
                <w:lang w:val="es-ES"/>
              </w:rPr>
              <w:t xml:space="preserve"> </w:t>
            </w:r>
            <w:proofErr w:type="spellStart"/>
            <w:r w:rsidRPr="0091572C">
              <w:rPr>
                <w:rFonts w:eastAsia="Verdana" w:cs="Verdana"/>
                <w:sz w:val="18"/>
                <w:szCs w:val="18"/>
                <w:lang w:val="es-ES"/>
              </w:rPr>
              <w:t>Studi</w:t>
            </w:r>
            <w:proofErr w:type="spellEnd"/>
            <w:r w:rsidRPr="0091572C">
              <w:rPr>
                <w:rFonts w:eastAsia="Verdana" w:cs="Verdana"/>
                <w:sz w:val="18"/>
                <w:szCs w:val="18"/>
                <w:lang w:val="es-ES"/>
              </w:rPr>
              <w:t xml:space="preserve"> di </w:t>
            </w:r>
            <w:proofErr w:type="spellStart"/>
            <w:r w:rsidRPr="0091572C">
              <w:rPr>
                <w:rFonts w:eastAsia="Verdana" w:cs="Verdana"/>
                <w:sz w:val="18"/>
                <w:szCs w:val="18"/>
                <w:lang w:val="es-ES"/>
              </w:rPr>
              <w:t>Modena</w:t>
            </w:r>
            <w:proofErr w:type="spellEnd"/>
            <w:r w:rsidRPr="0091572C">
              <w:rPr>
                <w:rFonts w:eastAsia="Verdana" w:cs="Verdana"/>
                <w:sz w:val="18"/>
                <w:szCs w:val="18"/>
                <w:lang w:val="es-ES"/>
              </w:rPr>
              <w:t xml:space="preserve"> e Reggio Emilia y </w:t>
            </w:r>
            <w:proofErr w:type="spellStart"/>
            <w:r w:rsidRPr="0091572C">
              <w:rPr>
                <w:rFonts w:eastAsia="Verdana" w:cs="Verdana"/>
                <w:sz w:val="18"/>
                <w:szCs w:val="18"/>
                <w:lang w:val="es-ES"/>
              </w:rPr>
              <w:t>Universitá</w:t>
            </w:r>
            <w:proofErr w:type="spellEnd"/>
            <w:r w:rsidRPr="0091572C">
              <w:rPr>
                <w:rFonts w:eastAsia="Verdana" w:cs="Verdana"/>
                <w:sz w:val="18"/>
                <w:szCs w:val="18"/>
                <w:lang w:val="es-ES"/>
              </w:rPr>
              <w:t xml:space="preserve"> Roma </w:t>
            </w:r>
            <w:proofErr w:type="spellStart"/>
            <w:r w:rsidRPr="0091572C">
              <w:rPr>
                <w:rFonts w:eastAsia="Verdana" w:cs="Verdana"/>
                <w:sz w:val="18"/>
                <w:szCs w:val="18"/>
                <w:lang w:val="es-ES"/>
              </w:rPr>
              <w:t>Tre</w:t>
            </w:r>
            <w:proofErr w:type="spellEnd"/>
            <w:r w:rsidRPr="0091572C">
              <w:rPr>
                <w:rFonts w:eastAsia="Verdana" w:cs="Verdana"/>
                <w:sz w:val="18"/>
                <w:szCs w:val="18"/>
                <w:lang w:val="es-ES"/>
              </w:rPr>
              <w:t>); Portugal (</w:t>
            </w:r>
            <w:proofErr w:type="spellStart"/>
            <w:r w:rsidRPr="0091572C">
              <w:rPr>
                <w:rFonts w:eastAsia="Verdana" w:cs="Verdana"/>
                <w:sz w:val="18"/>
                <w:szCs w:val="18"/>
                <w:lang w:val="es-ES"/>
              </w:rPr>
              <w:t>Universidade</w:t>
            </w:r>
            <w:proofErr w:type="spellEnd"/>
            <w:r w:rsidRPr="0091572C">
              <w:rPr>
                <w:rFonts w:eastAsia="Verdana" w:cs="Verdana"/>
                <w:sz w:val="18"/>
                <w:szCs w:val="18"/>
                <w:lang w:val="es-ES"/>
              </w:rPr>
              <w:t xml:space="preserve"> de </w:t>
            </w:r>
            <w:proofErr w:type="spellStart"/>
            <w:r w:rsidRPr="0091572C">
              <w:rPr>
                <w:rFonts w:eastAsia="Verdana" w:cs="Verdana"/>
                <w:sz w:val="18"/>
                <w:szCs w:val="18"/>
                <w:lang w:val="es-ES"/>
              </w:rPr>
              <w:t>Coimbra</w:t>
            </w:r>
            <w:proofErr w:type="spellEnd"/>
            <w:r w:rsidRPr="0091572C">
              <w:rPr>
                <w:rFonts w:eastAsia="Verdana" w:cs="Verdana"/>
                <w:sz w:val="18"/>
                <w:szCs w:val="18"/>
                <w:lang w:val="es-ES"/>
              </w:rPr>
              <w:t xml:space="preserve">, </w:t>
            </w:r>
            <w:proofErr w:type="spellStart"/>
            <w:r w:rsidRPr="0091572C">
              <w:rPr>
                <w:rFonts w:eastAsia="Verdana" w:cs="Verdana"/>
                <w:sz w:val="18"/>
                <w:szCs w:val="18"/>
                <w:lang w:val="es-ES"/>
              </w:rPr>
              <w:t>Universidade</w:t>
            </w:r>
            <w:proofErr w:type="spellEnd"/>
            <w:r w:rsidRPr="0091572C">
              <w:rPr>
                <w:rFonts w:eastAsia="Verdana" w:cs="Verdana"/>
                <w:sz w:val="18"/>
                <w:szCs w:val="18"/>
                <w:lang w:val="es-ES"/>
              </w:rPr>
              <w:t xml:space="preserve"> de Porto, </w:t>
            </w:r>
            <w:r w:rsidRPr="0091572C">
              <w:rPr>
                <w:rFonts w:eastAsia="Verdana" w:cs="Verdana"/>
                <w:i/>
                <w:iCs/>
                <w:sz w:val="18"/>
                <w:szCs w:val="18"/>
                <w:lang w:val="es-ES"/>
              </w:rPr>
              <w:t xml:space="preserve">Escola Superior de </w:t>
            </w:r>
            <w:proofErr w:type="spellStart"/>
            <w:r w:rsidRPr="0091572C">
              <w:rPr>
                <w:rFonts w:eastAsia="Verdana" w:cs="Verdana"/>
                <w:i/>
                <w:iCs/>
                <w:sz w:val="18"/>
                <w:szCs w:val="18"/>
                <w:lang w:val="es-ES"/>
              </w:rPr>
              <w:t>Educaçao</w:t>
            </w:r>
            <w:proofErr w:type="spellEnd"/>
            <w:r w:rsidRPr="0091572C">
              <w:rPr>
                <w:rFonts w:eastAsia="Verdana" w:cs="Verdana"/>
                <w:i/>
                <w:iCs/>
                <w:sz w:val="18"/>
                <w:szCs w:val="18"/>
                <w:lang w:val="es-ES"/>
              </w:rPr>
              <w:t xml:space="preserve"> do </w:t>
            </w:r>
            <w:r w:rsidRPr="0091572C">
              <w:rPr>
                <w:rFonts w:eastAsia="Verdana" w:cs="Verdana"/>
                <w:i/>
                <w:iCs/>
                <w:sz w:val="18"/>
                <w:szCs w:val="18"/>
                <w:lang w:val="es-ES"/>
              </w:rPr>
              <w:lastRenderedPageBreak/>
              <w:t xml:space="preserve">Politécnico de Porto y Escola Superior de </w:t>
            </w:r>
            <w:proofErr w:type="spellStart"/>
            <w:r w:rsidRPr="0091572C">
              <w:rPr>
                <w:rFonts w:eastAsia="Verdana" w:cs="Verdana"/>
                <w:i/>
                <w:iCs/>
                <w:sz w:val="18"/>
                <w:szCs w:val="18"/>
                <w:lang w:val="es-ES"/>
              </w:rPr>
              <w:t>Educaçao</w:t>
            </w:r>
            <w:proofErr w:type="spellEnd"/>
            <w:r w:rsidRPr="0091572C">
              <w:rPr>
                <w:rFonts w:eastAsia="Verdana" w:cs="Verdana"/>
                <w:i/>
                <w:iCs/>
                <w:sz w:val="18"/>
                <w:szCs w:val="18"/>
                <w:lang w:val="es-ES"/>
              </w:rPr>
              <w:t xml:space="preserve"> de Lisboa</w:t>
            </w:r>
            <w:r w:rsidRPr="0091572C">
              <w:rPr>
                <w:rFonts w:eastAsia="Verdana" w:cs="Verdana"/>
                <w:sz w:val="18"/>
                <w:szCs w:val="18"/>
                <w:lang w:val="es-ES"/>
              </w:rPr>
              <w:t xml:space="preserve">) y </w:t>
            </w:r>
            <w:proofErr w:type="gramStart"/>
            <w:r w:rsidRPr="0091572C">
              <w:rPr>
                <w:rFonts w:eastAsia="Verdana" w:cs="Verdana"/>
                <w:sz w:val="18"/>
                <w:szCs w:val="18"/>
                <w:lang w:val="es-ES"/>
              </w:rPr>
              <w:t>EEUU</w:t>
            </w:r>
            <w:proofErr w:type="gramEnd"/>
            <w:r w:rsidRPr="0091572C">
              <w:rPr>
                <w:rFonts w:eastAsia="Verdana" w:cs="Verdana"/>
                <w:sz w:val="18"/>
                <w:szCs w:val="18"/>
                <w:lang w:val="es-ES"/>
              </w:rPr>
              <w:t>. Se aprecia por tant</w:t>
            </w:r>
            <w:r w:rsidRPr="0091572C">
              <w:rPr>
                <w:rFonts w:eastAsia="Verdana" w:cs="Verdana"/>
                <w:color w:val="auto"/>
                <w:sz w:val="18"/>
                <w:szCs w:val="18"/>
                <w:lang w:val="es-ES"/>
              </w:rPr>
              <w:t>o una notable i</w:t>
            </w:r>
            <w:r w:rsidRPr="0091572C">
              <w:rPr>
                <w:rFonts w:eastAsia="Verdana" w:cs="Verdana"/>
                <w:sz w:val="18"/>
                <w:szCs w:val="18"/>
                <w:lang w:val="es-ES"/>
              </w:rPr>
              <w:t xml:space="preserve">nternacionalización de las tesis en el seno del programa. </w:t>
            </w:r>
            <w:r w:rsidRPr="0091572C">
              <w:rPr>
                <w:rFonts w:eastAsia="Verdana" w:cs="Verdana"/>
                <w:sz w:val="18"/>
                <w:szCs w:val="18"/>
              </w:rPr>
              <w:t xml:space="preserve"> </w:t>
            </w:r>
          </w:p>
          <w:p w14:paraId="795AD431" w14:textId="77777777" w:rsidR="0091572C" w:rsidRPr="0091572C" w:rsidRDefault="0091572C" w:rsidP="0091572C">
            <w:pPr>
              <w:spacing w:after="240" w:line="276" w:lineRule="auto"/>
              <w:jc w:val="both"/>
              <w:rPr>
                <w:rFonts w:eastAsia="Verdana" w:cs="Verdana"/>
                <w:sz w:val="18"/>
                <w:szCs w:val="18"/>
                <w:lang w:val="es-ES"/>
              </w:rPr>
            </w:pPr>
            <w:r w:rsidRPr="0091572C">
              <w:rPr>
                <w:rFonts w:eastAsia="Verdana" w:cs="Verdana"/>
                <w:sz w:val="18"/>
                <w:szCs w:val="18"/>
                <w:lang w:val="es-ES"/>
              </w:rPr>
              <w:t xml:space="preserve">Por otra parte, el programa de doctorado no cuenta con expertos internacionales en comisiones de seguimiento </w:t>
            </w:r>
            <w:r w:rsidRPr="0091572C">
              <w:rPr>
                <w:rFonts w:eastAsia="Verdana" w:cs="Verdana"/>
                <w:color w:val="000000" w:themeColor="text1"/>
                <w:sz w:val="18"/>
                <w:szCs w:val="18"/>
                <w:lang w:val="es-ES"/>
              </w:rPr>
              <w:t xml:space="preserve">debido a razones presupuestarias. </w:t>
            </w:r>
            <w:r w:rsidRPr="0091572C">
              <w:rPr>
                <w:rFonts w:eastAsia="Verdana" w:cs="Verdana"/>
                <w:sz w:val="18"/>
                <w:szCs w:val="18"/>
                <w:lang w:val="es-ES"/>
              </w:rPr>
              <w:t>Así mismo la dificultad para acreditar su capacidad para ser miembro de un tribunal (iguales exigencias que para ser director/a de tesis) a veces actúa como un elemento disuasorio, porque los méritos exigidos (sexenios principalmente) son sólo propios de nuestro contexto. También debe valorarse el esfuerzo hecho por los estudiantes que optan por la mención internacional, dadas las restricciones que estas ayudas han sufrido durante estos últimos años.</w:t>
            </w:r>
          </w:p>
          <w:p w14:paraId="2C8B5EA1" w14:textId="328AFDFA" w:rsidR="0091572C" w:rsidRPr="0091572C" w:rsidRDefault="0091572C" w:rsidP="0091572C">
            <w:pPr>
              <w:spacing w:after="240" w:line="276" w:lineRule="auto"/>
              <w:jc w:val="both"/>
              <w:rPr>
                <w:rFonts w:eastAsia="Verdana" w:cs="Verdana"/>
                <w:color w:val="222222"/>
                <w:sz w:val="18"/>
                <w:szCs w:val="18"/>
                <w:lang w:val="es-ES"/>
              </w:rPr>
            </w:pPr>
            <w:r w:rsidRPr="0091572C">
              <w:rPr>
                <w:rFonts w:eastAsia="Verdana" w:cs="Verdana"/>
                <w:sz w:val="18"/>
                <w:szCs w:val="18"/>
                <w:lang w:val="es-ES"/>
              </w:rPr>
              <w:t>También las estancias de estudiantes en el extranjero reflejan la internacionalización del programa. Hasta la finalización del curso 2018-2019 un total 41 estudiantes habían hecho cerca de 60 estancias en el extranjero, dado que algunos estudiantes realizaron varias estancias (EPD</w:t>
            </w:r>
            <w:r w:rsidR="00E709F3">
              <w:rPr>
                <w:rFonts w:eastAsia="Verdana" w:cs="Verdana"/>
                <w:sz w:val="18"/>
                <w:szCs w:val="18"/>
                <w:lang w:val="es-ES"/>
              </w:rPr>
              <w:t>9</w:t>
            </w:r>
            <w:r w:rsidRPr="0091572C">
              <w:rPr>
                <w:rFonts w:eastAsia="Verdana" w:cs="Verdana"/>
                <w:sz w:val="18"/>
                <w:szCs w:val="18"/>
                <w:lang w:val="es-ES"/>
              </w:rPr>
              <w:t>.</w:t>
            </w:r>
            <w:r w:rsidR="00E709F3">
              <w:rPr>
                <w:rFonts w:eastAsia="Verdana" w:cs="Verdana"/>
                <w:sz w:val="18"/>
                <w:szCs w:val="18"/>
                <w:lang w:val="es-ES"/>
              </w:rPr>
              <w:t>1</w:t>
            </w:r>
            <w:r w:rsidRPr="0091572C">
              <w:rPr>
                <w:rFonts w:eastAsia="Verdana" w:cs="Verdana"/>
                <w:sz w:val="18"/>
                <w:szCs w:val="18"/>
                <w:lang w:val="es-ES"/>
              </w:rPr>
              <w:t>). A la fecha de emisión de este informe se suman casi 50 estancias más (en concreto 48). Considerando la pandemia COVID que tuvo lugar durante el período evaluado consideramos extraordinario el esfuerzo hecho por los estudiantes del programa para realizar estancias internacionales (EPD</w:t>
            </w:r>
            <w:r w:rsidR="00E709F3">
              <w:rPr>
                <w:rFonts w:eastAsia="Verdana" w:cs="Verdana"/>
                <w:sz w:val="18"/>
                <w:szCs w:val="18"/>
                <w:lang w:val="es-ES"/>
              </w:rPr>
              <w:t>9</w:t>
            </w:r>
            <w:r w:rsidRPr="0091572C">
              <w:rPr>
                <w:rFonts w:eastAsia="Verdana" w:cs="Verdana"/>
                <w:sz w:val="18"/>
                <w:szCs w:val="18"/>
                <w:lang w:val="es-ES"/>
              </w:rPr>
              <w:t>.</w:t>
            </w:r>
            <w:r w:rsidR="00E709F3">
              <w:rPr>
                <w:rFonts w:eastAsia="Verdana" w:cs="Verdana"/>
                <w:sz w:val="18"/>
                <w:szCs w:val="18"/>
                <w:lang w:val="es-ES"/>
              </w:rPr>
              <w:t>1</w:t>
            </w:r>
            <w:r w:rsidRPr="0091572C">
              <w:rPr>
                <w:rFonts w:eastAsia="Verdana" w:cs="Verdana"/>
                <w:sz w:val="18"/>
                <w:szCs w:val="18"/>
                <w:lang w:val="es-ES"/>
              </w:rPr>
              <w:t xml:space="preserve">). Es destacable además que no sólo los estudiantes con becas predoctorales han hecho estas estancias. Un número significativo de estudiantes (14) que no cuentan con esas becas han financiado sus estancias a través de convocatorias puntuales dedicadas a financiación de estancias de investigación para jóvenes investigadores o doctorandos (IPD09) </w:t>
            </w:r>
          </w:p>
          <w:p w14:paraId="6F91C092" w14:textId="7E19D1D3" w:rsidR="0091572C" w:rsidRPr="0091572C" w:rsidRDefault="0091572C" w:rsidP="0091572C">
            <w:pPr>
              <w:spacing w:after="240" w:line="276" w:lineRule="auto"/>
              <w:jc w:val="both"/>
              <w:rPr>
                <w:rFonts w:eastAsia="Verdana" w:cs="Verdana"/>
                <w:color w:val="222222"/>
                <w:sz w:val="18"/>
                <w:szCs w:val="18"/>
                <w:highlight w:val="green"/>
                <w:lang w:val="es-ES"/>
              </w:rPr>
            </w:pPr>
            <w:r w:rsidRPr="0091572C">
              <w:rPr>
                <w:rFonts w:eastAsia="Verdana" w:cs="Verdana"/>
                <w:color w:val="000000" w:themeColor="text1"/>
                <w:sz w:val="18"/>
                <w:szCs w:val="18"/>
                <w:lang w:val="es-ES"/>
              </w:rPr>
              <w:t xml:space="preserve"> El programa ha invitado a expertos internacionales a impartir seminarios formativos de carácter optativo para los estudiantes, si bien las dificultades presupuestarias, de nuevo frenan esta participación. En todo caso a lo largo de estos años, hemos contado con la impartición de Seminarios por prestigiosos investigadores de Reino Unido, de las Universidades de Oxford (Prof. Harry Daniels en dos ocasiones, 2023); </w:t>
            </w:r>
            <w:r w:rsidRPr="0091572C">
              <w:rPr>
                <w:rFonts w:eastAsia="Verdana" w:cs="Verdana"/>
                <w:color w:val="222222"/>
                <w:sz w:val="18"/>
                <w:szCs w:val="18"/>
                <w:lang w:val="es-ES"/>
              </w:rPr>
              <w:t xml:space="preserve">Politécnico de Porto (Manuela Sanches Ferreira) y </w:t>
            </w:r>
            <w:proofErr w:type="spellStart"/>
            <w:r w:rsidRPr="0091572C">
              <w:rPr>
                <w:rFonts w:eastAsia="Verdana" w:cs="Verdana"/>
                <w:color w:val="222222"/>
                <w:sz w:val="18"/>
                <w:szCs w:val="18"/>
                <w:lang w:val="es-ES"/>
              </w:rPr>
              <w:t>The</w:t>
            </w:r>
            <w:proofErr w:type="spellEnd"/>
            <w:r w:rsidRPr="0091572C">
              <w:rPr>
                <w:rFonts w:eastAsia="Verdana" w:cs="Verdana"/>
                <w:color w:val="222222"/>
                <w:sz w:val="18"/>
                <w:szCs w:val="18"/>
                <w:lang w:val="es-ES"/>
              </w:rPr>
              <w:t xml:space="preserve"> </w:t>
            </w:r>
            <w:proofErr w:type="spellStart"/>
            <w:r w:rsidRPr="0091572C">
              <w:rPr>
                <w:rFonts w:eastAsia="Verdana" w:cs="Verdana"/>
                <w:color w:val="222222"/>
                <w:sz w:val="18"/>
                <w:szCs w:val="18"/>
                <w:lang w:val="es-ES"/>
              </w:rPr>
              <w:t>University</w:t>
            </w:r>
            <w:proofErr w:type="spellEnd"/>
            <w:r w:rsidRPr="0091572C">
              <w:rPr>
                <w:rFonts w:eastAsia="Verdana" w:cs="Verdana"/>
                <w:color w:val="222222"/>
                <w:sz w:val="18"/>
                <w:szCs w:val="18"/>
                <w:lang w:val="es-ES"/>
              </w:rPr>
              <w:t xml:space="preserve"> </w:t>
            </w:r>
            <w:proofErr w:type="spellStart"/>
            <w:r w:rsidRPr="0091572C">
              <w:rPr>
                <w:rFonts w:eastAsia="Verdana" w:cs="Verdana"/>
                <w:color w:val="222222"/>
                <w:sz w:val="18"/>
                <w:szCs w:val="18"/>
                <w:lang w:val="es-ES"/>
              </w:rPr>
              <w:t>of</w:t>
            </w:r>
            <w:proofErr w:type="spellEnd"/>
            <w:r w:rsidRPr="0091572C">
              <w:rPr>
                <w:rFonts w:eastAsia="Verdana" w:cs="Verdana"/>
                <w:color w:val="222222"/>
                <w:sz w:val="18"/>
                <w:szCs w:val="18"/>
                <w:lang w:val="es-ES"/>
              </w:rPr>
              <w:t xml:space="preserve"> </w:t>
            </w:r>
            <w:proofErr w:type="spellStart"/>
            <w:r w:rsidRPr="0091572C">
              <w:rPr>
                <w:rFonts w:eastAsia="Verdana" w:cs="Verdana"/>
                <w:color w:val="222222"/>
                <w:sz w:val="18"/>
                <w:szCs w:val="18"/>
                <w:lang w:val="es-ES"/>
              </w:rPr>
              <w:t>Edimbourgh</w:t>
            </w:r>
            <w:proofErr w:type="spellEnd"/>
            <w:r w:rsidRPr="0091572C">
              <w:rPr>
                <w:rFonts w:eastAsia="Verdana" w:cs="Verdana"/>
                <w:color w:val="222222"/>
                <w:sz w:val="18"/>
                <w:szCs w:val="18"/>
                <w:lang w:val="es-ES"/>
              </w:rPr>
              <w:t xml:space="preserve"> (</w:t>
            </w:r>
            <w:proofErr w:type="spellStart"/>
            <w:r w:rsidRPr="0091572C">
              <w:rPr>
                <w:rFonts w:eastAsia="Verdana" w:cs="Verdana"/>
                <w:color w:val="222222"/>
                <w:sz w:val="18"/>
                <w:szCs w:val="18"/>
                <w:lang w:val="es-ES"/>
              </w:rPr>
              <w:t>Gillean</w:t>
            </w:r>
            <w:proofErr w:type="spellEnd"/>
            <w:r w:rsidRPr="0091572C">
              <w:rPr>
                <w:rFonts w:eastAsia="Verdana" w:cs="Verdana"/>
                <w:color w:val="222222"/>
                <w:sz w:val="18"/>
                <w:szCs w:val="18"/>
                <w:lang w:val="es-ES"/>
              </w:rPr>
              <w:t xml:space="preserve"> </w:t>
            </w:r>
            <w:proofErr w:type="spellStart"/>
            <w:r w:rsidRPr="0091572C">
              <w:rPr>
                <w:rFonts w:eastAsia="Verdana" w:cs="Verdana"/>
                <w:color w:val="222222"/>
                <w:sz w:val="18"/>
                <w:szCs w:val="18"/>
                <w:lang w:val="es-ES"/>
              </w:rPr>
              <w:t>McCluskey</w:t>
            </w:r>
            <w:proofErr w:type="spellEnd"/>
            <w:r w:rsidRPr="0091572C">
              <w:rPr>
                <w:rFonts w:eastAsia="Verdana" w:cs="Verdana"/>
                <w:color w:val="222222"/>
                <w:sz w:val="18"/>
                <w:szCs w:val="18"/>
                <w:lang w:val="es-ES"/>
              </w:rPr>
              <w:t>) 2023</w:t>
            </w:r>
            <w:r w:rsidR="008C4CCF">
              <w:rPr>
                <w:rFonts w:eastAsia="Verdana" w:cs="Verdana"/>
                <w:color w:val="222222"/>
                <w:sz w:val="18"/>
                <w:szCs w:val="18"/>
                <w:lang w:val="es-ES"/>
              </w:rPr>
              <w:t>.</w:t>
            </w:r>
          </w:p>
          <w:p w14:paraId="45959AA6" w14:textId="5D322621" w:rsidR="0091572C" w:rsidRPr="0091572C" w:rsidRDefault="0091572C" w:rsidP="0091572C">
            <w:pPr>
              <w:spacing w:line="276" w:lineRule="auto"/>
              <w:jc w:val="both"/>
              <w:rPr>
                <w:rFonts w:eastAsia="Verdana Pro" w:cs="Verdana Pro"/>
                <w:i/>
                <w:iCs/>
                <w:sz w:val="18"/>
                <w:szCs w:val="18"/>
                <w:lang w:val="es-ES"/>
              </w:rPr>
            </w:pPr>
            <w:r w:rsidRPr="0091572C">
              <w:rPr>
                <w:rFonts w:eastAsia="Verdana" w:cs="Verdana"/>
                <w:sz w:val="18"/>
                <w:szCs w:val="18"/>
                <w:lang w:val="es-ES"/>
              </w:rPr>
              <w:t>La colaboración con otras universidades internacionales ha dado lugar como ya se ha señalado a 3 convenios iniciales (E</w:t>
            </w:r>
            <w:r w:rsidR="000071B9">
              <w:rPr>
                <w:rFonts w:eastAsia="Verdana" w:cs="Verdana"/>
                <w:sz w:val="18"/>
                <w:szCs w:val="18"/>
                <w:lang w:val="es-ES"/>
              </w:rPr>
              <w:t>PD</w:t>
            </w:r>
            <w:r w:rsidRPr="0091572C">
              <w:rPr>
                <w:rFonts w:eastAsia="Verdana" w:cs="Verdana"/>
                <w:sz w:val="18"/>
                <w:szCs w:val="18"/>
                <w:lang w:val="es-ES"/>
              </w:rPr>
              <w:t xml:space="preserve">8.2, </w:t>
            </w:r>
            <w:r w:rsidR="000071B9">
              <w:rPr>
                <w:rFonts w:eastAsia="Verdana" w:cs="Verdana"/>
                <w:sz w:val="18"/>
                <w:szCs w:val="18"/>
                <w:lang w:val="es-ES"/>
              </w:rPr>
              <w:t>EPD</w:t>
            </w:r>
            <w:r w:rsidRPr="0091572C">
              <w:rPr>
                <w:rFonts w:eastAsia="Verdana" w:cs="Verdana"/>
                <w:sz w:val="18"/>
                <w:szCs w:val="18"/>
                <w:lang w:val="es-ES"/>
              </w:rPr>
              <w:t xml:space="preserve">8.3 y </w:t>
            </w:r>
            <w:r w:rsidR="000071B9">
              <w:rPr>
                <w:rFonts w:eastAsia="Verdana" w:cs="Verdana"/>
                <w:sz w:val="18"/>
                <w:szCs w:val="18"/>
                <w:lang w:val="es-ES"/>
              </w:rPr>
              <w:t>EPD</w:t>
            </w:r>
            <w:r w:rsidRPr="0091572C">
              <w:rPr>
                <w:rFonts w:eastAsia="Verdana" w:cs="Verdana"/>
                <w:sz w:val="18"/>
                <w:szCs w:val="18"/>
                <w:lang w:val="es-ES"/>
              </w:rPr>
              <w:t xml:space="preserve">8.5), que potencian la movilidad de estudiantes y docentes del programa y dan fe de la estabilidad en el tiempo de dichas colaboraciones (es el caso de los convenios con la U de Niza (Francia), la Universidad Nacional de Educación (UNAE) y la Universidad de Casa Grande (Ecuador). </w:t>
            </w:r>
          </w:p>
          <w:p w14:paraId="175AA4A7" w14:textId="197C741D" w:rsidR="0091572C" w:rsidRPr="0091572C" w:rsidRDefault="0091572C" w:rsidP="0091572C">
            <w:pPr>
              <w:pStyle w:val="TableParagraph"/>
              <w:spacing w:line="276" w:lineRule="auto"/>
              <w:jc w:val="both"/>
              <w:rPr>
                <w:rFonts w:ascii="Verdana" w:hAnsi="Verdana"/>
                <w:color w:val="000000" w:themeColor="text1"/>
                <w:sz w:val="18"/>
                <w:szCs w:val="18"/>
              </w:rPr>
            </w:pPr>
            <w:r w:rsidRPr="0091572C">
              <w:rPr>
                <w:rFonts w:ascii="Verdana" w:hAnsi="Verdana"/>
                <w:color w:val="000000" w:themeColor="text1"/>
                <w:sz w:val="18"/>
                <w:szCs w:val="18"/>
              </w:rPr>
              <w:t xml:space="preserve">Más recientemente, al amparo del Convenio-marco (inscrito el 8 de junio de 2018 con número de registro 51398-458-13-11-18) celebrado entre la Universidad Nacional Autónoma de México (UNAM)  y la Universidad de Cantabria (EPD 8.4), a fin de permitir al estudiante de doctorado Héctor Daniel Hernández Flores (de nacionalidad mexicana e inscrito con número de cuenta 514005621) realizar su tesis doctoral en los Programas de Doctorado en “Equidad e Innovación en Educación” (UC) y en “Antropología” (UNAM) en régimen de </w:t>
            </w:r>
            <w:proofErr w:type="spellStart"/>
            <w:r w:rsidRPr="0091572C">
              <w:rPr>
                <w:rFonts w:ascii="Verdana" w:hAnsi="Verdana"/>
                <w:color w:val="000000" w:themeColor="text1"/>
                <w:sz w:val="18"/>
                <w:szCs w:val="18"/>
              </w:rPr>
              <w:t>cotutela</w:t>
            </w:r>
            <w:proofErr w:type="spellEnd"/>
            <w:r w:rsidRPr="0091572C">
              <w:rPr>
                <w:rFonts w:ascii="Verdana" w:hAnsi="Verdana"/>
                <w:color w:val="000000" w:themeColor="text1"/>
                <w:sz w:val="18"/>
                <w:szCs w:val="18"/>
              </w:rPr>
              <w:t xml:space="preserve"> Internacional. También cabe señalar el acuerdo al amparo de </w:t>
            </w:r>
            <w:r w:rsidRPr="0091572C">
              <w:rPr>
                <w:rFonts w:ascii="Verdana" w:eastAsia="Verdana" w:hAnsi="Verdana" w:cs="Verdana"/>
                <w:sz w:val="18"/>
                <w:szCs w:val="18"/>
              </w:rPr>
              <w:t>EUNICE en 2023 entre la Universidad de Catania y la Universidad de Cantabria (</w:t>
            </w:r>
            <w:r w:rsidR="000071B9">
              <w:rPr>
                <w:rFonts w:ascii="Verdana" w:eastAsia="Verdana" w:hAnsi="Verdana" w:cs="Verdana"/>
                <w:sz w:val="18"/>
                <w:szCs w:val="18"/>
              </w:rPr>
              <w:t>EPD</w:t>
            </w:r>
            <w:r w:rsidRPr="0091572C">
              <w:rPr>
                <w:rFonts w:ascii="Verdana" w:eastAsia="Verdana" w:hAnsi="Verdana" w:cs="Verdana"/>
                <w:sz w:val="18"/>
                <w:szCs w:val="18"/>
              </w:rPr>
              <w:t>8.7)</w:t>
            </w:r>
            <w:r w:rsidR="005F6273">
              <w:rPr>
                <w:rFonts w:ascii="Verdana" w:eastAsia="Verdana" w:hAnsi="Verdana" w:cs="Verdana"/>
                <w:sz w:val="18"/>
                <w:szCs w:val="18"/>
              </w:rPr>
              <w:t>.</w:t>
            </w:r>
            <w:r w:rsidRPr="0091572C">
              <w:rPr>
                <w:rFonts w:ascii="Verdana" w:hAnsi="Verdana"/>
                <w:color w:val="000000" w:themeColor="text1"/>
                <w:sz w:val="18"/>
                <w:szCs w:val="18"/>
              </w:rPr>
              <w:t xml:space="preserve"> Así mismo es destacable el Convenio entre la Universidad de Oviedo y el Real Colegio Complutense (RCC) en Harvard desde el 2022. </w:t>
            </w:r>
            <w:hyperlink r:id="rId72">
              <w:r w:rsidRPr="00442C55">
                <w:rPr>
                  <w:rStyle w:val="Hipervnculo"/>
                  <w:rFonts w:ascii="Verdana" w:hAnsi="Verdana"/>
                  <w:color w:val="000000" w:themeColor="text1"/>
                  <w:sz w:val="18"/>
                  <w:szCs w:val="18"/>
                </w:rPr>
                <w:t>https://www.uniovi.es/ast/conocenos/internacional/rcch</w:t>
              </w:r>
            </w:hyperlink>
            <w:r w:rsidRPr="00442C55">
              <w:rPr>
                <w:rFonts w:ascii="Verdana" w:hAnsi="Verdana"/>
                <w:color w:val="000000" w:themeColor="text1"/>
                <w:sz w:val="18"/>
                <w:szCs w:val="18"/>
              </w:rPr>
              <w:t xml:space="preserve"> (EPD8</w:t>
            </w:r>
            <w:r w:rsidRPr="0091572C">
              <w:rPr>
                <w:rFonts w:ascii="Verdana" w:hAnsi="Verdana"/>
                <w:color w:val="000000" w:themeColor="text1"/>
                <w:sz w:val="18"/>
                <w:szCs w:val="18"/>
              </w:rPr>
              <w:t>.</w:t>
            </w:r>
            <w:r w:rsidR="00442C55">
              <w:rPr>
                <w:rFonts w:ascii="Verdana" w:hAnsi="Verdana"/>
                <w:color w:val="000000" w:themeColor="text1"/>
                <w:sz w:val="18"/>
                <w:szCs w:val="18"/>
              </w:rPr>
              <w:t>8</w:t>
            </w:r>
            <w:r w:rsidRPr="0091572C">
              <w:rPr>
                <w:rFonts w:ascii="Verdana" w:hAnsi="Verdana"/>
                <w:color w:val="000000" w:themeColor="text1"/>
                <w:sz w:val="18"/>
                <w:szCs w:val="18"/>
              </w:rPr>
              <w:t xml:space="preserve">) la Alianza </w:t>
            </w:r>
            <w:proofErr w:type="spellStart"/>
            <w:r w:rsidRPr="0091572C">
              <w:rPr>
                <w:rFonts w:ascii="Verdana" w:hAnsi="Verdana"/>
                <w:color w:val="000000" w:themeColor="text1"/>
                <w:sz w:val="18"/>
                <w:szCs w:val="18"/>
              </w:rPr>
              <w:t>Ingenium</w:t>
            </w:r>
            <w:proofErr w:type="spellEnd"/>
            <w:r w:rsidRPr="0091572C">
              <w:rPr>
                <w:rFonts w:ascii="Verdana" w:hAnsi="Verdana"/>
                <w:color w:val="000000" w:themeColor="text1"/>
                <w:sz w:val="18"/>
                <w:szCs w:val="18"/>
              </w:rPr>
              <w:t xml:space="preserve"> (EPD8.6), un consorcio de 9 universidades europeas cuyo objetivo es construir una Universidad Europea. Entre sus programas se enmarca la promoción de la movilidad de los y las investigadore/as en fase inicial en sus universidades asociadas y más allá, ofreciendo becas de doctorado y estancias de investigación de corta duraci</w:t>
            </w:r>
            <w:r w:rsidRPr="0091572C">
              <w:rPr>
                <w:rFonts w:ascii="Verdana" w:hAnsi="Verdana" w:cs="Verdana"/>
                <w:color w:val="000000" w:themeColor="text1"/>
                <w:sz w:val="18"/>
                <w:szCs w:val="18"/>
              </w:rPr>
              <w:t>ó</w:t>
            </w:r>
            <w:r w:rsidRPr="0091572C">
              <w:rPr>
                <w:rFonts w:ascii="Verdana" w:hAnsi="Verdana"/>
                <w:color w:val="000000" w:themeColor="text1"/>
                <w:sz w:val="18"/>
                <w:szCs w:val="18"/>
              </w:rPr>
              <w:t>n dos veces</w:t>
            </w:r>
            <w:r w:rsidRPr="00442C55">
              <w:rPr>
                <w:rFonts w:ascii="Verdana" w:hAnsi="Verdana"/>
                <w:color w:val="000000" w:themeColor="text1"/>
                <w:sz w:val="18"/>
                <w:szCs w:val="18"/>
              </w:rPr>
              <w:t> al a</w:t>
            </w:r>
            <w:r w:rsidRPr="00442C55">
              <w:rPr>
                <w:rFonts w:ascii="Verdana" w:hAnsi="Verdana" w:cs="Verdana"/>
                <w:color w:val="000000" w:themeColor="text1"/>
                <w:sz w:val="18"/>
                <w:szCs w:val="18"/>
              </w:rPr>
              <w:t>ñ</w:t>
            </w:r>
            <w:r w:rsidRPr="00442C55">
              <w:rPr>
                <w:rFonts w:ascii="Verdana" w:hAnsi="Verdana"/>
                <w:color w:val="000000" w:themeColor="text1"/>
                <w:sz w:val="18"/>
                <w:szCs w:val="18"/>
              </w:rPr>
              <w:t>o. </w:t>
            </w:r>
            <w:hyperlink r:id="rId73">
              <w:r w:rsidRPr="00442C55">
                <w:rPr>
                  <w:rStyle w:val="Hipervnculo"/>
                  <w:rFonts w:ascii="Verdana" w:hAnsi="Verdana"/>
                  <w:color w:val="000000" w:themeColor="text1"/>
                  <w:sz w:val="18"/>
                  <w:szCs w:val="18"/>
                  <w:lang w:val="en-US"/>
                </w:rPr>
                <w:t>https://cei.uniovi.es/postgrado/doctorado/convocatorias</w:t>
              </w:r>
            </w:hyperlink>
            <w:r w:rsidRPr="00442C55">
              <w:rPr>
                <w:rFonts w:ascii="Verdana" w:hAnsi="Verdana"/>
                <w:color w:val="000000" w:themeColor="text1"/>
                <w:sz w:val="18"/>
                <w:szCs w:val="18"/>
                <w:lang w:val="en-US"/>
              </w:rPr>
              <w:t xml:space="preserve">/ </w:t>
            </w:r>
            <w:hyperlink r:id="rId74">
              <w:r w:rsidRPr="00442C55">
                <w:rPr>
                  <w:rStyle w:val="Hipervnculo"/>
                  <w:rFonts w:ascii="Verdana" w:hAnsi="Verdana"/>
                  <w:color w:val="000000" w:themeColor="text1"/>
                  <w:sz w:val="18"/>
                  <w:szCs w:val="18"/>
                  <w:lang w:val="en-US"/>
                </w:rPr>
                <w:t>https://www.uniovi.es/estudia/movilidad/alianzas/10-days-of-ingenium/ingenium-alliance-work-</w:t>
              </w:r>
            </w:hyperlink>
            <w:r w:rsidRPr="00442C55">
              <w:rPr>
                <w:rFonts w:ascii="Verdana" w:hAnsi="Verdana"/>
                <w:color w:val="000000" w:themeColor="text1"/>
                <w:sz w:val="18"/>
                <w:szCs w:val="18"/>
                <w:lang w:val="en-US"/>
              </w:rPr>
              <w:t xml:space="preserve"> </w:t>
            </w:r>
            <w:hyperlink r:id="rId75">
              <w:proofErr w:type="spellStart"/>
              <w:r w:rsidRPr="00442C55">
                <w:rPr>
                  <w:rStyle w:val="Hipervnculo"/>
                  <w:rFonts w:ascii="Verdana" w:hAnsi="Verdana"/>
                  <w:color w:val="000000" w:themeColor="text1"/>
                  <w:sz w:val="18"/>
                  <w:szCs w:val="18"/>
                  <w:lang w:val="en-US"/>
                </w:rPr>
                <w:t>programme</w:t>
              </w:r>
              <w:proofErr w:type="spellEnd"/>
            </w:hyperlink>
            <w:r w:rsidRPr="00442C55">
              <w:rPr>
                <w:rFonts w:ascii="Verdana" w:hAnsi="Verdana"/>
                <w:color w:val="000000" w:themeColor="text1"/>
                <w:sz w:val="18"/>
                <w:szCs w:val="18"/>
                <w:lang w:val="en-US"/>
              </w:rPr>
              <w:t xml:space="preserve"> . </w:t>
            </w:r>
            <w:r w:rsidRPr="00442C55">
              <w:rPr>
                <w:rFonts w:ascii="Verdana" w:hAnsi="Verdana"/>
                <w:color w:val="000000" w:themeColor="text1"/>
                <w:sz w:val="18"/>
                <w:szCs w:val="18"/>
              </w:rPr>
              <w:t xml:space="preserve">Por último, la Universidad de Padua y Oviedo han firmado en 2025 un convenio de Tesis en </w:t>
            </w:r>
            <w:proofErr w:type="spellStart"/>
            <w:r w:rsidRPr="00442C55">
              <w:rPr>
                <w:rFonts w:ascii="Verdana" w:hAnsi="Verdana"/>
                <w:color w:val="000000" w:themeColor="text1"/>
                <w:sz w:val="18"/>
                <w:szCs w:val="18"/>
              </w:rPr>
              <w:t>cotutela</w:t>
            </w:r>
            <w:proofErr w:type="spellEnd"/>
            <w:r w:rsidRPr="00442C55">
              <w:rPr>
                <w:rFonts w:ascii="Verdana" w:hAnsi="Verdana"/>
                <w:color w:val="000000" w:themeColor="text1"/>
                <w:sz w:val="18"/>
                <w:szCs w:val="18"/>
              </w:rPr>
              <w:t xml:space="preserve"> (EPD8.9)</w:t>
            </w:r>
            <w:r w:rsidR="00442C55">
              <w:rPr>
                <w:rFonts w:ascii="Verdana" w:hAnsi="Verdana"/>
                <w:color w:val="000000" w:themeColor="text1"/>
                <w:sz w:val="18"/>
                <w:szCs w:val="18"/>
              </w:rPr>
              <w:t>.</w:t>
            </w:r>
          </w:p>
          <w:p w14:paraId="0B6B660D" w14:textId="77777777" w:rsidR="0091572C" w:rsidRPr="0091572C" w:rsidRDefault="0091572C" w:rsidP="0091572C">
            <w:pPr>
              <w:spacing w:line="276" w:lineRule="auto"/>
              <w:jc w:val="both"/>
              <w:rPr>
                <w:sz w:val="18"/>
                <w:szCs w:val="18"/>
              </w:rPr>
            </w:pPr>
            <w:r w:rsidRPr="0091572C">
              <w:rPr>
                <w:rFonts w:eastAsia="Verdana" w:cs="Verdana"/>
                <w:sz w:val="18"/>
                <w:szCs w:val="18"/>
              </w:rPr>
              <w:t xml:space="preserve"> </w:t>
            </w:r>
          </w:p>
          <w:p w14:paraId="3236A9DC" w14:textId="567F3315" w:rsidR="0091572C" w:rsidRPr="0091572C" w:rsidRDefault="0091572C" w:rsidP="0091572C">
            <w:pPr>
              <w:spacing w:line="276" w:lineRule="auto"/>
              <w:jc w:val="both"/>
              <w:rPr>
                <w:rFonts w:eastAsia="Verdana" w:cs="Verdana"/>
                <w:color w:val="FF0000"/>
                <w:sz w:val="18"/>
                <w:szCs w:val="18"/>
                <w:highlight w:val="green"/>
                <w:lang w:val="es-ES"/>
              </w:rPr>
            </w:pPr>
            <w:r w:rsidRPr="0091572C">
              <w:rPr>
                <w:rFonts w:eastAsia="Verdana" w:cs="Verdana"/>
                <w:color w:val="000000" w:themeColor="text1"/>
                <w:sz w:val="18"/>
                <w:szCs w:val="18"/>
                <w:lang w:val="es-ES"/>
              </w:rPr>
              <w:t>Así mismo el número de estudiantes extranjeros en nuestro programa es destacable, manteniéndose a lo largo de los años, de manera estable por encima del 25% (de media un 27%) según puede verse en la Ipd6 que certifica el importante carácter internacional del programa (IPD6).</w:t>
            </w:r>
          </w:p>
          <w:p w14:paraId="761F2C0B" w14:textId="77777777" w:rsidR="0091572C" w:rsidRPr="0091572C" w:rsidRDefault="0091572C" w:rsidP="0091572C">
            <w:pPr>
              <w:spacing w:line="276" w:lineRule="auto"/>
              <w:jc w:val="both"/>
              <w:rPr>
                <w:sz w:val="18"/>
                <w:szCs w:val="18"/>
              </w:rPr>
            </w:pPr>
            <w:r w:rsidRPr="0091572C">
              <w:rPr>
                <w:rFonts w:eastAsia="Verdana" w:cs="Verdana"/>
                <w:sz w:val="18"/>
                <w:szCs w:val="18"/>
              </w:rPr>
              <w:t xml:space="preserve"> </w:t>
            </w:r>
          </w:p>
          <w:p w14:paraId="24E99B02" w14:textId="60E356D3" w:rsidR="0091572C" w:rsidRPr="0091572C" w:rsidRDefault="0091572C" w:rsidP="0091572C">
            <w:pPr>
              <w:spacing w:line="276" w:lineRule="auto"/>
              <w:jc w:val="both"/>
              <w:rPr>
                <w:rFonts w:eastAsia="Verdana" w:cs="Verdana"/>
                <w:sz w:val="18"/>
                <w:szCs w:val="18"/>
                <w:lang w:val="es-ES"/>
              </w:rPr>
            </w:pPr>
            <w:r w:rsidRPr="0091572C">
              <w:rPr>
                <w:rFonts w:eastAsia="Verdana" w:cs="Verdana"/>
                <w:sz w:val="18"/>
                <w:szCs w:val="18"/>
                <w:lang w:val="es-ES"/>
              </w:rPr>
              <w:t>El intenso esfuerzo de los docentes del programa para garantizar la internacionalización en el programa también puede constatarse en las estancias internacionales de los estudiantes, en la participación en</w:t>
            </w:r>
            <w:r w:rsidRPr="0091572C">
              <w:rPr>
                <w:rFonts w:eastAsia="Verdana" w:cs="Verdana"/>
                <w:color w:val="FF0000"/>
                <w:sz w:val="18"/>
                <w:szCs w:val="18"/>
                <w:lang w:val="es-ES"/>
              </w:rPr>
              <w:t xml:space="preserve"> </w:t>
            </w:r>
            <w:r w:rsidRPr="0091572C">
              <w:rPr>
                <w:rFonts w:eastAsia="Verdana" w:cs="Verdana"/>
                <w:color w:val="000000" w:themeColor="text1"/>
                <w:sz w:val="18"/>
                <w:szCs w:val="18"/>
                <w:lang w:val="es-ES"/>
              </w:rPr>
              <w:t xml:space="preserve">26 </w:t>
            </w:r>
            <w:r w:rsidRPr="0091572C">
              <w:rPr>
                <w:rFonts w:eastAsia="Verdana" w:cs="Verdana"/>
                <w:color w:val="000000" w:themeColor="text1"/>
                <w:sz w:val="18"/>
                <w:szCs w:val="18"/>
                <w:lang w:val="es-ES"/>
              </w:rPr>
              <w:lastRenderedPageBreak/>
              <w:t>redes y proyectos internacionales (E</w:t>
            </w:r>
            <w:r w:rsidR="00442C55">
              <w:rPr>
                <w:rFonts w:eastAsia="Verdana" w:cs="Verdana"/>
                <w:color w:val="000000" w:themeColor="text1"/>
                <w:sz w:val="18"/>
                <w:szCs w:val="18"/>
                <w:lang w:val="es-ES"/>
              </w:rPr>
              <w:t>PD</w:t>
            </w:r>
            <w:r w:rsidRPr="0091572C">
              <w:rPr>
                <w:rFonts w:eastAsia="Verdana" w:cs="Verdana"/>
                <w:color w:val="000000" w:themeColor="text1"/>
                <w:sz w:val="18"/>
                <w:szCs w:val="18"/>
                <w:lang w:val="es-ES"/>
              </w:rPr>
              <w:t>10) de los docentes entre los que figura la participación en un</w:t>
            </w:r>
            <w:r w:rsidRPr="0091572C">
              <w:rPr>
                <w:rFonts w:eastAsia="Verdana" w:cs="Verdana"/>
                <w:sz w:val="18"/>
                <w:szCs w:val="18"/>
                <w:lang w:val="es-ES"/>
              </w:rPr>
              <w:t xml:space="preserve"> proyecto del programa Horizon2020, una red europea COST o los 8 proyectos Erasmus+ KA. Así mismo los 33 proyectos nacionales e internacionales </w:t>
            </w:r>
            <w:r w:rsidR="0070641E" w:rsidRPr="0091572C">
              <w:rPr>
                <w:rFonts w:eastAsia="Verdana" w:cs="Verdana"/>
                <w:sz w:val="18"/>
                <w:szCs w:val="18"/>
                <w:lang w:val="es-ES"/>
              </w:rPr>
              <w:t>(E</w:t>
            </w:r>
            <w:r w:rsidR="0070641E">
              <w:rPr>
                <w:rFonts w:eastAsia="Verdana" w:cs="Verdana"/>
                <w:sz w:val="18"/>
                <w:szCs w:val="18"/>
                <w:lang w:val="es-ES"/>
              </w:rPr>
              <w:t>PD</w:t>
            </w:r>
            <w:r w:rsidR="0070641E" w:rsidRPr="0091572C">
              <w:rPr>
                <w:rFonts w:eastAsia="Verdana" w:cs="Verdana"/>
                <w:sz w:val="18"/>
                <w:szCs w:val="18"/>
                <w:lang w:val="es-ES"/>
              </w:rPr>
              <w:t>21)</w:t>
            </w:r>
            <w:r w:rsidR="0070641E">
              <w:rPr>
                <w:rFonts w:eastAsia="Verdana" w:cs="Verdana"/>
                <w:sz w:val="18"/>
                <w:szCs w:val="18"/>
                <w:lang w:val="es-ES"/>
              </w:rPr>
              <w:t xml:space="preserve"> </w:t>
            </w:r>
            <w:r w:rsidRPr="0091572C">
              <w:rPr>
                <w:rFonts w:eastAsia="Verdana" w:cs="Verdana"/>
                <w:sz w:val="18"/>
                <w:szCs w:val="18"/>
                <w:lang w:val="es-ES"/>
              </w:rPr>
              <w:t>en los que participan los docentes del programa avalan la internacionalización que el programa ofrece a sus doctorandos.</w:t>
            </w:r>
          </w:p>
          <w:p w14:paraId="30EC5CB1" w14:textId="77777777" w:rsidR="0091572C" w:rsidRPr="006E677D" w:rsidRDefault="0091572C" w:rsidP="0091572C">
            <w:pPr>
              <w:spacing w:line="276" w:lineRule="auto"/>
              <w:jc w:val="both"/>
              <w:rPr>
                <w:rFonts w:eastAsia="Verdana" w:cs="Verdana"/>
                <w:sz w:val="18"/>
                <w:szCs w:val="18"/>
                <w:lang w:val="es-ES"/>
              </w:rPr>
            </w:pPr>
            <w:r w:rsidRPr="006E677D">
              <w:rPr>
                <w:rFonts w:eastAsia="Verdana" w:cs="Verdana"/>
                <w:sz w:val="18"/>
                <w:szCs w:val="18"/>
                <w:lang w:val="es-ES"/>
              </w:rPr>
              <w:t xml:space="preserve"> </w:t>
            </w:r>
          </w:p>
          <w:p w14:paraId="433176B4" w14:textId="0C86C734" w:rsidR="3EA45E81" w:rsidRPr="006E677D" w:rsidRDefault="0091572C" w:rsidP="0091572C">
            <w:pPr>
              <w:spacing w:line="276" w:lineRule="auto"/>
              <w:jc w:val="both"/>
              <w:rPr>
                <w:sz w:val="18"/>
                <w:szCs w:val="18"/>
                <w:lang w:val="es-ES"/>
              </w:rPr>
            </w:pPr>
            <w:r w:rsidRPr="006E677D">
              <w:rPr>
                <w:rFonts w:eastAsia="Verdana" w:cs="Verdana"/>
                <w:sz w:val="18"/>
                <w:szCs w:val="18"/>
                <w:lang w:val="es-ES"/>
              </w:rPr>
              <w:t>Por todo ello</w:t>
            </w:r>
            <w:r w:rsidR="0070641E" w:rsidRPr="006E677D">
              <w:rPr>
                <w:rFonts w:eastAsia="Verdana" w:cs="Verdana"/>
                <w:sz w:val="18"/>
                <w:szCs w:val="18"/>
                <w:lang w:val="es-ES"/>
              </w:rPr>
              <w:t>,</w:t>
            </w:r>
            <w:r w:rsidRPr="006E677D">
              <w:rPr>
                <w:rFonts w:eastAsia="Verdana" w:cs="Verdana"/>
                <w:sz w:val="18"/>
                <w:szCs w:val="18"/>
                <w:lang w:val="es-ES"/>
              </w:rPr>
              <w:t xml:space="preserve"> esta CAPD entiende que la apuesta realizada en el programa por la internacionalización puede calificarse de excelente.</w:t>
            </w:r>
          </w:p>
          <w:p w14:paraId="273866D2" w14:textId="2416B126" w:rsidR="3EA45E81" w:rsidRPr="00503B8C" w:rsidRDefault="3EA45E81" w:rsidP="3EA45E81">
            <w:pPr>
              <w:jc w:val="both"/>
              <w:rPr>
                <w:rFonts w:eastAsia="Verdana" w:cs="Verdana"/>
                <w:sz w:val="16"/>
                <w:szCs w:val="16"/>
                <w:lang w:val="es-ES"/>
              </w:rPr>
            </w:pPr>
          </w:p>
        </w:tc>
      </w:tr>
      <w:tr w:rsidR="002E1611" w:rsidRPr="00503B8C" w14:paraId="53E1AC06" w14:textId="77777777" w:rsidTr="1D37718E">
        <w:trPr>
          <w:jc w:val="center"/>
        </w:trPr>
        <w:tc>
          <w:tcPr>
            <w:tcW w:w="976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6D9F1"/>
            <w:tcMar>
              <w:left w:w="108" w:type="dxa"/>
            </w:tcMar>
          </w:tcPr>
          <w:p w14:paraId="317440AB" w14:textId="77777777" w:rsidR="002E1611" w:rsidRPr="00B24FEE" w:rsidRDefault="002E1611" w:rsidP="00555F1A">
            <w:pPr>
              <w:spacing w:line="360" w:lineRule="auto"/>
              <w:jc w:val="both"/>
              <w:rPr>
                <w:rFonts w:cs="Verdana"/>
                <w:iCs/>
                <w:color w:val="auto"/>
                <w:sz w:val="16"/>
                <w:szCs w:val="16"/>
                <w:lang w:val="pt-BR"/>
              </w:rPr>
            </w:pPr>
            <w:r w:rsidRPr="00B24FEE">
              <w:rPr>
                <w:rFonts w:cs="Verdana"/>
                <w:iCs/>
                <w:color w:val="auto"/>
                <w:sz w:val="16"/>
                <w:szCs w:val="16"/>
                <w:lang w:val="pt-BR"/>
              </w:rPr>
              <w:lastRenderedPageBreak/>
              <w:t xml:space="preserve">4.5.- O </w:t>
            </w:r>
            <w:proofErr w:type="spellStart"/>
            <w:r w:rsidRPr="00B24FEE">
              <w:rPr>
                <w:rFonts w:cs="Verdana"/>
                <w:iCs/>
                <w:color w:val="auto"/>
                <w:sz w:val="16"/>
                <w:szCs w:val="16"/>
                <w:lang w:val="pt-BR"/>
              </w:rPr>
              <w:t>persoal</w:t>
            </w:r>
            <w:proofErr w:type="spellEnd"/>
            <w:r w:rsidRPr="00B24FEE">
              <w:rPr>
                <w:rFonts w:cs="Verdana"/>
                <w:iCs/>
                <w:color w:val="auto"/>
                <w:sz w:val="16"/>
                <w:szCs w:val="16"/>
                <w:lang w:val="pt-BR"/>
              </w:rPr>
              <w:t xml:space="preserve"> de apoio que participa no </w:t>
            </w:r>
            <w:proofErr w:type="spellStart"/>
            <w:r w:rsidRPr="00B24FEE">
              <w:rPr>
                <w:rFonts w:cs="Verdana"/>
                <w:iCs/>
                <w:color w:val="auto"/>
                <w:sz w:val="16"/>
                <w:szCs w:val="16"/>
                <w:lang w:val="pt-BR"/>
              </w:rPr>
              <w:t>desenvolvemento</w:t>
            </w:r>
            <w:proofErr w:type="spellEnd"/>
            <w:r w:rsidRPr="00B24FEE">
              <w:rPr>
                <w:rFonts w:cs="Verdana"/>
                <w:iCs/>
                <w:color w:val="auto"/>
                <w:sz w:val="16"/>
                <w:szCs w:val="16"/>
                <w:lang w:val="pt-BR"/>
              </w:rPr>
              <w:t xml:space="preserve"> do programa é suficiente e </w:t>
            </w:r>
            <w:proofErr w:type="spellStart"/>
            <w:r w:rsidRPr="00B24FEE">
              <w:rPr>
                <w:rFonts w:cs="Verdana"/>
                <w:iCs/>
                <w:color w:val="auto"/>
                <w:sz w:val="16"/>
                <w:szCs w:val="16"/>
                <w:lang w:val="pt-BR"/>
              </w:rPr>
              <w:t>adecuado</w:t>
            </w:r>
            <w:proofErr w:type="spellEnd"/>
            <w:r w:rsidRPr="00B24FEE">
              <w:rPr>
                <w:rFonts w:cs="Verdana"/>
                <w:iCs/>
                <w:color w:val="auto"/>
                <w:sz w:val="16"/>
                <w:szCs w:val="16"/>
                <w:lang w:val="pt-BR"/>
              </w:rPr>
              <w:t xml:space="preserve"> </w:t>
            </w:r>
            <w:proofErr w:type="spellStart"/>
            <w:r w:rsidRPr="00B24FEE">
              <w:rPr>
                <w:rFonts w:cs="Verdana"/>
                <w:iCs/>
                <w:color w:val="auto"/>
                <w:sz w:val="16"/>
                <w:szCs w:val="16"/>
                <w:lang w:val="pt-BR"/>
              </w:rPr>
              <w:t>en</w:t>
            </w:r>
            <w:proofErr w:type="spellEnd"/>
            <w:r w:rsidRPr="00B24FEE">
              <w:rPr>
                <w:rFonts w:cs="Verdana"/>
                <w:iCs/>
                <w:color w:val="auto"/>
                <w:sz w:val="16"/>
                <w:szCs w:val="16"/>
                <w:lang w:val="pt-BR"/>
              </w:rPr>
              <w:t xml:space="preserve"> </w:t>
            </w:r>
            <w:proofErr w:type="spellStart"/>
            <w:r w:rsidRPr="00B24FEE">
              <w:rPr>
                <w:rFonts w:cs="Verdana"/>
                <w:iCs/>
                <w:color w:val="auto"/>
                <w:sz w:val="16"/>
                <w:szCs w:val="16"/>
                <w:lang w:val="pt-BR"/>
              </w:rPr>
              <w:t>función</w:t>
            </w:r>
            <w:proofErr w:type="spellEnd"/>
            <w:r w:rsidRPr="00B24FEE">
              <w:rPr>
                <w:rFonts w:cs="Verdana"/>
                <w:iCs/>
                <w:color w:val="auto"/>
                <w:sz w:val="16"/>
                <w:szCs w:val="16"/>
                <w:lang w:val="pt-BR"/>
              </w:rPr>
              <w:t xml:space="preserve"> das características d</w:t>
            </w:r>
            <w:r w:rsidR="00555F1A" w:rsidRPr="00B24FEE">
              <w:rPr>
                <w:rFonts w:cs="Verdana"/>
                <w:iCs/>
                <w:color w:val="auto"/>
                <w:sz w:val="16"/>
                <w:szCs w:val="16"/>
                <w:lang w:val="pt-BR"/>
              </w:rPr>
              <w:t>este</w:t>
            </w:r>
            <w:r w:rsidRPr="00B24FEE">
              <w:rPr>
                <w:rFonts w:cs="Verdana"/>
                <w:iCs/>
                <w:color w:val="auto"/>
                <w:sz w:val="16"/>
                <w:szCs w:val="16"/>
                <w:lang w:val="pt-BR"/>
              </w:rPr>
              <w:t xml:space="preserve"> e do número de estudantes matriculados.</w:t>
            </w:r>
          </w:p>
        </w:tc>
      </w:tr>
      <w:tr w:rsidR="002E1611" w:rsidRPr="00503B8C" w14:paraId="66529FE6" w14:textId="77777777" w:rsidTr="1D37718E">
        <w:trPr>
          <w:jc w:val="center"/>
        </w:trPr>
        <w:tc>
          <w:tcPr>
            <w:tcW w:w="976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left w:w="108" w:type="dxa"/>
            </w:tcMar>
          </w:tcPr>
          <w:p w14:paraId="13913C19" w14:textId="77777777" w:rsidR="002E1611" w:rsidRPr="00503B8C" w:rsidRDefault="002E1611" w:rsidP="001529EC">
            <w:pPr>
              <w:spacing w:line="360" w:lineRule="auto"/>
              <w:jc w:val="both"/>
              <w:rPr>
                <w:rFonts w:cs="Verdana"/>
                <w:color w:val="auto"/>
                <w:sz w:val="16"/>
                <w:szCs w:val="16"/>
                <w:lang w:val="es-ES"/>
              </w:rPr>
            </w:pPr>
            <w:proofErr w:type="gramStart"/>
            <w:r w:rsidRPr="00503B8C">
              <w:rPr>
                <w:rFonts w:cs="Verdana"/>
                <w:color w:val="auto"/>
                <w:sz w:val="16"/>
                <w:szCs w:val="16"/>
                <w:lang w:val="es-ES"/>
              </w:rPr>
              <w:t>Aspectos a valorar</w:t>
            </w:r>
            <w:proofErr w:type="gramEnd"/>
            <w:r w:rsidRPr="00503B8C">
              <w:rPr>
                <w:rFonts w:cs="Verdana"/>
                <w:color w:val="auto"/>
                <w:sz w:val="16"/>
                <w:szCs w:val="16"/>
                <w:lang w:val="es-ES"/>
              </w:rPr>
              <w:t>:</w:t>
            </w:r>
          </w:p>
          <w:p w14:paraId="45BB3D5C" w14:textId="77777777" w:rsidR="002E1611" w:rsidRPr="00F26A59" w:rsidRDefault="002E1611" w:rsidP="00B372E3">
            <w:pPr>
              <w:numPr>
                <w:ilvl w:val="0"/>
                <w:numId w:val="8"/>
              </w:numPr>
              <w:suppressAutoHyphens w:val="0"/>
              <w:spacing w:line="360" w:lineRule="auto"/>
              <w:contextualSpacing/>
              <w:jc w:val="both"/>
              <w:rPr>
                <w:color w:val="auto"/>
                <w:sz w:val="16"/>
                <w:szCs w:val="16"/>
                <w:lang w:val="pt-BR"/>
              </w:rPr>
            </w:pPr>
            <w:r w:rsidRPr="00F26A59">
              <w:rPr>
                <w:rFonts w:cs="Verdana"/>
                <w:color w:val="auto"/>
                <w:sz w:val="16"/>
                <w:szCs w:val="16"/>
                <w:lang w:val="pt-BR"/>
              </w:rPr>
              <w:t xml:space="preserve">O </w:t>
            </w:r>
            <w:proofErr w:type="spellStart"/>
            <w:r w:rsidRPr="00F26A59">
              <w:rPr>
                <w:rFonts w:cs="Verdana"/>
                <w:color w:val="auto"/>
                <w:sz w:val="16"/>
                <w:szCs w:val="16"/>
                <w:lang w:val="pt-BR"/>
              </w:rPr>
              <w:t>persoal</w:t>
            </w:r>
            <w:proofErr w:type="spellEnd"/>
            <w:r w:rsidRPr="00F26A59">
              <w:rPr>
                <w:rFonts w:cs="Verdana"/>
                <w:color w:val="auto"/>
                <w:sz w:val="16"/>
                <w:szCs w:val="16"/>
                <w:lang w:val="pt-BR"/>
              </w:rPr>
              <w:t xml:space="preserve"> de apoio é suficiente para desenvolver as </w:t>
            </w:r>
            <w:proofErr w:type="spellStart"/>
            <w:r w:rsidRPr="00F26A59">
              <w:rPr>
                <w:rFonts w:cs="Verdana"/>
                <w:color w:val="auto"/>
                <w:sz w:val="16"/>
                <w:szCs w:val="16"/>
                <w:lang w:val="pt-BR"/>
              </w:rPr>
              <w:t>función</w:t>
            </w:r>
            <w:r w:rsidR="00555F1A" w:rsidRPr="00F26A59">
              <w:rPr>
                <w:rFonts w:cs="Verdana"/>
                <w:color w:val="auto"/>
                <w:sz w:val="16"/>
                <w:szCs w:val="16"/>
                <w:lang w:val="pt-BR"/>
              </w:rPr>
              <w:t>s</w:t>
            </w:r>
            <w:proofErr w:type="spellEnd"/>
            <w:r w:rsidR="00555F1A" w:rsidRPr="00F26A59">
              <w:rPr>
                <w:rFonts w:cs="Verdana"/>
                <w:color w:val="auto"/>
                <w:sz w:val="16"/>
                <w:szCs w:val="16"/>
                <w:lang w:val="pt-BR"/>
              </w:rPr>
              <w:t xml:space="preserve"> e atender </w:t>
            </w:r>
            <w:r w:rsidRPr="00F26A59">
              <w:rPr>
                <w:rFonts w:cs="Verdana"/>
                <w:color w:val="auto"/>
                <w:sz w:val="16"/>
                <w:szCs w:val="16"/>
                <w:lang w:val="pt-BR"/>
              </w:rPr>
              <w:t xml:space="preserve">o </w:t>
            </w:r>
            <w:proofErr w:type="spellStart"/>
            <w:r w:rsidRPr="00F26A59">
              <w:rPr>
                <w:rFonts w:cs="Verdana"/>
                <w:color w:val="auto"/>
                <w:sz w:val="16"/>
                <w:szCs w:val="16"/>
                <w:lang w:val="pt-BR"/>
              </w:rPr>
              <w:t>persoal</w:t>
            </w:r>
            <w:proofErr w:type="spellEnd"/>
            <w:r w:rsidRPr="00F26A59">
              <w:rPr>
                <w:rFonts w:cs="Verdana"/>
                <w:color w:val="auto"/>
                <w:sz w:val="16"/>
                <w:szCs w:val="16"/>
                <w:lang w:val="pt-BR"/>
              </w:rPr>
              <w:t xml:space="preserve"> docente e</w:t>
            </w:r>
            <w:r w:rsidR="00555F1A" w:rsidRPr="00F26A59">
              <w:rPr>
                <w:rFonts w:cs="Verdana"/>
                <w:color w:val="auto"/>
                <w:sz w:val="16"/>
                <w:szCs w:val="16"/>
                <w:lang w:val="pt-BR"/>
              </w:rPr>
              <w:t xml:space="preserve"> os</w:t>
            </w:r>
            <w:r w:rsidRPr="00F26A59">
              <w:rPr>
                <w:rFonts w:cs="Verdana"/>
                <w:color w:val="auto"/>
                <w:sz w:val="16"/>
                <w:szCs w:val="16"/>
                <w:lang w:val="pt-BR"/>
              </w:rPr>
              <w:t xml:space="preserve"> estudantes do programa.</w:t>
            </w:r>
          </w:p>
          <w:p w14:paraId="3B2DC7B1" w14:textId="77777777" w:rsidR="002E1611" w:rsidRPr="00F26A59" w:rsidRDefault="002E1611" w:rsidP="00B372E3">
            <w:pPr>
              <w:numPr>
                <w:ilvl w:val="0"/>
                <w:numId w:val="8"/>
              </w:numPr>
              <w:suppressAutoHyphens w:val="0"/>
              <w:spacing w:line="360" w:lineRule="auto"/>
              <w:contextualSpacing/>
              <w:jc w:val="both"/>
              <w:rPr>
                <w:color w:val="auto"/>
                <w:sz w:val="16"/>
                <w:szCs w:val="16"/>
                <w:lang w:val="pt-BR"/>
              </w:rPr>
            </w:pPr>
            <w:r w:rsidRPr="00F26A59">
              <w:rPr>
                <w:color w:val="auto"/>
                <w:sz w:val="16"/>
                <w:szCs w:val="16"/>
                <w:lang w:val="pt-BR"/>
              </w:rPr>
              <w:t xml:space="preserve">A </w:t>
            </w:r>
            <w:proofErr w:type="spellStart"/>
            <w:r w:rsidRPr="00F26A59">
              <w:rPr>
                <w:color w:val="auto"/>
                <w:sz w:val="16"/>
                <w:szCs w:val="16"/>
                <w:lang w:val="pt-BR"/>
              </w:rPr>
              <w:t>institución</w:t>
            </w:r>
            <w:proofErr w:type="spellEnd"/>
            <w:r w:rsidRPr="00F26A59">
              <w:rPr>
                <w:color w:val="auto"/>
                <w:sz w:val="16"/>
                <w:szCs w:val="16"/>
                <w:lang w:val="pt-BR"/>
              </w:rPr>
              <w:t xml:space="preserve"> </w:t>
            </w:r>
            <w:proofErr w:type="spellStart"/>
            <w:r w:rsidRPr="00F26A59">
              <w:rPr>
                <w:color w:val="auto"/>
                <w:sz w:val="16"/>
                <w:szCs w:val="16"/>
                <w:lang w:val="pt-BR"/>
              </w:rPr>
              <w:t>ofrece</w:t>
            </w:r>
            <w:proofErr w:type="spellEnd"/>
            <w:r w:rsidRPr="00F26A59">
              <w:rPr>
                <w:color w:val="auto"/>
                <w:sz w:val="16"/>
                <w:szCs w:val="16"/>
                <w:lang w:val="pt-BR"/>
              </w:rPr>
              <w:t xml:space="preserve"> oportunidades ao </w:t>
            </w:r>
            <w:proofErr w:type="spellStart"/>
            <w:r w:rsidRPr="00F26A59">
              <w:rPr>
                <w:color w:val="auto"/>
                <w:sz w:val="16"/>
                <w:szCs w:val="16"/>
                <w:lang w:val="pt-BR"/>
              </w:rPr>
              <w:t>persoal</w:t>
            </w:r>
            <w:proofErr w:type="spellEnd"/>
            <w:r w:rsidRPr="00F26A59">
              <w:rPr>
                <w:color w:val="auto"/>
                <w:sz w:val="16"/>
                <w:szCs w:val="16"/>
                <w:lang w:val="pt-BR"/>
              </w:rPr>
              <w:t xml:space="preserve"> de apoio para </w:t>
            </w:r>
            <w:proofErr w:type="spellStart"/>
            <w:r w:rsidRPr="00F26A59">
              <w:rPr>
                <w:color w:val="auto"/>
                <w:sz w:val="16"/>
                <w:szCs w:val="16"/>
                <w:lang w:val="pt-BR"/>
              </w:rPr>
              <w:t>actualizarse</w:t>
            </w:r>
            <w:proofErr w:type="spellEnd"/>
            <w:r w:rsidRPr="00F26A59">
              <w:rPr>
                <w:color w:val="auto"/>
                <w:sz w:val="16"/>
                <w:szCs w:val="16"/>
                <w:lang w:val="pt-BR"/>
              </w:rPr>
              <w:t xml:space="preserve"> e continuar coa </w:t>
            </w:r>
            <w:proofErr w:type="spellStart"/>
            <w:r w:rsidRPr="00F26A59">
              <w:rPr>
                <w:color w:val="auto"/>
                <w:sz w:val="16"/>
                <w:szCs w:val="16"/>
                <w:lang w:val="pt-BR"/>
              </w:rPr>
              <w:t>súa</w:t>
            </w:r>
            <w:proofErr w:type="spellEnd"/>
            <w:r w:rsidRPr="00F26A59">
              <w:rPr>
                <w:color w:val="auto"/>
                <w:sz w:val="16"/>
                <w:szCs w:val="16"/>
                <w:lang w:val="pt-BR"/>
              </w:rPr>
              <w:t xml:space="preserve"> </w:t>
            </w:r>
            <w:proofErr w:type="spellStart"/>
            <w:r w:rsidRPr="00F26A59">
              <w:rPr>
                <w:color w:val="auto"/>
                <w:sz w:val="16"/>
                <w:szCs w:val="16"/>
                <w:lang w:val="pt-BR"/>
              </w:rPr>
              <w:t>formación</w:t>
            </w:r>
            <w:proofErr w:type="spellEnd"/>
            <w:r w:rsidRPr="00F26A59">
              <w:rPr>
                <w:color w:val="auto"/>
                <w:sz w:val="16"/>
                <w:szCs w:val="16"/>
                <w:lang w:val="pt-BR"/>
              </w:rPr>
              <w:t xml:space="preserve"> </w:t>
            </w:r>
            <w:proofErr w:type="spellStart"/>
            <w:r w:rsidRPr="00F26A59">
              <w:rPr>
                <w:color w:val="auto"/>
                <w:sz w:val="16"/>
                <w:szCs w:val="16"/>
                <w:lang w:val="pt-BR"/>
              </w:rPr>
              <w:t>co</w:t>
            </w:r>
            <w:proofErr w:type="spellEnd"/>
            <w:r w:rsidRPr="00F26A59">
              <w:rPr>
                <w:color w:val="auto"/>
                <w:sz w:val="16"/>
                <w:szCs w:val="16"/>
                <w:lang w:val="pt-BR"/>
              </w:rPr>
              <w:t xml:space="preserve"> </w:t>
            </w:r>
            <w:proofErr w:type="spellStart"/>
            <w:r w:rsidRPr="00F26A59">
              <w:rPr>
                <w:color w:val="auto"/>
                <w:sz w:val="16"/>
                <w:szCs w:val="16"/>
                <w:lang w:val="pt-BR"/>
              </w:rPr>
              <w:t>obxectivo</w:t>
            </w:r>
            <w:proofErr w:type="spellEnd"/>
            <w:r w:rsidRPr="00F26A59">
              <w:rPr>
                <w:color w:val="auto"/>
                <w:sz w:val="16"/>
                <w:szCs w:val="16"/>
                <w:lang w:val="pt-BR"/>
              </w:rPr>
              <w:t xml:space="preserve"> de </w:t>
            </w:r>
            <w:proofErr w:type="spellStart"/>
            <w:r w:rsidRPr="00F26A59">
              <w:rPr>
                <w:color w:val="auto"/>
                <w:sz w:val="16"/>
                <w:szCs w:val="16"/>
                <w:lang w:val="pt-BR"/>
              </w:rPr>
              <w:t>mellorar</w:t>
            </w:r>
            <w:proofErr w:type="spellEnd"/>
            <w:r w:rsidRPr="00F26A59">
              <w:rPr>
                <w:color w:val="auto"/>
                <w:sz w:val="16"/>
                <w:szCs w:val="16"/>
                <w:lang w:val="pt-BR"/>
              </w:rPr>
              <w:t xml:space="preserve"> a </w:t>
            </w:r>
            <w:proofErr w:type="spellStart"/>
            <w:r w:rsidRPr="00F26A59">
              <w:rPr>
                <w:color w:val="auto"/>
                <w:sz w:val="16"/>
                <w:szCs w:val="16"/>
                <w:lang w:val="pt-BR"/>
              </w:rPr>
              <w:t>actividade</w:t>
            </w:r>
            <w:proofErr w:type="spellEnd"/>
            <w:r w:rsidRPr="00F26A59">
              <w:rPr>
                <w:color w:val="auto"/>
                <w:sz w:val="16"/>
                <w:szCs w:val="16"/>
                <w:lang w:val="pt-BR"/>
              </w:rPr>
              <w:t xml:space="preserve"> docente.</w:t>
            </w:r>
          </w:p>
        </w:tc>
      </w:tr>
      <w:tr w:rsidR="002E1611" w:rsidRPr="00503B8C" w14:paraId="247201FE" w14:textId="77777777" w:rsidTr="1D37718E">
        <w:trPr>
          <w:jc w:val="center"/>
        </w:trPr>
        <w:tc>
          <w:tcPr>
            <w:tcW w:w="976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left w:w="108" w:type="dxa"/>
            </w:tcMar>
          </w:tcPr>
          <w:p w14:paraId="0ACD2927" w14:textId="509041A6" w:rsidR="002E1611" w:rsidRPr="00446BEF" w:rsidRDefault="3EA45E81" w:rsidP="3EA45E81">
            <w:pPr>
              <w:jc w:val="both"/>
              <w:rPr>
                <w:rFonts w:cs="Verdana"/>
                <w:b/>
                <w:bCs/>
                <w:color w:val="auto"/>
                <w:sz w:val="16"/>
                <w:szCs w:val="16"/>
                <w:lang w:val="es-ES"/>
              </w:rPr>
            </w:pPr>
            <w:r w:rsidRPr="00446BEF">
              <w:rPr>
                <w:rFonts w:eastAsia="Verdana" w:cs="Verdana"/>
                <w:b/>
                <w:bCs/>
                <w:sz w:val="16"/>
                <w:szCs w:val="16"/>
                <w:lang w:val="es-ES"/>
              </w:rPr>
              <w:t xml:space="preserve">Reflexión/comentarios que </w:t>
            </w:r>
            <w:r w:rsidR="00446BEF" w:rsidRPr="00446BEF">
              <w:rPr>
                <w:rFonts w:eastAsia="Verdana" w:cs="Verdana"/>
                <w:b/>
                <w:bCs/>
                <w:sz w:val="16"/>
                <w:szCs w:val="16"/>
                <w:lang w:val="es-ES"/>
              </w:rPr>
              <w:t>justifiquen</w:t>
            </w:r>
            <w:r w:rsidRPr="00446BEF">
              <w:rPr>
                <w:rFonts w:eastAsia="Verdana" w:cs="Verdana"/>
                <w:b/>
                <w:bCs/>
                <w:sz w:val="16"/>
                <w:szCs w:val="16"/>
                <w:lang w:val="es-ES"/>
              </w:rPr>
              <w:t xml:space="preserve"> </w:t>
            </w:r>
            <w:r w:rsidR="00446BEF" w:rsidRPr="00446BEF">
              <w:rPr>
                <w:rFonts w:eastAsia="Verdana" w:cs="Verdana"/>
                <w:b/>
                <w:bCs/>
                <w:sz w:val="16"/>
                <w:szCs w:val="16"/>
                <w:lang w:val="es-ES"/>
              </w:rPr>
              <w:t>l</w:t>
            </w:r>
            <w:r w:rsidRPr="00446BEF">
              <w:rPr>
                <w:rFonts w:eastAsia="Verdana" w:cs="Verdana"/>
                <w:b/>
                <w:bCs/>
                <w:sz w:val="16"/>
                <w:szCs w:val="16"/>
                <w:lang w:val="es-ES"/>
              </w:rPr>
              <w:t>a valoración:</w:t>
            </w:r>
          </w:p>
          <w:p w14:paraId="7BB07489" w14:textId="219F5C71" w:rsidR="00555F1A" w:rsidRPr="00446BEF" w:rsidRDefault="00555F1A" w:rsidP="3EA45E81">
            <w:pPr>
              <w:jc w:val="both"/>
              <w:rPr>
                <w:rFonts w:cs="Verdana"/>
                <w:b/>
                <w:bCs/>
                <w:color w:val="auto"/>
                <w:sz w:val="16"/>
                <w:szCs w:val="16"/>
                <w:lang w:val="es-ES"/>
              </w:rPr>
            </w:pPr>
          </w:p>
          <w:p w14:paraId="27B8F85B" w14:textId="77777777" w:rsidR="00527885" w:rsidRPr="00446BEF" w:rsidRDefault="00527885" w:rsidP="00527885">
            <w:pPr>
              <w:spacing w:line="360" w:lineRule="auto"/>
              <w:jc w:val="both"/>
              <w:rPr>
                <w:rFonts w:eastAsia="Verdana" w:cs="Verdana"/>
                <w:color w:val="auto"/>
                <w:sz w:val="18"/>
                <w:szCs w:val="18"/>
                <w:lang w:val="es-ES"/>
              </w:rPr>
            </w:pPr>
            <w:r w:rsidRPr="00446BEF">
              <w:rPr>
                <w:rFonts w:eastAsia="Verdana" w:cs="Verdana"/>
                <w:color w:val="auto"/>
                <w:sz w:val="18"/>
                <w:szCs w:val="18"/>
                <w:lang w:val="es-ES"/>
              </w:rPr>
              <w:t>Cada Universidad ha estructurado el personal de apoyo al programa según su propias circunstancias y situación:</w:t>
            </w:r>
          </w:p>
          <w:p w14:paraId="25CEB82A" w14:textId="2D1CF991" w:rsidR="00527885" w:rsidRPr="00446BEF" w:rsidRDefault="00527885" w:rsidP="00527885">
            <w:pPr>
              <w:spacing w:line="360" w:lineRule="auto"/>
              <w:jc w:val="both"/>
              <w:rPr>
                <w:rFonts w:eastAsia="Verdana" w:cs="Verdana"/>
                <w:color w:val="auto"/>
                <w:sz w:val="18"/>
                <w:szCs w:val="18"/>
                <w:lang w:val="es-ES"/>
              </w:rPr>
            </w:pPr>
            <w:proofErr w:type="spellStart"/>
            <w:r w:rsidRPr="00446BEF">
              <w:rPr>
                <w:rFonts w:eastAsia="Verdana" w:cs="Verdana"/>
                <w:b/>
                <w:bCs/>
                <w:color w:val="auto"/>
                <w:sz w:val="18"/>
                <w:szCs w:val="18"/>
                <w:lang w:val="es-ES"/>
              </w:rPr>
              <w:t>Universidad</w:t>
            </w:r>
            <w:r w:rsidR="004E30B0" w:rsidRPr="00446BEF">
              <w:rPr>
                <w:rFonts w:eastAsia="Verdana" w:cs="Verdana"/>
                <w:b/>
                <w:bCs/>
                <w:color w:val="auto"/>
                <w:sz w:val="18"/>
                <w:szCs w:val="18"/>
                <w:lang w:val="es-ES"/>
              </w:rPr>
              <w:t>e</w:t>
            </w:r>
            <w:proofErr w:type="spellEnd"/>
            <w:r w:rsidRPr="00446BEF">
              <w:rPr>
                <w:rFonts w:eastAsia="Verdana" w:cs="Verdana"/>
                <w:b/>
                <w:bCs/>
                <w:color w:val="auto"/>
                <w:sz w:val="18"/>
                <w:szCs w:val="18"/>
                <w:lang w:val="es-ES"/>
              </w:rPr>
              <w:t xml:space="preserve"> de Vigo</w:t>
            </w:r>
            <w:r w:rsidRPr="00446BEF">
              <w:rPr>
                <w:rFonts w:eastAsia="Verdana" w:cs="Verdana"/>
                <w:color w:val="auto"/>
                <w:sz w:val="18"/>
                <w:szCs w:val="18"/>
                <w:lang w:val="es-ES"/>
              </w:rPr>
              <w:t>:</w:t>
            </w:r>
          </w:p>
          <w:p w14:paraId="13B31C9C" w14:textId="43A33CD2" w:rsidR="00477FE2" w:rsidRPr="00446BEF" w:rsidRDefault="00477FE2" w:rsidP="003A3DF9">
            <w:pPr>
              <w:spacing w:after="120"/>
              <w:jc w:val="both"/>
              <w:rPr>
                <w:rFonts w:eastAsia="Verdana" w:cs="Verdana"/>
                <w:color w:val="auto"/>
                <w:sz w:val="18"/>
                <w:szCs w:val="18"/>
                <w:lang w:val="es-ES"/>
              </w:rPr>
            </w:pPr>
            <w:r w:rsidRPr="00446BEF">
              <w:rPr>
                <w:rFonts w:eastAsia="Verdana" w:cs="Verdana"/>
                <w:color w:val="auto"/>
                <w:sz w:val="18"/>
                <w:szCs w:val="18"/>
                <w:lang w:val="es-ES"/>
              </w:rPr>
              <w:t>El Servicio de Gestión de Estudios de Posgrado (SXEP) presta apoyo administrativo al E</w:t>
            </w:r>
            <w:r w:rsidR="00446BEF">
              <w:rPr>
                <w:rFonts w:eastAsia="Verdana" w:cs="Verdana"/>
                <w:color w:val="auto"/>
                <w:sz w:val="18"/>
                <w:szCs w:val="18"/>
                <w:lang w:val="es-ES"/>
              </w:rPr>
              <w:t>IDO</w:t>
            </w:r>
            <w:r w:rsidRPr="00446BEF">
              <w:rPr>
                <w:rFonts w:eastAsia="Verdana" w:cs="Verdana"/>
                <w:color w:val="auto"/>
                <w:sz w:val="18"/>
                <w:szCs w:val="18"/>
                <w:lang w:val="es-ES"/>
              </w:rPr>
              <w:t>, coordina la gestión administrativa de las Áreas Académicas de Posgrado (AAP), presta apoyo a la tramitación de tesis doctorales y desempeña las funciones atribuidas a la administración de un centro en el marco del Sistema de Garantía de Calidad.</w:t>
            </w:r>
          </w:p>
          <w:p w14:paraId="595D39DA" w14:textId="34D8A4F9" w:rsidR="00477FE2" w:rsidRPr="00446BEF" w:rsidRDefault="00477FE2" w:rsidP="003A3DF9">
            <w:pPr>
              <w:spacing w:after="120"/>
              <w:jc w:val="both"/>
              <w:rPr>
                <w:rFonts w:eastAsia="Verdana" w:cs="Verdana"/>
                <w:color w:val="auto"/>
                <w:sz w:val="18"/>
                <w:szCs w:val="18"/>
                <w:lang w:val="es-ES"/>
              </w:rPr>
            </w:pPr>
            <w:r w:rsidRPr="00446BEF">
              <w:rPr>
                <w:rFonts w:eastAsia="Verdana" w:cs="Verdana"/>
                <w:color w:val="auto"/>
                <w:sz w:val="18"/>
                <w:szCs w:val="18"/>
                <w:lang w:val="es-ES"/>
              </w:rPr>
              <w:t xml:space="preserve">Las AAP </w:t>
            </w:r>
            <w:r w:rsidR="004603BC" w:rsidRPr="00446BEF">
              <w:rPr>
                <w:rFonts w:eastAsia="Verdana" w:cs="Verdana"/>
                <w:color w:val="auto"/>
                <w:sz w:val="18"/>
                <w:szCs w:val="18"/>
                <w:lang w:val="es-ES"/>
              </w:rPr>
              <w:t>proporcionan</w:t>
            </w:r>
            <w:r w:rsidRPr="00446BEF">
              <w:rPr>
                <w:rFonts w:eastAsia="Verdana" w:cs="Verdana"/>
                <w:color w:val="auto"/>
                <w:sz w:val="18"/>
                <w:szCs w:val="18"/>
                <w:lang w:val="es-ES"/>
              </w:rPr>
              <w:t xml:space="preserve"> apoyo administrativo a los programas de doctorado asignados (así como a los másteres de esa misma área). Actualmente existen </w:t>
            </w:r>
            <w:r w:rsidR="004603BC" w:rsidRPr="00446BEF">
              <w:rPr>
                <w:rFonts w:eastAsia="Verdana" w:cs="Verdana"/>
                <w:color w:val="auto"/>
                <w:sz w:val="18"/>
                <w:szCs w:val="18"/>
                <w:lang w:val="es-ES"/>
              </w:rPr>
              <w:t>6</w:t>
            </w:r>
            <w:r w:rsidRPr="00446BEF">
              <w:rPr>
                <w:rFonts w:eastAsia="Verdana" w:cs="Verdana"/>
                <w:color w:val="auto"/>
                <w:sz w:val="18"/>
                <w:szCs w:val="18"/>
                <w:lang w:val="es-ES"/>
              </w:rPr>
              <w:t xml:space="preserve"> de estas unidades específicas de posgrado, además de otras </w:t>
            </w:r>
            <w:r w:rsidR="004603BC" w:rsidRPr="00446BEF">
              <w:rPr>
                <w:rFonts w:eastAsia="Verdana" w:cs="Verdana"/>
                <w:color w:val="auto"/>
                <w:sz w:val="18"/>
                <w:szCs w:val="18"/>
                <w:lang w:val="es-ES"/>
              </w:rPr>
              <w:t>2</w:t>
            </w:r>
            <w:r w:rsidRPr="00446BEF">
              <w:rPr>
                <w:rFonts w:eastAsia="Verdana" w:cs="Verdana"/>
                <w:color w:val="auto"/>
                <w:sz w:val="18"/>
                <w:szCs w:val="18"/>
                <w:lang w:val="es-ES"/>
              </w:rPr>
              <w:t xml:space="preserve"> que aún mantienen una gestión dual (grado y posgrado). Estas unidades también se encargan de las tareas de información y gestión del expediente del estudiante, en primera instancia. Asimismo, prestan apoyo administrativo a la coordinación de los programas. En caso de que surjan solicitudes o situaciones extraordinarias, se trasladan al SXEP para su resolución.</w:t>
            </w:r>
          </w:p>
          <w:p w14:paraId="68814E56" w14:textId="780AFAF2" w:rsidR="00477FE2" w:rsidRPr="00446BEF" w:rsidRDefault="00477FE2" w:rsidP="003A3DF9">
            <w:pPr>
              <w:spacing w:after="120"/>
              <w:jc w:val="both"/>
              <w:rPr>
                <w:rFonts w:eastAsia="Verdana" w:cs="Verdana"/>
                <w:color w:val="auto"/>
                <w:sz w:val="18"/>
                <w:szCs w:val="18"/>
                <w:lang w:val="es-ES"/>
              </w:rPr>
            </w:pPr>
            <w:r w:rsidRPr="00446BEF">
              <w:rPr>
                <w:rFonts w:eastAsia="Verdana" w:cs="Verdana"/>
                <w:color w:val="auto"/>
                <w:sz w:val="18"/>
                <w:szCs w:val="18"/>
                <w:lang w:val="es-ES"/>
              </w:rPr>
              <w:t>El SXEP convoca</w:t>
            </w:r>
            <w:r w:rsidR="00560BC2" w:rsidRPr="00446BEF">
              <w:rPr>
                <w:rFonts w:eastAsia="Verdana" w:cs="Verdana"/>
                <w:color w:val="auto"/>
                <w:sz w:val="18"/>
                <w:szCs w:val="18"/>
                <w:lang w:val="es-ES"/>
              </w:rPr>
              <w:t>,</w:t>
            </w:r>
            <w:r w:rsidRPr="00446BEF">
              <w:rPr>
                <w:rFonts w:eastAsia="Verdana" w:cs="Verdana"/>
                <w:color w:val="auto"/>
                <w:sz w:val="18"/>
                <w:szCs w:val="18"/>
                <w:lang w:val="es-ES"/>
              </w:rPr>
              <w:t xml:space="preserve"> </w:t>
            </w:r>
            <w:r w:rsidR="00560BC2" w:rsidRPr="00446BEF">
              <w:rPr>
                <w:rFonts w:eastAsia="Verdana" w:cs="Verdana"/>
                <w:color w:val="auto"/>
                <w:sz w:val="18"/>
                <w:szCs w:val="18"/>
                <w:lang w:val="es-ES"/>
              </w:rPr>
              <w:t xml:space="preserve">con carácter ordinario, </w:t>
            </w:r>
            <w:r w:rsidRPr="00446BEF">
              <w:rPr>
                <w:rFonts w:eastAsia="Verdana" w:cs="Verdana"/>
                <w:color w:val="auto"/>
                <w:sz w:val="18"/>
                <w:szCs w:val="18"/>
                <w:lang w:val="es-ES"/>
              </w:rPr>
              <w:t xml:space="preserve">a las AAP dos veces por curso académico: una antes de la convocatoria de matrícula, como preparación para esta, y otra después de la matrícula, para </w:t>
            </w:r>
            <w:r w:rsidR="00D47711" w:rsidRPr="00446BEF">
              <w:rPr>
                <w:rFonts w:eastAsia="Verdana" w:cs="Verdana"/>
                <w:color w:val="auto"/>
                <w:sz w:val="18"/>
                <w:szCs w:val="18"/>
                <w:lang w:val="es-ES"/>
              </w:rPr>
              <w:t>revisión y coordinación de</w:t>
            </w:r>
            <w:r w:rsidRPr="00446BEF">
              <w:rPr>
                <w:rFonts w:eastAsia="Verdana" w:cs="Verdana"/>
                <w:color w:val="auto"/>
                <w:sz w:val="18"/>
                <w:szCs w:val="18"/>
                <w:lang w:val="es-ES"/>
              </w:rPr>
              <w:t xml:space="preserve"> las respuestas a las incidencias detectadas. Se convocan con carácter extraordinario tantas reuniones como sean necesarias, tanto generales como con una o más AAP afectadas por una situación concreta.</w:t>
            </w:r>
          </w:p>
          <w:p w14:paraId="6D386649" w14:textId="40CEE4E1" w:rsidR="00527885" w:rsidRPr="00446BEF" w:rsidRDefault="005A1D6C" w:rsidP="003A3DF9">
            <w:pPr>
              <w:spacing w:after="120"/>
              <w:jc w:val="both"/>
              <w:rPr>
                <w:rFonts w:eastAsia="Verdana" w:cs="Verdana"/>
                <w:color w:val="auto"/>
                <w:sz w:val="18"/>
                <w:szCs w:val="18"/>
                <w:lang w:val="es-ES"/>
              </w:rPr>
            </w:pPr>
            <w:r w:rsidRPr="00446BEF">
              <w:rPr>
                <w:rFonts w:eastAsia="Verdana" w:cs="Verdana"/>
                <w:color w:val="auto"/>
                <w:sz w:val="18"/>
                <w:szCs w:val="18"/>
                <w:lang w:val="es-ES"/>
              </w:rPr>
              <w:t>En e</w:t>
            </w:r>
            <w:r w:rsidR="00477FE2" w:rsidRPr="00446BEF">
              <w:rPr>
                <w:rFonts w:eastAsia="Verdana" w:cs="Verdana"/>
                <w:color w:val="auto"/>
                <w:sz w:val="18"/>
                <w:szCs w:val="18"/>
                <w:lang w:val="es-ES"/>
              </w:rPr>
              <w:t>stas reuniones también</w:t>
            </w:r>
            <w:r w:rsidRPr="00446BEF">
              <w:rPr>
                <w:rFonts w:eastAsia="Verdana" w:cs="Verdana"/>
                <w:color w:val="auto"/>
                <w:sz w:val="18"/>
                <w:szCs w:val="18"/>
                <w:lang w:val="es-ES"/>
              </w:rPr>
              <w:t xml:space="preserve"> se</w:t>
            </w:r>
            <w:r w:rsidR="00477FE2" w:rsidRPr="00446BEF">
              <w:rPr>
                <w:rFonts w:eastAsia="Verdana" w:cs="Verdana"/>
                <w:color w:val="auto"/>
                <w:sz w:val="18"/>
                <w:szCs w:val="18"/>
                <w:lang w:val="es-ES"/>
              </w:rPr>
              <w:t xml:space="preserve"> incluyen las necesidades de formación, tanto detectadas por el S</w:t>
            </w:r>
            <w:r w:rsidRPr="00446BEF">
              <w:rPr>
                <w:rFonts w:eastAsia="Verdana" w:cs="Verdana"/>
                <w:color w:val="auto"/>
                <w:sz w:val="18"/>
                <w:szCs w:val="18"/>
                <w:lang w:val="es-ES"/>
              </w:rPr>
              <w:t>X</w:t>
            </w:r>
            <w:r w:rsidR="00477FE2" w:rsidRPr="00446BEF">
              <w:rPr>
                <w:rFonts w:eastAsia="Verdana" w:cs="Verdana"/>
                <w:color w:val="auto"/>
                <w:sz w:val="18"/>
                <w:szCs w:val="18"/>
                <w:lang w:val="es-ES"/>
              </w:rPr>
              <w:t>EP (cambios normativos, nuevas competencias, idiomas, etc.) como por las propias AAP (habilidades ofimáticas, normativa, uso de nuevas aplicaciones informáticas, etc.).</w:t>
            </w:r>
          </w:p>
          <w:p w14:paraId="78F2F9C7" w14:textId="2E7C474B" w:rsidR="00D12DBE" w:rsidRPr="00446BEF" w:rsidRDefault="00977CCE" w:rsidP="00D12DBE">
            <w:pPr>
              <w:jc w:val="both"/>
              <w:rPr>
                <w:rFonts w:eastAsia="Calibri" w:cs="Calibri"/>
                <w:sz w:val="18"/>
                <w:szCs w:val="18"/>
                <w:lang w:val="es-ES"/>
              </w:rPr>
            </w:pPr>
            <w:r w:rsidRPr="00446BEF">
              <w:rPr>
                <w:rFonts w:eastAsia="Verdana" w:cs="Verdana"/>
                <w:color w:val="000000" w:themeColor="text1"/>
                <w:sz w:val="18"/>
                <w:szCs w:val="18"/>
                <w:lang w:val="es-ES"/>
              </w:rPr>
              <w:t>En l</w:t>
            </w:r>
            <w:r w:rsidR="00D12DBE" w:rsidRPr="00446BEF">
              <w:rPr>
                <w:rFonts w:eastAsia="Verdana" w:cs="Verdana"/>
                <w:color w:val="000000" w:themeColor="text1"/>
                <w:sz w:val="18"/>
                <w:szCs w:val="18"/>
                <w:lang w:val="es-ES"/>
              </w:rPr>
              <w:t xml:space="preserve">a </w:t>
            </w:r>
            <w:proofErr w:type="spellStart"/>
            <w:r w:rsidR="00D12DBE" w:rsidRPr="00446BEF">
              <w:rPr>
                <w:rFonts w:eastAsia="Verdana" w:cs="Verdana"/>
                <w:b/>
                <w:bCs/>
                <w:color w:val="000000" w:themeColor="text1"/>
                <w:sz w:val="18"/>
                <w:szCs w:val="18"/>
                <w:lang w:val="es-ES"/>
              </w:rPr>
              <w:t>Universidade</w:t>
            </w:r>
            <w:proofErr w:type="spellEnd"/>
            <w:r w:rsidR="00D12DBE" w:rsidRPr="00446BEF">
              <w:rPr>
                <w:rFonts w:eastAsia="Verdana" w:cs="Verdana"/>
                <w:b/>
                <w:bCs/>
                <w:color w:val="000000" w:themeColor="text1"/>
                <w:sz w:val="18"/>
                <w:szCs w:val="18"/>
                <w:lang w:val="es-ES"/>
              </w:rPr>
              <w:t xml:space="preserve"> da Coruña</w:t>
            </w:r>
            <w:r w:rsidR="00C92BD2" w:rsidRPr="00446BEF">
              <w:rPr>
                <w:rFonts w:eastAsia="Verdana" w:cs="Verdana"/>
                <w:color w:val="000000" w:themeColor="text1"/>
                <w:sz w:val="18"/>
                <w:szCs w:val="18"/>
                <w:lang w:val="es-ES"/>
              </w:rPr>
              <w:t>,</w:t>
            </w:r>
            <w:r w:rsidR="00C92BD2" w:rsidRPr="00446BEF">
              <w:rPr>
                <w:rFonts w:eastAsia="Verdana" w:cs="Verdana"/>
                <w:b/>
                <w:bCs/>
                <w:color w:val="000000" w:themeColor="text1"/>
                <w:sz w:val="18"/>
                <w:szCs w:val="18"/>
                <w:lang w:val="es-ES"/>
              </w:rPr>
              <w:t xml:space="preserve"> </w:t>
            </w:r>
            <w:r w:rsidR="00D12DBE" w:rsidRPr="00446BEF">
              <w:rPr>
                <w:rFonts w:eastAsia="Verdana" w:cs="Verdana"/>
                <w:color w:val="000000" w:themeColor="text1"/>
                <w:sz w:val="18"/>
                <w:szCs w:val="18"/>
                <w:lang w:val="es-ES"/>
              </w:rPr>
              <w:t xml:space="preserve">la </w:t>
            </w:r>
            <w:r w:rsidR="00B84548" w:rsidRPr="00446BEF">
              <w:rPr>
                <w:rFonts w:eastAsia="Verdana" w:cs="Verdana"/>
                <w:color w:val="000000" w:themeColor="text1"/>
                <w:sz w:val="18"/>
                <w:szCs w:val="18"/>
                <w:lang w:val="es-ES"/>
              </w:rPr>
              <w:t>F</w:t>
            </w:r>
            <w:r w:rsidR="00D12DBE" w:rsidRPr="00446BEF">
              <w:rPr>
                <w:rFonts w:eastAsia="Verdana" w:cs="Verdana"/>
                <w:color w:val="000000" w:themeColor="text1"/>
                <w:sz w:val="18"/>
                <w:szCs w:val="18"/>
                <w:lang w:val="es-ES"/>
              </w:rPr>
              <w:t xml:space="preserve">acultad de Ciencias de la Educación </w:t>
            </w:r>
            <w:r w:rsidR="00B84548" w:rsidRPr="00446BEF">
              <w:rPr>
                <w:rFonts w:eastAsia="Verdana" w:cs="Verdana"/>
                <w:color w:val="000000" w:themeColor="text1"/>
                <w:sz w:val="18"/>
                <w:szCs w:val="18"/>
                <w:lang w:val="es-ES"/>
              </w:rPr>
              <w:t>cuenta con</w:t>
            </w:r>
            <w:r w:rsidR="00D12DBE" w:rsidRPr="00446BEF">
              <w:rPr>
                <w:rFonts w:eastAsia="Verdana" w:cs="Verdana"/>
                <w:color w:val="000000" w:themeColor="text1"/>
                <w:sz w:val="18"/>
                <w:szCs w:val="18"/>
                <w:lang w:val="es-ES"/>
              </w:rPr>
              <w:t xml:space="preserve"> una unidad administrativa, denominada UADI (Unidad de Apoyo a Departamentos e Investigación), en la que trabajan tres personas que tienen a su cargo la gestión de toda la documentación de los departamentos de la facultad en todos los títulos que se ofertan incluido por tanto el PD. Por otra parte, la Escuela Internacional de Doctorado, es la encargada de todo lo relativo a la organización, planificación, gestión, supervisión y seguimiento de la oferta global de actividades propias del doctorado en la UDC. El programa tiene a su disposición los recursos de la EIDUC: </w:t>
            </w:r>
            <w:r w:rsidR="00D12DBE" w:rsidRPr="00446BEF">
              <w:rPr>
                <w:rFonts w:eastAsia="Calibri" w:cs="Calibri"/>
                <w:color w:val="000000" w:themeColor="text1"/>
                <w:sz w:val="18"/>
                <w:szCs w:val="18"/>
                <w:lang w:val="es-ES"/>
              </w:rPr>
              <w:t xml:space="preserve">En el Pabellón de Estudiantes (Campus de Elviña), la EIDUDC tiene espacios para labores de dirección y gestión administrativa del doctorado. También tiene un Aula con capacidad para 60 personas, dotada con un equipo de videoconferencia, en la que se reúnen los órganos colegiados de la EIDUDC y se desarrollan actividades de formación, jornadas de investigación, etc. Además, la EIDUDC cuenta con la colaboración del Centro Universitario de Formación e Innovación Docente (CUFIE) para la organización de cursos de formación transversal dirigidos al alumnado de doctorado. La EIDUDC dispone de recursos humanos y materiales para cumplir sus objetivos. </w:t>
            </w:r>
          </w:p>
          <w:p w14:paraId="1C653823" w14:textId="77777777" w:rsidR="00D12DBE" w:rsidRPr="00446BEF" w:rsidRDefault="00D12DBE" w:rsidP="00D12DBE">
            <w:pPr>
              <w:spacing w:line="276" w:lineRule="auto"/>
              <w:jc w:val="both"/>
              <w:rPr>
                <w:color w:val="000000" w:themeColor="text1"/>
                <w:sz w:val="18"/>
                <w:szCs w:val="18"/>
                <w:highlight w:val="cyan"/>
                <w:lang w:val="es-ES"/>
              </w:rPr>
            </w:pPr>
          </w:p>
          <w:p w14:paraId="6B8666BE" w14:textId="75780082" w:rsidR="00D12DBE" w:rsidRPr="00446BEF" w:rsidRDefault="00D12DBE" w:rsidP="007B5B26">
            <w:pPr>
              <w:spacing w:line="276" w:lineRule="auto"/>
              <w:jc w:val="both"/>
              <w:rPr>
                <w:rFonts w:eastAsia="Verdana" w:cs="Verdana"/>
                <w:sz w:val="18"/>
                <w:szCs w:val="18"/>
                <w:lang w:val="es-ES"/>
              </w:rPr>
            </w:pPr>
            <w:r w:rsidRPr="00446BEF">
              <w:rPr>
                <w:rFonts w:eastAsia="Verdana" w:cs="Verdana"/>
                <w:sz w:val="18"/>
                <w:szCs w:val="18"/>
                <w:lang w:val="es-ES"/>
              </w:rPr>
              <w:t xml:space="preserve">La Escuela de Doctorado de la </w:t>
            </w:r>
            <w:r w:rsidRPr="00446BEF">
              <w:rPr>
                <w:rFonts w:eastAsia="Verdana" w:cs="Verdana"/>
                <w:b/>
                <w:bCs/>
                <w:sz w:val="18"/>
                <w:szCs w:val="18"/>
                <w:lang w:val="es-ES"/>
              </w:rPr>
              <w:t>Universidad de Cantabria</w:t>
            </w:r>
            <w:r w:rsidRPr="00446BEF">
              <w:rPr>
                <w:rFonts w:eastAsia="Verdana" w:cs="Verdana"/>
                <w:sz w:val="18"/>
                <w:szCs w:val="18"/>
                <w:lang w:val="es-ES"/>
              </w:rPr>
              <w:t xml:space="preserve"> (EDUC) tiene la finalidad de organizar, dentro de su </w:t>
            </w:r>
            <w:proofErr w:type="spellStart"/>
            <w:r w:rsidRPr="00446BEF">
              <w:rPr>
                <w:rFonts w:eastAsia="Verdana" w:cs="Verdana"/>
                <w:sz w:val="18"/>
                <w:szCs w:val="18"/>
                <w:lang w:val="es-ES"/>
              </w:rPr>
              <w:t>ámbito</w:t>
            </w:r>
            <w:proofErr w:type="spellEnd"/>
            <w:r w:rsidRPr="00446BEF">
              <w:rPr>
                <w:rFonts w:eastAsia="Verdana" w:cs="Verdana"/>
                <w:sz w:val="18"/>
                <w:szCs w:val="18"/>
                <w:lang w:val="es-ES"/>
              </w:rPr>
              <w:t xml:space="preserve"> de </w:t>
            </w:r>
            <w:proofErr w:type="spellStart"/>
            <w:r w:rsidRPr="00446BEF">
              <w:rPr>
                <w:rFonts w:eastAsia="Verdana" w:cs="Verdana"/>
                <w:sz w:val="18"/>
                <w:szCs w:val="18"/>
                <w:lang w:val="es-ES"/>
              </w:rPr>
              <w:t>gestión</w:t>
            </w:r>
            <w:proofErr w:type="spellEnd"/>
            <w:r w:rsidRPr="00446BEF">
              <w:rPr>
                <w:rFonts w:eastAsia="Verdana" w:cs="Verdana"/>
                <w:sz w:val="18"/>
                <w:szCs w:val="18"/>
                <w:lang w:val="es-ES"/>
              </w:rPr>
              <w:t xml:space="preserve">, las </w:t>
            </w:r>
            <w:proofErr w:type="spellStart"/>
            <w:r w:rsidRPr="00446BEF">
              <w:rPr>
                <w:rFonts w:eastAsia="Verdana" w:cs="Verdana"/>
                <w:sz w:val="18"/>
                <w:szCs w:val="18"/>
                <w:lang w:val="es-ES"/>
              </w:rPr>
              <w:t>enseñanzas</w:t>
            </w:r>
            <w:proofErr w:type="spellEnd"/>
            <w:r w:rsidRPr="00446BEF">
              <w:rPr>
                <w:rFonts w:eastAsia="Verdana" w:cs="Verdana"/>
                <w:sz w:val="18"/>
                <w:szCs w:val="18"/>
                <w:lang w:val="es-ES"/>
              </w:rPr>
              <w:t xml:space="preserve"> y actividades propias de los estudios de doctorado en la </w:t>
            </w:r>
            <w:r w:rsidRPr="00446BEF">
              <w:rPr>
                <w:rFonts w:eastAsia="Verdana" w:cs="Verdana"/>
                <w:sz w:val="18"/>
                <w:szCs w:val="18"/>
                <w:lang w:val="es-ES"/>
              </w:rPr>
              <w:lastRenderedPageBreak/>
              <w:t xml:space="preserve">Universidad de Cantabria. Desarrolla su actividad en </w:t>
            </w:r>
            <w:proofErr w:type="spellStart"/>
            <w:r w:rsidRPr="00446BEF">
              <w:rPr>
                <w:rFonts w:eastAsia="Verdana" w:cs="Verdana"/>
                <w:sz w:val="18"/>
                <w:szCs w:val="18"/>
                <w:lang w:val="es-ES"/>
              </w:rPr>
              <w:t>colaboración</w:t>
            </w:r>
            <w:proofErr w:type="spellEnd"/>
            <w:r w:rsidRPr="00446BEF">
              <w:rPr>
                <w:rFonts w:eastAsia="Verdana" w:cs="Verdana"/>
                <w:sz w:val="18"/>
                <w:szCs w:val="18"/>
                <w:lang w:val="es-ES"/>
              </w:rPr>
              <w:t xml:space="preserve"> con otras universidades y con otros organismos, centros, instituciones y entidades con actividades de I+D+i, </w:t>
            </w:r>
            <w:proofErr w:type="spellStart"/>
            <w:r w:rsidRPr="00446BEF">
              <w:rPr>
                <w:rFonts w:eastAsia="Verdana" w:cs="Verdana"/>
                <w:sz w:val="18"/>
                <w:szCs w:val="18"/>
                <w:lang w:val="es-ES"/>
              </w:rPr>
              <w:t>públicas</w:t>
            </w:r>
            <w:proofErr w:type="spellEnd"/>
            <w:r w:rsidRPr="00446BEF">
              <w:rPr>
                <w:rFonts w:eastAsia="Verdana" w:cs="Verdana"/>
                <w:sz w:val="18"/>
                <w:szCs w:val="18"/>
                <w:lang w:val="es-ES"/>
              </w:rPr>
              <w:t xml:space="preserve"> o privadas, nacionales (como las del Grupo 9) y extranjeras (como las integradas en el consorcio de universidades europeas EUNICE). La EDUC desarrolla su cometido ligado a la estrategia de </w:t>
            </w:r>
            <w:proofErr w:type="spellStart"/>
            <w:r w:rsidRPr="00446BEF">
              <w:rPr>
                <w:rFonts w:eastAsia="Verdana" w:cs="Verdana"/>
                <w:sz w:val="18"/>
                <w:szCs w:val="18"/>
                <w:lang w:val="es-ES"/>
              </w:rPr>
              <w:t>investigación</w:t>
            </w:r>
            <w:proofErr w:type="spellEnd"/>
            <w:r w:rsidRPr="00446BEF">
              <w:rPr>
                <w:rFonts w:eastAsia="Verdana" w:cs="Verdana"/>
                <w:sz w:val="18"/>
                <w:szCs w:val="18"/>
                <w:lang w:val="es-ES"/>
              </w:rPr>
              <w:t xml:space="preserve"> de la UC, </w:t>
            </w:r>
            <w:proofErr w:type="spellStart"/>
            <w:r w:rsidRPr="00446BEF">
              <w:rPr>
                <w:rFonts w:eastAsia="Verdana" w:cs="Verdana"/>
                <w:sz w:val="18"/>
                <w:szCs w:val="18"/>
                <w:lang w:val="es-ES"/>
              </w:rPr>
              <w:t>asi</w:t>
            </w:r>
            <w:proofErr w:type="spellEnd"/>
            <w:r w:rsidRPr="00446BEF">
              <w:rPr>
                <w:rFonts w:eastAsia="Verdana" w:cs="Verdana"/>
                <w:sz w:val="18"/>
                <w:szCs w:val="18"/>
                <w:lang w:val="es-ES"/>
              </w:rPr>
              <w:t xml:space="preserve">́ como a la de los centros, organismos, entidades e instituciones con los que colabora. Además de con órganos de gobierno unipersonales, la EDUC cuenta con órganos colegiados, a cuyo frente se sitúa el Comité de Dirección. Forman parte de dicho Comité el/la </w:t>
            </w:r>
            <w:proofErr w:type="gramStart"/>
            <w:r w:rsidRPr="00446BEF">
              <w:rPr>
                <w:rFonts w:eastAsia="Verdana" w:cs="Verdana"/>
                <w:sz w:val="18"/>
                <w:szCs w:val="18"/>
                <w:lang w:val="es-ES"/>
              </w:rPr>
              <w:t>Director</w:t>
            </w:r>
            <w:proofErr w:type="gramEnd"/>
            <w:r w:rsidRPr="00446BEF">
              <w:rPr>
                <w:rFonts w:eastAsia="Verdana" w:cs="Verdana"/>
                <w:sz w:val="18"/>
                <w:szCs w:val="18"/>
                <w:lang w:val="es-ES"/>
              </w:rPr>
              <w:t xml:space="preserve">/a y los/as dos Subdirectores/as de la EDUC, el/la Administrador/a en función de secretario, el Vicerrector de Investigación, Transferencia y Doctorado, el Director de Área de Calidad y Planificación de Recursos Docentes, los/as coordinadores/as de los diferentes PD, así como representantes del profesorado, del colectivo de doctorandos/as y del PAS. El Comité de Dirección cuenta, asimismo, con cuatro comisiones delegadas: Comisión Permanente, Comisión Académica, Comisión de Calidad y Comité Asesor Internacional. Completa el organigrama interno el Equipo del Negociado de la EDUC, integrado por una Administradora con funciones de gestión económica y académica, un </w:t>
            </w:r>
            <w:proofErr w:type="gramStart"/>
            <w:r w:rsidRPr="00446BEF">
              <w:rPr>
                <w:rFonts w:eastAsia="Verdana" w:cs="Verdana"/>
                <w:sz w:val="18"/>
                <w:szCs w:val="18"/>
                <w:lang w:val="es-ES"/>
              </w:rPr>
              <w:t>Secretario</w:t>
            </w:r>
            <w:proofErr w:type="gramEnd"/>
            <w:r w:rsidRPr="00446BEF">
              <w:rPr>
                <w:rFonts w:eastAsia="Verdana" w:cs="Verdana"/>
                <w:sz w:val="18"/>
                <w:szCs w:val="18"/>
                <w:lang w:val="es-ES"/>
              </w:rPr>
              <w:t xml:space="preserve"> de Dirección y </w:t>
            </w:r>
            <w:r w:rsidR="005F6273" w:rsidRPr="00446BEF">
              <w:rPr>
                <w:rFonts w:eastAsia="Verdana" w:cs="Verdana"/>
                <w:sz w:val="18"/>
                <w:szCs w:val="18"/>
                <w:lang w:val="es-ES"/>
              </w:rPr>
              <w:t>tres</w:t>
            </w:r>
            <w:r w:rsidRPr="00446BEF">
              <w:rPr>
                <w:rFonts w:eastAsia="Verdana" w:cs="Verdana"/>
                <w:sz w:val="18"/>
                <w:szCs w:val="18"/>
                <w:lang w:val="es-ES"/>
              </w:rPr>
              <w:t xml:space="preserve"> puestos base administrativos para realizar las funciones específicas de atención, consulta y asesoramiento a los doctorandos y al personal docente de los diferentes PD. La EDUC dispone de sala de reuniones y de un Aula multifuncional, dotada con un equipo de videoconferencia, donde se desarrollan actividades formativas, actos de defensa de tesis doctorales, etc. Además de tener a su disposición los recursos materiales y humanos propios de la EDUC, el estudiantado cuenta con el apoyo de otros servicios comunes de la UC. A modo de ejemplo podemos mencionar el Sistema de Orientación de la Universidad de Cantabria (SOUCAN), el Servicio de Gestión Académica, la Oficina de Relaciones Internacionales, el Centro de Orientación e Información de Empleo (COIE), o los recursos de “Cantabria Campus Internacional” y la Biblioteca de la UC (BUC).</w:t>
            </w:r>
          </w:p>
          <w:p w14:paraId="1E207372" w14:textId="466EF19C" w:rsidR="00D12DBE" w:rsidRPr="00446BEF" w:rsidRDefault="00D12DBE" w:rsidP="00D12DBE">
            <w:pPr>
              <w:spacing w:line="276" w:lineRule="auto"/>
              <w:ind w:left="60"/>
              <w:jc w:val="both"/>
              <w:rPr>
                <w:rFonts w:eastAsia="Verdana" w:cs="Verdana"/>
                <w:color w:val="000000" w:themeColor="text1"/>
                <w:sz w:val="18"/>
                <w:szCs w:val="18"/>
                <w:lang w:val="es-ES"/>
              </w:rPr>
            </w:pPr>
          </w:p>
          <w:p w14:paraId="5DF9AFF5" w14:textId="040E4A31" w:rsidR="00D12DBE" w:rsidRPr="00446BEF" w:rsidRDefault="00D12DBE" w:rsidP="007B5B26">
            <w:pPr>
              <w:spacing w:line="276" w:lineRule="auto"/>
              <w:jc w:val="both"/>
              <w:rPr>
                <w:rFonts w:eastAsia="Verdana" w:cs="Verdana"/>
                <w:color w:val="000000" w:themeColor="text1"/>
                <w:sz w:val="18"/>
                <w:szCs w:val="18"/>
                <w:lang w:val="es-ES"/>
              </w:rPr>
            </w:pPr>
            <w:r w:rsidRPr="00446BEF">
              <w:rPr>
                <w:rFonts w:eastAsia="Verdana" w:cs="Verdana"/>
                <w:color w:val="000000" w:themeColor="text1"/>
                <w:sz w:val="18"/>
                <w:szCs w:val="18"/>
                <w:lang w:val="es-ES"/>
              </w:rPr>
              <w:t xml:space="preserve">En la </w:t>
            </w:r>
            <w:r w:rsidRPr="00446BEF">
              <w:rPr>
                <w:rFonts w:eastAsia="Verdana" w:cs="Verdana"/>
                <w:b/>
                <w:bCs/>
                <w:color w:val="000000" w:themeColor="text1"/>
                <w:sz w:val="18"/>
                <w:szCs w:val="18"/>
                <w:lang w:val="es-ES"/>
              </w:rPr>
              <w:t>Universidad de Oviedo</w:t>
            </w:r>
            <w:r w:rsidRPr="00446BEF">
              <w:rPr>
                <w:rFonts w:eastAsia="Verdana" w:cs="Verdana"/>
                <w:color w:val="000000" w:themeColor="text1"/>
                <w:sz w:val="18"/>
                <w:szCs w:val="18"/>
                <w:lang w:val="es-ES"/>
              </w:rPr>
              <w:t>, según el R</w:t>
            </w:r>
            <w:r w:rsidRPr="00446BEF">
              <w:rPr>
                <w:rFonts w:eastAsia="Verdana" w:cs="Verdana"/>
                <w:i/>
                <w:iCs/>
                <w:color w:val="000000" w:themeColor="text1"/>
                <w:sz w:val="18"/>
                <w:szCs w:val="18"/>
                <w:lang w:val="es-ES"/>
              </w:rPr>
              <w:t xml:space="preserve">eglamento de los </w:t>
            </w:r>
            <w:r w:rsidRPr="00446BEF">
              <w:rPr>
                <w:rFonts w:eastAsia="Verdana" w:cs="Verdana"/>
                <w:color w:val="000000" w:themeColor="text1"/>
                <w:sz w:val="18"/>
                <w:szCs w:val="18"/>
                <w:lang w:val="es-ES"/>
              </w:rPr>
              <w:t>E</w:t>
            </w:r>
            <w:r w:rsidRPr="00446BEF">
              <w:rPr>
                <w:rFonts w:eastAsia="Verdana" w:cs="Verdana"/>
                <w:i/>
                <w:iCs/>
                <w:color w:val="000000" w:themeColor="text1"/>
                <w:sz w:val="18"/>
                <w:szCs w:val="18"/>
                <w:lang w:val="es-ES"/>
              </w:rPr>
              <w:t xml:space="preserve">studios de </w:t>
            </w:r>
            <w:r w:rsidRPr="00446BEF">
              <w:rPr>
                <w:rFonts w:eastAsia="Verdana" w:cs="Verdana"/>
                <w:color w:val="000000" w:themeColor="text1"/>
                <w:sz w:val="18"/>
                <w:szCs w:val="18"/>
                <w:lang w:val="es-ES"/>
              </w:rPr>
              <w:t>D</w:t>
            </w:r>
            <w:r w:rsidRPr="00446BEF">
              <w:rPr>
                <w:rFonts w:eastAsia="Verdana" w:cs="Verdana"/>
                <w:i/>
                <w:iCs/>
                <w:color w:val="000000" w:themeColor="text1"/>
                <w:sz w:val="18"/>
                <w:szCs w:val="18"/>
                <w:lang w:val="es-ES"/>
              </w:rPr>
              <w:t>octorado, a</w:t>
            </w:r>
            <w:r w:rsidRPr="00446BEF">
              <w:rPr>
                <w:rFonts w:eastAsia="Verdana" w:cs="Verdana"/>
                <w:color w:val="000000" w:themeColor="text1"/>
                <w:sz w:val="18"/>
                <w:szCs w:val="18"/>
                <w:lang w:val="es-ES"/>
              </w:rPr>
              <w:t xml:space="preserve">rtículo 16. </w:t>
            </w:r>
            <w:r w:rsidRPr="00446BEF">
              <w:rPr>
                <w:rFonts w:eastAsia="Verdana" w:cs="Verdana"/>
                <w:i/>
                <w:iCs/>
                <w:color w:val="000000" w:themeColor="text1"/>
                <w:sz w:val="18"/>
                <w:szCs w:val="18"/>
                <w:lang w:val="es-ES"/>
              </w:rPr>
              <w:t>Gestión administrativa de los programas de doctorado: “El vicerrectorado con competencias en doctorado es el responsable de la coordinación y gestión de los estudios conducentes a los títulos de doctor. Además, el personal de administración de la unidad (centro, departamento, instituto o escuela de doctorado) al que pertenezca el coordinador del programa de doctorado dará el apoyo administrativo necesario para el correcto desarrollo del programa”.</w:t>
            </w:r>
            <w:r w:rsidRPr="00446BEF">
              <w:rPr>
                <w:rFonts w:eastAsia="Verdana" w:cs="Verdana"/>
                <w:color w:val="000000" w:themeColor="text1"/>
                <w:sz w:val="18"/>
                <w:szCs w:val="18"/>
                <w:lang w:val="es-ES"/>
              </w:rPr>
              <w:t xml:space="preserve"> Sin embargo, el programa de doctorado en “Equidad e Innovación en Educación" no recibe ningún apoyo administrativo del Departamento correspondiente.</w:t>
            </w:r>
          </w:p>
          <w:p w14:paraId="4EE03826" w14:textId="2937B767" w:rsidR="00D12DBE" w:rsidRPr="00446BEF" w:rsidRDefault="00D12DBE" w:rsidP="00D12DBE">
            <w:pPr>
              <w:spacing w:line="276" w:lineRule="auto"/>
              <w:ind w:left="60"/>
              <w:jc w:val="both"/>
              <w:rPr>
                <w:rFonts w:eastAsia="Verdana" w:cs="Verdana"/>
                <w:color w:val="000000" w:themeColor="text1"/>
                <w:sz w:val="18"/>
                <w:szCs w:val="18"/>
                <w:highlight w:val="cyan"/>
                <w:lang w:val="es-ES"/>
              </w:rPr>
            </w:pPr>
          </w:p>
          <w:p w14:paraId="0AD6E419" w14:textId="0CB07263" w:rsidR="00D12DBE" w:rsidRPr="00446BEF" w:rsidRDefault="00D12DBE" w:rsidP="007B5B26">
            <w:pPr>
              <w:spacing w:line="276" w:lineRule="auto"/>
              <w:jc w:val="both"/>
              <w:rPr>
                <w:rFonts w:eastAsia="Calibri" w:cs="Calibri"/>
                <w:color w:val="000000" w:themeColor="text1"/>
                <w:sz w:val="18"/>
                <w:szCs w:val="18"/>
                <w:lang w:val="es-ES"/>
              </w:rPr>
            </w:pPr>
            <w:r w:rsidRPr="00446BEF">
              <w:rPr>
                <w:rFonts w:eastAsia="Verdana" w:cs="Verdana"/>
                <w:color w:val="000000" w:themeColor="text1"/>
                <w:sz w:val="18"/>
                <w:szCs w:val="18"/>
                <w:lang w:val="es-ES"/>
              </w:rPr>
              <w:t xml:space="preserve">En la </w:t>
            </w:r>
            <w:proofErr w:type="spellStart"/>
            <w:r w:rsidRPr="00446BEF">
              <w:rPr>
                <w:rFonts w:eastAsia="Verdana" w:cs="Verdana"/>
                <w:b/>
                <w:bCs/>
                <w:color w:val="000000" w:themeColor="text1"/>
                <w:sz w:val="18"/>
                <w:szCs w:val="18"/>
                <w:lang w:val="es-ES"/>
              </w:rPr>
              <w:t>U</w:t>
            </w:r>
            <w:r w:rsidR="007B5B26" w:rsidRPr="00446BEF">
              <w:rPr>
                <w:rFonts w:eastAsia="Verdana" w:cs="Verdana"/>
                <w:b/>
                <w:bCs/>
                <w:color w:val="000000" w:themeColor="text1"/>
                <w:sz w:val="18"/>
                <w:szCs w:val="18"/>
                <w:lang w:val="es-ES"/>
              </w:rPr>
              <w:t>niversidad</w:t>
            </w:r>
            <w:r w:rsidR="007C7916" w:rsidRPr="00446BEF">
              <w:rPr>
                <w:rFonts w:eastAsia="Verdana" w:cs="Verdana"/>
                <w:b/>
                <w:bCs/>
                <w:color w:val="000000" w:themeColor="text1"/>
                <w:sz w:val="18"/>
                <w:szCs w:val="18"/>
                <w:lang w:val="es-ES"/>
              </w:rPr>
              <w:t>e</w:t>
            </w:r>
            <w:proofErr w:type="spellEnd"/>
            <w:r w:rsidR="007B5B26" w:rsidRPr="00446BEF">
              <w:rPr>
                <w:rFonts w:eastAsia="Verdana" w:cs="Verdana"/>
                <w:b/>
                <w:bCs/>
                <w:color w:val="000000" w:themeColor="text1"/>
                <w:sz w:val="18"/>
                <w:szCs w:val="18"/>
                <w:lang w:val="es-ES"/>
              </w:rPr>
              <w:t xml:space="preserve"> de Santiago de Compostela</w:t>
            </w:r>
            <w:r w:rsidRPr="00446BEF">
              <w:rPr>
                <w:rFonts w:eastAsia="Verdana" w:cs="Verdana"/>
                <w:color w:val="000000" w:themeColor="text1"/>
                <w:sz w:val="18"/>
                <w:szCs w:val="18"/>
                <w:lang w:val="es-ES"/>
              </w:rPr>
              <w:t xml:space="preserve">, el Departamento de Pedagogía y Didáctica, cuenta con dos administrativos, uno de ellos se designa como “administrativo de apoyo” a los dos programas de doctorado existentes en el campo de las ciencias de la educación. </w:t>
            </w:r>
            <w:r w:rsidRPr="00446BEF">
              <w:rPr>
                <w:rFonts w:eastAsia="Calibri" w:cs="Calibri"/>
                <w:color w:val="000000" w:themeColor="text1"/>
                <w:sz w:val="18"/>
                <w:szCs w:val="18"/>
                <w:lang w:val="es-ES"/>
              </w:rPr>
              <w:t>El programa de doctorado para su adecuado funcionamiento y desarrollo cuenta con los recursos, materiales y servicios de la EDIUS, de los servicios generales de la USC, de las facultades, escuelas o centros donde el doctorando/a realice sus actividades y de los grupos de investigación que participan en las distintas líneas del programa. La EDIUS cuenta con recursos humanos y materiales propios que le permiten cumplir con sus objetivos, incluido su propio personal de administración y servicios. Las personas coordinadoras de los programas de doctorado también cuentan con el apoyo del personal de administración y servicios de los centros donde se realizan los estudios de doctorado en su campo. La EDIUS cuenta, además de la infraestructura general de la USC, con otros recursos materiales y humanos compartidos con diferentes servicios de gestión de la universidad, especialmente el Servicio de Gestión Académica (SGA) y el Servicio de Gestión y Programación de la Oferta Académica (SXOPRA); servicios relacionados con la internacionalización y la movilidad de los estudiantes como la Oficina de Movilidad; servicios relacionados con la calidad, especialmente el Área de Calidad y Mejora de Procedimientos (ACMP) y Servicios de apoyo a la docencia y la investigación, especialmente la Oficina de Investigación y Tecnología (OIT).</w:t>
            </w:r>
          </w:p>
          <w:p w14:paraId="70F941D6" w14:textId="77777777" w:rsidR="00D12DBE" w:rsidRPr="00446BEF" w:rsidRDefault="00D12DBE" w:rsidP="00D12DBE">
            <w:pPr>
              <w:pStyle w:val="TableParagraph"/>
              <w:spacing w:line="276" w:lineRule="auto"/>
              <w:ind w:left="86" w:right="77"/>
              <w:jc w:val="both"/>
              <w:rPr>
                <w:rFonts w:ascii="Verdana" w:hAnsi="Verdana"/>
                <w:color w:val="000000" w:themeColor="text1"/>
                <w:sz w:val="18"/>
                <w:szCs w:val="18"/>
                <w:highlight w:val="cyan"/>
              </w:rPr>
            </w:pPr>
          </w:p>
          <w:p w14:paraId="5F01771D" w14:textId="77777777" w:rsidR="00D12DBE" w:rsidRPr="00446BEF" w:rsidRDefault="00D12DBE" w:rsidP="00D12DBE">
            <w:pPr>
              <w:jc w:val="both"/>
              <w:rPr>
                <w:rFonts w:eastAsia="Verdana" w:cs="Verdana"/>
                <w:sz w:val="18"/>
                <w:szCs w:val="18"/>
                <w:lang w:val="es-ES"/>
              </w:rPr>
            </w:pPr>
            <w:r w:rsidRPr="00446BEF">
              <w:rPr>
                <w:rFonts w:eastAsia="Verdana" w:cs="Verdana"/>
                <w:sz w:val="18"/>
                <w:szCs w:val="18"/>
                <w:lang w:val="es-ES"/>
              </w:rPr>
              <w:t>Es de destacar sobre esta cuestión el grado de satisfacción general del alumnado con el trabajo del personal de administración (IPD19). Para una mayor información véase el análisis detallado en el apartado 6.4 de este informe.</w:t>
            </w:r>
          </w:p>
          <w:p w14:paraId="01A7FBC2" w14:textId="0F118777" w:rsidR="00851E82" w:rsidRPr="00446BEF" w:rsidRDefault="00D12DBE" w:rsidP="001529EC">
            <w:pPr>
              <w:jc w:val="both"/>
              <w:rPr>
                <w:rFonts w:eastAsia="Verdana" w:cs="Verdana"/>
                <w:b/>
                <w:bCs/>
                <w:sz w:val="16"/>
                <w:szCs w:val="16"/>
                <w:lang w:val="es-ES"/>
              </w:rPr>
            </w:pPr>
            <w:r w:rsidRPr="00446BEF">
              <w:rPr>
                <w:rFonts w:eastAsia="Verdana" w:cs="Verdana"/>
                <w:b/>
                <w:bCs/>
                <w:sz w:val="16"/>
                <w:szCs w:val="16"/>
                <w:lang w:val="es-ES"/>
              </w:rPr>
              <w:t xml:space="preserve"> </w:t>
            </w:r>
          </w:p>
        </w:tc>
      </w:tr>
      <w:tr w:rsidR="00E754E1" w:rsidRPr="00503B8C" w14:paraId="3BEA529E" w14:textId="77777777" w:rsidTr="1D37718E">
        <w:trPr>
          <w:jc w:val="center"/>
        </w:trPr>
        <w:tc>
          <w:tcPr>
            <w:tcW w:w="9765" w:type="dxa"/>
            <w:tcBorders>
              <w:top w:val="single" w:sz="6" w:space="0" w:color="A6A6A6" w:themeColor="background1" w:themeShade="A6"/>
              <w:left w:val="single" w:sz="4" w:space="0" w:color="A6A6A6" w:themeColor="background1" w:themeShade="A6"/>
              <w:bottom w:val="single" w:sz="6" w:space="0" w:color="A6A6A6" w:themeColor="background1" w:themeShade="A6"/>
              <w:right w:val="single" w:sz="6" w:space="0" w:color="A6A6A6" w:themeColor="background1" w:themeShade="A6"/>
            </w:tcBorders>
            <w:tcMar>
              <w:left w:w="108" w:type="dxa"/>
            </w:tcMar>
          </w:tcPr>
          <w:p w14:paraId="44C32FD0" w14:textId="77777777" w:rsidR="00E754E1" w:rsidRPr="000B6337" w:rsidRDefault="00E754E1" w:rsidP="00E754E1">
            <w:pPr>
              <w:spacing w:line="360" w:lineRule="auto"/>
              <w:jc w:val="both"/>
              <w:rPr>
                <w:rFonts w:cs="Verdana"/>
                <w:b/>
                <w:bCs/>
                <w:iCs/>
                <w:color w:val="auto"/>
                <w:sz w:val="16"/>
                <w:szCs w:val="16"/>
                <w:lang w:val="es-ES"/>
              </w:rPr>
            </w:pPr>
          </w:p>
          <w:p w14:paraId="0F0E08EF" w14:textId="23AF53D0" w:rsidR="00E754E1" w:rsidRPr="000B6337" w:rsidRDefault="000B0F91" w:rsidP="00E754E1">
            <w:pPr>
              <w:spacing w:line="360" w:lineRule="auto"/>
              <w:jc w:val="both"/>
              <w:rPr>
                <w:rFonts w:cs="Verdana"/>
                <w:b/>
                <w:bCs/>
                <w:iCs/>
                <w:color w:val="auto"/>
                <w:sz w:val="16"/>
                <w:szCs w:val="16"/>
                <w:lang w:val="es-ES"/>
              </w:rPr>
            </w:pPr>
            <w:r w:rsidRPr="000B6337">
              <w:rPr>
                <w:rFonts w:cs="Verdana"/>
                <w:b/>
                <w:bCs/>
                <w:iCs/>
                <w:color w:val="auto"/>
                <w:sz w:val="16"/>
                <w:szCs w:val="16"/>
                <w:lang w:val="es-ES"/>
              </w:rPr>
              <w:t xml:space="preserve">El </w:t>
            </w:r>
            <w:r w:rsidR="00E754E1" w:rsidRPr="000B6337">
              <w:rPr>
                <w:rFonts w:cs="Verdana"/>
                <w:b/>
                <w:bCs/>
                <w:iCs/>
                <w:color w:val="auto"/>
                <w:sz w:val="16"/>
                <w:szCs w:val="16"/>
                <w:lang w:val="es-ES"/>
              </w:rPr>
              <w:t>anális</w:t>
            </w:r>
            <w:r w:rsidRPr="000B6337">
              <w:rPr>
                <w:rFonts w:cs="Verdana"/>
                <w:b/>
                <w:bCs/>
                <w:iCs/>
                <w:color w:val="auto"/>
                <w:sz w:val="16"/>
                <w:szCs w:val="16"/>
                <w:lang w:val="es-ES"/>
              </w:rPr>
              <w:t>is</w:t>
            </w:r>
            <w:r w:rsidR="00E754E1" w:rsidRPr="000B6337">
              <w:rPr>
                <w:rFonts w:cs="Verdana"/>
                <w:b/>
                <w:bCs/>
                <w:iCs/>
                <w:color w:val="auto"/>
                <w:sz w:val="16"/>
                <w:szCs w:val="16"/>
                <w:lang w:val="es-ES"/>
              </w:rPr>
              <w:t xml:space="preserve"> d</w:t>
            </w:r>
            <w:r w:rsidRPr="000B6337">
              <w:rPr>
                <w:rFonts w:cs="Verdana"/>
                <w:b/>
                <w:bCs/>
                <w:iCs/>
                <w:color w:val="auto"/>
                <w:sz w:val="16"/>
                <w:szCs w:val="16"/>
                <w:lang w:val="es-ES"/>
              </w:rPr>
              <w:t>el</w:t>
            </w:r>
            <w:r w:rsidR="00E754E1" w:rsidRPr="000B6337">
              <w:rPr>
                <w:rFonts w:cs="Verdana"/>
                <w:b/>
                <w:bCs/>
                <w:iCs/>
                <w:color w:val="auto"/>
                <w:sz w:val="16"/>
                <w:szCs w:val="16"/>
                <w:lang w:val="es-ES"/>
              </w:rPr>
              <w:t xml:space="preserve"> criterio </w:t>
            </w:r>
            <w:r w:rsidRPr="000B6337">
              <w:rPr>
                <w:rFonts w:cs="Verdana"/>
                <w:b/>
                <w:bCs/>
                <w:iCs/>
                <w:color w:val="auto"/>
                <w:sz w:val="16"/>
                <w:szCs w:val="16"/>
                <w:lang w:val="es-ES"/>
              </w:rPr>
              <w:t xml:space="preserve">se </w:t>
            </w:r>
            <w:r w:rsidR="00E754E1" w:rsidRPr="000B6337">
              <w:rPr>
                <w:rFonts w:cs="Verdana"/>
                <w:b/>
                <w:bCs/>
                <w:iCs/>
                <w:color w:val="auto"/>
                <w:sz w:val="16"/>
                <w:szCs w:val="16"/>
                <w:lang w:val="es-ES"/>
              </w:rPr>
              <w:t>bas</w:t>
            </w:r>
            <w:r w:rsidRPr="000B6337">
              <w:rPr>
                <w:rFonts w:cs="Verdana"/>
                <w:b/>
                <w:bCs/>
                <w:iCs/>
                <w:color w:val="auto"/>
                <w:sz w:val="16"/>
                <w:szCs w:val="16"/>
                <w:lang w:val="es-ES"/>
              </w:rPr>
              <w:t>a</w:t>
            </w:r>
            <w:r w:rsidR="00E754E1" w:rsidRPr="000B6337">
              <w:rPr>
                <w:rFonts w:cs="Verdana"/>
                <w:b/>
                <w:bCs/>
                <w:iCs/>
                <w:color w:val="auto"/>
                <w:sz w:val="16"/>
                <w:szCs w:val="16"/>
                <w:lang w:val="es-ES"/>
              </w:rPr>
              <w:t xml:space="preserve"> en:</w:t>
            </w:r>
          </w:p>
          <w:p w14:paraId="287963D6" w14:textId="77777777" w:rsidR="00E754E1" w:rsidRPr="000B6337" w:rsidRDefault="00E754E1" w:rsidP="00E754E1">
            <w:pPr>
              <w:spacing w:line="360" w:lineRule="auto"/>
              <w:jc w:val="both"/>
              <w:rPr>
                <w:rFonts w:cs="Verdana"/>
                <w:b/>
                <w:bCs/>
                <w:iCs/>
                <w:color w:val="auto"/>
                <w:sz w:val="16"/>
                <w:szCs w:val="16"/>
                <w:lang w:val="es-ES"/>
              </w:rPr>
            </w:pPr>
            <w:r w:rsidRPr="000B6337">
              <w:rPr>
                <w:rFonts w:cs="Verdana"/>
                <w:b/>
                <w:bCs/>
                <w:iCs/>
                <w:color w:val="auto"/>
                <w:sz w:val="16"/>
                <w:szCs w:val="16"/>
                <w:lang w:val="es-ES"/>
              </w:rPr>
              <w:lastRenderedPageBreak/>
              <w:t>Evidencias:</w:t>
            </w:r>
          </w:p>
          <w:p w14:paraId="04EEEF04" w14:textId="774BDDD4" w:rsidR="00433D01" w:rsidRPr="000B6337" w:rsidRDefault="00433D01" w:rsidP="00433D01">
            <w:pPr>
              <w:jc w:val="both"/>
              <w:rPr>
                <w:sz w:val="18"/>
                <w:szCs w:val="18"/>
                <w:lang w:val="es-ES"/>
              </w:rPr>
            </w:pPr>
            <w:r w:rsidRPr="000B6337">
              <w:rPr>
                <w:rFonts w:eastAsia="Aptos" w:cs="Aptos"/>
                <w:sz w:val="18"/>
                <w:szCs w:val="18"/>
                <w:lang w:val="es-ES"/>
              </w:rPr>
              <w:t>EPD19 PDI del Programa de Doctorado</w:t>
            </w:r>
          </w:p>
          <w:p w14:paraId="5D541A28" w14:textId="3A5414AF" w:rsidR="00433D01" w:rsidRPr="000B6337" w:rsidRDefault="00433D01" w:rsidP="00433D01">
            <w:pPr>
              <w:jc w:val="both"/>
              <w:rPr>
                <w:sz w:val="18"/>
                <w:szCs w:val="18"/>
                <w:lang w:val="es-ES"/>
              </w:rPr>
            </w:pPr>
            <w:r w:rsidRPr="000B6337">
              <w:rPr>
                <w:rFonts w:eastAsia="Aptos" w:cs="Aptos"/>
                <w:sz w:val="18"/>
                <w:szCs w:val="18"/>
                <w:lang w:val="es-ES"/>
              </w:rPr>
              <w:t>EPD21</w:t>
            </w:r>
            <w:r w:rsidR="008E67C6">
              <w:rPr>
                <w:rFonts w:eastAsia="Aptos" w:cs="Aptos"/>
                <w:sz w:val="18"/>
                <w:szCs w:val="18"/>
                <w:lang w:val="es-ES"/>
              </w:rPr>
              <w:t>.</w:t>
            </w:r>
            <w:r w:rsidR="00686561" w:rsidRPr="000B6337">
              <w:rPr>
                <w:rFonts w:eastAsia="Aptos" w:cs="Aptos"/>
                <w:sz w:val="18"/>
                <w:szCs w:val="18"/>
                <w:lang w:val="es-ES"/>
              </w:rPr>
              <w:t xml:space="preserve"> </w:t>
            </w:r>
            <w:r w:rsidRPr="000B6337">
              <w:rPr>
                <w:rFonts w:eastAsia="Aptos" w:cs="Aptos"/>
                <w:sz w:val="18"/>
                <w:szCs w:val="18"/>
                <w:lang w:val="es-ES"/>
              </w:rPr>
              <w:t>Proyectos de investigación competitivos activos de los docentes</w:t>
            </w:r>
          </w:p>
          <w:p w14:paraId="7E7C6916" w14:textId="55C3244A" w:rsidR="00433D01" w:rsidRPr="000B6337" w:rsidRDefault="00433D01" w:rsidP="00433D01">
            <w:pPr>
              <w:jc w:val="both"/>
              <w:rPr>
                <w:sz w:val="18"/>
                <w:szCs w:val="18"/>
                <w:lang w:val="es-ES"/>
              </w:rPr>
            </w:pPr>
            <w:r w:rsidRPr="000B6337">
              <w:rPr>
                <w:rFonts w:eastAsia="Aptos" w:cs="Aptos"/>
                <w:sz w:val="18"/>
                <w:szCs w:val="18"/>
                <w:lang w:val="es-ES"/>
              </w:rPr>
              <w:t>EPD23.1</w:t>
            </w:r>
            <w:r w:rsidR="008E67C6">
              <w:rPr>
                <w:rFonts w:eastAsia="Aptos" w:cs="Aptos"/>
                <w:sz w:val="18"/>
                <w:szCs w:val="18"/>
                <w:lang w:val="es-ES"/>
              </w:rPr>
              <w:t>.</w:t>
            </w:r>
            <w:r w:rsidRPr="000B6337">
              <w:rPr>
                <w:rFonts w:eastAsia="Aptos" w:cs="Aptos"/>
                <w:sz w:val="18"/>
                <w:szCs w:val="18"/>
                <w:lang w:val="es-ES"/>
              </w:rPr>
              <w:t xml:space="preserve"> </w:t>
            </w:r>
            <w:r w:rsidR="000B0F91" w:rsidRPr="000B6337">
              <w:rPr>
                <w:rFonts w:eastAsia="Aptos" w:cs="Aptos"/>
                <w:sz w:val="18"/>
                <w:szCs w:val="18"/>
                <w:lang w:val="es-ES"/>
              </w:rPr>
              <w:t>Tabla</w:t>
            </w:r>
            <w:r w:rsidRPr="000B6337">
              <w:rPr>
                <w:rFonts w:eastAsia="Aptos" w:cs="Aptos"/>
                <w:sz w:val="18"/>
                <w:szCs w:val="18"/>
                <w:lang w:val="es-ES"/>
              </w:rPr>
              <w:t xml:space="preserve"> 4.1.</w:t>
            </w:r>
            <w:r w:rsidR="00934BEA" w:rsidRPr="000B6337">
              <w:rPr>
                <w:rFonts w:eastAsia="Aptos" w:cs="Aptos"/>
                <w:sz w:val="18"/>
                <w:szCs w:val="18"/>
                <w:lang w:val="es-ES"/>
              </w:rPr>
              <w:t xml:space="preserve"> </w:t>
            </w:r>
            <w:r w:rsidRPr="000B6337">
              <w:rPr>
                <w:rFonts w:eastAsia="Aptos" w:cs="Aptos"/>
                <w:sz w:val="18"/>
                <w:szCs w:val="18"/>
                <w:lang w:val="es-ES"/>
              </w:rPr>
              <w:t xml:space="preserve">Tesis defendidas entre 2019-2020 a 2023-24 </w:t>
            </w:r>
          </w:p>
          <w:p w14:paraId="05D87B2A" w14:textId="018E93A7" w:rsidR="00433D01" w:rsidRPr="000B6337" w:rsidRDefault="00433D01" w:rsidP="00433D01">
            <w:pPr>
              <w:jc w:val="both"/>
              <w:rPr>
                <w:sz w:val="18"/>
                <w:szCs w:val="18"/>
                <w:lang w:val="es-ES"/>
              </w:rPr>
            </w:pPr>
            <w:r w:rsidRPr="000B6337">
              <w:rPr>
                <w:rFonts w:eastAsia="Aptos" w:cs="Aptos"/>
                <w:sz w:val="18"/>
                <w:szCs w:val="18"/>
                <w:lang w:val="es-ES"/>
              </w:rPr>
              <w:t>EPD23.2</w:t>
            </w:r>
            <w:r w:rsidR="008E67C6">
              <w:rPr>
                <w:rFonts w:eastAsia="Aptos" w:cs="Aptos"/>
                <w:sz w:val="18"/>
                <w:szCs w:val="18"/>
                <w:lang w:val="es-ES"/>
              </w:rPr>
              <w:t>.</w:t>
            </w:r>
            <w:r w:rsidRPr="000B6337">
              <w:rPr>
                <w:rFonts w:eastAsia="Aptos" w:cs="Aptos"/>
                <w:sz w:val="18"/>
                <w:szCs w:val="18"/>
                <w:lang w:val="es-ES"/>
              </w:rPr>
              <w:t xml:space="preserve"> T</w:t>
            </w:r>
            <w:r w:rsidR="000802FA" w:rsidRPr="000B6337">
              <w:rPr>
                <w:rFonts w:eastAsia="Aptos" w:cs="Aptos"/>
                <w:sz w:val="18"/>
                <w:szCs w:val="18"/>
                <w:lang w:val="es-ES"/>
              </w:rPr>
              <w:t>abl</w:t>
            </w:r>
            <w:r w:rsidRPr="000B6337">
              <w:rPr>
                <w:rFonts w:eastAsia="Aptos" w:cs="Aptos"/>
                <w:sz w:val="18"/>
                <w:szCs w:val="18"/>
                <w:lang w:val="es-ES"/>
              </w:rPr>
              <w:t>a 4.2</w:t>
            </w:r>
            <w:r w:rsidR="00934BEA" w:rsidRPr="000B6337">
              <w:rPr>
                <w:rFonts w:eastAsia="Aptos" w:cs="Aptos"/>
                <w:sz w:val="18"/>
                <w:szCs w:val="18"/>
                <w:lang w:val="es-ES"/>
              </w:rPr>
              <w:t>.</w:t>
            </w:r>
            <w:r w:rsidRPr="000B6337">
              <w:rPr>
                <w:rFonts w:eastAsia="Aptos" w:cs="Aptos"/>
                <w:sz w:val="18"/>
                <w:szCs w:val="18"/>
                <w:lang w:val="es-ES"/>
              </w:rPr>
              <w:t xml:space="preserve"> Tesis defendidas hasta curso 2018/2019 </w:t>
            </w:r>
          </w:p>
          <w:p w14:paraId="5CF9ABA2" w14:textId="413AA311" w:rsidR="00433D01" w:rsidRPr="000B6337" w:rsidRDefault="00433D01" w:rsidP="00433D01">
            <w:pPr>
              <w:jc w:val="both"/>
              <w:rPr>
                <w:sz w:val="18"/>
                <w:szCs w:val="18"/>
                <w:lang w:val="es-ES"/>
              </w:rPr>
            </w:pPr>
            <w:r w:rsidRPr="000B6337">
              <w:rPr>
                <w:rFonts w:eastAsia="Aptos" w:cs="Aptos"/>
                <w:sz w:val="18"/>
                <w:szCs w:val="18"/>
                <w:lang w:val="es-ES"/>
              </w:rPr>
              <w:t>EPD23.3</w:t>
            </w:r>
            <w:r w:rsidR="008E67C6">
              <w:rPr>
                <w:rFonts w:eastAsia="Aptos" w:cs="Aptos"/>
                <w:sz w:val="18"/>
                <w:szCs w:val="18"/>
                <w:lang w:val="es-ES"/>
              </w:rPr>
              <w:t>.</w:t>
            </w:r>
            <w:r w:rsidRPr="000B6337">
              <w:rPr>
                <w:rFonts w:eastAsia="Aptos" w:cs="Aptos"/>
                <w:sz w:val="18"/>
                <w:szCs w:val="18"/>
                <w:lang w:val="es-ES"/>
              </w:rPr>
              <w:t xml:space="preserve"> T</w:t>
            </w:r>
            <w:r w:rsidR="000802FA" w:rsidRPr="000B6337">
              <w:rPr>
                <w:rFonts w:eastAsia="Aptos" w:cs="Aptos"/>
                <w:sz w:val="18"/>
                <w:szCs w:val="18"/>
                <w:lang w:val="es-ES"/>
              </w:rPr>
              <w:t>abl</w:t>
            </w:r>
            <w:r w:rsidRPr="000B6337">
              <w:rPr>
                <w:rFonts w:eastAsia="Aptos" w:cs="Aptos"/>
                <w:sz w:val="18"/>
                <w:szCs w:val="18"/>
                <w:lang w:val="es-ES"/>
              </w:rPr>
              <w:t xml:space="preserve">a 4.3 Tesis defendidas curso 2024-2025 </w:t>
            </w:r>
          </w:p>
          <w:p w14:paraId="713A5A96" w14:textId="07E39793" w:rsidR="00433D01" w:rsidRPr="000B6337" w:rsidRDefault="00433D01" w:rsidP="00433D01">
            <w:pPr>
              <w:jc w:val="both"/>
              <w:rPr>
                <w:sz w:val="18"/>
                <w:szCs w:val="18"/>
                <w:lang w:val="es-ES"/>
              </w:rPr>
            </w:pPr>
            <w:r w:rsidRPr="000B6337">
              <w:rPr>
                <w:rFonts w:eastAsia="Aptos" w:cs="Aptos"/>
                <w:sz w:val="18"/>
                <w:szCs w:val="18"/>
                <w:lang w:val="es-ES"/>
              </w:rPr>
              <w:t>EPD</w:t>
            </w:r>
            <w:r w:rsidR="00E709F3" w:rsidRPr="000B6337">
              <w:rPr>
                <w:rFonts w:eastAsia="Aptos" w:cs="Aptos"/>
                <w:sz w:val="18"/>
                <w:szCs w:val="18"/>
                <w:lang w:val="es-ES"/>
              </w:rPr>
              <w:t>9</w:t>
            </w:r>
            <w:r w:rsidRPr="000B6337">
              <w:rPr>
                <w:rFonts w:eastAsia="Aptos" w:cs="Aptos"/>
                <w:sz w:val="18"/>
                <w:szCs w:val="18"/>
                <w:lang w:val="es-ES"/>
              </w:rPr>
              <w:t>.</w:t>
            </w:r>
            <w:r w:rsidR="00E709F3" w:rsidRPr="000B6337">
              <w:rPr>
                <w:rFonts w:eastAsia="Aptos" w:cs="Aptos"/>
                <w:sz w:val="18"/>
                <w:szCs w:val="18"/>
                <w:lang w:val="es-ES"/>
              </w:rPr>
              <w:t>1</w:t>
            </w:r>
            <w:r w:rsidR="008E67C6">
              <w:rPr>
                <w:rFonts w:eastAsia="Aptos" w:cs="Aptos"/>
                <w:sz w:val="18"/>
                <w:szCs w:val="18"/>
                <w:lang w:val="es-ES"/>
              </w:rPr>
              <w:t>.</w:t>
            </w:r>
            <w:r w:rsidRPr="000B6337">
              <w:rPr>
                <w:rFonts w:eastAsia="Aptos" w:cs="Aptos"/>
                <w:sz w:val="18"/>
                <w:szCs w:val="18"/>
                <w:lang w:val="es-ES"/>
              </w:rPr>
              <w:t xml:space="preserve"> Estancias de los doctorandos</w:t>
            </w:r>
          </w:p>
          <w:p w14:paraId="5C63BAAB" w14:textId="0041B24B" w:rsidR="00433D01" w:rsidRPr="000B6337" w:rsidRDefault="00433D01" w:rsidP="00433D01">
            <w:pPr>
              <w:jc w:val="both"/>
              <w:rPr>
                <w:sz w:val="18"/>
                <w:szCs w:val="18"/>
                <w:lang w:val="es-ES"/>
              </w:rPr>
            </w:pPr>
            <w:r w:rsidRPr="000B6337">
              <w:rPr>
                <w:rFonts w:eastAsia="Aptos" w:cs="Aptos"/>
                <w:sz w:val="18"/>
                <w:szCs w:val="18"/>
                <w:lang w:val="es-ES"/>
              </w:rPr>
              <w:t>EPD8.2</w:t>
            </w:r>
            <w:r w:rsidR="008E67C6">
              <w:rPr>
                <w:rFonts w:eastAsia="Aptos" w:cs="Aptos"/>
                <w:sz w:val="18"/>
                <w:szCs w:val="18"/>
                <w:lang w:val="es-ES"/>
              </w:rPr>
              <w:t>.</w:t>
            </w:r>
            <w:r w:rsidRPr="000B6337">
              <w:rPr>
                <w:rFonts w:eastAsia="Aptos" w:cs="Aptos"/>
                <w:sz w:val="18"/>
                <w:szCs w:val="18"/>
                <w:lang w:val="es-ES"/>
              </w:rPr>
              <w:t xml:space="preserve"> Convenio</w:t>
            </w:r>
          </w:p>
          <w:p w14:paraId="78FD1AB8" w14:textId="7361A356" w:rsidR="00433D01" w:rsidRPr="000B6337" w:rsidRDefault="00433D01" w:rsidP="00433D01">
            <w:pPr>
              <w:jc w:val="both"/>
              <w:rPr>
                <w:sz w:val="18"/>
                <w:szCs w:val="18"/>
                <w:lang w:val="es-ES"/>
              </w:rPr>
            </w:pPr>
            <w:r w:rsidRPr="000B6337">
              <w:rPr>
                <w:rFonts w:eastAsia="Aptos" w:cs="Aptos"/>
                <w:sz w:val="18"/>
                <w:szCs w:val="18"/>
                <w:lang w:val="es-ES"/>
              </w:rPr>
              <w:t>EPD8.3</w:t>
            </w:r>
            <w:r w:rsidR="008E67C6">
              <w:rPr>
                <w:rFonts w:eastAsia="Aptos" w:cs="Aptos"/>
                <w:sz w:val="18"/>
                <w:szCs w:val="18"/>
                <w:lang w:val="es-ES"/>
              </w:rPr>
              <w:t>.</w:t>
            </w:r>
            <w:r w:rsidRPr="000B6337">
              <w:rPr>
                <w:rFonts w:eastAsia="Aptos" w:cs="Aptos"/>
                <w:sz w:val="18"/>
                <w:szCs w:val="18"/>
                <w:lang w:val="es-ES"/>
              </w:rPr>
              <w:t xml:space="preserve"> Convenio</w:t>
            </w:r>
          </w:p>
          <w:p w14:paraId="20F6F490" w14:textId="03C40E03" w:rsidR="00433D01" w:rsidRPr="000B6337" w:rsidRDefault="00433D01" w:rsidP="00433D01">
            <w:pPr>
              <w:jc w:val="both"/>
              <w:rPr>
                <w:sz w:val="18"/>
                <w:szCs w:val="18"/>
                <w:lang w:val="es-ES"/>
              </w:rPr>
            </w:pPr>
            <w:r w:rsidRPr="000B6337">
              <w:rPr>
                <w:rFonts w:eastAsia="Aptos" w:cs="Aptos"/>
                <w:sz w:val="18"/>
                <w:szCs w:val="18"/>
                <w:lang w:val="es-ES"/>
              </w:rPr>
              <w:t>EPD8.5</w:t>
            </w:r>
            <w:r w:rsidR="008E67C6">
              <w:rPr>
                <w:rFonts w:eastAsia="Aptos" w:cs="Aptos"/>
                <w:sz w:val="18"/>
                <w:szCs w:val="18"/>
                <w:lang w:val="es-ES"/>
              </w:rPr>
              <w:t>.</w:t>
            </w:r>
            <w:r w:rsidRPr="000B6337">
              <w:rPr>
                <w:rFonts w:eastAsia="Aptos" w:cs="Aptos"/>
                <w:sz w:val="18"/>
                <w:szCs w:val="18"/>
                <w:lang w:val="es-ES"/>
              </w:rPr>
              <w:t xml:space="preserve"> Convenio</w:t>
            </w:r>
          </w:p>
          <w:p w14:paraId="3D110B8F" w14:textId="135A3D05" w:rsidR="00433D01" w:rsidRPr="000B6337" w:rsidRDefault="00433D01" w:rsidP="00433D01">
            <w:pPr>
              <w:jc w:val="both"/>
              <w:rPr>
                <w:sz w:val="18"/>
                <w:szCs w:val="18"/>
                <w:lang w:val="es-ES"/>
              </w:rPr>
            </w:pPr>
            <w:r w:rsidRPr="000B6337">
              <w:rPr>
                <w:rFonts w:eastAsia="Aptos" w:cs="Aptos"/>
                <w:sz w:val="18"/>
                <w:szCs w:val="18"/>
                <w:lang w:val="es-ES"/>
              </w:rPr>
              <w:t>EPD8.6</w:t>
            </w:r>
            <w:r w:rsidR="008E67C6">
              <w:rPr>
                <w:rFonts w:eastAsia="Aptos" w:cs="Aptos"/>
                <w:sz w:val="18"/>
                <w:szCs w:val="18"/>
                <w:lang w:val="es-ES"/>
              </w:rPr>
              <w:t>.</w:t>
            </w:r>
            <w:r w:rsidRPr="000B6337">
              <w:rPr>
                <w:rFonts w:eastAsia="Aptos" w:cs="Aptos"/>
                <w:sz w:val="18"/>
                <w:szCs w:val="18"/>
                <w:lang w:val="es-ES"/>
              </w:rPr>
              <w:t xml:space="preserve"> Convenio</w:t>
            </w:r>
          </w:p>
          <w:p w14:paraId="51F53F38" w14:textId="17D799CE" w:rsidR="00433D01" w:rsidRPr="000B6337" w:rsidRDefault="00433D01" w:rsidP="00433D01">
            <w:pPr>
              <w:jc w:val="both"/>
              <w:rPr>
                <w:sz w:val="18"/>
                <w:szCs w:val="18"/>
                <w:lang w:val="es-ES"/>
              </w:rPr>
            </w:pPr>
            <w:r w:rsidRPr="000B6337">
              <w:rPr>
                <w:rFonts w:eastAsia="Aptos" w:cs="Aptos"/>
                <w:sz w:val="18"/>
                <w:szCs w:val="18"/>
                <w:lang w:val="es-ES"/>
              </w:rPr>
              <w:t>EPD8.4</w:t>
            </w:r>
            <w:r w:rsidR="008E67C6">
              <w:rPr>
                <w:rFonts w:eastAsia="Aptos" w:cs="Aptos"/>
                <w:sz w:val="18"/>
                <w:szCs w:val="18"/>
                <w:lang w:val="es-ES"/>
              </w:rPr>
              <w:t>.</w:t>
            </w:r>
            <w:r w:rsidRPr="000B6337">
              <w:rPr>
                <w:rFonts w:eastAsia="Aptos" w:cs="Aptos"/>
                <w:sz w:val="18"/>
                <w:szCs w:val="18"/>
                <w:lang w:val="es-ES"/>
              </w:rPr>
              <w:t xml:space="preserve"> Convenio</w:t>
            </w:r>
          </w:p>
          <w:p w14:paraId="4887321E" w14:textId="4CCAB6E7" w:rsidR="00433D01" w:rsidRPr="000B6337" w:rsidRDefault="00433D01" w:rsidP="00433D01">
            <w:pPr>
              <w:jc w:val="both"/>
              <w:rPr>
                <w:sz w:val="18"/>
                <w:szCs w:val="18"/>
                <w:lang w:val="es-ES"/>
              </w:rPr>
            </w:pPr>
            <w:r w:rsidRPr="000B6337">
              <w:rPr>
                <w:rFonts w:eastAsia="Aptos" w:cs="Aptos"/>
                <w:sz w:val="18"/>
                <w:szCs w:val="18"/>
                <w:lang w:val="es-ES"/>
              </w:rPr>
              <w:t>EPD8.7</w:t>
            </w:r>
            <w:r w:rsidR="008E67C6">
              <w:rPr>
                <w:rFonts w:eastAsia="Aptos" w:cs="Aptos"/>
                <w:sz w:val="18"/>
                <w:szCs w:val="18"/>
                <w:lang w:val="es-ES"/>
              </w:rPr>
              <w:t>.</w:t>
            </w:r>
            <w:r w:rsidRPr="000B6337">
              <w:rPr>
                <w:rFonts w:eastAsia="Aptos" w:cs="Aptos"/>
                <w:sz w:val="18"/>
                <w:szCs w:val="18"/>
                <w:lang w:val="es-ES"/>
              </w:rPr>
              <w:t xml:space="preserve"> Convenio</w:t>
            </w:r>
          </w:p>
          <w:p w14:paraId="059A7C86" w14:textId="614FC879" w:rsidR="00433D01" w:rsidRPr="000B6337" w:rsidRDefault="00433D01" w:rsidP="00433D01">
            <w:pPr>
              <w:jc w:val="both"/>
              <w:rPr>
                <w:sz w:val="18"/>
                <w:szCs w:val="18"/>
                <w:lang w:val="es-ES"/>
              </w:rPr>
            </w:pPr>
            <w:r w:rsidRPr="000B6337">
              <w:rPr>
                <w:rFonts w:eastAsia="Aptos" w:cs="Aptos"/>
                <w:sz w:val="18"/>
                <w:szCs w:val="18"/>
                <w:lang w:val="es-ES"/>
              </w:rPr>
              <w:t>EPD8.6</w:t>
            </w:r>
            <w:r w:rsidR="008E67C6">
              <w:rPr>
                <w:rFonts w:eastAsia="Aptos" w:cs="Aptos"/>
                <w:sz w:val="18"/>
                <w:szCs w:val="18"/>
                <w:lang w:val="es-ES"/>
              </w:rPr>
              <w:t>.</w:t>
            </w:r>
            <w:r w:rsidRPr="000B6337">
              <w:rPr>
                <w:rFonts w:eastAsia="Aptos" w:cs="Aptos"/>
                <w:sz w:val="18"/>
                <w:szCs w:val="18"/>
                <w:lang w:val="es-ES"/>
              </w:rPr>
              <w:t xml:space="preserve"> Convenio</w:t>
            </w:r>
          </w:p>
          <w:p w14:paraId="12A7C912" w14:textId="4814CED6" w:rsidR="00433D01" w:rsidRPr="000B6337" w:rsidRDefault="00433D01" w:rsidP="00433D01">
            <w:pPr>
              <w:jc w:val="both"/>
              <w:rPr>
                <w:sz w:val="18"/>
                <w:szCs w:val="18"/>
                <w:lang w:val="es-ES"/>
              </w:rPr>
            </w:pPr>
            <w:r w:rsidRPr="000B6337">
              <w:rPr>
                <w:rFonts w:eastAsia="Aptos" w:cs="Aptos"/>
                <w:sz w:val="18"/>
                <w:szCs w:val="18"/>
                <w:lang w:val="es-ES"/>
              </w:rPr>
              <w:t>EPD8.9</w:t>
            </w:r>
            <w:r w:rsidR="008E67C6">
              <w:rPr>
                <w:rFonts w:eastAsia="Aptos" w:cs="Aptos"/>
                <w:sz w:val="18"/>
                <w:szCs w:val="18"/>
                <w:lang w:val="es-ES"/>
              </w:rPr>
              <w:t>.</w:t>
            </w:r>
            <w:r w:rsidRPr="000B6337">
              <w:rPr>
                <w:rFonts w:eastAsia="Aptos" w:cs="Aptos"/>
                <w:sz w:val="18"/>
                <w:szCs w:val="18"/>
                <w:lang w:val="es-ES"/>
              </w:rPr>
              <w:t xml:space="preserve"> Convenio</w:t>
            </w:r>
          </w:p>
          <w:p w14:paraId="49D96758" w14:textId="142AC6AE" w:rsidR="00433D01" w:rsidRPr="000B6337" w:rsidRDefault="00433D01" w:rsidP="00433D01">
            <w:pPr>
              <w:jc w:val="both"/>
              <w:rPr>
                <w:sz w:val="18"/>
                <w:szCs w:val="18"/>
                <w:lang w:val="es-ES"/>
              </w:rPr>
            </w:pPr>
            <w:r w:rsidRPr="000B6337">
              <w:rPr>
                <w:rFonts w:eastAsia="Aptos" w:cs="Aptos"/>
                <w:sz w:val="18"/>
                <w:szCs w:val="18"/>
                <w:lang w:val="es-ES"/>
              </w:rPr>
              <w:t>EPD10</w:t>
            </w:r>
            <w:r w:rsidR="008E67C6">
              <w:rPr>
                <w:rFonts w:eastAsia="Aptos" w:cs="Aptos"/>
                <w:sz w:val="18"/>
                <w:szCs w:val="18"/>
                <w:lang w:val="es-ES"/>
              </w:rPr>
              <w:t>.</w:t>
            </w:r>
            <w:r w:rsidRPr="000B6337">
              <w:rPr>
                <w:rFonts w:eastAsia="Aptos" w:cs="Aptos"/>
                <w:sz w:val="18"/>
                <w:szCs w:val="18"/>
                <w:lang w:val="es-ES"/>
              </w:rPr>
              <w:t xml:space="preserve"> Tabla Participación en Redes Internacionales</w:t>
            </w:r>
          </w:p>
          <w:p w14:paraId="345E7077" w14:textId="3237725A" w:rsidR="00433D01" w:rsidRPr="000B6337" w:rsidRDefault="00433D01" w:rsidP="00433D01">
            <w:pPr>
              <w:jc w:val="both"/>
              <w:rPr>
                <w:sz w:val="18"/>
                <w:szCs w:val="18"/>
                <w:lang w:val="es-ES"/>
              </w:rPr>
            </w:pPr>
            <w:r w:rsidRPr="000B6337">
              <w:rPr>
                <w:rFonts w:eastAsia="Aptos" w:cs="Aptos"/>
                <w:sz w:val="18"/>
                <w:szCs w:val="18"/>
                <w:lang w:val="es-ES"/>
              </w:rPr>
              <w:t>EPD20</w:t>
            </w:r>
            <w:r w:rsidR="008E67C6">
              <w:rPr>
                <w:rFonts w:eastAsia="Aptos" w:cs="Aptos"/>
                <w:sz w:val="18"/>
                <w:szCs w:val="18"/>
                <w:lang w:val="es-ES"/>
              </w:rPr>
              <w:t>.</w:t>
            </w:r>
            <w:r w:rsidRPr="000B6337">
              <w:rPr>
                <w:rFonts w:eastAsia="Aptos" w:cs="Aptos"/>
                <w:sz w:val="18"/>
                <w:szCs w:val="18"/>
                <w:lang w:val="es-ES"/>
              </w:rPr>
              <w:t xml:space="preserve"> Grupos de investigación</w:t>
            </w:r>
          </w:p>
          <w:p w14:paraId="260D4260" w14:textId="77777777" w:rsidR="00433D01" w:rsidRPr="000B6337" w:rsidRDefault="00433D01" w:rsidP="00433D01">
            <w:pPr>
              <w:jc w:val="both"/>
              <w:rPr>
                <w:rFonts w:eastAsia="Aptos" w:cs="Aptos"/>
                <w:sz w:val="18"/>
                <w:szCs w:val="18"/>
                <w:lang w:val="es-ES"/>
              </w:rPr>
            </w:pPr>
          </w:p>
          <w:p w14:paraId="629A0FE2" w14:textId="77777777" w:rsidR="00433D01" w:rsidRPr="000B6337" w:rsidRDefault="00433D01" w:rsidP="00433D01">
            <w:pPr>
              <w:spacing w:line="360" w:lineRule="auto"/>
              <w:jc w:val="both"/>
              <w:rPr>
                <w:rFonts w:cs="Verdana"/>
                <w:b/>
                <w:bCs/>
                <w:color w:val="auto"/>
                <w:sz w:val="18"/>
                <w:szCs w:val="18"/>
                <w:lang w:val="es-ES"/>
              </w:rPr>
            </w:pPr>
            <w:r w:rsidRPr="000B6337">
              <w:rPr>
                <w:rFonts w:cs="Verdana"/>
                <w:b/>
                <w:bCs/>
                <w:color w:val="auto"/>
                <w:sz w:val="18"/>
                <w:szCs w:val="18"/>
                <w:lang w:val="es-ES"/>
              </w:rPr>
              <w:t>Indicadores:</w:t>
            </w:r>
          </w:p>
          <w:p w14:paraId="4B60294B" w14:textId="58AF6749" w:rsidR="00433D01" w:rsidRPr="000B6337" w:rsidRDefault="00433D01" w:rsidP="00433D01">
            <w:pPr>
              <w:jc w:val="both"/>
              <w:rPr>
                <w:color w:val="auto"/>
                <w:sz w:val="18"/>
                <w:szCs w:val="18"/>
                <w:lang w:val="es-ES"/>
              </w:rPr>
            </w:pPr>
            <w:r w:rsidRPr="000B6337">
              <w:rPr>
                <w:rFonts w:eastAsia="Aptos" w:cs="Aptos"/>
                <w:color w:val="auto"/>
                <w:sz w:val="18"/>
                <w:szCs w:val="18"/>
                <w:lang w:val="es-ES"/>
              </w:rPr>
              <w:t>IPD18.1</w:t>
            </w:r>
            <w:r w:rsidR="008E67C6">
              <w:rPr>
                <w:rFonts w:eastAsia="Aptos" w:cs="Aptos"/>
                <w:color w:val="auto"/>
                <w:sz w:val="18"/>
                <w:szCs w:val="18"/>
                <w:lang w:val="es-ES"/>
              </w:rPr>
              <w:t>.</w:t>
            </w:r>
            <w:r w:rsidRPr="000B6337">
              <w:rPr>
                <w:rFonts w:eastAsia="Aptos" w:cs="Aptos"/>
                <w:color w:val="auto"/>
                <w:sz w:val="18"/>
                <w:szCs w:val="18"/>
                <w:lang w:val="es-ES"/>
              </w:rPr>
              <w:t xml:space="preserve"> Número de tesis defendidas</w:t>
            </w:r>
          </w:p>
          <w:p w14:paraId="431CF411" w14:textId="5C1A4145" w:rsidR="00433D01" w:rsidRPr="000B6337" w:rsidRDefault="00433D01" w:rsidP="00433D01">
            <w:pPr>
              <w:jc w:val="both"/>
              <w:rPr>
                <w:color w:val="auto"/>
                <w:sz w:val="18"/>
                <w:szCs w:val="18"/>
                <w:lang w:val="es-ES"/>
              </w:rPr>
            </w:pPr>
            <w:r w:rsidRPr="000B6337">
              <w:rPr>
                <w:rFonts w:eastAsia="Aptos" w:cs="Aptos"/>
                <w:color w:val="auto"/>
                <w:sz w:val="18"/>
                <w:szCs w:val="18"/>
                <w:lang w:val="es-ES"/>
              </w:rPr>
              <w:t>IPD13</w:t>
            </w:r>
            <w:r w:rsidR="008E67C6">
              <w:rPr>
                <w:rFonts w:eastAsia="Aptos" w:cs="Aptos"/>
                <w:color w:val="auto"/>
                <w:sz w:val="18"/>
                <w:szCs w:val="18"/>
                <w:lang w:val="es-ES"/>
              </w:rPr>
              <w:t>.</w:t>
            </w:r>
            <w:r w:rsidRPr="000B6337">
              <w:rPr>
                <w:rFonts w:eastAsia="Aptos" w:cs="Aptos"/>
                <w:color w:val="auto"/>
                <w:sz w:val="18"/>
                <w:szCs w:val="18"/>
                <w:lang w:val="es-ES"/>
              </w:rPr>
              <w:t xml:space="preserve"> Número de estudiantes según línea de investigación</w:t>
            </w:r>
          </w:p>
          <w:p w14:paraId="48CC1780" w14:textId="7646E787" w:rsidR="00433D01" w:rsidRPr="000B6337" w:rsidRDefault="00433D01" w:rsidP="00433D01">
            <w:pPr>
              <w:jc w:val="both"/>
              <w:rPr>
                <w:color w:val="auto"/>
                <w:sz w:val="18"/>
                <w:szCs w:val="18"/>
                <w:lang w:val="es-ES"/>
              </w:rPr>
            </w:pPr>
            <w:r w:rsidRPr="000B6337">
              <w:rPr>
                <w:rFonts w:eastAsia="Aptos" w:cs="Aptos"/>
                <w:color w:val="auto"/>
                <w:sz w:val="18"/>
                <w:szCs w:val="18"/>
                <w:lang w:val="es-ES"/>
              </w:rPr>
              <w:t>IPD18.8</w:t>
            </w:r>
            <w:r w:rsidR="008E67C6">
              <w:rPr>
                <w:rFonts w:eastAsia="Aptos" w:cs="Aptos"/>
                <w:color w:val="auto"/>
                <w:sz w:val="18"/>
                <w:szCs w:val="18"/>
                <w:lang w:val="es-ES"/>
              </w:rPr>
              <w:t>.</w:t>
            </w:r>
            <w:r w:rsidRPr="000B6337">
              <w:rPr>
                <w:rFonts w:eastAsia="Aptos" w:cs="Aptos"/>
                <w:color w:val="auto"/>
                <w:sz w:val="18"/>
                <w:szCs w:val="18"/>
                <w:lang w:val="es-ES"/>
              </w:rPr>
              <w:t xml:space="preserve"> Porcentaje de tesis defendidas con mención internacional</w:t>
            </w:r>
          </w:p>
          <w:p w14:paraId="58AE75D8" w14:textId="192D22BA" w:rsidR="00433D01" w:rsidRPr="000B6337" w:rsidRDefault="00433D01" w:rsidP="00433D01">
            <w:pPr>
              <w:jc w:val="both"/>
              <w:rPr>
                <w:color w:val="auto"/>
                <w:sz w:val="18"/>
                <w:szCs w:val="18"/>
                <w:lang w:val="es-ES"/>
              </w:rPr>
            </w:pPr>
            <w:r w:rsidRPr="000B6337">
              <w:rPr>
                <w:rFonts w:eastAsia="Aptos" w:cs="Aptos"/>
                <w:color w:val="auto"/>
                <w:sz w:val="18"/>
                <w:szCs w:val="18"/>
                <w:lang w:val="es-ES"/>
              </w:rPr>
              <w:t>IPD15</w:t>
            </w:r>
            <w:r w:rsidR="008E67C6">
              <w:rPr>
                <w:rFonts w:eastAsia="Aptos" w:cs="Aptos"/>
                <w:color w:val="auto"/>
                <w:sz w:val="18"/>
                <w:szCs w:val="18"/>
                <w:lang w:val="es-ES"/>
              </w:rPr>
              <w:t>.</w:t>
            </w:r>
            <w:r w:rsidRPr="000B6337">
              <w:rPr>
                <w:rFonts w:eastAsia="Aptos" w:cs="Aptos"/>
                <w:color w:val="auto"/>
                <w:sz w:val="18"/>
                <w:szCs w:val="18"/>
                <w:lang w:val="es-ES"/>
              </w:rPr>
              <w:t xml:space="preserve"> Porcentaje de PDI con sexenios vivos</w:t>
            </w:r>
          </w:p>
          <w:p w14:paraId="37EBD256" w14:textId="7399F6A2" w:rsidR="00433D01" w:rsidRPr="000B6337" w:rsidRDefault="00433D01" w:rsidP="00433D01">
            <w:pPr>
              <w:jc w:val="both"/>
              <w:rPr>
                <w:color w:val="auto"/>
                <w:sz w:val="18"/>
                <w:szCs w:val="18"/>
                <w:lang w:val="es-ES"/>
              </w:rPr>
            </w:pPr>
            <w:r w:rsidRPr="000B6337">
              <w:rPr>
                <w:rFonts w:eastAsia="Aptos" w:cs="Aptos"/>
                <w:color w:val="auto"/>
                <w:sz w:val="18"/>
                <w:szCs w:val="18"/>
                <w:lang w:val="es-ES"/>
              </w:rPr>
              <w:t>IPD18.7</w:t>
            </w:r>
            <w:r w:rsidR="008E67C6">
              <w:rPr>
                <w:rFonts w:eastAsia="Aptos" w:cs="Aptos"/>
                <w:color w:val="auto"/>
                <w:sz w:val="18"/>
                <w:szCs w:val="18"/>
                <w:lang w:val="es-ES"/>
              </w:rPr>
              <w:t>.</w:t>
            </w:r>
            <w:r w:rsidRPr="000B6337">
              <w:rPr>
                <w:rFonts w:eastAsia="Aptos" w:cs="Aptos"/>
                <w:color w:val="auto"/>
                <w:sz w:val="18"/>
                <w:szCs w:val="18"/>
                <w:lang w:val="es-ES"/>
              </w:rPr>
              <w:t xml:space="preserve"> Porcentaje de tesis defendidas con cum laude</w:t>
            </w:r>
          </w:p>
          <w:p w14:paraId="6CF0F22C" w14:textId="7497A67A" w:rsidR="00433D01" w:rsidRPr="000B6337" w:rsidRDefault="00433D01" w:rsidP="00433D01">
            <w:pPr>
              <w:jc w:val="both"/>
              <w:rPr>
                <w:color w:val="auto"/>
                <w:sz w:val="18"/>
                <w:szCs w:val="18"/>
                <w:lang w:val="es-ES"/>
              </w:rPr>
            </w:pPr>
            <w:r w:rsidRPr="000B6337">
              <w:rPr>
                <w:rFonts w:eastAsia="Aptos" w:cs="Aptos"/>
                <w:color w:val="auto"/>
                <w:sz w:val="18"/>
                <w:szCs w:val="18"/>
                <w:lang w:val="es-ES"/>
              </w:rPr>
              <w:t>IPD9</w:t>
            </w:r>
            <w:r w:rsidR="008E67C6">
              <w:rPr>
                <w:rFonts w:eastAsia="Aptos" w:cs="Aptos"/>
                <w:color w:val="auto"/>
                <w:sz w:val="18"/>
                <w:szCs w:val="18"/>
                <w:lang w:val="es-ES"/>
              </w:rPr>
              <w:t>.</w:t>
            </w:r>
            <w:r w:rsidR="000B6337">
              <w:rPr>
                <w:rFonts w:eastAsia="Aptos" w:cs="Aptos"/>
                <w:color w:val="auto"/>
                <w:sz w:val="18"/>
                <w:szCs w:val="18"/>
                <w:lang w:val="es-ES"/>
              </w:rPr>
              <w:t xml:space="preserve"> </w:t>
            </w:r>
            <w:r w:rsidRPr="000B6337">
              <w:rPr>
                <w:rFonts w:eastAsia="Aptos" w:cs="Aptos"/>
                <w:color w:val="auto"/>
                <w:sz w:val="18"/>
                <w:szCs w:val="18"/>
                <w:lang w:val="es-ES"/>
              </w:rPr>
              <w:t>Tasa de graduación</w:t>
            </w:r>
          </w:p>
          <w:p w14:paraId="72878661" w14:textId="45E9DB85" w:rsidR="00433D01" w:rsidRPr="000B6337" w:rsidRDefault="00433D01" w:rsidP="00433D01">
            <w:pPr>
              <w:jc w:val="both"/>
              <w:rPr>
                <w:color w:val="auto"/>
                <w:sz w:val="18"/>
                <w:szCs w:val="18"/>
                <w:lang w:val="es-ES"/>
              </w:rPr>
            </w:pPr>
            <w:r w:rsidRPr="000B6337">
              <w:rPr>
                <w:rFonts w:eastAsia="Aptos" w:cs="Aptos"/>
                <w:color w:val="auto"/>
                <w:sz w:val="18"/>
                <w:szCs w:val="18"/>
                <w:lang w:val="es-ES"/>
              </w:rPr>
              <w:t>IPD6</w:t>
            </w:r>
            <w:r w:rsidR="000B6337">
              <w:rPr>
                <w:rFonts w:eastAsia="Aptos" w:cs="Aptos"/>
                <w:color w:val="auto"/>
                <w:sz w:val="18"/>
                <w:szCs w:val="18"/>
                <w:lang w:val="es-ES"/>
              </w:rPr>
              <w:t xml:space="preserve"> </w:t>
            </w:r>
            <w:r w:rsidR="00F86A03" w:rsidRPr="000B6337">
              <w:rPr>
                <w:rFonts w:eastAsia="Aptos" w:cs="Aptos"/>
                <w:color w:val="auto"/>
                <w:sz w:val="18"/>
                <w:szCs w:val="18"/>
                <w:lang w:val="es-ES"/>
              </w:rPr>
              <w:t>Porcentaje</w:t>
            </w:r>
            <w:r w:rsidRPr="000B6337">
              <w:rPr>
                <w:rFonts w:eastAsia="Aptos" w:cs="Aptos"/>
                <w:color w:val="auto"/>
                <w:sz w:val="18"/>
                <w:szCs w:val="18"/>
                <w:lang w:val="es-ES"/>
              </w:rPr>
              <w:t xml:space="preserve"> de estudiantes extranjeros</w:t>
            </w:r>
          </w:p>
          <w:p w14:paraId="3E809055" w14:textId="7072169A" w:rsidR="00760C83" w:rsidRPr="000B6337" w:rsidRDefault="00433D01" w:rsidP="00760C83">
            <w:pPr>
              <w:jc w:val="both"/>
              <w:rPr>
                <w:rFonts w:cstheme="minorHAnsi"/>
                <w:sz w:val="18"/>
                <w:szCs w:val="18"/>
                <w:lang w:val="es-ES"/>
              </w:rPr>
            </w:pPr>
            <w:r w:rsidRPr="000B6337">
              <w:rPr>
                <w:rFonts w:eastAsia="Aptos" w:cs="Aptos"/>
                <w:color w:val="auto"/>
                <w:sz w:val="18"/>
                <w:szCs w:val="18"/>
                <w:lang w:val="es-ES"/>
              </w:rPr>
              <w:t>IPD15</w:t>
            </w:r>
            <w:r w:rsidR="008E67C6">
              <w:rPr>
                <w:rFonts w:eastAsia="Aptos" w:cs="Aptos"/>
                <w:color w:val="auto"/>
                <w:sz w:val="18"/>
                <w:szCs w:val="18"/>
                <w:lang w:val="es-ES"/>
              </w:rPr>
              <w:t>.</w:t>
            </w:r>
            <w:r w:rsidRPr="000B6337">
              <w:rPr>
                <w:rFonts w:eastAsia="Aptos" w:cs="Aptos"/>
                <w:color w:val="auto"/>
                <w:sz w:val="18"/>
                <w:szCs w:val="18"/>
                <w:lang w:val="es-ES"/>
              </w:rPr>
              <w:t xml:space="preserve"> </w:t>
            </w:r>
            <w:r w:rsidR="00760C83" w:rsidRPr="000B6337">
              <w:rPr>
                <w:rFonts w:eastAsia="Aptos" w:cstheme="minorHAnsi"/>
                <w:sz w:val="18"/>
                <w:szCs w:val="18"/>
                <w:lang w:val="es-ES"/>
              </w:rPr>
              <w:t xml:space="preserve">Porcentaje de PDI con sexenios vivos u otros indicadores de la calidad de la investigación equivalentes  </w:t>
            </w:r>
          </w:p>
          <w:p w14:paraId="652DF3E7" w14:textId="3F1C9761" w:rsidR="00760C83" w:rsidRPr="000B6337" w:rsidRDefault="00760C83" w:rsidP="00760C83">
            <w:pPr>
              <w:jc w:val="both"/>
              <w:rPr>
                <w:rFonts w:cstheme="minorHAnsi"/>
                <w:sz w:val="18"/>
                <w:szCs w:val="18"/>
                <w:lang w:val="es-ES"/>
              </w:rPr>
            </w:pPr>
            <w:r w:rsidRPr="000B6337">
              <w:rPr>
                <w:rFonts w:eastAsia="Aptos" w:cstheme="minorHAnsi"/>
                <w:sz w:val="18"/>
                <w:szCs w:val="18"/>
                <w:lang w:val="es-ES"/>
              </w:rPr>
              <w:t>IPD16</w:t>
            </w:r>
            <w:r w:rsidR="008E67C6">
              <w:rPr>
                <w:rFonts w:eastAsia="Aptos" w:cstheme="minorHAnsi"/>
                <w:sz w:val="18"/>
                <w:szCs w:val="18"/>
                <w:lang w:val="es-ES"/>
              </w:rPr>
              <w:t>.</w:t>
            </w:r>
            <w:r w:rsidRPr="000B6337">
              <w:rPr>
                <w:rFonts w:eastAsia="Aptos" w:cstheme="minorHAnsi"/>
                <w:sz w:val="18"/>
                <w:szCs w:val="18"/>
                <w:lang w:val="es-ES"/>
              </w:rPr>
              <w:t xml:space="preserve"> Porcentaje de profesorado extranjero que dirige tesis sobre el profesorado total del programa </w:t>
            </w:r>
          </w:p>
          <w:p w14:paraId="2EF2DBC1" w14:textId="588DE0D2" w:rsidR="00760C83" w:rsidRPr="000B6337" w:rsidRDefault="00760C83" w:rsidP="00760C83">
            <w:pPr>
              <w:jc w:val="both"/>
              <w:rPr>
                <w:rFonts w:eastAsia="Aptos" w:cstheme="minorHAnsi"/>
                <w:sz w:val="18"/>
                <w:szCs w:val="18"/>
                <w:lang w:val="es-ES"/>
              </w:rPr>
            </w:pPr>
            <w:r w:rsidRPr="000B6337">
              <w:rPr>
                <w:rFonts w:eastAsia="Aptos" w:cstheme="minorHAnsi"/>
                <w:sz w:val="18"/>
                <w:szCs w:val="18"/>
                <w:lang w:val="es-ES"/>
              </w:rPr>
              <w:t>IPD17</w:t>
            </w:r>
            <w:r w:rsidR="008E67C6">
              <w:rPr>
                <w:rFonts w:eastAsia="Aptos" w:cstheme="minorHAnsi"/>
                <w:sz w:val="18"/>
                <w:szCs w:val="18"/>
                <w:lang w:val="es-ES"/>
              </w:rPr>
              <w:t>.</w:t>
            </w:r>
            <w:r w:rsidRPr="000B6337">
              <w:rPr>
                <w:rFonts w:eastAsia="Aptos" w:cstheme="minorHAnsi"/>
                <w:sz w:val="18"/>
                <w:szCs w:val="18"/>
                <w:lang w:val="es-ES"/>
              </w:rPr>
              <w:t xml:space="preserve"> Número de expertos internacionales que participan en comisiones de seguimiento y/o en los tribunales de tesis </w:t>
            </w:r>
          </w:p>
          <w:p w14:paraId="6918BECA" w14:textId="77ABA4A9" w:rsidR="00433D01" w:rsidRPr="000B6337" w:rsidRDefault="00433D01" w:rsidP="00433D01">
            <w:pPr>
              <w:jc w:val="both"/>
              <w:rPr>
                <w:color w:val="auto"/>
                <w:sz w:val="18"/>
                <w:szCs w:val="18"/>
                <w:lang w:val="es-ES"/>
              </w:rPr>
            </w:pPr>
            <w:r w:rsidRPr="000B6337">
              <w:rPr>
                <w:rFonts w:eastAsia="Aptos" w:cs="Aptos"/>
                <w:color w:val="auto"/>
                <w:sz w:val="18"/>
                <w:szCs w:val="18"/>
                <w:lang w:val="es-ES"/>
              </w:rPr>
              <w:t>IPD18.1</w:t>
            </w:r>
            <w:r w:rsidR="008E67C6">
              <w:rPr>
                <w:rFonts w:eastAsia="Aptos" w:cs="Aptos"/>
                <w:color w:val="auto"/>
                <w:sz w:val="18"/>
                <w:szCs w:val="18"/>
                <w:lang w:val="es-ES"/>
              </w:rPr>
              <w:t>.</w:t>
            </w:r>
            <w:r w:rsidRPr="000B6337">
              <w:rPr>
                <w:rFonts w:eastAsia="Aptos" w:cs="Aptos"/>
                <w:color w:val="auto"/>
                <w:sz w:val="18"/>
                <w:szCs w:val="18"/>
                <w:lang w:val="es-ES"/>
              </w:rPr>
              <w:t xml:space="preserve"> Número de tesis defendidas </w:t>
            </w:r>
          </w:p>
          <w:p w14:paraId="755C4583" w14:textId="31DACEAC" w:rsidR="00433D01" w:rsidRPr="000B6337" w:rsidRDefault="00433D01" w:rsidP="00433D01">
            <w:pPr>
              <w:jc w:val="both"/>
              <w:rPr>
                <w:color w:val="auto"/>
                <w:sz w:val="18"/>
                <w:szCs w:val="18"/>
                <w:lang w:val="es-ES"/>
              </w:rPr>
            </w:pPr>
            <w:r w:rsidRPr="000B6337">
              <w:rPr>
                <w:rFonts w:eastAsia="Aptos" w:cs="Aptos"/>
                <w:color w:val="auto"/>
                <w:sz w:val="18"/>
                <w:szCs w:val="18"/>
                <w:lang w:val="es-ES"/>
              </w:rPr>
              <w:t>IPD18.4</w:t>
            </w:r>
            <w:r w:rsidR="008E67C6">
              <w:rPr>
                <w:rFonts w:eastAsia="Aptos" w:cs="Aptos"/>
                <w:color w:val="auto"/>
                <w:sz w:val="18"/>
                <w:szCs w:val="18"/>
                <w:lang w:val="es-ES"/>
              </w:rPr>
              <w:t>.</w:t>
            </w:r>
            <w:r w:rsidRPr="000B6337">
              <w:rPr>
                <w:rFonts w:eastAsia="Aptos" w:cs="Aptos"/>
                <w:color w:val="auto"/>
                <w:sz w:val="18"/>
                <w:szCs w:val="18"/>
                <w:lang w:val="es-ES"/>
              </w:rPr>
              <w:t xml:space="preserve"> Duración media de los estudios </w:t>
            </w:r>
          </w:p>
          <w:p w14:paraId="5120FE22" w14:textId="77777777" w:rsidR="00E754E1" w:rsidRPr="000B6337" w:rsidRDefault="00433D01" w:rsidP="00607A39">
            <w:pPr>
              <w:jc w:val="both"/>
              <w:rPr>
                <w:color w:val="auto"/>
                <w:sz w:val="18"/>
                <w:szCs w:val="18"/>
                <w:lang w:val="es-ES"/>
              </w:rPr>
            </w:pPr>
            <w:r w:rsidRPr="000B6337">
              <w:rPr>
                <w:rFonts w:eastAsia="Aptos" w:cs="Aptos"/>
                <w:color w:val="auto"/>
                <w:sz w:val="18"/>
                <w:szCs w:val="18"/>
                <w:lang w:val="es-ES"/>
              </w:rPr>
              <w:t>IPD19. Resultado de las encuestas de satisfacción</w:t>
            </w:r>
          </w:p>
          <w:p w14:paraId="23D4F5E7" w14:textId="7DBEF56D" w:rsidR="00607A39" w:rsidRPr="000B6337" w:rsidRDefault="00607A39" w:rsidP="00607A39">
            <w:pPr>
              <w:jc w:val="both"/>
            </w:pPr>
          </w:p>
        </w:tc>
      </w:tr>
    </w:tbl>
    <w:p w14:paraId="27705DFA" w14:textId="77777777" w:rsidR="002E1611" w:rsidRPr="00503B8C" w:rsidRDefault="002E1611" w:rsidP="002E1611">
      <w:pPr>
        <w:jc w:val="both"/>
        <w:rPr>
          <w:color w:val="auto"/>
          <w:lang w:val="es-ES"/>
        </w:rPr>
      </w:pPr>
    </w:p>
    <w:p w14:paraId="1CD20CD9" w14:textId="77777777" w:rsidR="00FF4442" w:rsidRPr="00503B8C" w:rsidRDefault="00FF4442" w:rsidP="002E1611">
      <w:pPr>
        <w:jc w:val="both"/>
        <w:rPr>
          <w:color w:val="auto"/>
          <w:lang w:val="es-ES"/>
        </w:rPr>
      </w:pPr>
    </w:p>
    <w:p w14:paraId="4143B02E" w14:textId="77777777" w:rsidR="00FF4442" w:rsidRPr="00503B8C" w:rsidRDefault="00FF4442" w:rsidP="002E1611">
      <w:pPr>
        <w:jc w:val="both"/>
        <w:rPr>
          <w:color w:val="auto"/>
          <w:lang w:val="es-ES"/>
        </w:rPr>
      </w:pPr>
    </w:p>
    <w:tbl>
      <w:tblPr>
        <w:tblW w:w="9503" w:type="dxa"/>
        <w:jc w:val="center"/>
        <w:tblBorders>
          <w:top w:val="single" w:sz="4" w:space="0" w:color="A6A6A6"/>
          <w:left w:val="single" w:sz="4" w:space="0" w:color="A6A6A6"/>
          <w:bottom w:val="single" w:sz="6" w:space="0" w:color="A6A6A6"/>
          <w:right w:val="single" w:sz="6" w:space="0" w:color="A6A6A6"/>
          <w:insideH w:val="single" w:sz="6" w:space="0" w:color="A6A6A6"/>
          <w:insideV w:val="single" w:sz="6" w:space="0" w:color="A6A6A6"/>
        </w:tblBorders>
        <w:tblLook w:val="04A0" w:firstRow="1" w:lastRow="0" w:firstColumn="1" w:lastColumn="0" w:noHBand="0" w:noVBand="1"/>
      </w:tblPr>
      <w:tblGrid>
        <w:gridCol w:w="9351"/>
        <w:gridCol w:w="152"/>
      </w:tblGrid>
      <w:tr w:rsidR="002E1611" w:rsidRPr="00503B8C" w14:paraId="68A5313A" w14:textId="77777777" w:rsidTr="4028A9FC">
        <w:trPr>
          <w:jc w:val="center"/>
        </w:trPr>
        <w:tc>
          <w:tcPr>
            <w:tcW w:w="9503"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7E6E6" w:themeFill="background2"/>
            <w:tcMar>
              <w:left w:w="108" w:type="dxa"/>
            </w:tcMar>
          </w:tcPr>
          <w:p w14:paraId="5CCABC43" w14:textId="77777777" w:rsidR="002E1611" w:rsidRPr="00503B8C" w:rsidRDefault="002E1611" w:rsidP="001529EC">
            <w:pPr>
              <w:spacing w:line="360" w:lineRule="auto"/>
              <w:jc w:val="both"/>
              <w:rPr>
                <w:b/>
                <w:color w:val="auto"/>
                <w:lang w:val="es-ES"/>
              </w:rPr>
            </w:pPr>
            <w:r w:rsidRPr="00503B8C">
              <w:rPr>
                <w:b/>
                <w:color w:val="auto"/>
                <w:lang w:val="es-ES"/>
              </w:rPr>
              <w:t>DIMENSIÓN 2. RECURSOS</w:t>
            </w:r>
          </w:p>
        </w:tc>
      </w:tr>
      <w:tr w:rsidR="002E1611" w:rsidRPr="00503B8C" w14:paraId="54452176" w14:textId="77777777" w:rsidTr="4028A9FC">
        <w:trPr>
          <w:jc w:val="center"/>
        </w:trPr>
        <w:tc>
          <w:tcPr>
            <w:tcW w:w="9503" w:type="dxa"/>
            <w:gridSpan w:val="2"/>
            <w:tcBorders>
              <w:top w:val="single" w:sz="4" w:space="0" w:color="A6A6A6" w:themeColor="background1" w:themeShade="A6"/>
              <w:left w:val="single" w:sz="4" w:space="0" w:color="A6A6A6" w:themeColor="background1" w:themeShade="A6"/>
              <w:bottom w:val="single" w:sz="6" w:space="0" w:color="A6A6A6" w:themeColor="background1" w:themeShade="A6"/>
              <w:right w:val="single" w:sz="6" w:space="0" w:color="A6A6A6" w:themeColor="background1" w:themeShade="A6"/>
            </w:tcBorders>
            <w:shd w:val="clear" w:color="auto" w:fill="8DB3E2"/>
            <w:tcMar>
              <w:left w:w="108" w:type="dxa"/>
            </w:tcMar>
          </w:tcPr>
          <w:p w14:paraId="245E6493" w14:textId="77777777" w:rsidR="002E1611" w:rsidRPr="00F26A59" w:rsidRDefault="002E1611" w:rsidP="001529EC">
            <w:pPr>
              <w:spacing w:line="360" w:lineRule="auto"/>
              <w:jc w:val="both"/>
              <w:rPr>
                <w:color w:val="auto"/>
                <w:sz w:val="16"/>
                <w:szCs w:val="16"/>
                <w:lang w:val="pt-BR"/>
              </w:rPr>
            </w:pPr>
            <w:r w:rsidRPr="00F26A59">
              <w:rPr>
                <w:rFonts w:cs="Verdana"/>
                <w:b/>
                <w:bCs/>
                <w:iCs/>
                <w:color w:val="auto"/>
                <w:sz w:val="16"/>
                <w:szCs w:val="16"/>
                <w:lang w:val="pt-BR"/>
              </w:rPr>
              <w:t>CRITERIO 5. RECURSOS MATERIAIS E SERVIZOS: Os</w:t>
            </w:r>
            <w:r w:rsidRPr="00F26A59">
              <w:rPr>
                <w:rFonts w:cs="Verdana"/>
                <w:b/>
                <w:bCs/>
                <w:color w:val="auto"/>
                <w:sz w:val="16"/>
                <w:szCs w:val="16"/>
                <w:lang w:val="pt-BR"/>
              </w:rPr>
              <w:t xml:space="preserve"> recursos </w:t>
            </w:r>
            <w:proofErr w:type="spellStart"/>
            <w:r w:rsidRPr="00F26A59">
              <w:rPr>
                <w:rFonts w:cs="Verdana"/>
                <w:b/>
                <w:bCs/>
                <w:color w:val="auto"/>
                <w:sz w:val="16"/>
                <w:szCs w:val="16"/>
                <w:lang w:val="pt-BR"/>
              </w:rPr>
              <w:t>materias</w:t>
            </w:r>
            <w:proofErr w:type="spellEnd"/>
            <w:r w:rsidRPr="00F26A59">
              <w:rPr>
                <w:rFonts w:cs="Verdana"/>
                <w:b/>
                <w:bCs/>
                <w:color w:val="auto"/>
                <w:sz w:val="16"/>
                <w:szCs w:val="16"/>
                <w:lang w:val="pt-BR"/>
              </w:rPr>
              <w:t xml:space="preserve"> e os </w:t>
            </w:r>
            <w:proofErr w:type="spellStart"/>
            <w:r w:rsidRPr="00F26A59">
              <w:rPr>
                <w:rFonts w:cs="Verdana"/>
                <w:b/>
                <w:bCs/>
                <w:color w:val="auto"/>
                <w:sz w:val="16"/>
                <w:szCs w:val="16"/>
                <w:lang w:val="pt-BR"/>
              </w:rPr>
              <w:t>servizos</w:t>
            </w:r>
            <w:proofErr w:type="spellEnd"/>
            <w:r w:rsidRPr="00F26A59">
              <w:rPr>
                <w:rFonts w:cs="Verdana"/>
                <w:b/>
                <w:bCs/>
                <w:color w:val="auto"/>
                <w:sz w:val="16"/>
                <w:szCs w:val="16"/>
                <w:lang w:val="pt-BR"/>
              </w:rPr>
              <w:t xml:space="preserve"> postos a </w:t>
            </w:r>
            <w:proofErr w:type="spellStart"/>
            <w:r w:rsidRPr="00F26A59">
              <w:rPr>
                <w:rFonts w:cs="Verdana"/>
                <w:b/>
                <w:bCs/>
                <w:color w:val="auto"/>
                <w:sz w:val="16"/>
                <w:szCs w:val="16"/>
                <w:lang w:val="pt-BR"/>
              </w:rPr>
              <w:t>disposición</w:t>
            </w:r>
            <w:proofErr w:type="spellEnd"/>
            <w:r w:rsidRPr="00F26A59">
              <w:rPr>
                <w:rFonts w:cs="Verdana"/>
                <w:b/>
                <w:bCs/>
                <w:color w:val="auto"/>
                <w:sz w:val="16"/>
                <w:szCs w:val="16"/>
                <w:lang w:val="pt-BR"/>
              </w:rPr>
              <w:t xml:space="preserve"> para o </w:t>
            </w:r>
            <w:proofErr w:type="spellStart"/>
            <w:r w:rsidRPr="00F26A59">
              <w:rPr>
                <w:rFonts w:cs="Verdana"/>
                <w:b/>
                <w:bCs/>
                <w:color w:val="auto"/>
                <w:sz w:val="16"/>
                <w:szCs w:val="16"/>
                <w:lang w:val="pt-BR"/>
              </w:rPr>
              <w:t>desenvolvemento</w:t>
            </w:r>
            <w:proofErr w:type="spellEnd"/>
            <w:r w:rsidRPr="00F26A59">
              <w:rPr>
                <w:rFonts w:cs="Verdana"/>
                <w:b/>
                <w:bCs/>
                <w:color w:val="auto"/>
                <w:sz w:val="16"/>
                <w:szCs w:val="16"/>
                <w:lang w:val="pt-BR"/>
              </w:rPr>
              <w:t xml:space="preserve"> das </w:t>
            </w:r>
            <w:proofErr w:type="spellStart"/>
            <w:r w:rsidRPr="00F26A59">
              <w:rPr>
                <w:rFonts w:cs="Verdana"/>
                <w:b/>
                <w:bCs/>
                <w:color w:val="auto"/>
                <w:sz w:val="16"/>
                <w:szCs w:val="16"/>
                <w:lang w:val="pt-BR"/>
              </w:rPr>
              <w:t>actividades</w:t>
            </w:r>
            <w:proofErr w:type="spellEnd"/>
            <w:r w:rsidRPr="00F26A59">
              <w:rPr>
                <w:rFonts w:cs="Verdana"/>
                <w:b/>
                <w:bCs/>
                <w:color w:val="auto"/>
                <w:sz w:val="16"/>
                <w:szCs w:val="16"/>
                <w:lang w:val="pt-BR"/>
              </w:rPr>
              <w:t xml:space="preserve"> previstas </w:t>
            </w:r>
            <w:proofErr w:type="spellStart"/>
            <w:r w:rsidRPr="00F26A59">
              <w:rPr>
                <w:rFonts w:cs="Verdana"/>
                <w:b/>
                <w:bCs/>
                <w:color w:val="auto"/>
                <w:sz w:val="16"/>
                <w:szCs w:val="16"/>
                <w:lang w:val="pt-BR"/>
              </w:rPr>
              <w:t>son</w:t>
            </w:r>
            <w:proofErr w:type="spellEnd"/>
            <w:r w:rsidRPr="00F26A59">
              <w:rPr>
                <w:rFonts w:cs="Verdana"/>
                <w:b/>
                <w:bCs/>
                <w:color w:val="auto"/>
                <w:sz w:val="16"/>
                <w:szCs w:val="16"/>
                <w:lang w:val="pt-BR"/>
              </w:rPr>
              <w:t xml:space="preserve"> os </w:t>
            </w:r>
            <w:proofErr w:type="spellStart"/>
            <w:r w:rsidRPr="00F26A59">
              <w:rPr>
                <w:rFonts w:cs="Verdana"/>
                <w:b/>
                <w:bCs/>
                <w:color w:val="auto"/>
                <w:sz w:val="16"/>
                <w:szCs w:val="16"/>
                <w:lang w:val="pt-BR"/>
              </w:rPr>
              <w:t>axeitados</w:t>
            </w:r>
            <w:proofErr w:type="spellEnd"/>
            <w:r w:rsidRPr="00F26A59">
              <w:rPr>
                <w:rFonts w:cs="Verdana"/>
                <w:b/>
                <w:bCs/>
                <w:color w:val="auto"/>
                <w:sz w:val="16"/>
                <w:szCs w:val="16"/>
                <w:lang w:val="pt-BR"/>
              </w:rPr>
              <w:t xml:space="preserve">, </w:t>
            </w:r>
            <w:proofErr w:type="spellStart"/>
            <w:r w:rsidRPr="00F26A59">
              <w:rPr>
                <w:rFonts w:cs="Verdana"/>
                <w:b/>
                <w:bCs/>
                <w:color w:val="auto"/>
                <w:sz w:val="16"/>
                <w:szCs w:val="16"/>
                <w:lang w:val="pt-BR"/>
              </w:rPr>
              <w:t>en</w:t>
            </w:r>
            <w:proofErr w:type="spellEnd"/>
            <w:r w:rsidRPr="00F26A59">
              <w:rPr>
                <w:rFonts w:cs="Verdana"/>
                <w:b/>
                <w:bCs/>
                <w:color w:val="auto"/>
                <w:sz w:val="16"/>
                <w:szCs w:val="16"/>
                <w:lang w:val="pt-BR"/>
              </w:rPr>
              <w:t xml:space="preserve"> </w:t>
            </w:r>
            <w:proofErr w:type="spellStart"/>
            <w:r w:rsidRPr="00F26A59">
              <w:rPr>
                <w:rFonts w:cs="Verdana"/>
                <w:b/>
                <w:bCs/>
                <w:color w:val="auto"/>
                <w:sz w:val="16"/>
                <w:szCs w:val="16"/>
                <w:lang w:val="pt-BR"/>
              </w:rPr>
              <w:t>función</w:t>
            </w:r>
            <w:proofErr w:type="spellEnd"/>
            <w:r w:rsidRPr="00F26A59">
              <w:rPr>
                <w:rFonts w:cs="Verdana"/>
                <w:b/>
                <w:bCs/>
                <w:color w:val="auto"/>
                <w:sz w:val="16"/>
                <w:szCs w:val="16"/>
                <w:lang w:val="pt-BR"/>
              </w:rPr>
              <w:t xml:space="preserve"> das características do programa de doutoramento, o </w:t>
            </w:r>
            <w:proofErr w:type="spellStart"/>
            <w:r w:rsidRPr="00F26A59">
              <w:rPr>
                <w:rFonts w:cs="Verdana"/>
                <w:b/>
                <w:bCs/>
                <w:color w:val="auto"/>
                <w:sz w:val="16"/>
                <w:szCs w:val="16"/>
                <w:lang w:val="pt-BR"/>
              </w:rPr>
              <w:t>ámbito</w:t>
            </w:r>
            <w:proofErr w:type="spellEnd"/>
            <w:r w:rsidRPr="00F26A59">
              <w:rPr>
                <w:rFonts w:cs="Verdana"/>
                <w:b/>
                <w:bCs/>
                <w:color w:val="auto"/>
                <w:sz w:val="16"/>
                <w:szCs w:val="16"/>
                <w:lang w:val="pt-BR"/>
              </w:rPr>
              <w:t xml:space="preserve"> científico e o número de doutorandos.</w:t>
            </w:r>
          </w:p>
        </w:tc>
      </w:tr>
      <w:tr w:rsidR="002E1611" w:rsidRPr="00503B8C" w14:paraId="4F1EED6B" w14:textId="77777777" w:rsidTr="4028A9FC">
        <w:trPr>
          <w:jc w:val="center"/>
        </w:trPr>
        <w:tc>
          <w:tcPr>
            <w:tcW w:w="9503" w:type="dxa"/>
            <w:gridSpan w:val="2"/>
            <w:tcBorders>
              <w:top w:val="single" w:sz="6" w:space="0" w:color="A6A6A6" w:themeColor="background1" w:themeShade="A6"/>
              <w:left w:val="single" w:sz="4" w:space="0" w:color="A6A6A6" w:themeColor="background1" w:themeShade="A6"/>
              <w:bottom w:val="single" w:sz="6" w:space="0" w:color="A6A6A6" w:themeColor="background1" w:themeShade="A6"/>
              <w:right w:val="single" w:sz="6" w:space="0" w:color="A6A6A6" w:themeColor="background1" w:themeShade="A6"/>
            </w:tcBorders>
            <w:shd w:val="clear" w:color="auto" w:fill="C6D9F1"/>
            <w:tcMar>
              <w:left w:w="108" w:type="dxa"/>
            </w:tcMar>
          </w:tcPr>
          <w:p w14:paraId="7B217F56" w14:textId="77777777" w:rsidR="002E1611" w:rsidRPr="00F26A59" w:rsidRDefault="002E1611" w:rsidP="00286E94">
            <w:pPr>
              <w:spacing w:line="360" w:lineRule="auto"/>
              <w:jc w:val="both"/>
              <w:rPr>
                <w:rFonts w:cs="Verdana"/>
                <w:iCs/>
                <w:color w:val="auto"/>
                <w:sz w:val="16"/>
                <w:szCs w:val="16"/>
              </w:rPr>
            </w:pPr>
            <w:r w:rsidRPr="00F26A59">
              <w:rPr>
                <w:rFonts w:cs="Verdana"/>
                <w:iCs/>
                <w:color w:val="auto"/>
                <w:sz w:val="16"/>
                <w:szCs w:val="16"/>
              </w:rPr>
              <w:t>5.1.- Os recursos materiais dispoñibles son sufic</w:t>
            </w:r>
            <w:r w:rsidR="00286E94" w:rsidRPr="00F26A59">
              <w:rPr>
                <w:rFonts w:cs="Verdana"/>
                <w:iCs/>
                <w:color w:val="auto"/>
                <w:sz w:val="16"/>
                <w:szCs w:val="16"/>
              </w:rPr>
              <w:t>ientes e axeitados en relación c</w:t>
            </w:r>
            <w:r w:rsidRPr="00F26A59">
              <w:rPr>
                <w:rFonts w:cs="Verdana"/>
                <w:iCs/>
                <w:color w:val="auto"/>
                <w:sz w:val="16"/>
                <w:szCs w:val="16"/>
              </w:rPr>
              <w:t xml:space="preserve">o número de </w:t>
            </w:r>
            <w:proofErr w:type="spellStart"/>
            <w:r w:rsidRPr="00F26A59">
              <w:rPr>
                <w:rFonts w:cs="Verdana"/>
                <w:iCs/>
                <w:color w:val="auto"/>
                <w:sz w:val="16"/>
                <w:szCs w:val="16"/>
              </w:rPr>
              <w:t>doutorandos</w:t>
            </w:r>
            <w:proofErr w:type="spellEnd"/>
            <w:r w:rsidRPr="00F26A59">
              <w:rPr>
                <w:rFonts w:cs="Verdana"/>
                <w:iCs/>
                <w:color w:val="auto"/>
                <w:sz w:val="16"/>
                <w:szCs w:val="16"/>
              </w:rPr>
              <w:t xml:space="preserve"> de cada liña de investigación e </w:t>
            </w:r>
            <w:r w:rsidR="00286E94" w:rsidRPr="00F26A59">
              <w:rPr>
                <w:rFonts w:cs="Verdana"/>
                <w:iCs/>
                <w:color w:val="auto"/>
                <w:sz w:val="16"/>
                <w:szCs w:val="16"/>
              </w:rPr>
              <w:t>coa</w:t>
            </w:r>
            <w:r w:rsidRPr="00F26A59">
              <w:rPr>
                <w:rFonts w:cs="Verdana"/>
                <w:iCs/>
                <w:color w:val="auto"/>
                <w:sz w:val="16"/>
                <w:szCs w:val="16"/>
              </w:rPr>
              <w:t xml:space="preserve"> natureza e características do programa. </w:t>
            </w:r>
          </w:p>
        </w:tc>
      </w:tr>
      <w:tr w:rsidR="002E1611" w:rsidRPr="00503B8C" w14:paraId="7FA4D8B1" w14:textId="77777777" w:rsidTr="4028A9FC">
        <w:trPr>
          <w:jc w:val="center"/>
        </w:trPr>
        <w:tc>
          <w:tcPr>
            <w:tcW w:w="9503" w:type="dxa"/>
            <w:gridSpan w:val="2"/>
            <w:tcBorders>
              <w:top w:val="single" w:sz="6" w:space="0" w:color="A6A6A6" w:themeColor="background1" w:themeShade="A6"/>
              <w:left w:val="single" w:sz="4" w:space="0" w:color="A6A6A6" w:themeColor="background1" w:themeShade="A6"/>
              <w:bottom w:val="single" w:sz="6" w:space="0" w:color="A6A6A6" w:themeColor="background1" w:themeShade="A6"/>
              <w:right w:val="single" w:sz="6" w:space="0" w:color="A6A6A6" w:themeColor="background1" w:themeShade="A6"/>
            </w:tcBorders>
            <w:tcMar>
              <w:left w:w="108" w:type="dxa"/>
            </w:tcMar>
          </w:tcPr>
          <w:p w14:paraId="7087005A" w14:textId="77777777" w:rsidR="002E1611" w:rsidRPr="00503B8C" w:rsidRDefault="002E1611" w:rsidP="001529EC">
            <w:pPr>
              <w:jc w:val="both"/>
              <w:rPr>
                <w:rFonts w:cs="Verdana"/>
                <w:color w:val="auto"/>
                <w:sz w:val="16"/>
                <w:szCs w:val="16"/>
                <w:lang w:val="es-ES"/>
              </w:rPr>
            </w:pPr>
            <w:proofErr w:type="gramStart"/>
            <w:r w:rsidRPr="00503B8C">
              <w:rPr>
                <w:rFonts w:cs="Verdana"/>
                <w:color w:val="auto"/>
                <w:sz w:val="16"/>
                <w:szCs w:val="16"/>
                <w:lang w:val="es-ES"/>
              </w:rPr>
              <w:t>Aspectos a valorar</w:t>
            </w:r>
            <w:proofErr w:type="gramEnd"/>
            <w:r w:rsidRPr="00503B8C">
              <w:rPr>
                <w:rFonts w:cs="Verdana"/>
                <w:color w:val="auto"/>
                <w:sz w:val="16"/>
                <w:szCs w:val="16"/>
                <w:lang w:val="es-ES"/>
              </w:rPr>
              <w:t>:</w:t>
            </w:r>
          </w:p>
          <w:p w14:paraId="06257EC6" w14:textId="77777777" w:rsidR="002E1611" w:rsidRPr="00503B8C" w:rsidRDefault="002E1611" w:rsidP="001529EC">
            <w:pPr>
              <w:autoSpaceDE w:val="0"/>
              <w:autoSpaceDN w:val="0"/>
              <w:adjustRightInd w:val="0"/>
              <w:jc w:val="both"/>
              <w:rPr>
                <w:rFonts w:cs="Verdana"/>
                <w:color w:val="auto"/>
                <w:sz w:val="16"/>
                <w:szCs w:val="16"/>
                <w:lang w:val="es-ES"/>
              </w:rPr>
            </w:pPr>
          </w:p>
          <w:p w14:paraId="677D31FE" w14:textId="77777777" w:rsidR="002E1611" w:rsidRPr="00503B8C" w:rsidRDefault="002E1611" w:rsidP="00B372E3">
            <w:pPr>
              <w:widowControl w:val="0"/>
              <w:numPr>
                <w:ilvl w:val="0"/>
                <w:numId w:val="8"/>
              </w:numPr>
              <w:tabs>
                <w:tab w:val="left" w:pos="142"/>
              </w:tabs>
              <w:spacing w:line="360" w:lineRule="auto"/>
              <w:contextualSpacing/>
              <w:jc w:val="both"/>
              <w:outlineLvl w:val="3"/>
              <w:rPr>
                <w:color w:val="auto"/>
                <w:sz w:val="16"/>
                <w:szCs w:val="16"/>
                <w:lang w:val="es-ES"/>
              </w:rPr>
            </w:pPr>
            <w:r w:rsidRPr="00503B8C">
              <w:rPr>
                <w:color w:val="auto"/>
                <w:sz w:val="16"/>
                <w:szCs w:val="16"/>
                <w:lang w:val="es-ES"/>
              </w:rPr>
              <w:t xml:space="preserve">Os recursos </w:t>
            </w:r>
            <w:proofErr w:type="spellStart"/>
            <w:r w:rsidRPr="00503B8C">
              <w:rPr>
                <w:color w:val="auto"/>
                <w:sz w:val="16"/>
                <w:szCs w:val="16"/>
                <w:lang w:val="es-ES"/>
              </w:rPr>
              <w:t>materiais</w:t>
            </w:r>
            <w:proofErr w:type="spellEnd"/>
            <w:r w:rsidRPr="00503B8C">
              <w:rPr>
                <w:color w:val="auto"/>
                <w:sz w:val="16"/>
                <w:szCs w:val="16"/>
                <w:lang w:val="es-ES"/>
              </w:rPr>
              <w:t xml:space="preserve"> e </w:t>
            </w:r>
            <w:proofErr w:type="spellStart"/>
            <w:r w:rsidRPr="00503B8C">
              <w:rPr>
                <w:color w:val="auto"/>
                <w:sz w:val="16"/>
                <w:szCs w:val="16"/>
                <w:lang w:val="es-ES"/>
              </w:rPr>
              <w:t>outros</w:t>
            </w:r>
            <w:proofErr w:type="spellEnd"/>
            <w:r w:rsidRPr="00503B8C">
              <w:rPr>
                <w:color w:val="auto"/>
                <w:sz w:val="16"/>
                <w:szCs w:val="16"/>
                <w:lang w:val="es-ES"/>
              </w:rPr>
              <w:t xml:space="preserve"> medios </w:t>
            </w:r>
            <w:proofErr w:type="spellStart"/>
            <w:r w:rsidRPr="00503B8C">
              <w:rPr>
                <w:color w:val="auto"/>
                <w:sz w:val="16"/>
                <w:szCs w:val="16"/>
                <w:lang w:val="es-ES"/>
              </w:rPr>
              <w:t>dispoñibles</w:t>
            </w:r>
            <w:proofErr w:type="spellEnd"/>
            <w:r w:rsidRPr="00503B8C">
              <w:rPr>
                <w:color w:val="auto"/>
                <w:sz w:val="16"/>
                <w:szCs w:val="16"/>
                <w:lang w:val="es-ES"/>
              </w:rPr>
              <w:t xml:space="preserve"> (laboratorios, talleres, bibliotecas, acceso a </w:t>
            </w:r>
            <w:proofErr w:type="spellStart"/>
            <w:r w:rsidRPr="00503B8C">
              <w:rPr>
                <w:color w:val="auto"/>
                <w:sz w:val="16"/>
                <w:szCs w:val="16"/>
                <w:lang w:val="es-ES"/>
              </w:rPr>
              <w:t>fontes</w:t>
            </w:r>
            <w:proofErr w:type="spellEnd"/>
            <w:r w:rsidRPr="00503B8C">
              <w:rPr>
                <w:color w:val="auto"/>
                <w:sz w:val="16"/>
                <w:szCs w:val="16"/>
                <w:lang w:val="es-ES"/>
              </w:rPr>
              <w:t xml:space="preserve"> </w:t>
            </w:r>
            <w:proofErr w:type="spellStart"/>
            <w:r w:rsidRPr="00503B8C">
              <w:rPr>
                <w:color w:val="auto"/>
                <w:sz w:val="16"/>
                <w:szCs w:val="16"/>
                <w:lang w:val="es-ES"/>
              </w:rPr>
              <w:t>documentais</w:t>
            </w:r>
            <w:proofErr w:type="spellEnd"/>
            <w:r w:rsidRPr="00503B8C">
              <w:rPr>
                <w:color w:val="auto"/>
                <w:sz w:val="16"/>
                <w:szCs w:val="16"/>
                <w:lang w:val="es-ES"/>
              </w:rPr>
              <w:t xml:space="preserve">, recursos informáticos, etc.) son adecuados en función do número de </w:t>
            </w:r>
            <w:proofErr w:type="spellStart"/>
            <w:r w:rsidRPr="00503B8C">
              <w:rPr>
                <w:color w:val="auto"/>
                <w:sz w:val="16"/>
                <w:szCs w:val="16"/>
                <w:lang w:val="es-ES"/>
              </w:rPr>
              <w:t>estudantes</w:t>
            </w:r>
            <w:proofErr w:type="spellEnd"/>
            <w:r w:rsidRPr="00503B8C">
              <w:rPr>
                <w:color w:val="auto"/>
                <w:sz w:val="16"/>
                <w:szCs w:val="16"/>
                <w:lang w:val="es-ES"/>
              </w:rPr>
              <w:t xml:space="preserve"> do programa.</w:t>
            </w:r>
          </w:p>
          <w:p w14:paraId="48F3C2BA" w14:textId="77777777" w:rsidR="002E1611" w:rsidRPr="00503B8C" w:rsidRDefault="002E1611" w:rsidP="00B372E3">
            <w:pPr>
              <w:widowControl w:val="0"/>
              <w:numPr>
                <w:ilvl w:val="0"/>
                <w:numId w:val="8"/>
              </w:numPr>
              <w:tabs>
                <w:tab w:val="left" w:pos="142"/>
              </w:tabs>
              <w:spacing w:line="360" w:lineRule="auto"/>
              <w:contextualSpacing/>
              <w:jc w:val="both"/>
              <w:outlineLvl w:val="3"/>
              <w:rPr>
                <w:color w:val="auto"/>
                <w:sz w:val="16"/>
                <w:szCs w:val="16"/>
                <w:lang w:val="es-ES"/>
              </w:rPr>
            </w:pPr>
            <w:proofErr w:type="spellStart"/>
            <w:r w:rsidRPr="00503B8C">
              <w:rPr>
                <w:color w:val="auto"/>
                <w:sz w:val="16"/>
                <w:szCs w:val="16"/>
                <w:lang w:val="es-ES"/>
              </w:rPr>
              <w:t>Cumprimento</w:t>
            </w:r>
            <w:proofErr w:type="spellEnd"/>
            <w:r w:rsidRPr="00503B8C">
              <w:rPr>
                <w:color w:val="auto"/>
                <w:sz w:val="16"/>
                <w:szCs w:val="16"/>
                <w:lang w:val="es-ES"/>
              </w:rPr>
              <w:t xml:space="preserve"> da previsión establecida </w:t>
            </w:r>
            <w:proofErr w:type="spellStart"/>
            <w:r w:rsidRPr="00503B8C">
              <w:rPr>
                <w:color w:val="auto"/>
                <w:sz w:val="16"/>
                <w:szCs w:val="16"/>
                <w:lang w:val="es-ES"/>
              </w:rPr>
              <w:t>na</w:t>
            </w:r>
            <w:proofErr w:type="spellEnd"/>
            <w:r w:rsidRPr="00503B8C">
              <w:rPr>
                <w:color w:val="auto"/>
                <w:sz w:val="16"/>
                <w:szCs w:val="16"/>
                <w:lang w:val="es-ES"/>
              </w:rPr>
              <w:t xml:space="preserve"> memoria verificada sobre a obtención de recursos externos </w:t>
            </w:r>
            <w:proofErr w:type="gramStart"/>
            <w:r w:rsidRPr="00503B8C">
              <w:rPr>
                <w:color w:val="auto"/>
                <w:sz w:val="16"/>
                <w:szCs w:val="16"/>
                <w:lang w:val="es-ES"/>
              </w:rPr>
              <w:t>e</w:t>
            </w:r>
            <w:proofErr w:type="gramEnd"/>
            <w:r w:rsidRPr="00503B8C">
              <w:rPr>
                <w:color w:val="auto"/>
                <w:sz w:val="16"/>
                <w:szCs w:val="16"/>
                <w:lang w:val="es-ES"/>
              </w:rPr>
              <w:t xml:space="preserve"> bolsas de </w:t>
            </w:r>
            <w:proofErr w:type="spellStart"/>
            <w:r w:rsidRPr="00503B8C">
              <w:rPr>
                <w:color w:val="auto"/>
                <w:sz w:val="16"/>
                <w:szCs w:val="16"/>
                <w:lang w:val="es-ES"/>
              </w:rPr>
              <w:t>viaxe</w:t>
            </w:r>
            <w:proofErr w:type="spellEnd"/>
            <w:r w:rsidRPr="00503B8C">
              <w:rPr>
                <w:color w:val="auto"/>
                <w:sz w:val="16"/>
                <w:szCs w:val="16"/>
                <w:lang w:val="es-ES"/>
              </w:rPr>
              <w:t xml:space="preserve"> que faciliten a asistencia a congresos e estadías no </w:t>
            </w:r>
            <w:proofErr w:type="spellStart"/>
            <w:r w:rsidRPr="00503B8C">
              <w:rPr>
                <w:color w:val="auto"/>
                <w:sz w:val="16"/>
                <w:szCs w:val="16"/>
                <w:lang w:val="es-ES"/>
              </w:rPr>
              <w:t>estranxeiro</w:t>
            </w:r>
            <w:proofErr w:type="spellEnd"/>
            <w:r w:rsidRPr="00503B8C">
              <w:rPr>
                <w:color w:val="auto"/>
                <w:sz w:val="16"/>
                <w:szCs w:val="16"/>
                <w:lang w:val="es-ES"/>
              </w:rPr>
              <w:t xml:space="preserve"> </w:t>
            </w:r>
            <w:proofErr w:type="spellStart"/>
            <w:r w:rsidRPr="00503B8C">
              <w:rPr>
                <w:color w:val="auto"/>
                <w:sz w:val="16"/>
                <w:szCs w:val="16"/>
                <w:lang w:val="es-ES"/>
              </w:rPr>
              <w:t>ou</w:t>
            </w:r>
            <w:proofErr w:type="spellEnd"/>
            <w:r w:rsidRPr="00503B8C">
              <w:rPr>
                <w:color w:val="auto"/>
                <w:sz w:val="16"/>
                <w:szCs w:val="16"/>
                <w:lang w:val="es-ES"/>
              </w:rPr>
              <w:t xml:space="preserve"> </w:t>
            </w:r>
            <w:proofErr w:type="spellStart"/>
            <w:r w:rsidRPr="00503B8C">
              <w:rPr>
                <w:color w:val="auto"/>
                <w:sz w:val="16"/>
                <w:szCs w:val="16"/>
                <w:lang w:val="es-ES"/>
              </w:rPr>
              <w:t>outras</w:t>
            </w:r>
            <w:proofErr w:type="spellEnd"/>
            <w:r w:rsidRPr="00503B8C">
              <w:rPr>
                <w:color w:val="auto"/>
                <w:sz w:val="16"/>
                <w:szCs w:val="16"/>
                <w:lang w:val="es-ES"/>
              </w:rPr>
              <w:t xml:space="preserve"> universidades.</w:t>
            </w:r>
          </w:p>
          <w:p w14:paraId="4A823129" w14:textId="77777777" w:rsidR="002E1611" w:rsidRPr="00B24FEE" w:rsidRDefault="002E1611" w:rsidP="00B372E3">
            <w:pPr>
              <w:widowControl w:val="0"/>
              <w:numPr>
                <w:ilvl w:val="0"/>
                <w:numId w:val="8"/>
              </w:numPr>
              <w:tabs>
                <w:tab w:val="left" w:pos="142"/>
              </w:tabs>
              <w:spacing w:line="360" w:lineRule="auto"/>
              <w:contextualSpacing/>
              <w:jc w:val="both"/>
              <w:outlineLvl w:val="3"/>
              <w:rPr>
                <w:color w:val="auto"/>
                <w:sz w:val="16"/>
                <w:szCs w:val="16"/>
                <w:lang w:val="pt-BR"/>
              </w:rPr>
            </w:pPr>
            <w:r w:rsidRPr="00B24FEE">
              <w:rPr>
                <w:color w:val="auto"/>
                <w:sz w:val="16"/>
                <w:szCs w:val="16"/>
                <w:lang w:val="pt-BR"/>
              </w:rPr>
              <w:t xml:space="preserve">No seu caso, a </w:t>
            </w:r>
            <w:proofErr w:type="gramStart"/>
            <w:r w:rsidRPr="00B24FEE">
              <w:rPr>
                <w:color w:val="auto"/>
                <w:sz w:val="16"/>
                <w:szCs w:val="16"/>
                <w:lang w:val="pt-BR"/>
              </w:rPr>
              <w:t>universidade fixo</w:t>
            </w:r>
            <w:proofErr w:type="gramEnd"/>
            <w:r w:rsidRPr="00B24FEE">
              <w:rPr>
                <w:color w:val="auto"/>
                <w:sz w:val="16"/>
                <w:szCs w:val="16"/>
                <w:lang w:val="pt-BR"/>
              </w:rPr>
              <w:t xml:space="preserve"> </w:t>
            </w:r>
            <w:proofErr w:type="spellStart"/>
            <w:r w:rsidRPr="00B24FEE">
              <w:rPr>
                <w:color w:val="auto"/>
                <w:sz w:val="16"/>
                <w:szCs w:val="16"/>
                <w:lang w:val="pt-BR"/>
              </w:rPr>
              <w:t>efectivos</w:t>
            </w:r>
            <w:proofErr w:type="spellEnd"/>
            <w:r w:rsidRPr="00B24FEE">
              <w:rPr>
                <w:color w:val="auto"/>
                <w:sz w:val="16"/>
                <w:szCs w:val="16"/>
                <w:lang w:val="pt-BR"/>
              </w:rPr>
              <w:t xml:space="preserve"> os </w:t>
            </w:r>
            <w:proofErr w:type="spellStart"/>
            <w:r w:rsidRPr="00B24FEE">
              <w:rPr>
                <w:color w:val="auto"/>
                <w:sz w:val="16"/>
                <w:szCs w:val="16"/>
                <w:lang w:val="pt-BR"/>
              </w:rPr>
              <w:t>compromisos</w:t>
            </w:r>
            <w:proofErr w:type="spellEnd"/>
            <w:r w:rsidRPr="00B24FEE">
              <w:rPr>
                <w:color w:val="auto"/>
                <w:sz w:val="16"/>
                <w:szCs w:val="16"/>
                <w:lang w:val="pt-BR"/>
              </w:rPr>
              <w:t xml:space="preserve"> incluídos na memoria de </w:t>
            </w:r>
            <w:proofErr w:type="spellStart"/>
            <w:r w:rsidRPr="00B24FEE">
              <w:rPr>
                <w:color w:val="auto"/>
                <w:sz w:val="16"/>
                <w:szCs w:val="16"/>
                <w:lang w:val="pt-BR"/>
              </w:rPr>
              <w:t>verificación</w:t>
            </w:r>
            <w:proofErr w:type="spellEnd"/>
            <w:r w:rsidRPr="00B24FEE">
              <w:rPr>
                <w:color w:val="auto"/>
                <w:sz w:val="16"/>
                <w:szCs w:val="16"/>
                <w:lang w:val="pt-BR"/>
              </w:rPr>
              <w:t xml:space="preserve"> do programa.</w:t>
            </w:r>
          </w:p>
        </w:tc>
      </w:tr>
      <w:tr w:rsidR="00D91501" w:rsidRPr="00FE1213" w14:paraId="3B9509B1" w14:textId="77777777" w:rsidTr="4028A9FC">
        <w:trPr>
          <w:jc w:val="center"/>
        </w:trPr>
        <w:tc>
          <w:tcPr>
            <w:tcW w:w="9503" w:type="dxa"/>
            <w:gridSpan w:val="2"/>
            <w:tcBorders>
              <w:top w:val="single" w:sz="6" w:space="0" w:color="A6A6A6" w:themeColor="background1" w:themeShade="A6"/>
              <w:left w:val="single" w:sz="4"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left w:w="108" w:type="dxa"/>
            </w:tcMar>
          </w:tcPr>
          <w:p w14:paraId="11E220B5" w14:textId="77777777" w:rsidR="00D91501" w:rsidRPr="003E7DA1" w:rsidRDefault="00D91501" w:rsidP="00B27EA1">
            <w:pPr>
              <w:jc w:val="both"/>
              <w:rPr>
                <w:rFonts w:cs="Verdana"/>
                <w:bCs/>
                <w:i/>
                <w:iCs/>
                <w:color w:val="auto"/>
                <w:sz w:val="16"/>
                <w:szCs w:val="16"/>
                <w:lang w:val="es-ES"/>
              </w:rPr>
            </w:pPr>
            <w:r w:rsidRPr="003E7DA1">
              <w:rPr>
                <w:rFonts w:cs="Verdana"/>
                <w:b/>
                <w:bCs/>
                <w:iCs/>
                <w:color w:val="auto"/>
                <w:sz w:val="16"/>
                <w:szCs w:val="16"/>
                <w:lang w:val="es-ES"/>
              </w:rPr>
              <w:t xml:space="preserve">Reflexión/comentarios que </w:t>
            </w:r>
            <w:proofErr w:type="spellStart"/>
            <w:r w:rsidRPr="003E7DA1">
              <w:rPr>
                <w:rFonts w:cs="Verdana"/>
                <w:b/>
                <w:bCs/>
                <w:iCs/>
                <w:color w:val="auto"/>
                <w:sz w:val="16"/>
                <w:szCs w:val="16"/>
                <w:lang w:val="es-ES"/>
              </w:rPr>
              <w:t>xustifiquen</w:t>
            </w:r>
            <w:proofErr w:type="spellEnd"/>
            <w:r w:rsidRPr="003E7DA1">
              <w:rPr>
                <w:rFonts w:cs="Verdana"/>
                <w:b/>
                <w:bCs/>
                <w:iCs/>
                <w:color w:val="auto"/>
                <w:sz w:val="16"/>
                <w:szCs w:val="16"/>
                <w:lang w:val="es-ES"/>
              </w:rPr>
              <w:t xml:space="preserve"> a valoración:</w:t>
            </w:r>
          </w:p>
          <w:p w14:paraId="2B0D6BE3" w14:textId="77777777" w:rsidR="00D91501" w:rsidRPr="003E7DA1" w:rsidRDefault="00D91501" w:rsidP="00B27EA1">
            <w:pPr>
              <w:jc w:val="both"/>
              <w:rPr>
                <w:color w:val="auto"/>
                <w:sz w:val="18"/>
                <w:szCs w:val="18"/>
                <w:lang w:val="es-ES"/>
              </w:rPr>
            </w:pPr>
          </w:p>
          <w:p w14:paraId="3CF0BCC8" w14:textId="77777777" w:rsidR="00D91501" w:rsidRPr="003E7DA1" w:rsidRDefault="00D91501" w:rsidP="00B27EA1">
            <w:pPr>
              <w:spacing w:after="240" w:line="276" w:lineRule="auto"/>
              <w:jc w:val="both"/>
              <w:rPr>
                <w:sz w:val="18"/>
                <w:szCs w:val="18"/>
                <w:lang w:val="es-ES"/>
              </w:rPr>
            </w:pPr>
            <w:r w:rsidRPr="003E7DA1">
              <w:rPr>
                <w:rFonts w:eastAsia="Verdana" w:cs="Verdana"/>
                <w:sz w:val="18"/>
                <w:szCs w:val="18"/>
                <w:lang w:val="es-ES"/>
              </w:rPr>
              <w:lastRenderedPageBreak/>
              <w:t xml:space="preserve">Los recursos materiales disponibles son adecuados a las características del programa. Las tareas de soporte al título son apropiadas y el personal de apoyo presta la dedicación correspondiente al programa. </w:t>
            </w:r>
          </w:p>
          <w:p w14:paraId="7A870BE9" w14:textId="77777777" w:rsidR="00D91501" w:rsidRPr="003E7DA1" w:rsidRDefault="00D91501" w:rsidP="00B27EA1">
            <w:pPr>
              <w:spacing w:before="40" w:after="280" w:line="276" w:lineRule="auto"/>
              <w:jc w:val="both"/>
              <w:rPr>
                <w:sz w:val="18"/>
                <w:szCs w:val="18"/>
                <w:lang w:val="es-ES"/>
              </w:rPr>
            </w:pPr>
            <w:r w:rsidRPr="003E7DA1">
              <w:rPr>
                <w:rFonts w:eastAsia="Verdana" w:cs="Verdana"/>
                <w:sz w:val="18"/>
                <w:szCs w:val="18"/>
                <w:lang w:val="es-ES"/>
              </w:rPr>
              <w:t>Los doctorandos de este programa de doctorado tienen acceso a los recursos materiales y de apoyo disponibles en las cinco Universidades. Las mismas han puesto a disposición de los estudiantes los medios materiales y servicios necesarios para su desarrollo tanto a través de las facultades implicadas, como desde las distintas Escuelas e instituciones de Doctorado propias de cada Universidad (EIDUC; EDI; CIP; EIDO; ECUC) Así mismo, las facilidades e infraestructuras de los grupos de investigación implicados han puesto a disposición del alumnado cuando estos lo han requerido sus apoyos, recursos, espacios, etc.</w:t>
            </w:r>
          </w:p>
          <w:p w14:paraId="29E0DFE2" w14:textId="77777777" w:rsidR="00D91501" w:rsidRPr="003E7DA1" w:rsidRDefault="00D91501" w:rsidP="00B27EA1">
            <w:pPr>
              <w:spacing w:before="37" w:line="276" w:lineRule="auto"/>
              <w:jc w:val="both"/>
              <w:rPr>
                <w:rFonts w:eastAsia="Verdana" w:cs="Verdana"/>
                <w:sz w:val="18"/>
                <w:szCs w:val="18"/>
                <w:lang w:val="es-ES"/>
              </w:rPr>
            </w:pPr>
            <w:r w:rsidRPr="003E7DA1">
              <w:rPr>
                <w:rFonts w:eastAsia="Verdana" w:cs="Verdana"/>
                <w:sz w:val="18"/>
                <w:szCs w:val="18"/>
                <w:lang w:val="es-ES"/>
              </w:rPr>
              <w:t>A continuación, se detallan las infraestructuras y equipamientos más relevantes para el Programa (puede verse una información detallada y pormenorizada de esta cuestión en la EPD 22.</w:t>
            </w:r>
          </w:p>
          <w:p w14:paraId="32F9ACDB" w14:textId="77777777" w:rsidR="00D91501" w:rsidRPr="003E7DA1" w:rsidRDefault="00D91501" w:rsidP="00B27EA1">
            <w:pPr>
              <w:spacing w:before="37" w:line="276" w:lineRule="auto"/>
              <w:jc w:val="both"/>
              <w:rPr>
                <w:sz w:val="18"/>
                <w:szCs w:val="18"/>
                <w:highlight w:val="lightGray"/>
                <w:lang w:val="es-ES"/>
              </w:rPr>
            </w:pPr>
          </w:p>
          <w:p w14:paraId="2F69198A" w14:textId="77777777" w:rsidR="00D91501" w:rsidRPr="003E7DA1" w:rsidRDefault="00D91501" w:rsidP="00B27EA1">
            <w:pPr>
              <w:spacing w:before="37" w:line="276" w:lineRule="auto"/>
              <w:jc w:val="both"/>
              <w:rPr>
                <w:sz w:val="18"/>
                <w:szCs w:val="18"/>
                <w:lang w:val="es-ES"/>
              </w:rPr>
            </w:pPr>
            <w:r w:rsidRPr="003E7DA1">
              <w:rPr>
                <w:sz w:val="18"/>
                <w:szCs w:val="18"/>
                <w:lang w:val="es-ES"/>
              </w:rPr>
              <w:t>En cuanto al programa en su conjunto dispone de los recursos institucionales materiales y virtuales de la Universidad de Vigo de forma centralizada,</w:t>
            </w:r>
            <w:r w:rsidRPr="003E7DA1">
              <w:rPr>
                <w:spacing w:val="-4"/>
                <w:sz w:val="18"/>
                <w:szCs w:val="18"/>
                <w:lang w:val="es-ES"/>
              </w:rPr>
              <w:t xml:space="preserve"> </w:t>
            </w:r>
            <w:r w:rsidRPr="003E7DA1">
              <w:rPr>
                <w:sz w:val="18"/>
                <w:szCs w:val="18"/>
                <w:lang w:val="es-ES"/>
              </w:rPr>
              <w:t>en</w:t>
            </w:r>
            <w:r w:rsidRPr="003E7DA1">
              <w:rPr>
                <w:spacing w:val="-5"/>
                <w:sz w:val="18"/>
                <w:szCs w:val="18"/>
                <w:lang w:val="es-ES"/>
              </w:rPr>
              <w:t xml:space="preserve"> </w:t>
            </w:r>
            <w:r w:rsidRPr="003E7DA1">
              <w:rPr>
                <w:sz w:val="18"/>
                <w:szCs w:val="18"/>
                <w:lang w:val="es-ES"/>
              </w:rPr>
              <w:t>las</w:t>
            </w:r>
            <w:r w:rsidRPr="003E7DA1">
              <w:rPr>
                <w:spacing w:val="-4"/>
                <w:sz w:val="18"/>
                <w:szCs w:val="18"/>
                <w:lang w:val="es-ES"/>
              </w:rPr>
              <w:t xml:space="preserve"> </w:t>
            </w:r>
            <w:r w:rsidRPr="003E7DA1">
              <w:rPr>
                <w:sz w:val="18"/>
                <w:szCs w:val="18"/>
                <w:lang w:val="es-ES"/>
              </w:rPr>
              <w:t>dependencias</w:t>
            </w:r>
            <w:r w:rsidRPr="003E7DA1">
              <w:rPr>
                <w:spacing w:val="-4"/>
                <w:sz w:val="18"/>
                <w:szCs w:val="18"/>
                <w:lang w:val="es-ES"/>
              </w:rPr>
              <w:t xml:space="preserve"> </w:t>
            </w:r>
            <w:r w:rsidRPr="003E7DA1">
              <w:rPr>
                <w:sz w:val="18"/>
                <w:szCs w:val="18"/>
                <w:lang w:val="es-ES"/>
              </w:rPr>
              <w:t>institucionales</w:t>
            </w:r>
            <w:r w:rsidRPr="003E7DA1">
              <w:rPr>
                <w:spacing w:val="-5"/>
                <w:sz w:val="18"/>
                <w:szCs w:val="18"/>
                <w:lang w:val="es-ES"/>
              </w:rPr>
              <w:t xml:space="preserve"> </w:t>
            </w:r>
            <w:r w:rsidRPr="003E7DA1">
              <w:rPr>
                <w:sz w:val="18"/>
                <w:szCs w:val="18"/>
                <w:lang w:val="es-ES"/>
              </w:rPr>
              <w:t>de</w:t>
            </w:r>
            <w:r w:rsidRPr="003E7DA1">
              <w:rPr>
                <w:spacing w:val="-6"/>
                <w:sz w:val="18"/>
                <w:szCs w:val="18"/>
                <w:lang w:val="es-ES"/>
              </w:rPr>
              <w:t xml:space="preserve"> </w:t>
            </w:r>
            <w:r w:rsidRPr="003E7DA1">
              <w:rPr>
                <w:sz w:val="18"/>
                <w:szCs w:val="18"/>
                <w:lang w:val="es-ES"/>
              </w:rPr>
              <w:t>los</w:t>
            </w:r>
            <w:r w:rsidRPr="003E7DA1">
              <w:rPr>
                <w:spacing w:val="-4"/>
                <w:sz w:val="18"/>
                <w:szCs w:val="18"/>
                <w:lang w:val="es-ES"/>
              </w:rPr>
              <w:t xml:space="preserve"> </w:t>
            </w:r>
            <w:r w:rsidRPr="003E7DA1">
              <w:rPr>
                <w:sz w:val="18"/>
                <w:szCs w:val="18"/>
                <w:lang w:val="es-ES"/>
              </w:rPr>
              <w:t>tres</w:t>
            </w:r>
            <w:r w:rsidRPr="003E7DA1">
              <w:rPr>
                <w:spacing w:val="-5"/>
                <w:sz w:val="18"/>
                <w:szCs w:val="18"/>
                <w:lang w:val="es-ES"/>
              </w:rPr>
              <w:t xml:space="preserve"> </w:t>
            </w:r>
            <w:r w:rsidRPr="003E7DA1">
              <w:rPr>
                <w:sz w:val="18"/>
                <w:szCs w:val="18"/>
                <w:lang w:val="es-ES"/>
              </w:rPr>
              <w:t>campus</w:t>
            </w:r>
            <w:r w:rsidRPr="003E7DA1">
              <w:rPr>
                <w:spacing w:val="-4"/>
                <w:sz w:val="18"/>
                <w:szCs w:val="18"/>
                <w:lang w:val="es-ES"/>
              </w:rPr>
              <w:t xml:space="preserve"> </w:t>
            </w:r>
            <w:r w:rsidRPr="003E7DA1">
              <w:rPr>
                <w:sz w:val="18"/>
                <w:szCs w:val="18"/>
                <w:lang w:val="es-ES"/>
              </w:rPr>
              <w:t>(Ourense,</w:t>
            </w:r>
            <w:r w:rsidRPr="003E7DA1">
              <w:rPr>
                <w:spacing w:val="-5"/>
                <w:sz w:val="18"/>
                <w:szCs w:val="18"/>
                <w:lang w:val="es-ES"/>
              </w:rPr>
              <w:t xml:space="preserve"> </w:t>
            </w:r>
            <w:r w:rsidRPr="003E7DA1">
              <w:rPr>
                <w:sz w:val="18"/>
                <w:szCs w:val="18"/>
                <w:lang w:val="es-ES"/>
              </w:rPr>
              <w:t>Pontevedra</w:t>
            </w:r>
            <w:r w:rsidRPr="003E7DA1">
              <w:rPr>
                <w:spacing w:val="-5"/>
                <w:sz w:val="18"/>
                <w:szCs w:val="18"/>
                <w:lang w:val="es-ES"/>
              </w:rPr>
              <w:t xml:space="preserve"> </w:t>
            </w:r>
            <w:r w:rsidRPr="003E7DA1">
              <w:rPr>
                <w:sz w:val="18"/>
                <w:szCs w:val="18"/>
                <w:lang w:val="es-ES"/>
              </w:rPr>
              <w:t>y</w:t>
            </w:r>
            <w:r w:rsidRPr="003E7DA1">
              <w:rPr>
                <w:spacing w:val="-5"/>
                <w:sz w:val="18"/>
                <w:szCs w:val="18"/>
                <w:lang w:val="es-ES"/>
              </w:rPr>
              <w:t xml:space="preserve"> </w:t>
            </w:r>
            <w:r w:rsidRPr="003E7DA1">
              <w:rPr>
                <w:sz w:val="18"/>
                <w:szCs w:val="18"/>
                <w:lang w:val="es-ES"/>
              </w:rPr>
              <w:t>Vigo),</w:t>
            </w:r>
            <w:r w:rsidRPr="003E7DA1">
              <w:rPr>
                <w:spacing w:val="-5"/>
                <w:sz w:val="18"/>
                <w:szCs w:val="18"/>
                <w:lang w:val="es-ES"/>
              </w:rPr>
              <w:t xml:space="preserve"> </w:t>
            </w:r>
            <w:r w:rsidRPr="003E7DA1">
              <w:rPr>
                <w:sz w:val="18"/>
                <w:szCs w:val="18"/>
                <w:lang w:val="es-ES"/>
              </w:rPr>
              <w:t>y</w:t>
            </w:r>
            <w:r w:rsidRPr="003E7DA1">
              <w:rPr>
                <w:spacing w:val="-5"/>
                <w:sz w:val="18"/>
                <w:szCs w:val="18"/>
                <w:lang w:val="es-ES"/>
              </w:rPr>
              <w:t xml:space="preserve"> </w:t>
            </w:r>
            <w:r w:rsidRPr="003E7DA1">
              <w:rPr>
                <w:sz w:val="18"/>
                <w:szCs w:val="18"/>
                <w:lang w:val="es-ES"/>
              </w:rPr>
              <w:t>descentralizada, tanto en las facultades y escuelas como en las estructuras de investigación (centros e institutos de investigación, centros de soporte). Estas infraestructuras están a disposición de todo el PD.</w:t>
            </w:r>
          </w:p>
          <w:p w14:paraId="6E057DA6" w14:textId="77777777" w:rsidR="00D91501" w:rsidRPr="003E7DA1" w:rsidRDefault="00D91501" w:rsidP="00B27EA1">
            <w:pPr>
              <w:pStyle w:val="TableParagraph"/>
              <w:ind w:left="86"/>
              <w:jc w:val="both"/>
              <w:rPr>
                <w:rFonts w:ascii="Verdana" w:hAnsi="Verdana"/>
                <w:sz w:val="18"/>
                <w:szCs w:val="18"/>
              </w:rPr>
            </w:pPr>
            <w:r w:rsidRPr="003E7DA1">
              <w:rPr>
                <w:rFonts w:ascii="Verdana" w:hAnsi="Verdana"/>
                <w:sz w:val="18"/>
                <w:szCs w:val="18"/>
              </w:rPr>
              <w:t>Entre</w:t>
            </w:r>
            <w:r w:rsidRPr="003E7DA1">
              <w:rPr>
                <w:rFonts w:ascii="Verdana" w:hAnsi="Verdana"/>
                <w:spacing w:val="-8"/>
                <w:sz w:val="18"/>
                <w:szCs w:val="18"/>
              </w:rPr>
              <w:t xml:space="preserve"> </w:t>
            </w:r>
            <w:r w:rsidRPr="003E7DA1">
              <w:rPr>
                <w:rFonts w:ascii="Verdana" w:hAnsi="Verdana"/>
                <w:sz w:val="18"/>
                <w:szCs w:val="18"/>
              </w:rPr>
              <w:t>los</w:t>
            </w:r>
            <w:r w:rsidRPr="003E7DA1">
              <w:rPr>
                <w:rFonts w:ascii="Verdana" w:hAnsi="Verdana"/>
                <w:spacing w:val="-7"/>
                <w:sz w:val="18"/>
                <w:szCs w:val="18"/>
              </w:rPr>
              <w:t xml:space="preserve"> </w:t>
            </w:r>
            <w:r w:rsidRPr="003E7DA1">
              <w:rPr>
                <w:rFonts w:ascii="Verdana" w:hAnsi="Verdana"/>
                <w:sz w:val="18"/>
                <w:szCs w:val="18"/>
              </w:rPr>
              <w:t>recursos</w:t>
            </w:r>
            <w:r w:rsidRPr="003E7DA1">
              <w:rPr>
                <w:rFonts w:ascii="Verdana" w:hAnsi="Verdana"/>
                <w:spacing w:val="-6"/>
                <w:sz w:val="18"/>
                <w:szCs w:val="18"/>
              </w:rPr>
              <w:t xml:space="preserve"> </w:t>
            </w:r>
            <w:r w:rsidRPr="003E7DA1">
              <w:rPr>
                <w:rFonts w:ascii="Verdana" w:hAnsi="Verdana"/>
                <w:sz w:val="18"/>
                <w:szCs w:val="18"/>
              </w:rPr>
              <w:t>centralizados</w:t>
            </w:r>
            <w:r w:rsidRPr="003E7DA1">
              <w:rPr>
                <w:rFonts w:ascii="Verdana" w:hAnsi="Verdana"/>
                <w:spacing w:val="-7"/>
                <w:sz w:val="18"/>
                <w:szCs w:val="18"/>
              </w:rPr>
              <w:t xml:space="preserve"> </w:t>
            </w:r>
            <w:r w:rsidRPr="003E7DA1">
              <w:rPr>
                <w:rFonts w:ascii="Verdana" w:hAnsi="Verdana"/>
                <w:sz w:val="18"/>
                <w:szCs w:val="18"/>
              </w:rPr>
              <w:t>son</w:t>
            </w:r>
            <w:r w:rsidRPr="003E7DA1">
              <w:rPr>
                <w:rFonts w:ascii="Verdana" w:hAnsi="Verdana"/>
                <w:spacing w:val="-9"/>
                <w:sz w:val="18"/>
                <w:szCs w:val="18"/>
              </w:rPr>
              <w:t xml:space="preserve"> </w:t>
            </w:r>
            <w:r w:rsidRPr="003E7DA1">
              <w:rPr>
                <w:rFonts w:ascii="Verdana" w:hAnsi="Verdana"/>
                <w:sz w:val="18"/>
                <w:szCs w:val="18"/>
              </w:rPr>
              <w:t>destacables</w:t>
            </w:r>
            <w:r w:rsidRPr="003E7DA1">
              <w:rPr>
                <w:rFonts w:ascii="Verdana" w:hAnsi="Verdana"/>
                <w:spacing w:val="-6"/>
                <w:sz w:val="18"/>
                <w:szCs w:val="18"/>
              </w:rPr>
              <w:t xml:space="preserve"> </w:t>
            </w:r>
            <w:r w:rsidRPr="003E7DA1">
              <w:rPr>
                <w:rFonts w:ascii="Verdana" w:hAnsi="Verdana"/>
                <w:sz w:val="18"/>
                <w:szCs w:val="18"/>
              </w:rPr>
              <w:t>(no</w:t>
            </w:r>
            <w:r w:rsidRPr="003E7DA1">
              <w:rPr>
                <w:rFonts w:ascii="Verdana" w:hAnsi="Verdana"/>
                <w:spacing w:val="-7"/>
                <w:sz w:val="18"/>
                <w:szCs w:val="18"/>
              </w:rPr>
              <w:t xml:space="preserve"> </w:t>
            </w:r>
            <w:r w:rsidRPr="003E7DA1">
              <w:rPr>
                <w:rFonts w:ascii="Verdana" w:hAnsi="Verdana"/>
                <w:spacing w:val="-2"/>
                <w:sz w:val="18"/>
                <w:szCs w:val="18"/>
              </w:rPr>
              <w:t>exhaustivo):</w:t>
            </w:r>
          </w:p>
          <w:p w14:paraId="63B2442F" w14:textId="77777777" w:rsidR="00D91501" w:rsidRPr="003E7DA1" w:rsidRDefault="00D91501" w:rsidP="00517BAB">
            <w:pPr>
              <w:pStyle w:val="TableParagraph"/>
              <w:numPr>
                <w:ilvl w:val="0"/>
                <w:numId w:val="20"/>
              </w:numPr>
              <w:tabs>
                <w:tab w:val="left" w:pos="806"/>
              </w:tabs>
              <w:spacing w:before="36" w:line="276" w:lineRule="auto"/>
              <w:ind w:right="73"/>
              <w:jc w:val="both"/>
              <w:rPr>
                <w:rFonts w:ascii="Verdana" w:hAnsi="Verdana"/>
                <w:sz w:val="18"/>
                <w:szCs w:val="18"/>
              </w:rPr>
            </w:pPr>
            <w:r w:rsidRPr="003E7DA1">
              <w:rPr>
                <w:rFonts w:ascii="Verdana" w:hAnsi="Verdana"/>
                <w:sz w:val="18"/>
                <w:szCs w:val="18"/>
              </w:rPr>
              <w:t>Infraestructura digital y de conectividad: Identificador personal, correo, wifi / conectividad en campus, servicios de archivo/disco privado virtual, alojamiento web, servicio DNS, servicios audiovisuales, videoconferencia tradicional y masiva (</w:t>
            </w:r>
            <w:proofErr w:type="spellStart"/>
            <w:r w:rsidRPr="003E7DA1">
              <w:rPr>
                <w:rFonts w:ascii="Verdana" w:hAnsi="Verdana"/>
                <w:sz w:val="18"/>
                <w:szCs w:val="18"/>
              </w:rPr>
              <w:t>AccessGrid</w:t>
            </w:r>
            <w:proofErr w:type="spellEnd"/>
            <w:r w:rsidRPr="003E7DA1">
              <w:rPr>
                <w:rFonts w:ascii="Verdana" w:hAnsi="Verdana"/>
                <w:sz w:val="18"/>
                <w:szCs w:val="18"/>
              </w:rPr>
              <w:t xml:space="preserve">) y multimedia, </w:t>
            </w:r>
            <w:proofErr w:type="spellStart"/>
            <w:r w:rsidRPr="003E7DA1">
              <w:rPr>
                <w:rFonts w:ascii="Verdana" w:hAnsi="Verdana"/>
                <w:sz w:val="18"/>
                <w:szCs w:val="18"/>
              </w:rPr>
              <w:t>UVigo</w:t>
            </w:r>
            <w:proofErr w:type="spellEnd"/>
            <w:r w:rsidRPr="003E7DA1">
              <w:rPr>
                <w:rFonts w:ascii="Verdana" w:hAnsi="Verdana"/>
                <w:sz w:val="18"/>
                <w:szCs w:val="18"/>
              </w:rPr>
              <w:t>-TV…</w:t>
            </w:r>
          </w:p>
          <w:p w14:paraId="48EEBB15" w14:textId="77777777" w:rsidR="00D91501" w:rsidRPr="003E7DA1" w:rsidRDefault="00D91501" w:rsidP="00517BAB">
            <w:pPr>
              <w:pStyle w:val="TableParagraph"/>
              <w:numPr>
                <w:ilvl w:val="0"/>
                <w:numId w:val="20"/>
              </w:numPr>
              <w:tabs>
                <w:tab w:val="left" w:pos="805"/>
              </w:tabs>
              <w:spacing w:before="1"/>
              <w:ind w:left="805" w:hanging="359"/>
              <w:jc w:val="both"/>
              <w:rPr>
                <w:rFonts w:ascii="Verdana" w:hAnsi="Verdana"/>
                <w:sz w:val="18"/>
                <w:szCs w:val="18"/>
              </w:rPr>
            </w:pPr>
            <w:r w:rsidRPr="003E7DA1">
              <w:rPr>
                <w:rFonts w:ascii="Verdana" w:hAnsi="Verdana"/>
                <w:sz w:val="18"/>
                <w:szCs w:val="18"/>
              </w:rPr>
              <w:t>Plataformas</w:t>
            </w:r>
            <w:r w:rsidRPr="003E7DA1">
              <w:rPr>
                <w:rFonts w:ascii="Verdana" w:hAnsi="Verdana"/>
                <w:spacing w:val="-9"/>
                <w:sz w:val="18"/>
                <w:szCs w:val="18"/>
              </w:rPr>
              <w:t xml:space="preserve"> </w:t>
            </w:r>
            <w:r w:rsidRPr="003E7DA1">
              <w:rPr>
                <w:rFonts w:ascii="Verdana" w:hAnsi="Verdana"/>
                <w:sz w:val="18"/>
                <w:szCs w:val="18"/>
              </w:rPr>
              <w:t>de</w:t>
            </w:r>
            <w:r w:rsidRPr="003E7DA1">
              <w:rPr>
                <w:rFonts w:ascii="Verdana" w:hAnsi="Verdana"/>
                <w:spacing w:val="-9"/>
                <w:sz w:val="18"/>
                <w:szCs w:val="18"/>
              </w:rPr>
              <w:t xml:space="preserve"> </w:t>
            </w:r>
            <w:proofErr w:type="spellStart"/>
            <w:r w:rsidRPr="003E7DA1">
              <w:rPr>
                <w:rFonts w:ascii="Verdana" w:hAnsi="Verdana"/>
                <w:sz w:val="18"/>
                <w:szCs w:val="18"/>
              </w:rPr>
              <w:t>teledocencia</w:t>
            </w:r>
            <w:proofErr w:type="spellEnd"/>
            <w:r w:rsidRPr="003E7DA1">
              <w:rPr>
                <w:rFonts w:ascii="Verdana" w:hAnsi="Verdana"/>
                <w:sz w:val="18"/>
                <w:szCs w:val="18"/>
              </w:rPr>
              <w:t>:</w:t>
            </w:r>
            <w:r w:rsidRPr="003E7DA1">
              <w:rPr>
                <w:rFonts w:ascii="Verdana" w:hAnsi="Verdana"/>
                <w:spacing w:val="-7"/>
                <w:sz w:val="18"/>
                <w:szCs w:val="18"/>
              </w:rPr>
              <w:t xml:space="preserve"> </w:t>
            </w:r>
            <w:r w:rsidRPr="003E7DA1">
              <w:rPr>
                <w:rFonts w:ascii="Verdana" w:hAnsi="Verdana"/>
                <w:sz w:val="18"/>
                <w:szCs w:val="18"/>
              </w:rPr>
              <w:t>MOOVI,</w:t>
            </w:r>
            <w:r w:rsidRPr="003E7DA1">
              <w:rPr>
                <w:rFonts w:ascii="Verdana" w:hAnsi="Verdana"/>
                <w:spacing w:val="-9"/>
                <w:sz w:val="18"/>
                <w:szCs w:val="18"/>
              </w:rPr>
              <w:t xml:space="preserve"> </w:t>
            </w:r>
            <w:r w:rsidRPr="003E7DA1">
              <w:rPr>
                <w:rFonts w:ascii="Verdana" w:hAnsi="Verdana"/>
                <w:sz w:val="18"/>
                <w:szCs w:val="18"/>
              </w:rPr>
              <w:t>Campus</w:t>
            </w:r>
            <w:r w:rsidRPr="003E7DA1">
              <w:rPr>
                <w:rFonts w:ascii="Verdana" w:hAnsi="Verdana"/>
                <w:spacing w:val="-9"/>
                <w:sz w:val="18"/>
                <w:szCs w:val="18"/>
              </w:rPr>
              <w:t xml:space="preserve"> </w:t>
            </w:r>
            <w:r w:rsidRPr="003E7DA1">
              <w:rPr>
                <w:rFonts w:ascii="Verdana" w:hAnsi="Verdana"/>
                <w:spacing w:val="-2"/>
                <w:sz w:val="18"/>
                <w:szCs w:val="18"/>
              </w:rPr>
              <w:t>Remoto.</w:t>
            </w:r>
          </w:p>
          <w:p w14:paraId="098BDFB6" w14:textId="77777777" w:rsidR="00D91501" w:rsidRPr="003E7DA1" w:rsidRDefault="00D91501" w:rsidP="00517BAB">
            <w:pPr>
              <w:pStyle w:val="TableParagraph"/>
              <w:numPr>
                <w:ilvl w:val="0"/>
                <w:numId w:val="20"/>
              </w:numPr>
              <w:tabs>
                <w:tab w:val="left" w:pos="806"/>
              </w:tabs>
              <w:spacing w:before="36" w:line="276" w:lineRule="auto"/>
              <w:ind w:right="76"/>
              <w:rPr>
                <w:rFonts w:ascii="Verdana" w:hAnsi="Verdana"/>
                <w:sz w:val="18"/>
                <w:szCs w:val="18"/>
              </w:rPr>
            </w:pPr>
            <w:r w:rsidRPr="003E7DA1">
              <w:rPr>
                <w:rFonts w:ascii="Verdana" w:hAnsi="Verdana"/>
                <w:sz w:val="18"/>
                <w:szCs w:val="18"/>
              </w:rPr>
              <w:t>Recursos</w:t>
            </w:r>
            <w:r w:rsidRPr="003E7DA1">
              <w:rPr>
                <w:rFonts w:ascii="Verdana" w:hAnsi="Verdana"/>
                <w:spacing w:val="21"/>
                <w:sz w:val="18"/>
                <w:szCs w:val="18"/>
              </w:rPr>
              <w:t xml:space="preserve"> </w:t>
            </w:r>
            <w:r w:rsidRPr="003E7DA1">
              <w:rPr>
                <w:rFonts w:ascii="Verdana" w:hAnsi="Verdana"/>
                <w:sz w:val="18"/>
                <w:szCs w:val="18"/>
              </w:rPr>
              <w:t>de comunicación y</w:t>
            </w:r>
            <w:r w:rsidRPr="003E7DA1">
              <w:rPr>
                <w:rFonts w:ascii="Verdana" w:hAnsi="Verdana"/>
                <w:spacing w:val="23"/>
                <w:sz w:val="18"/>
                <w:szCs w:val="18"/>
              </w:rPr>
              <w:t xml:space="preserve"> </w:t>
            </w:r>
            <w:r w:rsidRPr="003E7DA1">
              <w:rPr>
                <w:rFonts w:ascii="Verdana" w:hAnsi="Verdana"/>
                <w:sz w:val="18"/>
                <w:szCs w:val="18"/>
              </w:rPr>
              <w:t>divulgación</w:t>
            </w:r>
            <w:r w:rsidRPr="003E7DA1">
              <w:rPr>
                <w:rFonts w:ascii="Verdana" w:hAnsi="Verdana"/>
                <w:spacing w:val="21"/>
                <w:sz w:val="18"/>
                <w:szCs w:val="18"/>
              </w:rPr>
              <w:t xml:space="preserve"> </w:t>
            </w:r>
            <w:r w:rsidRPr="003E7DA1">
              <w:rPr>
                <w:rFonts w:ascii="Verdana" w:hAnsi="Verdana"/>
                <w:sz w:val="18"/>
                <w:szCs w:val="18"/>
              </w:rPr>
              <w:t>genéricos:</w:t>
            </w:r>
            <w:r w:rsidRPr="003E7DA1">
              <w:rPr>
                <w:rFonts w:ascii="Verdana" w:hAnsi="Verdana"/>
                <w:spacing w:val="21"/>
                <w:sz w:val="18"/>
                <w:szCs w:val="18"/>
              </w:rPr>
              <w:t xml:space="preserve"> </w:t>
            </w:r>
            <w:proofErr w:type="spellStart"/>
            <w:r w:rsidRPr="003E7DA1">
              <w:rPr>
                <w:rFonts w:ascii="Verdana" w:hAnsi="Verdana"/>
                <w:sz w:val="18"/>
                <w:szCs w:val="18"/>
              </w:rPr>
              <w:t>UVigo</w:t>
            </w:r>
            <w:proofErr w:type="spellEnd"/>
            <w:r w:rsidRPr="003E7DA1">
              <w:rPr>
                <w:rFonts w:ascii="Verdana" w:hAnsi="Verdana"/>
                <w:sz w:val="18"/>
                <w:szCs w:val="18"/>
              </w:rPr>
              <w:t>-TV, reservas</w:t>
            </w:r>
            <w:r w:rsidRPr="003E7DA1">
              <w:rPr>
                <w:rFonts w:ascii="Verdana" w:hAnsi="Verdana"/>
                <w:spacing w:val="21"/>
                <w:sz w:val="18"/>
                <w:szCs w:val="18"/>
              </w:rPr>
              <w:t xml:space="preserve"> </w:t>
            </w:r>
            <w:r w:rsidRPr="003E7DA1">
              <w:rPr>
                <w:rFonts w:ascii="Verdana" w:hAnsi="Verdana"/>
                <w:sz w:val="18"/>
                <w:szCs w:val="18"/>
              </w:rPr>
              <w:t>de espacios</w:t>
            </w:r>
            <w:r w:rsidRPr="003E7DA1">
              <w:rPr>
                <w:rFonts w:ascii="Verdana" w:hAnsi="Verdana"/>
                <w:spacing w:val="21"/>
                <w:sz w:val="18"/>
                <w:szCs w:val="18"/>
              </w:rPr>
              <w:t xml:space="preserve"> </w:t>
            </w:r>
            <w:r w:rsidRPr="003E7DA1">
              <w:rPr>
                <w:rFonts w:ascii="Verdana" w:hAnsi="Verdana"/>
                <w:sz w:val="18"/>
                <w:szCs w:val="18"/>
              </w:rPr>
              <w:t xml:space="preserve">institucionales, redes </w:t>
            </w:r>
            <w:r w:rsidRPr="003E7DA1">
              <w:rPr>
                <w:rFonts w:ascii="Verdana" w:hAnsi="Verdana"/>
                <w:spacing w:val="-2"/>
                <w:sz w:val="18"/>
                <w:szCs w:val="18"/>
              </w:rPr>
              <w:t>sociales...</w:t>
            </w:r>
          </w:p>
          <w:p w14:paraId="5611FCBE" w14:textId="77777777" w:rsidR="00D91501" w:rsidRPr="003E7DA1" w:rsidRDefault="00D91501" w:rsidP="00517BAB">
            <w:pPr>
              <w:pStyle w:val="TableParagraph"/>
              <w:numPr>
                <w:ilvl w:val="0"/>
                <w:numId w:val="20"/>
              </w:numPr>
              <w:tabs>
                <w:tab w:val="left" w:pos="806"/>
              </w:tabs>
              <w:spacing w:before="1" w:line="273" w:lineRule="auto"/>
              <w:ind w:right="83"/>
              <w:rPr>
                <w:rFonts w:ascii="Verdana" w:hAnsi="Verdana"/>
                <w:sz w:val="18"/>
                <w:szCs w:val="18"/>
              </w:rPr>
            </w:pPr>
            <w:r w:rsidRPr="003E7DA1">
              <w:rPr>
                <w:rFonts w:ascii="Verdana" w:hAnsi="Verdana"/>
                <w:sz w:val="18"/>
                <w:szCs w:val="18"/>
              </w:rPr>
              <w:t>Biblioteca</w:t>
            </w:r>
            <w:r w:rsidRPr="003E7DA1">
              <w:rPr>
                <w:rFonts w:ascii="Verdana" w:hAnsi="Verdana"/>
                <w:spacing w:val="-9"/>
                <w:sz w:val="18"/>
                <w:szCs w:val="18"/>
              </w:rPr>
              <w:t xml:space="preserve"> </w:t>
            </w:r>
            <w:r w:rsidRPr="003E7DA1">
              <w:rPr>
                <w:rFonts w:ascii="Verdana" w:hAnsi="Verdana"/>
                <w:sz w:val="18"/>
                <w:szCs w:val="18"/>
              </w:rPr>
              <w:t>Universitaria:</w:t>
            </w:r>
            <w:r w:rsidRPr="003E7DA1">
              <w:rPr>
                <w:rFonts w:ascii="Verdana" w:hAnsi="Verdana"/>
                <w:spacing w:val="-9"/>
                <w:sz w:val="18"/>
                <w:szCs w:val="18"/>
              </w:rPr>
              <w:t xml:space="preserve"> </w:t>
            </w:r>
            <w:r w:rsidRPr="003E7DA1">
              <w:rPr>
                <w:rFonts w:ascii="Verdana" w:hAnsi="Verdana"/>
                <w:sz w:val="18"/>
                <w:szCs w:val="18"/>
              </w:rPr>
              <w:t>Ofrece</w:t>
            </w:r>
            <w:r w:rsidRPr="003E7DA1">
              <w:rPr>
                <w:rFonts w:ascii="Verdana" w:hAnsi="Verdana"/>
                <w:spacing w:val="-10"/>
                <w:sz w:val="18"/>
                <w:szCs w:val="18"/>
              </w:rPr>
              <w:t xml:space="preserve"> </w:t>
            </w:r>
            <w:r w:rsidRPr="003E7DA1">
              <w:rPr>
                <w:rFonts w:ascii="Verdana" w:hAnsi="Verdana"/>
                <w:sz w:val="18"/>
                <w:szCs w:val="18"/>
              </w:rPr>
              <w:t>un</w:t>
            </w:r>
            <w:r w:rsidRPr="003E7DA1">
              <w:rPr>
                <w:rFonts w:ascii="Verdana" w:hAnsi="Verdana"/>
                <w:spacing w:val="-8"/>
                <w:sz w:val="18"/>
                <w:szCs w:val="18"/>
              </w:rPr>
              <w:t xml:space="preserve"> </w:t>
            </w:r>
            <w:r w:rsidRPr="003E7DA1">
              <w:rPr>
                <w:rFonts w:ascii="Verdana" w:hAnsi="Verdana"/>
                <w:sz w:val="18"/>
                <w:szCs w:val="18"/>
              </w:rPr>
              <w:t>amplio</w:t>
            </w:r>
            <w:r w:rsidRPr="003E7DA1">
              <w:rPr>
                <w:rFonts w:ascii="Verdana" w:hAnsi="Verdana"/>
                <w:spacing w:val="-9"/>
                <w:sz w:val="18"/>
                <w:szCs w:val="18"/>
              </w:rPr>
              <w:t xml:space="preserve"> </w:t>
            </w:r>
            <w:r w:rsidRPr="003E7DA1">
              <w:rPr>
                <w:rFonts w:ascii="Verdana" w:hAnsi="Verdana"/>
                <w:sz w:val="18"/>
                <w:szCs w:val="18"/>
              </w:rPr>
              <w:t>conjunto</w:t>
            </w:r>
            <w:r w:rsidRPr="003E7DA1">
              <w:rPr>
                <w:rFonts w:ascii="Verdana" w:hAnsi="Verdana"/>
                <w:spacing w:val="-8"/>
                <w:sz w:val="18"/>
                <w:szCs w:val="18"/>
              </w:rPr>
              <w:t xml:space="preserve"> </w:t>
            </w:r>
            <w:r w:rsidRPr="003E7DA1">
              <w:rPr>
                <w:rFonts w:ascii="Verdana" w:hAnsi="Verdana"/>
                <w:sz w:val="18"/>
                <w:szCs w:val="18"/>
              </w:rPr>
              <w:t>de</w:t>
            </w:r>
            <w:r w:rsidRPr="003E7DA1">
              <w:rPr>
                <w:rFonts w:ascii="Verdana" w:hAnsi="Verdana"/>
                <w:spacing w:val="-10"/>
                <w:sz w:val="18"/>
                <w:szCs w:val="18"/>
              </w:rPr>
              <w:t xml:space="preserve"> </w:t>
            </w:r>
            <w:r w:rsidRPr="003E7DA1">
              <w:rPr>
                <w:rFonts w:ascii="Verdana" w:hAnsi="Verdana"/>
                <w:sz w:val="18"/>
                <w:szCs w:val="18"/>
              </w:rPr>
              <w:t>recursos</w:t>
            </w:r>
            <w:r w:rsidRPr="003E7DA1">
              <w:rPr>
                <w:rFonts w:ascii="Verdana" w:hAnsi="Verdana"/>
                <w:spacing w:val="-8"/>
                <w:sz w:val="18"/>
                <w:szCs w:val="18"/>
              </w:rPr>
              <w:t xml:space="preserve"> </w:t>
            </w:r>
            <w:r w:rsidRPr="003E7DA1">
              <w:rPr>
                <w:rFonts w:ascii="Verdana" w:hAnsi="Verdana"/>
                <w:sz w:val="18"/>
                <w:szCs w:val="18"/>
              </w:rPr>
              <w:t>de</w:t>
            </w:r>
            <w:r w:rsidRPr="003E7DA1">
              <w:rPr>
                <w:rFonts w:ascii="Verdana" w:hAnsi="Verdana"/>
                <w:spacing w:val="-10"/>
                <w:sz w:val="18"/>
                <w:szCs w:val="18"/>
              </w:rPr>
              <w:t xml:space="preserve"> </w:t>
            </w:r>
            <w:r w:rsidRPr="003E7DA1">
              <w:rPr>
                <w:rFonts w:ascii="Verdana" w:hAnsi="Verdana"/>
                <w:sz w:val="18"/>
                <w:szCs w:val="18"/>
              </w:rPr>
              <w:t>información,</w:t>
            </w:r>
            <w:r w:rsidRPr="003E7DA1">
              <w:rPr>
                <w:rFonts w:ascii="Verdana" w:hAnsi="Verdana"/>
                <w:spacing w:val="-8"/>
                <w:sz w:val="18"/>
                <w:szCs w:val="18"/>
              </w:rPr>
              <w:t xml:space="preserve"> </w:t>
            </w:r>
            <w:r w:rsidRPr="003E7DA1">
              <w:rPr>
                <w:rFonts w:ascii="Verdana" w:hAnsi="Verdana"/>
                <w:sz w:val="18"/>
                <w:szCs w:val="18"/>
              </w:rPr>
              <w:t>espacios</w:t>
            </w:r>
            <w:r w:rsidRPr="003E7DA1">
              <w:rPr>
                <w:rFonts w:ascii="Verdana" w:hAnsi="Verdana"/>
                <w:spacing w:val="-10"/>
                <w:sz w:val="18"/>
                <w:szCs w:val="18"/>
              </w:rPr>
              <w:t xml:space="preserve"> </w:t>
            </w:r>
            <w:r w:rsidRPr="003E7DA1">
              <w:rPr>
                <w:rFonts w:ascii="Verdana" w:hAnsi="Verdana"/>
                <w:sz w:val="18"/>
                <w:szCs w:val="18"/>
              </w:rPr>
              <w:t>y</w:t>
            </w:r>
            <w:r w:rsidRPr="003E7DA1">
              <w:rPr>
                <w:rFonts w:ascii="Verdana" w:hAnsi="Verdana"/>
                <w:spacing w:val="-10"/>
                <w:sz w:val="18"/>
                <w:szCs w:val="18"/>
              </w:rPr>
              <w:t xml:space="preserve"> </w:t>
            </w:r>
            <w:r w:rsidRPr="003E7DA1">
              <w:rPr>
                <w:rFonts w:ascii="Verdana" w:hAnsi="Verdana"/>
                <w:sz w:val="18"/>
                <w:szCs w:val="18"/>
              </w:rPr>
              <w:t>servicios</w:t>
            </w:r>
            <w:r w:rsidRPr="003E7DA1">
              <w:rPr>
                <w:rFonts w:ascii="Verdana" w:hAnsi="Verdana"/>
                <w:spacing w:val="-8"/>
                <w:sz w:val="18"/>
                <w:szCs w:val="18"/>
              </w:rPr>
              <w:t xml:space="preserve"> </w:t>
            </w:r>
            <w:r w:rsidRPr="003E7DA1">
              <w:rPr>
                <w:rFonts w:ascii="Verdana" w:hAnsi="Verdana"/>
                <w:sz w:val="18"/>
                <w:szCs w:val="18"/>
              </w:rPr>
              <w:t>para</w:t>
            </w:r>
            <w:r w:rsidRPr="003E7DA1">
              <w:rPr>
                <w:rFonts w:ascii="Verdana" w:hAnsi="Verdana"/>
                <w:spacing w:val="-11"/>
                <w:sz w:val="18"/>
                <w:szCs w:val="18"/>
              </w:rPr>
              <w:t xml:space="preserve"> </w:t>
            </w:r>
            <w:r w:rsidRPr="003E7DA1">
              <w:rPr>
                <w:rFonts w:ascii="Verdana" w:hAnsi="Verdana"/>
                <w:sz w:val="18"/>
                <w:szCs w:val="18"/>
              </w:rPr>
              <w:t>dar soporte a las actividades de aprendizaje, docencia e investigación.</w:t>
            </w:r>
          </w:p>
          <w:p w14:paraId="0B19E4A3" w14:textId="77777777" w:rsidR="00D91501" w:rsidRPr="003E7DA1" w:rsidRDefault="00D91501" w:rsidP="00517BAB">
            <w:pPr>
              <w:pStyle w:val="TableParagraph"/>
              <w:numPr>
                <w:ilvl w:val="0"/>
                <w:numId w:val="20"/>
              </w:numPr>
              <w:tabs>
                <w:tab w:val="left" w:pos="806"/>
              </w:tabs>
              <w:spacing w:before="4" w:line="273" w:lineRule="auto"/>
              <w:ind w:right="77"/>
              <w:rPr>
                <w:rFonts w:ascii="Verdana" w:hAnsi="Verdana"/>
                <w:sz w:val="18"/>
                <w:szCs w:val="18"/>
              </w:rPr>
            </w:pPr>
            <w:r w:rsidRPr="003E7DA1">
              <w:rPr>
                <w:rFonts w:ascii="Verdana" w:hAnsi="Verdana"/>
                <w:sz w:val="18"/>
                <w:szCs w:val="18"/>
              </w:rPr>
              <w:t>Recursos</w:t>
            </w:r>
            <w:r w:rsidRPr="003E7DA1">
              <w:rPr>
                <w:rFonts w:ascii="Verdana" w:hAnsi="Verdana"/>
                <w:spacing w:val="39"/>
                <w:sz w:val="18"/>
                <w:szCs w:val="18"/>
              </w:rPr>
              <w:t xml:space="preserve"> </w:t>
            </w:r>
            <w:r w:rsidRPr="003E7DA1">
              <w:rPr>
                <w:rFonts w:ascii="Verdana" w:hAnsi="Verdana"/>
                <w:sz w:val="18"/>
                <w:szCs w:val="18"/>
              </w:rPr>
              <w:t>financieros:</w:t>
            </w:r>
            <w:r w:rsidRPr="003E7DA1">
              <w:rPr>
                <w:rFonts w:ascii="Verdana" w:hAnsi="Verdana"/>
                <w:spacing w:val="38"/>
                <w:sz w:val="18"/>
                <w:szCs w:val="18"/>
              </w:rPr>
              <w:t xml:space="preserve"> </w:t>
            </w:r>
            <w:r w:rsidRPr="003E7DA1">
              <w:rPr>
                <w:rFonts w:ascii="Verdana" w:hAnsi="Verdana"/>
                <w:sz w:val="18"/>
                <w:szCs w:val="18"/>
              </w:rPr>
              <w:t>Becas</w:t>
            </w:r>
            <w:r w:rsidRPr="003E7DA1">
              <w:rPr>
                <w:rFonts w:ascii="Verdana" w:hAnsi="Verdana"/>
                <w:spacing w:val="39"/>
                <w:sz w:val="18"/>
                <w:szCs w:val="18"/>
              </w:rPr>
              <w:t xml:space="preserve"> </w:t>
            </w:r>
            <w:r w:rsidRPr="003E7DA1">
              <w:rPr>
                <w:rFonts w:ascii="Verdana" w:hAnsi="Verdana"/>
                <w:sz w:val="18"/>
                <w:szCs w:val="18"/>
              </w:rPr>
              <w:t>y</w:t>
            </w:r>
            <w:r w:rsidRPr="003E7DA1">
              <w:rPr>
                <w:rFonts w:ascii="Verdana" w:hAnsi="Verdana"/>
                <w:spacing w:val="39"/>
                <w:sz w:val="18"/>
                <w:szCs w:val="18"/>
              </w:rPr>
              <w:t xml:space="preserve"> </w:t>
            </w:r>
            <w:r w:rsidRPr="003E7DA1">
              <w:rPr>
                <w:rFonts w:ascii="Verdana" w:hAnsi="Verdana"/>
                <w:sz w:val="18"/>
                <w:szCs w:val="18"/>
              </w:rPr>
              <w:t>ayudas,</w:t>
            </w:r>
            <w:r w:rsidRPr="003E7DA1">
              <w:rPr>
                <w:rFonts w:ascii="Verdana" w:hAnsi="Verdana"/>
                <w:spacing w:val="40"/>
                <w:sz w:val="18"/>
                <w:szCs w:val="18"/>
              </w:rPr>
              <w:t xml:space="preserve"> </w:t>
            </w:r>
            <w:r w:rsidRPr="003E7DA1">
              <w:rPr>
                <w:rFonts w:ascii="Verdana" w:hAnsi="Verdana"/>
                <w:sz w:val="18"/>
                <w:szCs w:val="18"/>
              </w:rPr>
              <w:t>así</w:t>
            </w:r>
            <w:r w:rsidRPr="003E7DA1">
              <w:rPr>
                <w:rFonts w:ascii="Verdana" w:hAnsi="Verdana"/>
                <w:spacing w:val="39"/>
                <w:sz w:val="18"/>
                <w:szCs w:val="18"/>
              </w:rPr>
              <w:t xml:space="preserve"> </w:t>
            </w:r>
            <w:r w:rsidRPr="003E7DA1">
              <w:rPr>
                <w:rFonts w:ascii="Verdana" w:hAnsi="Verdana"/>
                <w:sz w:val="18"/>
                <w:szCs w:val="18"/>
              </w:rPr>
              <w:t>como</w:t>
            </w:r>
            <w:r w:rsidRPr="003E7DA1">
              <w:rPr>
                <w:rFonts w:ascii="Verdana" w:hAnsi="Verdana"/>
                <w:spacing w:val="39"/>
                <w:sz w:val="18"/>
                <w:szCs w:val="18"/>
              </w:rPr>
              <w:t xml:space="preserve"> </w:t>
            </w:r>
            <w:r w:rsidRPr="003E7DA1">
              <w:rPr>
                <w:rFonts w:ascii="Verdana" w:hAnsi="Verdana"/>
                <w:sz w:val="18"/>
                <w:szCs w:val="18"/>
              </w:rPr>
              <w:t>posibilidades</w:t>
            </w:r>
            <w:r w:rsidRPr="003E7DA1">
              <w:rPr>
                <w:rFonts w:ascii="Verdana" w:hAnsi="Verdana"/>
                <w:spacing w:val="39"/>
                <w:sz w:val="18"/>
                <w:szCs w:val="18"/>
              </w:rPr>
              <w:t xml:space="preserve"> </w:t>
            </w:r>
            <w:r w:rsidRPr="003E7DA1">
              <w:rPr>
                <w:rFonts w:ascii="Verdana" w:hAnsi="Verdana"/>
                <w:sz w:val="18"/>
                <w:szCs w:val="18"/>
              </w:rPr>
              <w:t>de</w:t>
            </w:r>
            <w:r w:rsidRPr="003E7DA1">
              <w:rPr>
                <w:rFonts w:ascii="Verdana" w:hAnsi="Verdana"/>
                <w:spacing w:val="38"/>
                <w:sz w:val="18"/>
                <w:szCs w:val="18"/>
              </w:rPr>
              <w:t xml:space="preserve"> </w:t>
            </w:r>
            <w:r w:rsidRPr="003E7DA1">
              <w:rPr>
                <w:rFonts w:ascii="Verdana" w:hAnsi="Verdana"/>
                <w:sz w:val="18"/>
                <w:szCs w:val="18"/>
              </w:rPr>
              <w:t>financiación</w:t>
            </w:r>
            <w:r w:rsidRPr="003E7DA1">
              <w:rPr>
                <w:rFonts w:ascii="Verdana" w:hAnsi="Verdana"/>
                <w:spacing w:val="39"/>
                <w:sz w:val="18"/>
                <w:szCs w:val="18"/>
              </w:rPr>
              <w:t xml:space="preserve"> </w:t>
            </w:r>
            <w:r w:rsidRPr="003E7DA1">
              <w:rPr>
                <w:rFonts w:ascii="Verdana" w:hAnsi="Verdana"/>
                <w:sz w:val="18"/>
                <w:szCs w:val="18"/>
              </w:rPr>
              <w:t>(contratos)</w:t>
            </w:r>
            <w:r w:rsidRPr="003E7DA1">
              <w:rPr>
                <w:rFonts w:ascii="Verdana" w:hAnsi="Verdana"/>
                <w:spacing w:val="38"/>
                <w:sz w:val="18"/>
                <w:szCs w:val="18"/>
              </w:rPr>
              <w:t xml:space="preserve"> </w:t>
            </w:r>
            <w:r w:rsidRPr="003E7DA1">
              <w:rPr>
                <w:rFonts w:ascii="Verdana" w:hAnsi="Verdana"/>
                <w:sz w:val="18"/>
                <w:szCs w:val="18"/>
              </w:rPr>
              <w:t>de</w:t>
            </w:r>
            <w:r w:rsidRPr="003E7DA1">
              <w:rPr>
                <w:rFonts w:ascii="Verdana" w:hAnsi="Verdana"/>
                <w:spacing w:val="38"/>
                <w:sz w:val="18"/>
                <w:szCs w:val="18"/>
              </w:rPr>
              <w:t xml:space="preserve"> </w:t>
            </w:r>
            <w:r w:rsidRPr="003E7DA1">
              <w:rPr>
                <w:rFonts w:ascii="Verdana" w:hAnsi="Verdana"/>
                <w:sz w:val="18"/>
                <w:szCs w:val="18"/>
              </w:rPr>
              <w:t>la</w:t>
            </w:r>
            <w:r w:rsidRPr="003E7DA1">
              <w:rPr>
                <w:rFonts w:ascii="Verdana" w:hAnsi="Verdana"/>
                <w:spacing w:val="39"/>
                <w:sz w:val="18"/>
                <w:szCs w:val="18"/>
              </w:rPr>
              <w:t xml:space="preserve"> </w:t>
            </w:r>
            <w:r w:rsidRPr="003E7DA1">
              <w:rPr>
                <w:rFonts w:ascii="Verdana" w:hAnsi="Verdana"/>
                <w:sz w:val="18"/>
                <w:szCs w:val="18"/>
              </w:rPr>
              <w:t>carrera investigadora y soporte a la movilidad.</w:t>
            </w:r>
          </w:p>
          <w:p w14:paraId="7B64EBFF" w14:textId="77777777" w:rsidR="00D91501" w:rsidRPr="003E7DA1" w:rsidRDefault="00D91501" w:rsidP="00517BAB">
            <w:pPr>
              <w:pStyle w:val="TableParagraph"/>
              <w:numPr>
                <w:ilvl w:val="0"/>
                <w:numId w:val="20"/>
              </w:numPr>
              <w:tabs>
                <w:tab w:val="left" w:pos="806"/>
              </w:tabs>
              <w:spacing w:before="4" w:line="276" w:lineRule="auto"/>
              <w:ind w:right="76"/>
              <w:rPr>
                <w:rFonts w:ascii="Verdana" w:hAnsi="Verdana"/>
                <w:sz w:val="18"/>
                <w:szCs w:val="18"/>
              </w:rPr>
            </w:pPr>
            <w:r w:rsidRPr="003E7DA1">
              <w:rPr>
                <w:rFonts w:ascii="Verdana" w:hAnsi="Verdana"/>
                <w:sz w:val="18"/>
                <w:szCs w:val="18"/>
              </w:rPr>
              <w:t>Recursos ligados a la producción científica (Portal de la investigación), a la transferencia de conocimiento (Oficina de I+D) y a la difusión de la investigación.</w:t>
            </w:r>
          </w:p>
          <w:p w14:paraId="69BE8AF9" w14:textId="77777777" w:rsidR="00D91501" w:rsidRPr="003E7DA1" w:rsidRDefault="00D91501" w:rsidP="00517BAB">
            <w:pPr>
              <w:pStyle w:val="TableParagraph"/>
              <w:numPr>
                <w:ilvl w:val="0"/>
                <w:numId w:val="20"/>
              </w:numPr>
              <w:tabs>
                <w:tab w:val="left" w:pos="806"/>
              </w:tabs>
              <w:spacing w:before="1" w:line="273" w:lineRule="auto"/>
              <w:ind w:right="84"/>
              <w:rPr>
                <w:rFonts w:ascii="Verdana" w:hAnsi="Verdana"/>
                <w:sz w:val="18"/>
                <w:szCs w:val="18"/>
              </w:rPr>
            </w:pPr>
            <w:r w:rsidRPr="003E7DA1">
              <w:rPr>
                <w:rFonts w:ascii="Verdana" w:hAnsi="Verdana"/>
                <w:sz w:val="18"/>
                <w:szCs w:val="18"/>
              </w:rPr>
              <w:t xml:space="preserve">Recursos formativos y de desarrollo profesional: Recursos lingüísticos, supervisión y mentoría, formación </w:t>
            </w:r>
            <w:r w:rsidRPr="003E7DA1">
              <w:rPr>
                <w:rFonts w:ascii="Verdana" w:hAnsi="Verdana"/>
                <w:spacing w:val="-2"/>
                <w:sz w:val="18"/>
                <w:szCs w:val="18"/>
              </w:rPr>
              <w:t>continua.</w:t>
            </w:r>
          </w:p>
          <w:p w14:paraId="4DE65DAE" w14:textId="77777777" w:rsidR="00D91501" w:rsidRPr="003E7DA1" w:rsidRDefault="00D91501" w:rsidP="00517BAB">
            <w:pPr>
              <w:pStyle w:val="TableParagraph"/>
              <w:numPr>
                <w:ilvl w:val="0"/>
                <w:numId w:val="20"/>
              </w:numPr>
              <w:tabs>
                <w:tab w:val="left" w:pos="806"/>
              </w:tabs>
              <w:spacing w:before="5"/>
              <w:rPr>
                <w:rFonts w:ascii="Verdana" w:hAnsi="Verdana"/>
                <w:sz w:val="18"/>
                <w:szCs w:val="18"/>
              </w:rPr>
            </w:pPr>
            <w:r w:rsidRPr="003E7DA1">
              <w:rPr>
                <w:rFonts w:ascii="Verdana" w:hAnsi="Verdana"/>
                <w:sz w:val="18"/>
                <w:szCs w:val="18"/>
              </w:rPr>
              <w:t>Ayudas</w:t>
            </w:r>
            <w:r w:rsidRPr="003E7DA1">
              <w:rPr>
                <w:rFonts w:ascii="Verdana" w:hAnsi="Verdana"/>
                <w:spacing w:val="-5"/>
                <w:sz w:val="18"/>
                <w:szCs w:val="18"/>
              </w:rPr>
              <w:t xml:space="preserve"> </w:t>
            </w:r>
            <w:r w:rsidRPr="003E7DA1">
              <w:rPr>
                <w:rFonts w:ascii="Verdana" w:hAnsi="Verdana"/>
                <w:sz w:val="18"/>
                <w:szCs w:val="18"/>
              </w:rPr>
              <w:t>a</w:t>
            </w:r>
            <w:r w:rsidRPr="003E7DA1">
              <w:rPr>
                <w:rFonts w:ascii="Verdana" w:hAnsi="Verdana"/>
                <w:spacing w:val="-5"/>
                <w:sz w:val="18"/>
                <w:szCs w:val="18"/>
              </w:rPr>
              <w:t xml:space="preserve"> </w:t>
            </w:r>
            <w:r w:rsidRPr="003E7DA1">
              <w:rPr>
                <w:rFonts w:ascii="Verdana" w:hAnsi="Verdana"/>
                <w:sz w:val="18"/>
                <w:szCs w:val="18"/>
              </w:rPr>
              <w:t>la</w:t>
            </w:r>
            <w:r w:rsidRPr="003E7DA1">
              <w:rPr>
                <w:rFonts w:ascii="Verdana" w:hAnsi="Verdana"/>
                <w:spacing w:val="-6"/>
                <w:sz w:val="18"/>
                <w:szCs w:val="18"/>
              </w:rPr>
              <w:t xml:space="preserve"> </w:t>
            </w:r>
            <w:r w:rsidRPr="003E7DA1">
              <w:rPr>
                <w:rFonts w:ascii="Verdana" w:hAnsi="Verdana"/>
                <w:sz w:val="18"/>
                <w:szCs w:val="18"/>
              </w:rPr>
              <w:t>realización</w:t>
            </w:r>
            <w:r w:rsidRPr="003E7DA1">
              <w:rPr>
                <w:rFonts w:ascii="Verdana" w:hAnsi="Verdana"/>
                <w:spacing w:val="-5"/>
                <w:sz w:val="18"/>
                <w:szCs w:val="18"/>
              </w:rPr>
              <w:t xml:space="preserve"> </w:t>
            </w:r>
            <w:r w:rsidRPr="003E7DA1">
              <w:rPr>
                <w:rFonts w:ascii="Verdana" w:hAnsi="Verdana"/>
                <w:sz w:val="18"/>
                <w:szCs w:val="18"/>
              </w:rPr>
              <w:t>de</w:t>
            </w:r>
            <w:r w:rsidRPr="003E7DA1">
              <w:rPr>
                <w:rFonts w:ascii="Verdana" w:hAnsi="Verdana"/>
                <w:spacing w:val="-6"/>
                <w:sz w:val="18"/>
                <w:szCs w:val="18"/>
              </w:rPr>
              <w:t xml:space="preserve"> </w:t>
            </w:r>
            <w:r w:rsidRPr="003E7DA1">
              <w:rPr>
                <w:rFonts w:ascii="Verdana" w:hAnsi="Verdana"/>
                <w:sz w:val="18"/>
                <w:szCs w:val="18"/>
              </w:rPr>
              <w:t>tesis</w:t>
            </w:r>
            <w:r w:rsidRPr="003E7DA1">
              <w:rPr>
                <w:rFonts w:ascii="Verdana" w:hAnsi="Verdana"/>
                <w:spacing w:val="-6"/>
                <w:sz w:val="18"/>
                <w:szCs w:val="18"/>
              </w:rPr>
              <w:t xml:space="preserve"> </w:t>
            </w:r>
            <w:r w:rsidRPr="003E7DA1">
              <w:rPr>
                <w:rFonts w:ascii="Verdana" w:hAnsi="Verdana"/>
                <w:sz w:val="18"/>
                <w:szCs w:val="18"/>
              </w:rPr>
              <w:t>doctorales</w:t>
            </w:r>
            <w:r w:rsidRPr="003E7DA1">
              <w:rPr>
                <w:rFonts w:ascii="Verdana" w:hAnsi="Verdana"/>
                <w:spacing w:val="-5"/>
                <w:sz w:val="18"/>
                <w:szCs w:val="18"/>
              </w:rPr>
              <w:t xml:space="preserve"> </w:t>
            </w:r>
            <w:r w:rsidRPr="003E7DA1">
              <w:rPr>
                <w:rFonts w:ascii="Verdana" w:hAnsi="Verdana"/>
                <w:sz w:val="18"/>
                <w:szCs w:val="18"/>
              </w:rPr>
              <w:t>en</w:t>
            </w:r>
            <w:r w:rsidRPr="003E7DA1">
              <w:rPr>
                <w:rFonts w:ascii="Verdana" w:hAnsi="Verdana"/>
                <w:spacing w:val="-5"/>
                <w:sz w:val="18"/>
                <w:szCs w:val="18"/>
              </w:rPr>
              <w:t xml:space="preserve"> </w:t>
            </w:r>
            <w:r w:rsidRPr="003E7DA1">
              <w:rPr>
                <w:rFonts w:ascii="Verdana" w:hAnsi="Verdana"/>
                <w:sz w:val="18"/>
                <w:szCs w:val="18"/>
              </w:rPr>
              <w:t xml:space="preserve">idioma </w:t>
            </w:r>
            <w:r w:rsidRPr="003E7DA1">
              <w:rPr>
                <w:rFonts w:ascii="Verdana" w:hAnsi="Verdana"/>
                <w:spacing w:val="-2"/>
                <w:sz w:val="18"/>
                <w:szCs w:val="18"/>
              </w:rPr>
              <w:t>gallego.</w:t>
            </w:r>
          </w:p>
          <w:p w14:paraId="19A4B348" w14:textId="77777777" w:rsidR="00D91501" w:rsidRPr="003E7DA1" w:rsidRDefault="00D91501" w:rsidP="00B27EA1">
            <w:pPr>
              <w:pStyle w:val="TableParagraph"/>
              <w:spacing w:before="75"/>
              <w:rPr>
                <w:rFonts w:ascii="Verdana" w:hAnsi="Verdana"/>
                <w:b/>
                <w:bCs/>
                <w:sz w:val="18"/>
                <w:szCs w:val="18"/>
              </w:rPr>
            </w:pPr>
          </w:p>
          <w:p w14:paraId="5E7E872E" w14:textId="77777777" w:rsidR="00D91501" w:rsidRPr="003E7DA1" w:rsidRDefault="00D91501" w:rsidP="00B27EA1">
            <w:pPr>
              <w:rPr>
                <w:sz w:val="18"/>
                <w:szCs w:val="18"/>
                <w:lang w:val="es-ES"/>
              </w:rPr>
            </w:pPr>
            <w:r w:rsidRPr="003E7DA1">
              <w:rPr>
                <w:spacing w:val="-2"/>
                <w:sz w:val="18"/>
                <w:szCs w:val="18"/>
                <w:lang w:val="es-ES"/>
              </w:rPr>
              <w:t>Además,</w:t>
            </w:r>
            <w:r w:rsidRPr="003E7DA1">
              <w:rPr>
                <w:spacing w:val="-3"/>
                <w:sz w:val="18"/>
                <w:szCs w:val="18"/>
                <w:lang w:val="es-ES"/>
              </w:rPr>
              <w:t xml:space="preserve"> </w:t>
            </w:r>
            <w:r w:rsidRPr="003E7DA1">
              <w:rPr>
                <w:spacing w:val="-2"/>
                <w:sz w:val="18"/>
                <w:szCs w:val="18"/>
                <w:lang w:val="es-ES"/>
              </w:rPr>
              <w:t>el Reglamento de</w:t>
            </w:r>
            <w:r w:rsidRPr="003E7DA1">
              <w:rPr>
                <w:spacing w:val="-5"/>
                <w:sz w:val="18"/>
                <w:szCs w:val="18"/>
                <w:lang w:val="es-ES"/>
              </w:rPr>
              <w:t xml:space="preserve"> </w:t>
            </w:r>
            <w:r w:rsidRPr="003E7DA1">
              <w:rPr>
                <w:spacing w:val="-2"/>
                <w:sz w:val="18"/>
                <w:szCs w:val="18"/>
                <w:lang w:val="es-ES"/>
              </w:rPr>
              <w:t>Régimen Interno</w:t>
            </w:r>
            <w:r w:rsidRPr="003E7DA1">
              <w:rPr>
                <w:spacing w:val="-3"/>
                <w:sz w:val="18"/>
                <w:szCs w:val="18"/>
                <w:lang w:val="es-ES"/>
              </w:rPr>
              <w:t xml:space="preserve"> </w:t>
            </w:r>
            <w:r w:rsidRPr="003E7DA1">
              <w:rPr>
                <w:spacing w:val="-2"/>
                <w:sz w:val="18"/>
                <w:szCs w:val="18"/>
                <w:lang w:val="es-ES"/>
              </w:rPr>
              <w:t>de</w:t>
            </w:r>
            <w:r w:rsidRPr="003E7DA1">
              <w:rPr>
                <w:spacing w:val="-5"/>
                <w:sz w:val="18"/>
                <w:szCs w:val="18"/>
                <w:lang w:val="es-ES"/>
              </w:rPr>
              <w:t xml:space="preserve"> </w:t>
            </w:r>
            <w:r w:rsidRPr="003E7DA1">
              <w:rPr>
                <w:spacing w:val="-2"/>
                <w:sz w:val="18"/>
                <w:szCs w:val="18"/>
                <w:lang w:val="es-ES"/>
              </w:rPr>
              <w:t>la</w:t>
            </w:r>
            <w:r w:rsidRPr="003E7DA1">
              <w:rPr>
                <w:spacing w:val="-3"/>
                <w:sz w:val="18"/>
                <w:szCs w:val="18"/>
                <w:lang w:val="es-ES"/>
              </w:rPr>
              <w:t xml:space="preserve"> </w:t>
            </w:r>
            <w:r w:rsidRPr="003E7DA1">
              <w:rPr>
                <w:spacing w:val="-2"/>
                <w:sz w:val="18"/>
                <w:szCs w:val="18"/>
                <w:lang w:val="es-ES"/>
              </w:rPr>
              <w:t>EIDO</w:t>
            </w:r>
            <w:r w:rsidRPr="003E7DA1">
              <w:rPr>
                <w:spacing w:val="-3"/>
                <w:sz w:val="18"/>
                <w:szCs w:val="18"/>
                <w:lang w:val="es-ES"/>
              </w:rPr>
              <w:t xml:space="preserve"> </w:t>
            </w:r>
            <w:r w:rsidRPr="003E7DA1">
              <w:rPr>
                <w:spacing w:val="-2"/>
                <w:sz w:val="18"/>
                <w:szCs w:val="18"/>
                <w:lang w:val="es-ES"/>
              </w:rPr>
              <w:t>establece</w:t>
            </w:r>
            <w:r w:rsidRPr="003E7DA1">
              <w:rPr>
                <w:spacing w:val="-5"/>
                <w:sz w:val="18"/>
                <w:szCs w:val="18"/>
                <w:lang w:val="es-ES"/>
              </w:rPr>
              <w:t xml:space="preserve"> </w:t>
            </w:r>
            <w:r w:rsidRPr="003E7DA1">
              <w:rPr>
                <w:spacing w:val="-2"/>
                <w:sz w:val="18"/>
                <w:szCs w:val="18"/>
                <w:lang w:val="es-ES"/>
              </w:rPr>
              <w:t>la infraestructura</w:t>
            </w:r>
            <w:r w:rsidRPr="003E7DA1">
              <w:rPr>
                <w:spacing w:val="-3"/>
                <w:sz w:val="18"/>
                <w:szCs w:val="18"/>
                <w:lang w:val="es-ES"/>
              </w:rPr>
              <w:t xml:space="preserve"> </w:t>
            </w:r>
            <w:r w:rsidRPr="003E7DA1">
              <w:rPr>
                <w:spacing w:val="-2"/>
                <w:sz w:val="18"/>
                <w:szCs w:val="18"/>
                <w:lang w:val="es-ES"/>
              </w:rPr>
              <w:t>y recursos de</w:t>
            </w:r>
            <w:r w:rsidRPr="003E7DA1">
              <w:rPr>
                <w:spacing w:val="-5"/>
                <w:sz w:val="18"/>
                <w:szCs w:val="18"/>
                <w:lang w:val="es-ES"/>
              </w:rPr>
              <w:t xml:space="preserve"> </w:t>
            </w:r>
            <w:r w:rsidRPr="003E7DA1">
              <w:rPr>
                <w:spacing w:val="-2"/>
                <w:sz w:val="18"/>
                <w:szCs w:val="18"/>
                <w:lang w:val="es-ES"/>
              </w:rPr>
              <w:t>la</w:t>
            </w:r>
            <w:r w:rsidRPr="003E7DA1">
              <w:rPr>
                <w:spacing w:val="-3"/>
                <w:sz w:val="18"/>
                <w:szCs w:val="18"/>
                <w:lang w:val="es-ES"/>
              </w:rPr>
              <w:t xml:space="preserve"> </w:t>
            </w:r>
            <w:r w:rsidRPr="003E7DA1">
              <w:rPr>
                <w:spacing w:val="-2"/>
                <w:sz w:val="18"/>
                <w:szCs w:val="18"/>
                <w:lang w:val="es-ES"/>
              </w:rPr>
              <w:t>EIDO</w:t>
            </w:r>
            <w:r w:rsidRPr="003E7DA1">
              <w:rPr>
                <w:spacing w:val="-3"/>
                <w:sz w:val="18"/>
                <w:szCs w:val="18"/>
                <w:lang w:val="es-ES"/>
              </w:rPr>
              <w:t xml:space="preserve"> </w:t>
            </w:r>
            <w:r w:rsidRPr="003E7DA1">
              <w:rPr>
                <w:spacing w:val="-2"/>
                <w:sz w:val="18"/>
                <w:szCs w:val="18"/>
                <w:lang w:val="es-ES"/>
              </w:rPr>
              <w:t xml:space="preserve">(sede, medios </w:t>
            </w:r>
            <w:r w:rsidRPr="003E7DA1">
              <w:rPr>
                <w:sz w:val="18"/>
                <w:szCs w:val="18"/>
                <w:lang w:val="es-ES"/>
              </w:rPr>
              <w:t>materiales y humanos, recursos de financiamiento propios).</w:t>
            </w:r>
          </w:p>
          <w:p w14:paraId="334E5A5A" w14:textId="01ABAC78" w:rsidR="00D91501" w:rsidRPr="003E7DA1" w:rsidRDefault="00D91501" w:rsidP="00B27EA1">
            <w:pPr>
              <w:spacing w:line="276" w:lineRule="auto"/>
              <w:jc w:val="both"/>
              <w:rPr>
                <w:sz w:val="18"/>
                <w:szCs w:val="18"/>
                <w:lang w:val="es-ES"/>
              </w:rPr>
            </w:pPr>
          </w:p>
          <w:p w14:paraId="5FED09A8" w14:textId="77777777" w:rsidR="00D91501" w:rsidRPr="003E7DA1" w:rsidRDefault="00D91501" w:rsidP="00B27EA1">
            <w:pPr>
              <w:spacing w:line="276" w:lineRule="auto"/>
              <w:jc w:val="both"/>
              <w:rPr>
                <w:sz w:val="18"/>
                <w:szCs w:val="18"/>
                <w:lang w:val="es-ES"/>
              </w:rPr>
            </w:pPr>
            <w:r w:rsidRPr="003E7DA1">
              <w:rPr>
                <w:rFonts w:eastAsia="Verdana" w:cs="Verdana"/>
                <w:sz w:val="18"/>
                <w:szCs w:val="18"/>
                <w:lang w:val="es-ES"/>
              </w:rPr>
              <w:t xml:space="preserve">Estos servicios se utilizan para el desarrollo de las actividades de formación obligatorias compartidas en el programa por las cinco sedes, de forma que los Encuentros con investigadores y los Seminarios metodológicos se imparten usando la dotación tecnológica mencionada.  </w:t>
            </w:r>
          </w:p>
          <w:p w14:paraId="23985F81" w14:textId="77777777" w:rsidR="00D91501" w:rsidRPr="003E7DA1" w:rsidRDefault="00D91501" w:rsidP="00B27EA1">
            <w:pPr>
              <w:spacing w:line="276" w:lineRule="auto"/>
              <w:jc w:val="both"/>
              <w:rPr>
                <w:sz w:val="18"/>
                <w:szCs w:val="18"/>
                <w:lang w:val="es-ES"/>
              </w:rPr>
            </w:pPr>
            <w:r w:rsidRPr="003E7DA1">
              <w:rPr>
                <w:rFonts w:eastAsia="Verdana" w:cs="Verdana"/>
                <w:sz w:val="18"/>
                <w:szCs w:val="18"/>
                <w:lang w:val="es-ES"/>
              </w:rPr>
              <w:t xml:space="preserve">Es de destacar igualmente como un valor del programa la disponibilidad de infraestructuras y servicios materiales y tecnológicos que cada año la Universidad organizadora de la Reunión Científica de Jóvenes Investigadores pone a disposición del profesorado y estudiantes de las 5 universidades que se desplazan y participan en el evento. </w:t>
            </w:r>
          </w:p>
          <w:p w14:paraId="279499CD" w14:textId="77777777" w:rsidR="00D91501" w:rsidRPr="003E7DA1" w:rsidRDefault="00D91501" w:rsidP="00B27EA1">
            <w:pPr>
              <w:spacing w:line="276" w:lineRule="auto"/>
              <w:jc w:val="both"/>
              <w:rPr>
                <w:sz w:val="18"/>
                <w:szCs w:val="18"/>
                <w:lang w:val="es-ES"/>
              </w:rPr>
            </w:pPr>
            <w:r w:rsidRPr="003E7DA1">
              <w:rPr>
                <w:rFonts w:eastAsia="Verdana" w:cs="Verdana"/>
                <w:sz w:val="18"/>
                <w:szCs w:val="18"/>
                <w:lang w:val="es-ES"/>
              </w:rPr>
              <w:t xml:space="preserve"> </w:t>
            </w:r>
          </w:p>
          <w:p w14:paraId="0ADD2152" w14:textId="77777777" w:rsidR="00D91501" w:rsidRPr="003E7DA1" w:rsidRDefault="00D91501" w:rsidP="00B27EA1">
            <w:pPr>
              <w:spacing w:line="276" w:lineRule="auto"/>
              <w:jc w:val="both"/>
              <w:rPr>
                <w:rFonts w:eastAsia="Verdana" w:cs="Verdana"/>
                <w:sz w:val="18"/>
                <w:szCs w:val="18"/>
                <w:lang w:val="es-ES"/>
              </w:rPr>
            </w:pPr>
            <w:r w:rsidRPr="003E7DA1">
              <w:rPr>
                <w:rFonts w:eastAsia="Verdana" w:cs="Verdana"/>
                <w:sz w:val="18"/>
                <w:szCs w:val="18"/>
                <w:lang w:val="es-ES"/>
              </w:rPr>
              <w:t>Por otra parte, los doctorandos disponen de los recursos ofertados en las bibliotecas de las respectivas Universidades que incluyen la suscripción a un gran número de revistas indexadas, a las que pueden acceder en forma remota gracias a sus correos institucionales</w:t>
            </w:r>
          </w:p>
          <w:p w14:paraId="60540414" w14:textId="77777777" w:rsidR="00D91501" w:rsidRPr="003E7DA1" w:rsidRDefault="00D91501" w:rsidP="00B27EA1">
            <w:pPr>
              <w:spacing w:line="276" w:lineRule="auto"/>
              <w:jc w:val="both"/>
              <w:rPr>
                <w:sz w:val="18"/>
                <w:szCs w:val="18"/>
                <w:lang w:val="es-ES"/>
              </w:rPr>
            </w:pPr>
            <w:r w:rsidRPr="003E7DA1">
              <w:rPr>
                <w:rFonts w:eastAsia="Verdana" w:cs="Verdana"/>
                <w:sz w:val="18"/>
                <w:szCs w:val="18"/>
                <w:lang w:val="es-ES"/>
              </w:rPr>
              <w:t xml:space="preserve"> </w:t>
            </w:r>
          </w:p>
          <w:p w14:paraId="122D6370" w14:textId="77777777" w:rsidR="00D91501" w:rsidRPr="003E7DA1" w:rsidRDefault="00D91501" w:rsidP="00B27EA1">
            <w:pPr>
              <w:spacing w:after="240" w:line="276" w:lineRule="auto"/>
              <w:jc w:val="both"/>
              <w:rPr>
                <w:rFonts w:eastAsia="Verdana" w:cs="Verdana"/>
                <w:sz w:val="18"/>
                <w:szCs w:val="18"/>
                <w:lang w:val="es-ES"/>
              </w:rPr>
            </w:pPr>
            <w:r w:rsidRPr="003E7DA1">
              <w:rPr>
                <w:rFonts w:eastAsia="Verdana" w:cs="Verdana"/>
                <w:sz w:val="18"/>
                <w:szCs w:val="18"/>
                <w:lang w:val="es-ES"/>
              </w:rPr>
              <w:lastRenderedPageBreak/>
              <w:t xml:space="preserve">No obstante, es preciso destacar que los recursos para los doctorandos siguen siendo escasos (becas de formación y movilidad) por lo que desde el programa transmitimos a los estudiantes a través de la página web cualquier ayuda que puedan ser de su interés. Además, de las ayudas detalladas en la Memoria verificada, como ayudas del MECD para estancias breves para becarios o los Erasmus + y Erasmus Prácticas, becas Fullbright, becas AUIP, etc., los estudiantes cuentan con ayudas propias de cada Universidad o programa </w:t>
            </w:r>
            <w:proofErr w:type="gramStart"/>
            <w:r w:rsidRPr="003E7DA1">
              <w:rPr>
                <w:rFonts w:eastAsia="Verdana" w:cs="Verdana"/>
                <w:sz w:val="18"/>
                <w:szCs w:val="18"/>
                <w:lang w:val="es-ES"/>
              </w:rPr>
              <w:t>que</w:t>
            </w:r>
            <w:proofErr w:type="gramEnd"/>
            <w:r w:rsidRPr="003E7DA1">
              <w:rPr>
                <w:rFonts w:eastAsia="Verdana" w:cs="Verdana"/>
                <w:sz w:val="18"/>
                <w:szCs w:val="18"/>
                <w:lang w:val="es-ES"/>
              </w:rPr>
              <w:t xml:space="preserve"> aun siendo necesarias, hay que reforzar.</w:t>
            </w:r>
          </w:p>
          <w:p w14:paraId="724C6FF0" w14:textId="77777777" w:rsidR="00D91501" w:rsidRPr="003E7DA1" w:rsidRDefault="00D91501" w:rsidP="00B27EA1">
            <w:pPr>
              <w:spacing w:after="240" w:line="276" w:lineRule="auto"/>
              <w:jc w:val="both"/>
              <w:rPr>
                <w:rFonts w:eastAsia="Verdana" w:cs="Verdana"/>
                <w:sz w:val="18"/>
                <w:szCs w:val="18"/>
                <w:lang w:val="es-ES"/>
              </w:rPr>
            </w:pPr>
            <w:r w:rsidRPr="003E7DA1">
              <w:rPr>
                <w:rFonts w:eastAsia="Verdana" w:cs="Verdana"/>
                <w:sz w:val="18"/>
                <w:szCs w:val="18"/>
                <w:lang w:val="es-ES"/>
              </w:rPr>
              <w:t>Además de las infraestructuras reseñadas en la EPD22, la obtención de recursos externos y bolsas de viaje por los estudiantes es abordada a través de diferentes ayudas en las cinco universidades:</w:t>
            </w:r>
          </w:p>
          <w:p w14:paraId="796F497D" w14:textId="4E2BB83D" w:rsidR="00D91501" w:rsidRPr="003E7DA1" w:rsidRDefault="00D91501" w:rsidP="00B27EA1">
            <w:pPr>
              <w:spacing w:line="276" w:lineRule="auto"/>
              <w:jc w:val="both"/>
              <w:rPr>
                <w:rFonts w:eastAsia="Verdana" w:cs="Verdana"/>
                <w:color w:val="336699"/>
                <w:sz w:val="18"/>
                <w:szCs w:val="18"/>
                <w:u w:val="single"/>
                <w:lang w:val="es-ES"/>
              </w:rPr>
            </w:pPr>
            <w:r w:rsidRPr="003E7DA1">
              <w:rPr>
                <w:rFonts w:eastAsia="Verdana" w:cs="Verdana"/>
                <w:sz w:val="18"/>
                <w:szCs w:val="18"/>
                <w:lang w:val="es-ES"/>
              </w:rPr>
              <w:t xml:space="preserve">La </w:t>
            </w:r>
            <w:r w:rsidRPr="003E7DA1">
              <w:rPr>
                <w:rFonts w:eastAsia="Verdana" w:cs="Verdana"/>
                <w:b/>
                <w:bCs/>
                <w:sz w:val="18"/>
                <w:szCs w:val="18"/>
                <w:lang w:val="es-ES"/>
              </w:rPr>
              <w:t>UDC</w:t>
            </w:r>
            <w:r w:rsidRPr="003E7DA1">
              <w:rPr>
                <w:rFonts w:eastAsia="Verdana" w:cs="Verdana"/>
                <w:sz w:val="18"/>
                <w:szCs w:val="18"/>
                <w:lang w:val="es-ES"/>
              </w:rPr>
              <w:t xml:space="preserve"> ofrece las siguientes ayudas para la movilidad de estudiantes:  </w:t>
            </w:r>
            <w:hyperlink r:id="rId76">
              <w:r w:rsidRPr="003E7DA1">
                <w:rPr>
                  <w:rStyle w:val="Hipervnculo"/>
                  <w:rFonts w:eastAsia="Verdana" w:cs="Verdana"/>
                  <w:color w:val="336699"/>
                  <w:sz w:val="18"/>
                  <w:szCs w:val="18"/>
                  <w:lang w:val="es-ES"/>
                </w:rPr>
                <w:t>http://www.UDC.gal/eid/axudaspredoutorais/</w:t>
              </w:r>
            </w:hyperlink>
          </w:p>
          <w:p w14:paraId="3D6331A1" w14:textId="77777777" w:rsidR="00D91501" w:rsidRPr="003E7DA1" w:rsidRDefault="00D91501" w:rsidP="00B27EA1">
            <w:pPr>
              <w:pStyle w:val="Prrafodelista"/>
              <w:spacing w:line="276" w:lineRule="auto"/>
              <w:jc w:val="both"/>
              <w:rPr>
                <w:rFonts w:eastAsia="Calibri" w:cs="Calibri"/>
                <w:color w:val="000000" w:themeColor="text1"/>
                <w:sz w:val="18"/>
                <w:szCs w:val="18"/>
                <w:lang w:val="es-ES"/>
              </w:rPr>
            </w:pPr>
            <w:r w:rsidRPr="003E7DA1">
              <w:rPr>
                <w:rFonts w:eastAsia="Verdana" w:cs="Verdana"/>
                <w:color w:val="336699"/>
                <w:sz w:val="18"/>
                <w:szCs w:val="18"/>
                <w:u w:val="single"/>
                <w:lang w:val="es-ES"/>
              </w:rPr>
              <w:t>(</w:t>
            </w:r>
            <w:hyperlink r:id="rId77">
              <w:r w:rsidRPr="003E7DA1">
                <w:rPr>
                  <w:rStyle w:val="Hipervnculo"/>
                  <w:rFonts w:eastAsia="Verdana" w:cs="Verdana"/>
                  <w:sz w:val="18"/>
                  <w:szCs w:val="18"/>
                  <w:lang w:val="es-ES"/>
                </w:rPr>
                <w:t>https://www.udc.es/es/investigacion/convocatorias/). </w:t>
              </w:r>
            </w:hyperlink>
            <w:r w:rsidRPr="003E7DA1">
              <w:rPr>
                <w:rFonts w:eastAsia="Calibri" w:cs="Calibri"/>
                <w:color w:val="000000" w:themeColor="text1"/>
                <w:sz w:val="18"/>
                <w:szCs w:val="18"/>
                <w:lang w:val="es-ES"/>
              </w:rPr>
              <w:t xml:space="preserve"> Estas ayudas para posibles fuentes de financiación para la movilidad del alumnado son las siguientes:</w:t>
            </w:r>
          </w:p>
          <w:p w14:paraId="2173B2A6" w14:textId="77777777" w:rsidR="00D91501" w:rsidRPr="003E7DA1" w:rsidRDefault="00D91501" w:rsidP="00517BAB">
            <w:pPr>
              <w:pStyle w:val="TableParagraph"/>
              <w:numPr>
                <w:ilvl w:val="0"/>
                <w:numId w:val="19"/>
              </w:numPr>
              <w:tabs>
                <w:tab w:val="left" w:pos="806"/>
                <w:tab w:val="left" w:pos="2245"/>
                <w:tab w:val="left" w:pos="4161"/>
                <w:tab w:val="left" w:pos="5375"/>
                <w:tab w:val="left" w:pos="6823"/>
                <w:tab w:val="left" w:pos="8421"/>
              </w:tabs>
              <w:spacing w:line="276" w:lineRule="auto"/>
              <w:ind w:left="806" w:right="75"/>
              <w:jc w:val="both"/>
              <w:rPr>
                <w:rFonts w:ascii="Verdana" w:hAnsi="Verdana"/>
                <w:color w:val="000000" w:themeColor="text1"/>
                <w:sz w:val="18"/>
                <w:szCs w:val="18"/>
              </w:rPr>
            </w:pPr>
            <w:r w:rsidRPr="003E7DA1">
              <w:rPr>
                <w:rFonts w:ascii="Verdana" w:hAnsi="Verdana"/>
                <w:color w:val="000000" w:themeColor="text1"/>
                <w:sz w:val="18"/>
                <w:szCs w:val="18"/>
              </w:rPr>
              <w:t>Ayudas</w:t>
            </w:r>
            <w:r w:rsidRPr="003E7DA1">
              <w:rPr>
                <w:rFonts w:ascii="Verdana" w:hAnsi="Verdana"/>
                <w:color w:val="000000" w:themeColor="text1"/>
                <w:sz w:val="18"/>
                <w:szCs w:val="18"/>
              </w:rPr>
              <w:t> </w:t>
            </w:r>
            <w:r w:rsidRPr="003E7DA1">
              <w:rPr>
                <w:rFonts w:ascii="Verdana" w:hAnsi="Verdana"/>
                <w:color w:val="000000" w:themeColor="text1"/>
                <w:sz w:val="18"/>
                <w:szCs w:val="18"/>
              </w:rPr>
              <w:t>INDITEX-UDC</w:t>
            </w:r>
            <w:r w:rsidRPr="003E7DA1">
              <w:rPr>
                <w:rFonts w:ascii="Verdana" w:hAnsi="Verdana"/>
                <w:color w:val="000000" w:themeColor="text1"/>
                <w:sz w:val="18"/>
                <w:szCs w:val="18"/>
              </w:rPr>
              <w:t> </w:t>
            </w:r>
            <w:r w:rsidRPr="003E7DA1">
              <w:rPr>
                <w:rFonts w:ascii="Verdana" w:hAnsi="Verdana"/>
                <w:color w:val="000000" w:themeColor="text1"/>
                <w:sz w:val="18"/>
                <w:szCs w:val="18"/>
              </w:rPr>
              <w:t>para</w:t>
            </w:r>
            <w:r w:rsidRPr="003E7DA1">
              <w:rPr>
                <w:rFonts w:ascii="Verdana" w:hAnsi="Verdana"/>
                <w:color w:val="000000" w:themeColor="text1"/>
                <w:sz w:val="18"/>
                <w:szCs w:val="18"/>
              </w:rPr>
              <w:t> </w:t>
            </w:r>
            <w:r w:rsidRPr="003E7DA1">
              <w:rPr>
                <w:rFonts w:ascii="Verdana" w:hAnsi="Verdana"/>
                <w:color w:val="000000" w:themeColor="text1"/>
                <w:sz w:val="18"/>
                <w:szCs w:val="18"/>
              </w:rPr>
              <w:t>realizar</w:t>
            </w:r>
            <w:r w:rsidRPr="003E7DA1">
              <w:rPr>
                <w:rFonts w:ascii="Verdana" w:hAnsi="Verdana"/>
                <w:color w:val="000000" w:themeColor="text1"/>
                <w:sz w:val="18"/>
                <w:szCs w:val="18"/>
              </w:rPr>
              <w:t> </w:t>
            </w:r>
            <w:r w:rsidRPr="003E7DA1">
              <w:rPr>
                <w:rFonts w:ascii="Verdana" w:hAnsi="Verdana"/>
                <w:color w:val="000000" w:themeColor="text1"/>
                <w:sz w:val="18"/>
                <w:szCs w:val="18"/>
              </w:rPr>
              <w:t>estancias</w:t>
            </w:r>
            <w:r w:rsidRPr="003E7DA1">
              <w:rPr>
                <w:rFonts w:ascii="Verdana" w:hAnsi="Verdana"/>
                <w:color w:val="000000" w:themeColor="text1"/>
                <w:sz w:val="18"/>
                <w:szCs w:val="18"/>
              </w:rPr>
              <w:t> </w:t>
            </w:r>
            <w:r w:rsidRPr="003E7DA1">
              <w:rPr>
                <w:rFonts w:ascii="Verdana" w:hAnsi="Verdana"/>
                <w:color w:val="000000" w:themeColor="text1"/>
                <w:sz w:val="18"/>
                <w:szCs w:val="18"/>
              </w:rPr>
              <w:t>predoctorales (https:/</w:t>
            </w:r>
            <w:hyperlink r:id="rId78">
              <w:r w:rsidRPr="003E7DA1">
                <w:rPr>
                  <w:rStyle w:val="Hipervnculo"/>
                  <w:rFonts w:ascii="Verdana" w:hAnsi="Verdana"/>
                  <w:i/>
                  <w:iCs/>
                  <w:color w:val="000000" w:themeColor="text1"/>
                  <w:sz w:val="18"/>
                  <w:szCs w:val="18"/>
                </w:rPr>
                <w:t>/www.udc.es/es/eid/axudaspredoutorais/).</w:t>
              </w:r>
            </w:hyperlink>
            <w:r w:rsidRPr="003E7DA1">
              <w:rPr>
                <w:rFonts w:ascii="Verdana" w:hAnsi="Verdana"/>
                <w:color w:val="000000" w:themeColor="text1"/>
                <w:sz w:val="18"/>
                <w:szCs w:val="18"/>
              </w:rPr>
              <w:t xml:space="preserve"> Gestionadas por la EIDUDC, financian 3 meses de estancia en un centro de investigación en el extranjero.</w:t>
            </w:r>
          </w:p>
          <w:p w14:paraId="6E9956E1" w14:textId="77777777" w:rsidR="00D91501" w:rsidRPr="003E7DA1" w:rsidRDefault="00D91501" w:rsidP="00517BAB">
            <w:pPr>
              <w:pStyle w:val="TableParagraph"/>
              <w:numPr>
                <w:ilvl w:val="0"/>
                <w:numId w:val="19"/>
              </w:numPr>
              <w:tabs>
                <w:tab w:val="left" w:pos="806"/>
                <w:tab w:val="left" w:pos="1499"/>
                <w:tab w:val="left" w:pos="2367"/>
                <w:tab w:val="left" w:pos="2947"/>
                <w:tab w:val="left" w:pos="3641"/>
                <w:tab w:val="left" w:pos="4801"/>
                <w:tab w:val="left" w:pos="5494"/>
                <w:tab w:val="left" w:pos="7106"/>
                <w:tab w:val="left" w:pos="7700"/>
                <w:tab w:val="left" w:pos="8614"/>
              </w:tabs>
              <w:spacing w:line="276" w:lineRule="auto"/>
              <w:ind w:left="806" w:right="70"/>
              <w:jc w:val="both"/>
              <w:rPr>
                <w:rFonts w:ascii="Verdana" w:eastAsia="Symbol" w:hAnsi="Verdana" w:cs="Symbol"/>
                <w:color w:val="000000" w:themeColor="text1"/>
                <w:sz w:val="18"/>
                <w:szCs w:val="18"/>
              </w:rPr>
            </w:pPr>
            <w:r w:rsidRPr="003E7DA1">
              <w:rPr>
                <w:rFonts w:ascii="Verdana" w:hAnsi="Verdana"/>
                <w:color w:val="000000" w:themeColor="text1"/>
                <w:sz w:val="18"/>
                <w:szCs w:val="18"/>
              </w:rPr>
              <w:t>Convocatorias generales de contratos o becas predoctorales del Ministerio o la Xunta de Galicia, y de bolsas de</w:t>
            </w:r>
            <w:r w:rsidRPr="003E7DA1">
              <w:rPr>
                <w:rFonts w:ascii="Verdana" w:hAnsi="Verdana"/>
                <w:color w:val="000000" w:themeColor="text1"/>
                <w:sz w:val="18"/>
                <w:szCs w:val="18"/>
              </w:rPr>
              <w:t> </w:t>
            </w:r>
            <w:r w:rsidRPr="003E7DA1">
              <w:rPr>
                <w:rFonts w:ascii="Verdana" w:hAnsi="Verdana"/>
                <w:color w:val="000000" w:themeColor="text1"/>
                <w:sz w:val="18"/>
                <w:szCs w:val="18"/>
              </w:rPr>
              <w:t>viaje</w:t>
            </w:r>
            <w:r w:rsidRPr="003E7DA1">
              <w:rPr>
                <w:rFonts w:ascii="Verdana" w:hAnsi="Verdana"/>
                <w:color w:val="000000" w:themeColor="text1"/>
                <w:sz w:val="18"/>
                <w:szCs w:val="18"/>
              </w:rPr>
              <w:t> </w:t>
            </w:r>
            <w:r w:rsidRPr="003E7DA1">
              <w:rPr>
                <w:rFonts w:ascii="Verdana" w:hAnsi="Verdana"/>
                <w:color w:val="000000" w:themeColor="text1"/>
                <w:sz w:val="18"/>
                <w:szCs w:val="18"/>
              </w:rPr>
              <w:t>y</w:t>
            </w:r>
            <w:r w:rsidRPr="003E7DA1">
              <w:rPr>
                <w:rFonts w:ascii="Verdana" w:hAnsi="Verdana"/>
                <w:color w:val="000000" w:themeColor="text1"/>
                <w:sz w:val="18"/>
                <w:szCs w:val="18"/>
              </w:rPr>
              <w:t> </w:t>
            </w:r>
            <w:r w:rsidRPr="003E7DA1">
              <w:rPr>
                <w:rFonts w:ascii="Verdana" w:hAnsi="Verdana"/>
                <w:color w:val="000000" w:themeColor="text1"/>
                <w:sz w:val="18"/>
                <w:szCs w:val="18"/>
              </w:rPr>
              <w:t>de</w:t>
            </w:r>
            <w:r w:rsidRPr="003E7DA1">
              <w:rPr>
                <w:rFonts w:ascii="Verdana" w:hAnsi="Verdana"/>
                <w:color w:val="000000" w:themeColor="text1"/>
                <w:sz w:val="18"/>
                <w:szCs w:val="18"/>
              </w:rPr>
              <w:t> </w:t>
            </w:r>
            <w:r w:rsidRPr="003E7DA1">
              <w:rPr>
                <w:rFonts w:ascii="Verdana" w:hAnsi="Verdana"/>
                <w:color w:val="000000" w:themeColor="text1"/>
                <w:sz w:val="18"/>
                <w:szCs w:val="18"/>
              </w:rPr>
              <w:t>estancia</w:t>
            </w:r>
            <w:r w:rsidRPr="003E7DA1">
              <w:rPr>
                <w:rFonts w:ascii="Verdana" w:hAnsi="Verdana"/>
                <w:color w:val="000000" w:themeColor="text1"/>
                <w:sz w:val="18"/>
                <w:szCs w:val="18"/>
              </w:rPr>
              <w:t> </w:t>
            </w:r>
            <w:r w:rsidRPr="003E7DA1">
              <w:rPr>
                <w:rFonts w:ascii="Verdana" w:hAnsi="Verdana"/>
                <w:color w:val="000000" w:themeColor="text1"/>
                <w:sz w:val="18"/>
                <w:szCs w:val="18"/>
              </w:rPr>
              <w:t>de</w:t>
            </w:r>
            <w:r w:rsidRPr="003E7DA1">
              <w:rPr>
                <w:rFonts w:ascii="Verdana" w:hAnsi="Verdana"/>
                <w:color w:val="000000" w:themeColor="text1"/>
                <w:sz w:val="18"/>
                <w:szCs w:val="18"/>
              </w:rPr>
              <w:t> </w:t>
            </w:r>
            <w:r w:rsidRPr="003E7DA1">
              <w:rPr>
                <w:rFonts w:ascii="Verdana" w:hAnsi="Verdana"/>
                <w:color w:val="000000" w:themeColor="text1"/>
                <w:sz w:val="18"/>
                <w:szCs w:val="18"/>
              </w:rPr>
              <w:t>universidades</w:t>
            </w:r>
            <w:r w:rsidRPr="003E7DA1">
              <w:rPr>
                <w:rFonts w:ascii="Verdana" w:hAnsi="Verdana"/>
                <w:color w:val="000000" w:themeColor="text1"/>
                <w:sz w:val="18"/>
                <w:szCs w:val="18"/>
              </w:rPr>
              <w:t> </w:t>
            </w:r>
            <w:r w:rsidRPr="003E7DA1">
              <w:rPr>
                <w:rFonts w:ascii="Verdana" w:hAnsi="Verdana"/>
                <w:color w:val="000000" w:themeColor="text1"/>
                <w:sz w:val="18"/>
                <w:szCs w:val="18"/>
              </w:rPr>
              <w:t>u</w:t>
            </w:r>
            <w:r w:rsidRPr="003E7DA1">
              <w:rPr>
                <w:rFonts w:ascii="Verdana" w:hAnsi="Verdana"/>
                <w:color w:val="000000" w:themeColor="text1"/>
                <w:sz w:val="18"/>
                <w:szCs w:val="18"/>
              </w:rPr>
              <w:t> </w:t>
            </w:r>
            <w:r w:rsidRPr="003E7DA1">
              <w:rPr>
                <w:rFonts w:ascii="Verdana" w:hAnsi="Verdana"/>
                <w:color w:val="000000" w:themeColor="text1"/>
                <w:sz w:val="18"/>
                <w:szCs w:val="18"/>
              </w:rPr>
              <w:t>otros</w:t>
            </w:r>
            <w:r w:rsidRPr="003E7DA1">
              <w:rPr>
                <w:rFonts w:ascii="Verdana" w:hAnsi="Verdana"/>
                <w:color w:val="000000" w:themeColor="text1"/>
                <w:sz w:val="18"/>
                <w:szCs w:val="18"/>
              </w:rPr>
              <w:t> </w:t>
            </w:r>
            <w:r w:rsidRPr="003E7DA1">
              <w:rPr>
                <w:rFonts w:ascii="Verdana" w:hAnsi="Verdana"/>
                <w:color w:val="000000" w:themeColor="text1"/>
                <w:sz w:val="18"/>
                <w:szCs w:val="18"/>
              </w:rPr>
              <w:t>organismos (https:/</w:t>
            </w:r>
            <w:hyperlink r:id="rId79">
              <w:r w:rsidRPr="003E7DA1">
                <w:rPr>
                  <w:rStyle w:val="Hipervnculo"/>
                  <w:rFonts w:ascii="Verdana" w:hAnsi="Verdana"/>
                  <w:i/>
                  <w:iCs/>
                  <w:color w:val="000000" w:themeColor="text1"/>
                  <w:sz w:val="18"/>
                  <w:szCs w:val="18"/>
                </w:rPr>
                <w:t>/www.udc.es/es/investigacion/convocatorias/).</w:t>
              </w:r>
            </w:hyperlink>
          </w:p>
          <w:p w14:paraId="0BA6E802" w14:textId="77777777" w:rsidR="00D91501" w:rsidRPr="003E7DA1" w:rsidRDefault="00D91501" w:rsidP="00517BAB">
            <w:pPr>
              <w:pStyle w:val="TableParagraph"/>
              <w:numPr>
                <w:ilvl w:val="0"/>
                <w:numId w:val="19"/>
              </w:numPr>
              <w:tabs>
                <w:tab w:val="left" w:pos="805"/>
              </w:tabs>
              <w:spacing w:line="254" w:lineRule="exact"/>
              <w:ind w:left="805" w:hanging="359"/>
              <w:jc w:val="both"/>
              <w:rPr>
                <w:rFonts w:ascii="Verdana" w:hAnsi="Verdana"/>
                <w:color w:val="000000" w:themeColor="text1"/>
                <w:sz w:val="18"/>
                <w:szCs w:val="18"/>
              </w:rPr>
            </w:pPr>
            <w:r w:rsidRPr="003E7DA1">
              <w:rPr>
                <w:rFonts w:ascii="Verdana" w:hAnsi="Verdana"/>
                <w:color w:val="000000" w:themeColor="text1"/>
                <w:sz w:val="18"/>
                <w:szCs w:val="18"/>
              </w:rPr>
              <w:t>Recursos propios de los grupos de investigación con cargo a sus contratos y proyectos de investigación.</w:t>
            </w:r>
          </w:p>
          <w:p w14:paraId="5427844E" w14:textId="77777777" w:rsidR="00D91501" w:rsidRPr="003E7DA1" w:rsidRDefault="00D91501" w:rsidP="00B27EA1">
            <w:pPr>
              <w:spacing w:line="276" w:lineRule="auto"/>
              <w:ind w:left="360" w:hanging="720"/>
              <w:jc w:val="both"/>
              <w:rPr>
                <w:rFonts w:eastAsia="Verdana" w:cs="Verdana"/>
                <w:color w:val="336699"/>
                <w:sz w:val="18"/>
                <w:szCs w:val="18"/>
                <w:lang w:val="es-ES"/>
              </w:rPr>
            </w:pPr>
            <w:r w:rsidRPr="003E7DA1">
              <w:rPr>
                <w:rFonts w:eastAsia="Verdana" w:cs="Verdana"/>
                <w:color w:val="336699"/>
                <w:sz w:val="18"/>
                <w:szCs w:val="18"/>
                <w:lang w:val="es-ES"/>
              </w:rPr>
              <w:t xml:space="preserve"> </w:t>
            </w:r>
          </w:p>
          <w:p w14:paraId="0B0B757D" w14:textId="77777777" w:rsidR="00D91501" w:rsidRPr="003E7DA1" w:rsidRDefault="00D91501" w:rsidP="00B27EA1">
            <w:pPr>
              <w:spacing w:line="276" w:lineRule="auto"/>
              <w:jc w:val="both"/>
              <w:rPr>
                <w:rFonts w:eastAsia="Verdana" w:cs="Verdana"/>
                <w:sz w:val="18"/>
                <w:szCs w:val="18"/>
                <w:lang w:val="es-ES"/>
              </w:rPr>
            </w:pPr>
            <w:r w:rsidRPr="003E7DA1">
              <w:rPr>
                <w:rFonts w:eastAsia="Verdana" w:cs="Verdana"/>
                <w:sz w:val="18"/>
                <w:szCs w:val="18"/>
                <w:lang w:val="es-ES"/>
              </w:rPr>
              <w:t xml:space="preserve">La </w:t>
            </w:r>
            <w:r w:rsidRPr="003E7DA1">
              <w:rPr>
                <w:rFonts w:eastAsia="Verdana" w:cs="Verdana"/>
                <w:b/>
                <w:bCs/>
                <w:sz w:val="18"/>
                <w:szCs w:val="18"/>
                <w:lang w:val="es-ES"/>
              </w:rPr>
              <w:t>UC</w:t>
            </w:r>
            <w:r w:rsidRPr="003E7DA1">
              <w:rPr>
                <w:rFonts w:eastAsia="Verdana" w:cs="Verdana"/>
                <w:sz w:val="18"/>
                <w:szCs w:val="18"/>
                <w:lang w:val="es-ES"/>
              </w:rPr>
              <w:t>, a través del Vicerrectorado de Investigación y Transferencia del Conocimiento, ofrece dos tipos de ayuda para la movilidad de los estudiantes de doctorado:</w:t>
            </w:r>
          </w:p>
          <w:p w14:paraId="51A6E505" w14:textId="77777777" w:rsidR="00D91501" w:rsidRPr="003E7DA1" w:rsidRDefault="00D91501" w:rsidP="00B27EA1">
            <w:pPr>
              <w:spacing w:line="276" w:lineRule="auto"/>
              <w:jc w:val="both"/>
              <w:rPr>
                <w:rFonts w:eastAsia="Verdana" w:cs="Verdana"/>
                <w:sz w:val="18"/>
                <w:szCs w:val="18"/>
                <w:lang w:val="es-ES"/>
              </w:rPr>
            </w:pPr>
            <w:r w:rsidRPr="003E7DA1">
              <w:rPr>
                <w:rFonts w:eastAsia="Verdana" w:cs="Verdana"/>
                <w:sz w:val="18"/>
                <w:szCs w:val="18"/>
                <w:lang w:val="es-ES"/>
              </w:rPr>
              <w:t xml:space="preserve"> </w:t>
            </w:r>
          </w:p>
          <w:p w14:paraId="0AACDBE4" w14:textId="77777777" w:rsidR="00D91501" w:rsidRPr="003E7DA1" w:rsidRDefault="00D91501" w:rsidP="00B372E3">
            <w:pPr>
              <w:pStyle w:val="Prrafodelista"/>
              <w:numPr>
                <w:ilvl w:val="0"/>
                <w:numId w:val="2"/>
              </w:numPr>
              <w:spacing w:line="276" w:lineRule="auto"/>
              <w:ind w:left="1080"/>
              <w:jc w:val="both"/>
              <w:rPr>
                <w:rFonts w:eastAsia="Verdana" w:cs="Verdana"/>
                <w:sz w:val="18"/>
                <w:szCs w:val="18"/>
                <w:lang w:val="es-ES"/>
              </w:rPr>
            </w:pPr>
            <w:r w:rsidRPr="003E7DA1">
              <w:rPr>
                <w:rFonts w:eastAsia="Verdana" w:cs="Verdana"/>
                <w:sz w:val="18"/>
                <w:szCs w:val="18"/>
                <w:lang w:val="es-ES"/>
              </w:rPr>
              <w:t>Bolsas de viaje predoctorales, abiertas a todos los estudiantes de doctorado.</w:t>
            </w:r>
          </w:p>
          <w:p w14:paraId="247C82F6" w14:textId="77777777" w:rsidR="00D91501" w:rsidRPr="003E7DA1" w:rsidRDefault="00D91501" w:rsidP="00B27EA1">
            <w:pPr>
              <w:spacing w:line="276" w:lineRule="auto"/>
              <w:ind w:left="720" w:hanging="720"/>
              <w:jc w:val="both"/>
              <w:rPr>
                <w:rFonts w:eastAsia="Verdana" w:cs="Verdana"/>
                <w:sz w:val="18"/>
                <w:szCs w:val="18"/>
                <w:lang w:val="es-ES"/>
              </w:rPr>
            </w:pPr>
            <w:r w:rsidRPr="003E7DA1">
              <w:rPr>
                <w:rFonts w:eastAsia="Verdana" w:cs="Verdana"/>
                <w:sz w:val="18"/>
                <w:szCs w:val="18"/>
                <w:lang w:val="es-ES"/>
              </w:rPr>
              <w:t xml:space="preserve"> </w:t>
            </w:r>
          </w:p>
          <w:p w14:paraId="57B8D5A2" w14:textId="77777777" w:rsidR="00D91501" w:rsidRPr="003E7DA1" w:rsidRDefault="00D91501" w:rsidP="00B372E3">
            <w:pPr>
              <w:pStyle w:val="Prrafodelista"/>
              <w:numPr>
                <w:ilvl w:val="0"/>
                <w:numId w:val="2"/>
              </w:numPr>
              <w:spacing w:line="276" w:lineRule="auto"/>
              <w:ind w:left="1080"/>
              <w:jc w:val="both"/>
              <w:rPr>
                <w:rFonts w:eastAsia="Verdana" w:cs="Verdana"/>
                <w:sz w:val="18"/>
                <w:szCs w:val="18"/>
                <w:lang w:val="es-ES"/>
              </w:rPr>
            </w:pPr>
            <w:r w:rsidRPr="003E7DA1">
              <w:rPr>
                <w:rFonts w:eastAsia="Verdana" w:cs="Verdana"/>
                <w:sz w:val="18"/>
                <w:szCs w:val="18"/>
                <w:lang w:val="es-ES"/>
              </w:rPr>
              <w:t>Ayudas para estancias breves de los beneficiarios del programa de Personal Investigador en Formación Predoctoral de la Universidad de Cantabria (esto es, para aquellos estudiantes de doctorado que han conseguido en concurso público un contrato predoctoral, las antiguas FPU propias).</w:t>
            </w:r>
          </w:p>
          <w:p w14:paraId="68E87F84" w14:textId="77777777" w:rsidR="00D91501" w:rsidRPr="00491A3A" w:rsidRDefault="00D91501" w:rsidP="00B27EA1">
            <w:pPr>
              <w:ind w:left="720"/>
              <w:jc w:val="both"/>
              <w:rPr>
                <w:rFonts w:eastAsia="Verdana" w:cs="Verdana"/>
                <w:color w:val="000000" w:themeColor="text1"/>
                <w:sz w:val="18"/>
                <w:szCs w:val="18"/>
                <w:lang w:val="es-ES"/>
              </w:rPr>
            </w:pPr>
            <w:r w:rsidRPr="003E7DA1">
              <w:rPr>
                <w:rFonts w:eastAsia="Verdana" w:cs="Verdana"/>
                <w:color w:val="000000" w:themeColor="text1"/>
                <w:sz w:val="18"/>
                <w:szCs w:val="18"/>
                <w:lang w:val="es-ES"/>
              </w:rPr>
              <w:t xml:space="preserve">Estas ayudas pueden consultarse en </w:t>
            </w:r>
            <w:hyperlink r:id="rId80">
              <w:r w:rsidRPr="003E7DA1">
                <w:rPr>
                  <w:rStyle w:val="Hipervnculo"/>
                  <w:rFonts w:eastAsia="Verdana" w:cs="Verdana"/>
                  <w:color w:val="000000" w:themeColor="text1"/>
                  <w:sz w:val="18"/>
                  <w:szCs w:val="18"/>
                  <w:lang w:val="es-ES"/>
                </w:rPr>
                <w:t>https://web.unican.es/centros/escuela-de-doctorado/convocatorias-y-ayudas</w:t>
              </w:r>
            </w:hyperlink>
            <w:r w:rsidRPr="003E7DA1">
              <w:rPr>
                <w:rFonts w:eastAsia="Verdana" w:cs="Verdana"/>
                <w:color w:val="FF0000"/>
                <w:sz w:val="18"/>
                <w:szCs w:val="18"/>
                <w:lang w:val="es-ES"/>
              </w:rPr>
              <w:t xml:space="preserve">  </w:t>
            </w:r>
            <w:r w:rsidRPr="00491A3A">
              <w:rPr>
                <w:rFonts w:eastAsia="Verdana" w:cs="Verdana"/>
                <w:color w:val="000000" w:themeColor="text1"/>
                <w:sz w:val="18"/>
                <w:szCs w:val="18"/>
                <w:lang w:val="es-ES"/>
              </w:rPr>
              <w:t>e incluyen entre otras las siguientes:</w:t>
            </w:r>
          </w:p>
          <w:p w14:paraId="3A70D8B9" w14:textId="77777777" w:rsidR="00D91501" w:rsidRPr="003E7DA1" w:rsidRDefault="00D91501" w:rsidP="00B27EA1">
            <w:pPr>
              <w:ind w:left="720"/>
              <w:jc w:val="both"/>
              <w:rPr>
                <w:rFonts w:eastAsia="Verdana" w:cs="Verdana"/>
                <w:color w:val="000000" w:themeColor="text1"/>
                <w:sz w:val="18"/>
                <w:szCs w:val="18"/>
                <w:lang w:val="es-ES"/>
              </w:rPr>
            </w:pPr>
          </w:p>
          <w:p w14:paraId="16370F05" w14:textId="77777777" w:rsidR="00D91501" w:rsidRPr="006376E3" w:rsidRDefault="00D91501" w:rsidP="00517BAB">
            <w:pPr>
              <w:pStyle w:val="Prrafodelista"/>
              <w:numPr>
                <w:ilvl w:val="0"/>
                <w:numId w:val="21"/>
              </w:numPr>
              <w:jc w:val="both"/>
              <w:rPr>
                <w:rFonts w:eastAsia="Verdana" w:cs="Verdana"/>
                <w:color w:val="000000" w:themeColor="text1"/>
                <w:sz w:val="18"/>
                <w:szCs w:val="18"/>
                <w:lang w:val="es-ES"/>
              </w:rPr>
            </w:pPr>
            <w:r w:rsidRPr="006376E3">
              <w:rPr>
                <w:rFonts w:eastAsia="Verdana" w:cs="Verdana"/>
                <w:color w:val="auto"/>
                <w:sz w:val="18"/>
                <w:szCs w:val="18"/>
                <w:lang w:val="es-ES"/>
              </w:rPr>
              <w:t>Bolsas de Viaje (Servicio de Gestión de la Investigación)</w:t>
            </w:r>
          </w:p>
          <w:p w14:paraId="5947F62D" w14:textId="77777777" w:rsidR="00D91501" w:rsidRPr="006376E3" w:rsidRDefault="00D91501" w:rsidP="00517BAB">
            <w:pPr>
              <w:pStyle w:val="Prrafodelista"/>
              <w:numPr>
                <w:ilvl w:val="0"/>
                <w:numId w:val="21"/>
              </w:numPr>
              <w:jc w:val="both"/>
              <w:rPr>
                <w:rFonts w:eastAsia="Verdana" w:cs="Verdana"/>
                <w:color w:val="000000" w:themeColor="text1"/>
                <w:sz w:val="18"/>
                <w:szCs w:val="18"/>
                <w:lang w:val="es-ES"/>
              </w:rPr>
            </w:pPr>
            <w:r w:rsidRPr="006376E3">
              <w:rPr>
                <w:rFonts w:eastAsia="Verdana" w:cs="Verdana"/>
                <w:color w:val="auto"/>
                <w:sz w:val="18"/>
                <w:szCs w:val="18"/>
                <w:lang w:val="es-ES"/>
              </w:rPr>
              <w:t>Ayudas para estancias para movilidad en el extranjero “José Castillejo” para jóvenes doctores</w:t>
            </w:r>
          </w:p>
          <w:p w14:paraId="38BC0180" w14:textId="77777777" w:rsidR="00D91501" w:rsidRPr="006376E3" w:rsidRDefault="00D91501" w:rsidP="00517BAB">
            <w:pPr>
              <w:pStyle w:val="Prrafodelista"/>
              <w:numPr>
                <w:ilvl w:val="0"/>
                <w:numId w:val="21"/>
              </w:numPr>
              <w:jc w:val="both"/>
              <w:rPr>
                <w:rFonts w:eastAsia="Verdana" w:cs="Verdana"/>
                <w:color w:val="000000" w:themeColor="text1"/>
                <w:sz w:val="18"/>
                <w:szCs w:val="18"/>
                <w:lang w:val="es-ES"/>
              </w:rPr>
            </w:pPr>
            <w:r w:rsidRPr="006376E3">
              <w:rPr>
                <w:rFonts w:eastAsia="Verdana" w:cs="Verdana"/>
                <w:color w:val="auto"/>
                <w:sz w:val="18"/>
                <w:szCs w:val="18"/>
                <w:lang w:val="es-ES"/>
              </w:rPr>
              <w:t>Becas de movilidad AUIP</w:t>
            </w:r>
          </w:p>
          <w:p w14:paraId="1F926D95" w14:textId="77777777" w:rsidR="00D91501" w:rsidRPr="006376E3" w:rsidRDefault="00D91501" w:rsidP="00517BAB">
            <w:pPr>
              <w:pStyle w:val="Prrafodelista"/>
              <w:numPr>
                <w:ilvl w:val="0"/>
                <w:numId w:val="21"/>
              </w:numPr>
              <w:jc w:val="both"/>
              <w:rPr>
                <w:rFonts w:eastAsia="Verdana" w:cs="Verdana"/>
                <w:color w:val="000000" w:themeColor="text1"/>
                <w:sz w:val="18"/>
                <w:szCs w:val="18"/>
                <w:lang w:val="es-ES"/>
              </w:rPr>
            </w:pPr>
            <w:r w:rsidRPr="006376E3">
              <w:rPr>
                <w:rFonts w:eastAsia="Verdana" w:cs="Verdana"/>
                <w:color w:val="auto"/>
                <w:sz w:val="18"/>
                <w:szCs w:val="18"/>
                <w:lang w:val="es-ES"/>
              </w:rPr>
              <w:t>Convocatorias de movilidad de doctorado ERASMUS+</w:t>
            </w:r>
          </w:p>
          <w:p w14:paraId="4F82BE0D" w14:textId="77777777" w:rsidR="00D91501" w:rsidRPr="006376E3" w:rsidRDefault="00D91501" w:rsidP="00517BAB">
            <w:pPr>
              <w:pStyle w:val="Prrafodelista"/>
              <w:numPr>
                <w:ilvl w:val="0"/>
                <w:numId w:val="21"/>
              </w:numPr>
              <w:jc w:val="both"/>
              <w:rPr>
                <w:rFonts w:eastAsia="Verdana" w:cs="Verdana"/>
                <w:color w:val="000000" w:themeColor="text1"/>
                <w:sz w:val="18"/>
                <w:szCs w:val="18"/>
                <w:lang w:val="es-ES"/>
              </w:rPr>
            </w:pPr>
            <w:r w:rsidRPr="006376E3">
              <w:rPr>
                <w:rFonts w:eastAsia="Verdana" w:cs="Verdana"/>
                <w:color w:val="auto"/>
                <w:sz w:val="18"/>
                <w:szCs w:val="18"/>
                <w:lang w:val="es-ES"/>
              </w:rPr>
              <w:t xml:space="preserve">Convocatoria de ayudas para doctorandos que estén en régimen de </w:t>
            </w:r>
            <w:proofErr w:type="spellStart"/>
            <w:r w:rsidRPr="006376E3">
              <w:rPr>
                <w:rFonts w:eastAsia="Verdana" w:cs="Verdana"/>
                <w:color w:val="auto"/>
                <w:sz w:val="18"/>
                <w:szCs w:val="18"/>
                <w:lang w:val="es-ES"/>
              </w:rPr>
              <w:t>Cotutela</w:t>
            </w:r>
            <w:proofErr w:type="spellEnd"/>
            <w:r w:rsidRPr="006376E3">
              <w:rPr>
                <w:rFonts w:eastAsia="Verdana" w:cs="Verdana"/>
                <w:color w:val="auto"/>
                <w:sz w:val="18"/>
                <w:szCs w:val="18"/>
                <w:lang w:val="es-ES"/>
              </w:rPr>
              <w:t xml:space="preserve"> Internacional</w:t>
            </w:r>
          </w:p>
          <w:p w14:paraId="65C1D927" w14:textId="77777777" w:rsidR="00D91501" w:rsidRPr="003E7DA1" w:rsidRDefault="00D91501" w:rsidP="00B27EA1">
            <w:pPr>
              <w:ind w:left="720"/>
              <w:jc w:val="both"/>
              <w:rPr>
                <w:rFonts w:eastAsia="Verdana" w:cs="Verdana"/>
                <w:color w:val="000000" w:themeColor="text1"/>
                <w:sz w:val="18"/>
                <w:szCs w:val="18"/>
                <w:lang w:val="es-ES"/>
              </w:rPr>
            </w:pPr>
          </w:p>
          <w:p w14:paraId="58B4A49A" w14:textId="3A0A9E5B" w:rsidR="00D91501" w:rsidRPr="003E7DA1" w:rsidRDefault="00D91501" w:rsidP="00B27EA1">
            <w:pPr>
              <w:jc w:val="both"/>
              <w:rPr>
                <w:rFonts w:eastAsia="Calibri" w:cs="Calibri"/>
                <w:color w:val="000000" w:themeColor="text1"/>
                <w:sz w:val="18"/>
                <w:szCs w:val="18"/>
                <w:lang w:val="es-ES"/>
              </w:rPr>
            </w:pPr>
            <w:r w:rsidRPr="003E7DA1">
              <w:rPr>
                <w:rFonts w:eastAsia="Verdana" w:cs="Verdana"/>
                <w:color w:val="000000" w:themeColor="text1"/>
                <w:sz w:val="18"/>
                <w:szCs w:val="18"/>
                <w:lang w:val="es-ES"/>
              </w:rPr>
              <w:t xml:space="preserve"> La </w:t>
            </w:r>
            <w:r w:rsidRPr="003E7DA1">
              <w:rPr>
                <w:rFonts w:eastAsia="Verdana" w:cs="Verdana"/>
                <w:b/>
                <w:bCs/>
                <w:color w:val="000000" w:themeColor="text1"/>
                <w:sz w:val="18"/>
                <w:szCs w:val="18"/>
                <w:lang w:val="es-ES"/>
              </w:rPr>
              <w:t>UOV</w:t>
            </w:r>
            <w:r w:rsidRPr="003E7DA1">
              <w:rPr>
                <w:rFonts w:eastAsia="Verdana" w:cs="Verdana"/>
                <w:color w:val="000000" w:themeColor="text1"/>
                <w:sz w:val="18"/>
                <w:szCs w:val="18"/>
                <w:lang w:val="es-ES"/>
              </w:rPr>
              <w:t xml:space="preserve"> </w:t>
            </w:r>
            <w:r w:rsidRPr="003E7DA1">
              <w:rPr>
                <w:rFonts w:eastAsia="Calibri" w:cs="Calibri"/>
                <w:color w:val="000000" w:themeColor="text1"/>
                <w:sz w:val="18"/>
                <w:szCs w:val="18"/>
                <w:lang w:val="es-ES"/>
              </w:rPr>
              <w:t>no tiene ninguna posibilidad de proporcionar ayudas a la movilidad vinculadas directamente al PD más allá de las bolsas que se convocan en la universidad, pero suelen ser complementarias para las personas que ya tienen ya una beca FPU o las Severo Ochoa (Autonómicas). El presupuesto es 0.</w:t>
            </w:r>
          </w:p>
          <w:p w14:paraId="251B9651" w14:textId="77777777" w:rsidR="00D91501" w:rsidRPr="003E7DA1" w:rsidRDefault="00D91501" w:rsidP="00B27EA1">
            <w:pPr>
              <w:pStyle w:val="TableParagraph"/>
              <w:spacing w:line="244" w:lineRule="exact"/>
              <w:rPr>
                <w:rFonts w:ascii="Verdana" w:hAnsi="Verdana"/>
                <w:color w:val="000000" w:themeColor="text1"/>
                <w:sz w:val="18"/>
                <w:szCs w:val="18"/>
              </w:rPr>
            </w:pPr>
            <w:r w:rsidRPr="003E7DA1">
              <w:rPr>
                <w:rFonts w:ascii="Verdana" w:hAnsi="Verdana"/>
                <w:color w:val="000000" w:themeColor="text1"/>
                <w:sz w:val="18"/>
                <w:szCs w:val="18"/>
              </w:rPr>
              <w:t>Las ayudas generales (que no del PD) disponibles en la UOV son:</w:t>
            </w:r>
          </w:p>
          <w:p w14:paraId="2E626A42" w14:textId="77777777" w:rsidR="00D91501" w:rsidRPr="003E7DA1" w:rsidRDefault="00D91501" w:rsidP="00B372E3">
            <w:pPr>
              <w:pStyle w:val="TableParagraph"/>
              <w:numPr>
                <w:ilvl w:val="0"/>
                <w:numId w:val="3"/>
              </w:numPr>
              <w:tabs>
                <w:tab w:val="left" w:pos="806"/>
                <w:tab w:val="left" w:pos="2219"/>
                <w:tab w:val="left" w:pos="3102"/>
                <w:tab w:val="left" w:pos="3925"/>
                <w:tab w:val="left" w:pos="5117"/>
                <w:tab w:val="left" w:pos="6046"/>
                <w:tab w:val="left" w:pos="7516"/>
                <w:tab w:val="left" w:pos="8977"/>
              </w:tabs>
              <w:spacing w:before="36" w:line="276" w:lineRule="auto"/>
              <w:ind w:left="806" w:right="78"/>
              <w:jc w:val="both"/>
              <w:rPr>
                <w:rFonts w:ascii="Verdana" w:hAnsi="Verdana"/>
                <w:color w:val="000000" w:themeColor="text1"/>
                <w:sz w:val="18"/>
                <w:szCs w:val="18"/>
              </w:rPr>
            </w:pPr>
            <w:r w:rsidRPr="003E7DA1">
              <w:rPr>
                <w:rFonts w:ascii="Verdana" w:hAnsi="Verdana"/>
                <w:color w:val="000000" w:themeColor="text1"/>
                <w:sz w:val="18"/>
                <w:szCs w:val="18"/>
              </w:rPr>
              <w:t>Ayudas de movilidad internacional de corta duración, en régimen de concurrencia competitiva, destinadas a financiar movilidades de estudiantes de doctorado de la Universidad de Oviedo, durante el curso académico 2024/25,</w:t>
            </w:r>
            <w:r w:rsidRPr="003E7DA1">
              <w:rPr>
                <w:rFonts w:ascii="Verdana" w:hAnsi="Verdana"/>
                <w:color w:val="000000" w:themeColor="text1"/>
                <w:sz w:val="18"/>
                <w:szCs w:val="18"/>
              </w:rPr>
              <w:t> </w:t>
            </w:r>
            <w:r w:rsidRPr="003E7DA1">
              <w:rPr>
                <w:rFonts w:ascii="Verdana" w:hAnsi="Verdana"/>
                <w:color w:val="000000" w:themeColor="text1"/>
                <w:sz w:val="18"/>
                <w:szCs w:val="18"/>
              </w:rPr>
              <w:t>en</w:t>
            </w:r>
            <w:r w:rsidRPr="003E7DA1">
              <w:rPr>
                <w:rFonts w:ascii="Verdana" w:hAnsi="Verdana"/>
                <w:color w:val="000000" w:themeColor="text1"/>
                <w:sz w:val="18"/>
                <w:szCs w:val="18"/>
              </w:rPr>
              <w:t> </w:t>
            </w:r>
            <w:r w:rsidRPr="003E7DA1">
              <w:rPr>
                <w:rFonts w:ascii="Verdana" w:hAnsi="Verdana"/>
                <w:color w:val="000000" w:themeColor="text1"/>
                <w:sz w:val="18"/>
                <w:szCs w:val="18"/>
              </w:rPr>
              <w:t>el</w:t>
            </w:r>
            <w:r w:rsidRPr="003E7DA1">
              <w:rPr>
                <w:rFonts w:ascii="Verdana" w:hAnsi="Verdana"/>
                <w:color w:val="000000" w:themeColor="text1"/>
                <w:sz w:val="18"/>
                <w:szCs w:val="18"/>
              </w:rPr>
              <w:t> </w:t>
            </w:r>
            <w:r w:rsidRPr="003E7DA1">
              <w:rPr>
                <w:rFonts w:ascii="Verdana" w:hAnsi="Verdana"/>
                <w:color w:val="000000" w:themeColor="text1"/>
                <w:sz w:val="18"/>
                <w:szCs w:val="18"/>
              </w:rPr>
              <w:t>marco</w:t>
            </w:r>
            <w:r w:rsidRPr="003E7DA1">
              <w:rPr>
                <w:rFonts w:ascii="Verdana" w:hAnsi="Verdana"/>
                <w:color w:val="000000" w:themeColor="text1"/>
                <w:sz w:val="18"/>
                <w:szCs w:val="18"/>
              </w:rPr>
              <w:t> </w:t>
            </w:r>
            <w:r w:rsidRPr="003E7DA1">
              <w:rPr>
                <w:rFonts w:ascii="Verdana" w:hAnsi="Verdana"/>
                <w:color w:val="000000" w:themeColor="text1"/>
                <w:sz w:val="18"/>
                <w:szCs w:val="18"/>
              </w:rPr>
              <w:t>del</w:t>
            </w:r>
            <w:r w:rsidRPr="003E7DA1">
              <w:rPr>
                <w:rFonts w:ascii="Verdana" w:hAnsi="Verdana"/>
                <w:color w:val="000000" w:themeColor="text1"/>
                <w:sz w:val="18"/>
                <w:szCs w:val="18"/>
              </w:rPr>
              <w:t> </w:t>
            </w:r>
            <w:r w:rsidRPr="003E7DA1">
              <w:rPr>
                <w:rFonts w:ascii="Verdana" w:hAnsi="Verdana"/>
                <w:color w:val="000000" w:themeColor="text1"/>
                <w:sz w:val="18"/>
                <w:szCs w:val="18"/>
              </w:rPr>
              <w:t>Programa</w:t>
            </w:r>
            <w:r w:rsidRPr="003E7DA1">
              <w:rPr>
                <w:rFonts w:ascii="Verdana" w:hAnsi="Verdana"/>
                <w:color w:val="000000" w:themeColor="text1"/>
                <w:sz w:val="18"/>
                <w:szCs w:val="18"/>
              </w:rPr>
              <w:t> </w:t>
            </w:r>
            <w:r w:rsidRPr="003E7DA1">
              <w:rPr>
                <w:rFonts w:ascii="Verdana" w:hAnsi="Verdana"/>
                <w:color w:val="000000" w:themeColor="text1"/>
                <w:sz w:val="18"/>
                <w:szCs w:val="18"/>
              </w:rPr>
              <w:t>Erasmus+</w:t>
            </w:r>
            <w:r w:rsidRPr="003E7DA1">
              <w:rPr>
                <w:rFonts w:ascii="Verdana" w:hAnsi="Verdana"/>
                <w:color w:val="000000" w:themeColor="text1"/>
                <w:sz w:val="18"/>
                <w:szCs w:val="18"/>
              </w:rPr>
              <w:t> </w:t>
            </w:r>
            <w:r w:rsidRPr="003E7DA1">
              <w:rPr>
                <w:rFonts w:ascii="Verdana" w:hAnsi="Verdana"/>
                <w:color w:val="000000" w:themeColor="text1"/>
                <w:sz w:val="18"/>
                <w:szCs w:val="18"/>
              </w:rPr>
              <w:t xml:space="preserve">KA131. </w:t>
            </w:r>
            <w:hyperlink r:id="rId81">
              <w:r w:rsidRPr="003E7DA1">
                <w:rPr>
                  <w:rStyle w:val="Hipervnculo"/>
                  <w:rFonts w:ascii="Verdana" w:hAnsi="Verdana"/>
                  <w:i/>
                  <w:iCs/>
                  <w:color w:val="000000" w:themeColor="text1"/>
                  <w:sz w:val="18"/>
                  <w:szCs w:val="18"/>
                </w:rPr>
                <w:t>https://cei.uniovi.es/postgrado/doctorado/convocatorias</w:t>
              </w:r>
            </w:hyperlink>
          </w:p>
          <w:p w14:paraId="10932EBC" w14:textId="77777777" w:rsidR="00D91501" w:rsidRPr="003E7DA1" w:rsidRDefault="00D91501" w:rsidP="00B372E3">
            <w:pPr>
              <w:pStyle w:val="TableParagraph"/>
              <w:numPr>
                <w:ilvl w:val="0"/>
                <w:numId w:val="3"/>
              </w:numPr>
              <w:tabs>
                <w:tab w:val="left" w:pos="806"/>
              </w:tabs>
              <w:spacing w:before="1" w:line="273" w:lineRule="auto"/>
              <w:ind w:left="806" w:right="75"/>
              <w:jc w:val="both"/>
              <w:rPr>
                <w:rFonts w:ascii="Verdana" w:hAnsi="Verdana"/>
                <w:color w:val="000000" w:themeColor="text1"/>
                <w:sz w:val="18"/>
                <w:szCs w:val="18"/>
              </w:rPr>
            </w:pPr>
            <w:r w:rsidRPr="003E7DA1">
              <w:rPr>
                <w:rFonts w:ascii="Verdana" w:hAnsi="Verdana"/>
                <w:color w:val="000000" w:themeColor="text1"/>
                <w:sz w:val="18"/>
                <w:szCs w:val="18"/>
              </w:rPr>
              <w:t xml:space="preserve">Movilidades Erasmus curso 2025-2026 para cursar Doctorado en instituciones con acuerdos bilaterales Erasmus+ KA131. </w:t>
            </w:r>
            <w:proofErr w:type="spellStart"/>
            <w:r w:rsidRPr="003E7DA1">
              <w:rPr>
                <w:rFonts w:ascii="Verdana" w:hAnsi="Verdana"/>
                <w:color w:val="000000" w:themeColor="text1"/>
                <w:sz w:val="18"/>
                <w:szCs w:val="18"/>
              </w:rPr>
              <w:t>Linea</w:t>
            </w:r>
            <w:proofErr w:type="spellEnd"/>
            <w:r w:rsidRPr="003E7DA1">
              <w:rPr>
                <w:rFonts w:ascii="Verdana" w:hAnsi="Verdana"/>
                <w:color w:val="000000" w:themeColor="text1"/>
                <w:sz w:val="18"/>
                <w:szCs w:val="18"/>
              </w:rPr>
              <w:t xml:space="preserve"> 1. </w:t>
            </w:r>
            <w:hyperlink r:id="rId82">
              <w:r w:rsidRPr="003E7DA1">
                <w:rPr>
                  <w:rStyle w:val="Hipervnculo"/>
                  <w:rFonts w:ascii="Verdana" w:hAnsi="Verdana"/>
                  <w:i/>
                  <w:iCs/>
                  <w:color w:val="000000" w:themeColor="text1"/>
                  <w:sz w:val="18"/>
                  <w:szCs w:val="18"/>
                </w:rPr>
                <w:t>https://cei.uniovi.es/postgrado/doctorado/convocatorias</w:t>
              </w:r>
            </w:hyperlink>
          </w:p>
          <w:p w14:paraId="7974A415" w14:textId="77777777" w:rsidR="00D91501" w:rsidRPr="003E7DA1" w:rsidRDefault="00D91501" w:rsidP="00B372E3">
            <w:pPr>
              <w:pStyle w:val="TableParagraph"/>
              <w:numPr>
                <w:ilvl w:val="0"/>
                <w:numId w:val="3"/>
              </w:numPr>
              <w:tabs>
                <w:tab w:val="left" w:pos="806"/>
              </w:tabs>
              <w:spacing w:before="4" w:line="276" w:lineRule="auto"/>
              <w:ind w:left="806" w:right="73"/>
              <w:jc w:val="both"/>
              <w:rPr>
                <w:rFonts w:ascii="Verdana" w:hAnsi="Verdana"/>
                <w:color w:val="000000" w:themeColor="text1"/>
                <w:sz w:val="18"/>
                <w:szCs w:val="18"/>
              </w:rPr>
            </w:pPr>
            <w:r w:rsidRPr="003E7DA1">
              <w:rPr>
                <w:rFonts w:ascii="Verdana" w:hAnsi="Verdana"/>
                <w:color w:val="000000" w:themeColor="text1"/>
                <w:sz w:val="18"/>
                <w:szCs w:val="18"/>
              </w:rPr>
              <w:t xml:space="preserve">Becas a doctorandas y doctorandos del Programa de Doctorado en Genero y Diversidad, curso </w:t>
            </w:r>
            <w:r w:rsidRPr="003E7DA1">
              <w:rPr>
                <w:rFonts w:ascii="Verdana" w:hAnsi="Verdana"/>
                <w:color w:val="000000" w:themeColor="text1"/>
                <w:sz w:val="18"/>
                <w:szCs w:val="18"/>
              </w:rPr>
              <w:lastRenderedPageBreak/>
              <w:t xml:space="preserve">2024-2025 financiadas por el Instituto Asturiano de la Mujer. </w:t>
            </w:r>
            <w:hyperlink r:id="rId83">
              <w:r w:rsidRPr="003E7DA1">
                <w:rPr>
                  <w:rStyle w:val="Hipervnculo"/>
                  <w:rFonts w:ascii="Verdana" w:hAnsi="Verdana"/>
                  <w:i/>
                  <w:iCs/>
                  <w:color w:val="000000" w:themeColor="text1"/>
                  <w:sz w:val="18"/>
                  <w:szCs w:val="18"/>
                </w:rPr>
                <w:t>https://cei.uniovi.es/postgrado/doctorado/convocatorias</w:t>
              </w:r>
            </w:hyperlink>
          </w:p>
          <w:p w14:paraId="0AC7A5E7" w14:textId="70EF4F07" w:rsidR="00D91501" w:rsidRPr="003E7DA1" w:rsidRDefault="00D91501" w:rsidP="4028A9FC">
            <w:pPr>
              <w:pStyle w:val="TableParagraph"/>
              <w:numPr>
                <w:ilvl w:val="0"/>
                <w:numId w:val="3"/>
              </w:numPr>
              <w:tabs>
                <w:tab w:val="left" w:pos="806"/>
              </w:tabs>
              <w:spacing w:before="29" w:line="276" w:lineRule="auto"/>
              <w:ind w:left="806" w:right="74"/>
              <w:jc w:val="both"/>
              <w:rPr>
                <w:rFonts w:ascii="Verdana" w:hAnsi="Verdana"/>
                <w:i/>
                <w:iCs/>
                <w:color w:val="000000" w:themeColor="text1"/>
                <w:sz w:val="18"/>
                <w:szCs w:val="18"/>
              </w:rPr>
            </w:pPr>
            <w:r w:rsidRPr="4028A9FC">
              <w:rPr>
                <w:rFonts w:ascii="Verdana" w:hAnsi="Verdana"/>
                <w:color w:val="000000" w:themeColor="text1"/>
                <w:sz w:val="18"/>
                <w:szCs w:val="18"/>
              </w:rPr>
              <w:t xml:space="preserve">Convenio entre la Universidad de Oviedo y el Real Colegio Complutense (RCC) en Harvard en 2022: convoca ayudas para estancias breves predoctorales: Destinado a personas matriculadas en un programa de Doctorado, a partir del segundo año de matrícula, con ciudadanía española o de un país del área Schengen con permiso de residencia permanente en España. </w:t>
            </w:r>
          </w:p>
          <w:p w14:paraId="28345487" w14:textId="42BB9C66" w:rsidR="00D91501" w:rsidRPr="003E7DA1" w:rsidRDefault="00D91501" w:rsidP="4028A9FC">
            <w:pPr>
              <w:pStyle w:val="TableParagraph"/>
              <w:numPr>
                <w:ilvl w:val="0"/>
                <w:numId w:val="3"/>
              </w:numPr>
              <w:tabs>
                <w:tab w:val="left" w:pos="806"/>
              </w:tabs>
              <w:spacing w:line="273" w:lineRule="auto"/>
              <w:ind w:left="806" w:right="73"/>
              <w:jc w:val="both"/>
              <w:rPr>
                <w:rFonts w:ascii="Verdana" w:hAnsi="Verdana"/>
                <w:i/>
                <w:iCs/>
                <w:color w:val="000000" w:themeColor="text1"/>
                <w:sz w:val="18"/>
                <w:szCs w:val="18"/>
              </w:rPr>
            </w:pPr>
            <w:r w:rsidRPr="4028A9FC">
              <w:rPr>
                <w:rFonts w:ascii="Verdana" w:hAnsi="Verdana"/>
                <w:color w:val="000000" w:themeColor="text1"/>
                <w:sz w:val="18"/>
                <w:szCs w:val="18"/>
              </w:rPr>
              <w:t xml:space="preserve">Proyecto </w:t>
            </w:r>
            <w:proofErr w:type="spellStart"/>
            <w:r w:rsidRPr="4028A9FC">
              <w:rPr>
                <w:rFonts w:ascii="Verdana" w:hAnsi="Verdana"/>
                <w:color w:val="000000" w:themeColor="text1"/>
                <w:sz w:val="18"/>
                <w:szCs w:val="18"/>
              </w:rPr>
              <w:t>Ingenium</w:t>
            </w:r>
            <w:proofErr w:type="spellEnd"/>
            <w:r w:rsidRPr="4028A9FC">
              <w:rPr>
                <w:rFonts w:ascii="Verdana" w:hAnsi="Verdana"/>
                <w:color w:val="000000" w:themeColor="text1"/>
                <w:sz w:val="18"/>
                <w:szCs w:val="18"/>
              </w:rPr>
              <w:t>: Becas y ayudas para realizar estancias de investigación de corta duración dos veces al año</w:t>
            </w:r>
            <w:r w:rsidR="68A11CD9" w:rsidRPr="4028A9FC">
              <w:rPr>
                <w:rFonts w:ascii="Verdana" w:hAnsi="Verdana"/>
                <w:color w:val="000000" w:themeColor="text1"/>
                <w:sz w:val="18"/>
                <w:szCs w:val="18"/>
              </w:rPr>
              <w:t>.</w:t>
            </w:r>
          </w:p>
          <w:p w14:paraId="7A9B8F10" w14:textId="77777777" w:rsidR="00D91501" w:rsidRPr="003E7DA1" w:rsidRDefault="00D91501" w:rsidP="00B372E3">
            <w:pPr>
              <w:pStyle w:val="TableParagraph"/>
              <w:numPr>
                <w:ilvl w:val="0"/>
                <w:numId w:val="3"/>
              </w:numPr>
              <w:tabs>
                <w:tab w:val="left" w:pos="806"/>
              </w:tabs>
              <w:spacing w:before="3" w:line="276" w:lineRule="auto"/>
              <w:ind w:left="806" w:right="72"/>
              <w:jc w:val="both"/>
              <w:rPr>
                <w:rFonts w:ascii="Verdana" w:hAnsi="Verdana"/>
                <w:color w:val="000000" w:themeColor="text1"/>
                <w:sz w:val="18"/>
                <w:szCs w:val="18"/>
              </w:rPr>
            </w:pPr>
            <w:r w:rsidRPr="003E7DA1">
              <w:rPr>
                <w:rFonts w:ascii="Verdana" w:hAnsi="Verdana"/>
                <w:color w:val="000000" w:themeColor="text1"/>
                <w:sz w:val="18"/>
                <w:szCs w:val="18"/>
              </w:rPr>
              <w:t xml:space="preserve">Programa “Severo Ochoa” para la formación en investigación y docencia del Principado de Asturias: Conceder ayudas económicas para fomentar la formación docente e investigadora de estudiantes de doctorado en el Principado de Asturias mediante la realización de una tesis doctoral en un centro de adscripción radicado en el Principado de Asturias, así como financiar la contratación laboral durante la fase inicial de la etapa postdoctoral, orientada al perfeccionamiento y especialización profesional del personal investigador, de las personas beneficiarias de una ayuda "Severo Ochoa" que obtengan el título de Doctor o Doctora, </w:t>
            </w:r>
            <w:hyperlink r:id="rId84">
              <w:r w:rsidRPr="003E7DA1">
                <w:rPr>
                  <w:rStyle w:val="Hipervnculo"/>
                  <w:rFonts w:ascii="Verdana" w:hAnsi="Verdana"/>
                  <w:i/>
                  <w:iCs/>
                  <w:color w:val="000000" w:themeColor="text1"/>
                  <w:sz w:val="18"/>
                  <w:szCs w:val="18"/>
                </w:rPr>
                <w:t>https://sede.asturias.es/ast/-/dboid-6269000005273212007573</w:t>
              </w:r>
            </w:hyperlink>
          </w:p>
          <w:p w14:paraId="3CCC58B7" w14:textId="77777777" w:rsidR="00D91501" w:rsidRPr="003E7DA1" w:rsidRDefault="00D91501" w:rsidP="00B27EA1">
            <w:pPr>
              <w:rPr>
                <w:rFonts w:eastAsia="Calibri" w:cs="Calibri"/>
                <w:color w:val="000000" w:themeColor="text1"/>
                <w:sz w:val="18"/>
                <w:szCs w:val="18"/>
                <w:lang w:val="es-ES"/>
              </w:rPr>
            </w:pPr>
          </w:p>
          <w:p w14:paraId="067440B9" w14:textId="77777777" w:rsidR="00D91501" w:rsidRPr="003E7DA1" w:rsidRDefault="00D91501" w:rsidP="00B27EA1">
            <w:pPr>
              <w:ind w:left="720"/>
              <w:jc w:val="both"/>
              <w:rPr>
                <w:rFonts w:eastAsia="Verdana" w:cs="Verdana"/>
                <w:color w:val="000000" w:themeColor="text1"/>
                <w:sz w:val="18"/>
                <w:szCs w:val="18"/>
                <w:lang w:val="es-ES"/>
              </w:rPr>
            </w:pPr>
            <w:r w:rsidRPr="003E7DA1">
              <w:rPr>
                <w:rFonts w:eastAsia="Verdana" w:cs="Verdana"/>
                <w:color w:val="000000" w:themeColor="text1"/>
                <w:sz w:val="18"/>
                <w:szCs w:val="18"/>
                <w:lang w:val="es-ES"/>
              </w:rPr>
              <w:t>Los doctorandos, especialmente quienes no tienen becas predoctorales, consideran que estas ayudas son insuficientes (véase el análisis de las encuestas de satisfacción en 6.4).</w:t>
            </w:r>
          </w:p>
          <w:p w14:paraId="34E39D53" w14:textId="77777777" w:rsidR="00D91501" w:rsidRPr="003E7DA1" w:rsidRDefault="00D91501" w:rsidP="00B27EA1">
            <w:pPr>
              <w:pStyle w:val="Prrafodelista"/>
              <w:jc w:val="both"/>
              <w:rPr>
                <w:rFonts w:eastAsia="Verdana" w:cs="Verdana"/>
                <w:color w:val="000000" w:themeColor="text1"/>
                <w:sz w:val="18"/>
                <w:szCs w:val="18"/>
                <w:lang w:val="es-ES"/>
              </w:rPr>
            </w:pPr>
          </w:p>
          <w:p w14:paraId="1B1741C3" w14:textId="77777777" w:rsidR="00D91501" w:rsidRPr="003E7DA1" w:rsidRDefault="00D91501" w:rsidP="00B27EA1">
            <w:pPr>
              <w:jc w:val="both"/>
              <w:rPr>
                <w:rFonts w:eastAsia="Verdana" w:cs="Verdana"/>
                <w:sz w:val="18"/>
                <w:szCs w:val="18"/>
                <w:lang w:val="es-ES"/>
              </w:rPr>
            </w:pPr>
            <w:r w:rsidRPr="003E7DA1">
              <w:rPr>
                <w:rFonts w:eastAsia="Verdana" w:cs="Verdana"/>
                <w:sz w:val="18"/>
                <w:szCs w:val="18"/>
                <w:lang w:val="es-ES"/>
              </w:rPr>
              <w:t xml:space="preserve">La </w:t>
            </w:r>
            <w:r w:rsidRPr="003E7DA1">
              <w:rPr>
                <w:rFonts w:eastAsia="Verdana" w:cs="Verdana"/>
                <w:b/>
                <w:bCs/>
                <w:sz w:val="18"/>
                <w:szCs w:val="18"/>
                <w:lang w:val="es-ES"/>
              </w:rPr>
              <w:t>USC</w:t>
            </w:r>
            <w:r w:rsidRPr="003E7DA1">
              <w:rPr>
                <w:rFonts w:eastAsia="Verdana" w:cs="Verdana"/>
                <w:sz w:val="18"/>
                <w:szCs w:val="18"/>
                <w:lang w:val="es-ES"/>
              </w:rPr>
              <w:t xml:space="preserve"> ofrece distintas ayudas que pueden consultar los estudiantes en la Oficina de información Universitaria (</w:t>
            </w:r>
            <w:proofErr w:type="spellStart"/>
            <w:r w:rsidRPr="003E7DA1">
              <w:rPr>
                <w:rFonts w:eastAsia="Verdana" w:cs="Verdana"/>
                <w:sz w:val="18"/>
                <w:szCs w:val="18"/>
                <w:lang w:val="es-ES"/>
              </w:rPr>
              <w:t>OiE</w:t>
            </w:r>
            <w:proofErr w:type="spellEnd"/>
            <w:r w:rsidRPr="003E7DA1">
              <w:rPr>
                <w:rFonts w:eastAsia="Verdana" w:cs="Verdana"/>
                <w:sz w:val="18"/>
                <w:szCs w:val="18"/>
                <w:lang w:val="es-ES"/>
              </w:rPr>
              <w:t xml:space="preserve">). </w:t>
            </w:r>
          </w:p>
          <w:p w14:paraId="664289B0" w14:textId="4469D350" w:rsidR="00D91501" w:rsidRPr="003E7DA1" w:rsidRDefault="00D91501" w:rsidP="00B27EA1">
            <w:pPr>
              <w:jc w:val="both"/>
              <w:rPr>
                <w:rFonts w:eastAsia="Verdana" w:cs="Verdana"/>
                <w:sz w:val="18"/>
                <w:szCs w:val="18"/>
                <w:lang w:val="es-ES"/>
              </w:rPr>
            </w:pPr>
            <w:r w:rsidRPr="003E7DA1">
              <w:rPr>
                <w:rFonts w:eastAsia="Verdana" w:cs="Verdana"/>
                <w:sz w:val="18"/>
                <w:szCs w:val="18"/>
                <w:lang w:val="es-ES"/>
              </w:rPr>
              <w:t>Las ayudas incluyen distintos programas de movilidad y ayudas en el extranjero (en la UE y extracomunitarias) de las que pueden beneficiarse los estudiantes predoctorales. Tiene además una convocatoria propia de becas para estancias predoctorales destinadas a docentes e investigadores de centros de América Latina (Programa Banco de Santander/USC con América Latina). Puede consultarse: https:/</w:t>
            </w:r>
            <w:hyperlink r:id="rId85">
              <w:r w:rsidRPr="003E7DA1">
                <w:rPr>
                  <w:rStyle w:val="Hipervnculo"/>
                  <w:rFonts w:eastAsia="Verdana" w:cs="Verdana"/>
                  <w:sz w:val="18"/>
                  <w:szCs w:val="18"/>
                  <w:lang w:val="es-ES"/>
                </w:rPr>
                <w:t>/www.usc.gal/gl/centro/escola-doutoramento-internacional-usc/convocatorias-axudas;</w:t>
              </w:r>
            </w:hyperlink>
            <w:r w:rsidRPr="003E7DA1">
              <w:rPr>
                <w:rFonts w:eastAsia="Verdana" w:cs="Verdana"/>
                <w:sz w:val="18"/>
                <w:szCs w:val="18"/>
                <w:lang w:val="es-ES"/>
              </w:rPr>
              <w:t xml:space="preserve"> https:/</w:t>
            </w:r>
            <w:hyperlink r:id="rId86">
              <w:r w:rsidRPr="003E7DA1">
                <w:rPr>
                  <w:rStyle w:val="Hipervnculo"/>
                  <w:rFonts w:eastAsia="Verdana" w:cs="Verdana"/>
                  <w:sz w:val="18"/>
                  <w:szCs w:val="18"/>
                  <w:lang w:val="es-ES"/>
                </w:rPr>
                <w:t>/www.usc.gal/gl/servizos/area/bolsas-axudas</w:t>
              </w:r>
            </w:hyperlink>
          </w:p>
          <w:p w14:paraId="21A91974" w14:textId="77777777" w:rsidR="00D91501" w:rsidRPr="003E7DA1" w:rsidRDefault="00D91501" w:rsidP="00B27EA1">
            <w:pPr>
              <w:pStyle w:val="Prrafodelista"/>
              <w:ind w:left="806"/>
              <w:jc w:val="both"/>
              <w:rPr>
                <w:sz w:val="18"/>
                <w:szCs w:val="18"/>
                <w:lang w:val="es-ES"/>
              </w:rPr>
            </w:pPr>
            <w:r w:rsidRPr="003E7DA1">
              <w:rPr>
                <w:rFonts w:eastAsia="Calibri" w:cs="Calibri"/>
                <w:color w:val="000000" w:themeColor="text1"/>
                <w:sz w:val="18"/>
                <w:szCs w:val="18"/>
                <w:lang w:val="es-ES"/>
              </w:rPr>
              <w:t>La información relativa a las convocatorias generales de contratos o becas predoctorales del Ministerio o la Xunta de Galicia, y de bolsas de viaje y de estancia generales también de las universidades u otros organismos se puede consultar a través de la página web de la EDIUS en el apartado de “Convocatorias y ayudas de doctorado”: https:/</w:t>
            </w:r>
            <w:hyperlink r:id="rId87">
              <w:r w:rsidRPr="003E7DA1">
                <w:rPr>
                  <w:rStyle w:val="Hipervnculo"/>
                  <w:rFonts w:eastAsia="Calibri" w:cs="Calibri"/>
                  <w:i/>
                  <w:iCs/>
                  <w:sz w:val="18"/>
                  <w:szCs w:val="18"/>
                  <w:lang w:val="es-ES"/>
                </w:rPr>
                <w:t>/www.usc.gal/gl/centro/escola-doutoramento-internacional-usc/convocatorias-axudas;</w:t>
              </w:r>
            </w:hyperlink>
            <w:r w:rsidRPr="003E7DA1">
              <w:rPr>
                <w:rFonts w:eastAsia="Calibri" w:cs="Calibri"/>
                <w:color w:val="000000" w:themeColor="text1"/>
                <w:sz w:val="18"/>
                <w:szCs w:val="18"/>
                <w:lang w:val="es-ES"/>
              </w:rPr>
              <w:t xml:space="preserve"> en la sección de difusión de información de I+D+i del Vicerrectorado de Política Científica: https://imaisd.usc.es/ ; y en la sección de bolsas y ayudas de la Oficina de Información Universitaria: https:/</w:t>
            </w:r>
            <w:hyperlink r:id="rId88">
              <w:r w:rsidRPr="003E7DA1">
                <w:rPr>
                  <w:rStyle w:val="Hipervnculo"/>
                  <w:rFonts w:eastAsia="Calibri" w:cs="Calibri"/>
                  <w:i/>
                  <w:iCs/>
                  <w:sz w:val="18"/>
                  <w:szCs w:val="18"/>
                  <w:lang w:val="es-ES"/>
                </w:rPr>
                <w:t>/www.usc.gal/gl/servizos/area/bolsas-axudas</w:t>
              </w:r>
            </w:hyperlink>
          </w:p>
          <w:p w14:paraId="6F423BEC" w14:textId="77777777" w:rsidR="00D91501" w:rsidRPr="003E7DA1" w:rsidRDefault="00D91501" w:rsidP="00B27EA1">
            <w:pPr>
              <w:jc w:val="both"/>
              <w:rPr>
                <w:rFonts w:eastAsia="Verdana" w:cs="Verdana"/>
                <w:sz w:val="18"/>
                <w:szCs w:val="18"/>
                <w:lang w:val="es-ES"/>
              </w:rPr>
            </w:pPr>
          </w:p>
          <w:p w14:paraId="5B01C332" w14:textId="77777777" w:rsidR="00D91501" w:rsidRPr="003E7DA1" w:rsidRDefault="00D91501" w:rsidP="00B27EA1">
            <w:pPr>
              <w:pStyle w:val="Prrafodelista"/>
              <w:ind w:left="806"/>
              <w:jc w:val="both"/>
              <w:rPr>
                <w:rFonts w:eastAsia="Verdana" w:cs="Verdana"/>
                <w:sz w:val="18"/>
                <w:szCs w:val="18"/>
                <w:lang w:val="es-ES"/>
              </w:rPr>
            </w:pPr>
          </w:p>
          <w:p w14:paraId="6DAA35BF" w14:textId="2B15ED17" w:rsidR="00D91501" w:rsidRPr="003E7DA1" w:rsidRDefault="00D91501" w:rsidP="00B27EA1">
            <w:pPr>
              <w:jc w:val="both"/>
              <w:rPr>
                <w:rFonts w:eastAsia="Verdana" w:cs="Verdana"/>
                <w:sz w:val="18"/>
                <w:szCs w:val="18"/>
                <w:lang w:val="es-ES"/>
              </w:rPr>
            </w:pPr>
            <w:r w:rsidRPr="003E7DA1">
              <w:rPr>
                <w:rFonts w:eastAsia="Verdana" w:cs="Verdana"/>
                <w:sz w:val="18"/>
                <w:szCs w:val="18"/>
                <w:lang w:val="es-ES"/>
              </w:rPr>
              <w:t xml:space="preserve">La </w:t>
            </w:r>
            <w:r w:rsidRPr="003E7DA1">
              <w:rPr>
                <w:rFonts w:eastAsia="Verdana" w:cs="Verdana"/>
                <w:b/>
                <w:bCs/>
                <w:sz w:val="18"/>
                <w:szCs w:val="18"/>
                <w:lang w:val="es-ES"/>
              </w:rPr>
              <w:t>UVI</w:t>
            </w:r>
            <w:r w:rsidRPr="003E7DA1">
              <w:rPr>
                <w:rFonts w:eastAsia="Verdana" w:cs="Verdana"/>
                <w:sz w:val="18"/>
                <w:szCs w:val="18"/>
                <w:lang w:val="es-ES"/>
              </w:rPr>
              <w:t xml:space="preserve">, además de las ayudas de movilidad propias de la Universidad publicitadas a través de la Oficina de relaciones internacionales (ORI), cuenta con las convocatorias de la EIDO que una vez al año convoca ayudas destinadas a la movilidad de los estudiantes de los programas de doctorado de la </w:t>
            </w:r>
            <w:proofErr w:type="spellStart"/>
            <w:r w:rsidRPr="003E7DA1">
              <w:rPr>
                <w:rFonts w:eastAsia="Verdana" w:cs="Verdana"/>
                <w:sz w:val="18"/>
                <w:szCs w:val="18"/>
                <w:lang w:val="es-ES"/>
              </w:rPr>
              <w:t>U</w:t>
            </w:r>
            <w:r w:rsidR="00577A91">
              <w:rPr>
                <w:rFonts w:eastAsia="Verdana" w:cs="Verdana"/>
                <w:sz w:val="18"/>
                <w:szCs w:val="18"/>
                <w:lang w:val="es-ES"/>
              </w:rPr>
              <w:t>niversidade</w:t>
            </w:r>
            <w:proofErr w:type="spellEnd"/>
            <w:r w:rsidR="00577A91">
              <w:rPr>
                <w:rFonts w:eastAsia="Verdana" w:cs="Verdana"/>
                <w:sz w:val="18"/>
                <w:szCs w:val="18"/>
                <w:lang w:val="es-ES"/>
              </w:rPr>
              <w:t xml:space="preserve"> de </w:t>
            </w:r>
            <w:r w:rsidRPr="003E7DA1">
              <w:rPr>
                <w:rFonts w:eastAsia="Verdana" w:cs="Verdana"/>
                <w:sz w:val="18"/>
                <w:szCs w:val="18"/>
                <w:lang w:val="es-ES"/>
              </w:rPr>
              <w:t>V</w:t>
            </w:r>
            <w:r w:rsidR="00577A91">
              <w:rPr>
                <w:rFonts w:eastAsia="Verdana" w:cs="Verdana"/>
                <w:sz w:val="18"/>
                <w:szCs w:val="18"/>
                <w:lang w:val="es-ES"/>
              </w:rPr>
              <w:t>igo</w:t>
            </w:r>
            <w:r w:rsidRPr="003E7DA1">
              <w:rPr>
                <w:rFonts w:eastAsia="Verdana" w:cs="Verdana"/>
                <w:sz w:val="18"/>
                <w:szCs w:val="18"/>
                <w:lang w:val="es-ES"/>
              </w:rPr>
              <w:t xml:space="preserve">. Estas ayudas se dirigen a facilitar la asistencia a Congresos, Seminarios, Estancias de investigación, etc. Hasta el curso 2018-2019 se han beneficiado de estas ayudas 20 estudiantes de nuestro programa de doctorado. Puede consultarse </w:t>
            </w:r>
            <w:hyperlink r:id="rId89">
              <w:r w:rsidRPr="003E7DA1">
                <w:rPr>
                  <w:rStyle w:val="Hipervnculo"/>
                  <w:rFonts w:eastAsia="Verdana" w:cs="Verdana"/>
                  <w:sz w:val="18"/>
                  <w:szCs w:val="18"/>
                  <w:lang w:val="es-ES"/>
                </w:rPr>
                <w:t>https://www.uvigo.gal/es/estudiar/gestiones-estudiantes/becas/becas-movilidad</w:t>
              </w:r>
            </w:hyperlink>
          </w:p>
          <w:p w14:paraId="35DCBF66" w14:textId="77777777" w:rsidR="00D91501" w:rsidRPr="003E7DA1" w:rsidRDefault="00D91501" w:rsidP="00B27EA1">
            <w:pPr>
              <w:ind w:left="360"/>
              <w:jc w:val="both"/>
              <w:rPr>
                <w:rFonts w:eastAsia="Verdana" w:cs="Verdana"/>
                <w:sz w:val="18"/>
                <w:szCs w:val="18"/>
                <w:lang w:val="es-ES"/>
              </w:rPr>
            </w:pPr>
          </w:p>
          <w:p w14:paraId="70A76BD1" w14:textId="77777777" w:rsidR="00D91501" w:rsidRPr="003E7DA1" w:rsidRDefault="00D91501" w:rsidP="00B27EA1">
            <w:pPr>
              <w:ind w:left="360"/>
              <w:jc w:val="both"/>
              <w:rPr>
                <w:rFonts w:eastAsia="Verdana" w:cs="Verdana"/>
                <w:sz w:val="18"/>
                <w:szCs w:val="18"/>
                <w:lang w:val="es-ES"/>
              </w:rPr>
            </w:pPr>
            <w:r w:rsidRPr="003E7DA1">
              <w:rPr>
                <w:rFonts w:eastAsia="Verdana" w:cs="Verdana"/>
                <w:sz w:val="18"/>
                <w:szCs w:val="18"/>
                <w:lang w:val="es-ES"/>
              </w:rPr>
              <w:t>Sin embargo, hay que decir que el apoyo a la movilidad por parte de las Universidades es en general reducido y no permite a los estudiantes cofinanciar todas sus estancias, siendo las ayudas a menudo excluyentes entre sí.</w:t>
            </w:r>
          </w:p>
          <w:p w14:paraId="61E020DE" w14:textId="77777777" w:rsidR="00D91501" w:rsidRPr="003E7DA1" w:rsidRDefault="00D91501" w:rsidP="00B27EA1">
            <w:pPr>
              <w:ind w:left="360"/>
              <w:jc w:val="both"/>
              <w:rPr>
                <w:rFonts w:eastAsia="Verdana" w:cs="Verdana"/>
                <w:sz w:val="18"/>
                <w:szCs w:val="18"/>
                <w:lang w:val="es-ES"/>
              </w:rPr>
            </w:pPr>
          </w:p>
          <w:p w14:paraId="4EDC8AE0" w14:textId="474E7F6C" w:rsidR="00D91501" w:rsidRPr="003E7DA1" w:rsidRDefault="00D91501" w:rsidP="00B27EA1">
            <w:pPr>
              <w:ind w:left="360"/>
              <w:jc w:val="both"/>
              <w:rPr>
                <w:rFonts w:eastAsia="Verdana" w:cs="Verdana"/>
                <w:sz w:val="18"/>
                <w:szCs w:val="18"/>
                <w:lang w:val="es-ES"/>
              </w:rPr>
            </w:pPr>
            <w:r w:rsidRPr="003E7DA1">
              <w:rPr>
                <w:rFonts w:eastAsia="Verdana" w:cs="Verdana"/>
                <w:sz w:val="18"/>
                <w:szCs w:val="18"/>
                <w:lang w:val="es-ES"/>
              </w:rPr>
              <w:t xml:space="preserve">Por último, puede consultarse en el apartado 6.4 información detallada de todo el programa sobre los resultados de </w:t>
            </w:r>
            <w:r w:rsidR="0022289F" w:rsidRPr="003E7DA1">
              <w:rPr>
                <w:rFonts w:eastAsia="Verdana" w:cs="Verdana"/>
                <w:sz w:val="18"/>
                <w:szCs w:val="18"/>
                <w:lang w:val="es-ES"/>
              </w:rPr>
              <w:t>satisfacción</w:t>
            </w:r>
            <w:r w:rsidRPr="003E7DA1">
              <w:rPr>
                <w:rFonts w:eastAsia="Verdana" w:cs="Verdana"/>
                <w:sz w:val="18"/>
                <w:szCs w:val="18"/>
                <w:lang w:val="es-ES"/>
              </w:rPr>
              <w:t xml:space="preserve"> en relación con las infraestructuras y recursos materiales.</w:t>
            </w:r>
          </w:p>
          <w:p w14:paraId="12FDBBB9" w14:textId="77777777" w:rsidR="00D91501" w:rsidRPr="003E7DA1" w:rsidRDefault="00D91501" w:rsidP="00B27EA1">
            <w:pPr>
              <w:jc w:val="both"/>
              <w:rPr>
                <w:i/>
                <w:iCs/>
                <w:color w:val="auto"/>
                <w:sz w:val="18"/>
                <w:szCs w:val="18"/>
                <w:lang w:val="es-ES"/>
              </w:rPr>
            </w:pPr>
          </w:p>
          <w:p w14:paraId="2B176546" w14:textId="77777777" w:rsidR="00D91501" w:rsidRPr="003E7DA1" w:rsidRDefault="00D91501" w:rsidP="00B27EA1">
            <w:pPr>
              <w:jc w:val="both"/>
              <w:rPr>
                <w:color w:val="auto"/>
                <w:sz w:val="18"/>
                <w:szCs w:val="18"/>
                <w:lang w:val="es-ES"/>
              </w:rPr>
            </w:pPr>
          </w:p>
        </w:tc>
      </w:tr>
      <w:tr w:rsidR="002E1611" w:rsidRPr="00503B8C" w14:paraId="6DEA9276" w14:textId="77777777" w:rsidTr="4028A9FC">
        <w:trPr>
          <w:jc w:val="center"/>
        </w:trPr>
        <w:tc>
          <w:tcPr>
            <w:tcW w:w="9503" w:type="dxa"/>
            <w:gridSpan w:val="2"/>
            <w:tcBorders>
              <w:top w:val="single" w:sz="6" w:space="0" w:color="A6A6A6" w:themeColor="background1" w:themeShade="A6"/>
              <w:left w:val="single" w:sz="4" w:space="0" w:color="A6A6A6" w:themeColor="background1" w:themeShade="A6"/>
              <w:bottom w:val="single" w:sz="6" w:space="0" w:color="A6A6A6" w:themeColor="background1" w:themeShade="A6"/>
              <w:right w:val="single" w:sz="6" w:space="0" w:color="A6A6A6" w:themeColor="background1" w:themeShade="A6"/>
            </w:tcBorders>
            <w:shd w:val="clear" w:color="auto" w:fill="C6D9F1"/>
            <w:tcMar>
              <w:left w:w="108" w:type="dxa"/>
            </w:tcMar>
          </w:tcPr>
          <w:p w14:paraId="35829713" w14:textId="77777777" w:rsidR="002E1611" w:rsidRPr="00503B8C" w:rsidRDefault="002E1611" w:rsidP="001529EC">
            <w:pPr>
              <w:spacing w:line="360" w:lineRule="auto"/>
              <w:jc w:val="both"/>
              <w:rPr>
                <w:rFonts w:cs="Verdana"/>
                <w:iCs/>
                <w:color w:val="auto"/>
                <w:sz w:val="16"/>
                <w:szCs w:val="16"/>
                <w:lang w:val="es-ES"/>
              </w:rPr>
            </w:pPr>
            <w:r w:rsidRPr="00503B8C">
              <w:rPr>
                <w:rFonts w:cs="Verdana"/>
                <w:iCs/>
                <w:color w:val="auto"/>
                <w:sz w:val="16"/>
                <w:szCs w:val="16"/>
                <w:lang w:val="es-ES"/>
              </w:rPr>
              <w:lastRenderedPageBreak/>
              <w:t xml:space="preserve">5.2.- Os </w:t>
            </w:r>
            <w:proofErr w:type="spellStart"/>
            <w:r w:rsidRPr="00503B8C">
              <w:rPr>
                <w:rFonts w:cs="Verdana"/>
                <w:iCs/>
                <w:color w:val="auto"/>
                <w:sz w:val="16"/>
                <w:szCs w:val="16"/>
                <w:lang w:val="es-ES"/>
              </w:rPr>
              <w:t>servizos</w:t>
            </w:r>
            <w:proofErr w:type="spellEnd"/>
            <w:r w:rsidRPr="00503B8C">
              <w:rPr>
                <w:rFonts w:cs="Verdana"/>
                <w:iCs/>
                <w:color w:val="auto"/>
                <w:sz w:val="16"/>
                <w:szCs w:val="16"/>
                <w:lang w:val="es-ES"/>
              </w:rPr>
              <w:t xml:space="preserve"> de o</w:t>
            </w:r>
            <w:r w:rsidR="00286E94" w:rsidRPr="00503B8C">
              <w:rPr>
                <w:rFonts w:cs="Verdana"/>
                <w:iCs/>
                <w:color w:val="auto"/>
                <w:sz w:val="16"/>
                <w:szCs w:val="16"/>
                <w:lang w:val="es-ES"/>
              </w:rPr>
              <w:t xml:space="preserve">rientación académica responden </w:t>
            </w:r>
            <w:proofErr w:type="spellStart"/>
            <w:r w:rsidR="00286E94" w:rsidRPr="00503B8C">
              <w:rPr>
                <w:rFonts w:cs="Verdana"/>
                <w:iCs/>
                <w:color w:val="auto"/>
                <w:sz w:val="16"/>
                <w:szCs w:val="16"/>
                <w:lang w:val="es-ES"/>
              </w:rPr>
              <w:t>á</w:t>
            </w:r>
            <w:r w:rsidRPr="00503B8C">
              <w:rPr>
                <w:rFonts w:cs="Verdana"/>
                <w:iCs/>
                <w:color w:val="auto"/>
                <w:sz w:val="16"/>
                <w:szCs w:val="16"/>
                <w:lang w:val="es-ES"/>
              </w:rPr>
              <w:t>s</w:t>
            </w:r>
            <w:proofErr w:type="spellEnd"/>
            <w:r w:rsidRPr="00503B8C">
              <w:rPr>
                <w:rFonts w:cs="Verdana"/>
                <w:iCs/>
                <w:color w:val="auto"/>
                <w:sz w:val="16"/>
                <w:szCs w:val="16"/>
                <w:lang w:val="es-ES"/>
              </w:rPr>
              <w:t xml:space="preserve"> necesidades do proceso de formación dos </w:t>
            </w:r>
            <w:proofErr w:type="spellStart"/>
            <w:r w:rsidRPr="00503B8C">
              <w:rPr>
                <w:rFonts w:cs="Verdana"/>
                <w:iCs/>
                <w:color w:val="auto"/>
                <w:sz w:val="16"/>
                <w:szCs w:val="16"/>
                <w:lang w:val="es-ES"/>
              </w:rPr>
              <w:t>estudantes</w:t>
            </w:r>
            <w:proofErr w:type="spellEnd"/>
            <w:r w:rsidRPr="00503B8C">
              <w:rPr>
                <w:rFonts w:cs="Verdana"/>
                <w:iCs/>
                <w:color w:val="auto"/>
                <w:sz w:val="16"/>
                <w:szCs w:val="16"/>
                <w:lang w:val="es-ES"/>
              </w:rPr>
              <w:t xml:space="preserve"> como investigadores.</w:t>
            </w:r>
          </w:p>
        </w:tc>
      </w:tr>
      <w:tr w:rsidR="002E1611" w:rsidRPr="00503B8C" w14:paraId="49337D36" w14:textId="77777777" w:rsidTr="4028A9FC">
        <w:trPr>
          <w:jc w:val="center"/>
        </w:trPr>
        <w:tc>
          <w:tcPr>
            <w:tcW w:w="9503" w:type="dxa"/>
            <w:gridSpan w:val="2"/>
            <w:tcBorders>
              <w:top w:val="single" w:sz="6" w:space="0" w:color="A6A6A6" w:themeColor="background1" w:themeShade="A6"/>
              <w:left w:val="single" w:sz="4" w:space="0" w:color="A6A6A6" w:themeColor="background1" w:themeShade="A6"/>
              <w:bottom w:val="single" w:sz="6" w:space="0" w:color="A6A6A6" w:themeColor="background1" w:themeShade="A6"/>
              <w:right w:val="single" w:sz="6" w:space="0" w:color="A6A6A6" w:themeColor="background1" w:themeShade="A6"/>
            </w:tcBorders>
            <w:tcMar>
              <w:left w:w="108" w:type="dxa"/>
            </w:tcMar>
          </w:tcPr>
          <w:p w14:paraId="5B019B8C" w14:textId="77777777" w:rsidR="002E1611" w:rsidRPr="00503B8C" w:rsidRDefault="002E1611" w:rsidP="001529EC">
            <w:pPr>
              <w:spacing w:line="360" w:lineRule="auto"/>
              <w:jc w:val="both"/>
              <w:rPr>
                <w:rFonts w:cs="Verdana"/>
                <w:color w:val="auto"/>
                <w:sz w:val="16"/>
                <w:szCs w:val="16"/>
                <w:lang w:val="es-ES"/>
              </w:rPr>
            </w:pPr>
            <w:proofErr w:type="gramStart"/>
            <w:r w:rsidRPr="00503B8C">
              <w:rPr>
                <w:rFonts w:cs="Verdana"/>
                <w:color w:val="auto"/>
                <w:sz w:val="16"/>
                <w:szCs w:val="16"/>
                <w:lang w:val="es-ES"/>
              </w:rPr>
              <w:t>Aspectos a valorar</w:t>
            </w:r>
            <w:proofErr w:type="gramEnd"/>
            <w:r w:rsidRPr="00503B8C">
              <w:rPr>
                <w:rFonts w:cs="Verdana"/>
                <w:color w:val="auto"/>
                <w:sz w:val="16"/>
                <w:szCs w:val="16"/>
                <w:lang w:val="es-ES"/>
              </w:rPr>
              <w:t>:</w:t>
            </w:r>
          </w:p>
          <w:p w14:paraId="67B92C3D" w14:textId="77777777" w:rsidR="002E1611" w:rsidRPr="00503B8C" w:rsidRDefault="002E1611" w:rsidP="00B372E3">
            <w:pPr>
              <w:widowControl w:val="0"/>
              <w:numPr>
                <w:ilvl w:val="0"/>
                <w:numId w:val="9"/>
              </w:numPr>
              <w:tabs>
                <w:tab w:val="left" w:pos="142"/>
              </w:tabs>
              <w:spacing w:line="360" w:lineRule="auto"/>
              <w:contextualSpacing/>
              <w:jc w:val="both"/>
              <w:outlineLvl w:val="3"/>
              <w:rPr>
                <w:color w:val="auto"/>
                <w:sz w:val="16"/>
                <w:szCs w:val="16"/>
                <w:lang w:val="es-ES"/>
              </w:rPr>
            </w:pPr>
            <w:r w:rsidRPr="00503B8C">
              <w:rPr>
                <w:color w:val="auto"/>
                <w:sz w:val="16"/>
                <w:szCs w:val="16"/>
                <w:lang w:val="es-ES"/>
              </w:rPr>
              <w:lastRenderedPageBreak/>
              <w:t xml:space="preserve">Os </w:t>
            </w:r>
            <w:proofErr w:type="spellStart"/>
            <w:r w:rsidRPr="00503B8C">
              <w:rPr>
                <w:color w:val="auto"/>
                <w:sz w:val="16"/>
                <w:szCs w:val="16"/>
                <w:lang w:val="es-ES"/>
              </w:rPr>
              <w:t>servizos</w:t>
            </w:r>
            <w:proofErr w:type="spellEnd"/>
            <w:r w:rsidRPr="00503B8C">
              <w:rPr>
                <w:color w:val="auto"/>
                <w:sz w:val="16"/>
                <w:szCs w:val="16"/>
                <w:lang w:val="es-ES"/>
              </w:rPr>
              <w:t xml:space="preserve"> de orientación académica </w:t>
            </w:r>
            <w:proofErr w:type="gramStart"/>
            <w:r w:rsidRPr="00503B8C">
              <w:rPr>
                <w:color w:val="auto"/>
                <w:sz w:val="16"/>
                <w:szCs w:val="16"/>
                <w:lang w:val="es-ES"/>
              </w:rPr>
              <w:t>e</w:t>
            </w:r>
            <w:proofErr w:type="gramEnd"/>
            <w:r w:rsidRPr="00503B8C">
              <w:rPr>
                <w:color w:val="auto"/>
                <w:sz w:val="16"/>
                <w:szCs w:val="16"/>
                <w:lang w:val="es-ES"/>
              </w:rPr>
              <w:t xml:space="preserve"> orientación profesional </w:t>
            </w:r>
            <w:proofErr w:type="spellStart"/>
            <w:r w:rsidRPr="00503B8C">
              <w:rPr>
                <w:color w:val="auto"/>
                <w:sz w:val="16"/>
                <w:szCs w:val="16"/>
                <w:lang w:val="es-ES"/>
              </w:rPr>
              <w:t>postos</w:t>
            </w:r>
            <w:proofErr w:type="spellEnd"/>
            <w:r w:rsidRPr="00503B8C">
              <w:rPr>
                <w:color w:val="auto"/>
                <w:sz w:val="16"/>
                <w:szCs w:val="16"/>
                <w:lang w:val="es-ES"/>
              </w:rPr>
              <w:t xml:space="preserve"> a disposición dos </w:t>
            </w:r>
            <w:proofErr w:type="spellStart"/>
            <w:r w:rsidRPr="00503B8C">
              <w:rPr>
                <w:color w:val="auto"/>
                <w:sz w:val="16"/>
                <w:szCs w:val="16"/>
                <w:lang w:val="es-ES"/>
              </w:rPr>
              <w:t>estudantes</w:t>
            </w:r>
            <w:proofErr w:type="spellEnd"/>
            <w:r w:rsidRPr="00503B8C">
              <w:rPr>
                <w:color w:val="auto"/>
                <w:sz w:val="16"/>
                <w:szCs w:val="16"/>
                <w:lang w:val="es-ES"/>
              </w:rPr>
              <w:t xml:space="preserve"> son apropiados para </w:t>
            </w:r>
            <w:proofErr w:type="spellStart"/>
            <w:r w:rsidRPr="00503B8C">
              <w:rPr>
                <w:color w:val="auto"/>
                <w:sz w:val="16"/>
                <w:szCs w:val="16"/>
                <w:lang w:val="es-ES"/>
              </w:rPr>
              <w:t>dirixilos</w:t>
            </w:r>
            <w:proofErr w:type="spellEnd"/>
            <w:r w:rsidRPr="00503B8C">
              <w:rPr>
                <w:color w:val="auto"/>
                <w:sz w:val="16"/>
                <w:szCs w:val="16"/>
                <w:lang w:val="es-ES"/>
              </w:rPr>
              <w:t xml:space="preserve"> e </w:t>
            </w:r>
            <w:proofErr w:type="spellStart"/>
            <w:r w:rsidRPr="00503B8C">
              <w:rPr>
                <w:color w:val="auto"/>
                <w:sz w:val="16"/>
                <w:szCs w:val="16"/>
                <w:lang w:val="es-ES"/>
              </w:rPr>
              <w:t>orientalos</w:t>
            </w:r>
            <w:proofErr w:type="spellEnd"/>
            <w:r w:rsidRPr="00503B8C">
              <w:rPr>
                <w:color w:val="auto"/>
                <w:sz w:val="16"/>
                <w:szCs w:val="16"/>
                <w:lang w:val="es-ES"/>
              </w:rPr>
              <w:t xml:space="preserve"> </w:t>
            </w:r>
            <w:proofErr w:type="spellStart"/>
            <w:r w:rsidRPr="00503B8C">
              <w:rPr>
                <w:color w:val="auto"/>
                <w:sz w:val="16"/>
                <w:szCs w:val="16"/>
                <w:lang w:val="es-ES"/>
              </w:rPr>
              <w:t>nestes</w:t>
            </w:r>
            <w:proofErr w:type="spellEnd"/>
            <w:r w:rsidRPr="00503B8C">
              <w:rPr>
                <w:color w:val="auto"/>
                <w:sz w:val="16"/>
                <w:szCs w:val="16"/>
                <w:lang w:val="es-ES"/>
              </w:rPr>
              <w:t xml:space="preserve"> temas.  </w:t>
            </w:r>
          </w:p>
          <w:p w14:paraId="45E30CF5" w14:textId="77777777" w:rsidR="002E1611" w:rsidRPr="00503B8C" w:rsidRDefault="002E1611" w:rsidP="00B372E3">
            <w:pPr>
              <w:widowControl w:val="0"/>
              <w:numPr>
                <w:ilvl w:val="0"/>
                <w:numId w:val="9"/>
              </w:numPr>
              <w:tabs>
                <w:tab w:val="left" w:pos="142"/>
              </w:tabs>
              <w:spacing w:line="360" w:lineRule="auto"/>
              <w:contextualSpacing/>
              <w:jc w:val="both"/>
              <w:outlineLvl w:val="3"/>
              <w:rPr>
                <w:color w:val="auto"/>
                <w:sz w:val="16"/>
                <w:szCs w:val="16"/>
                <w:lang w:val="es-ES"/>
              </w:rPr>
            </w:pPr>
            <w:r w:rsidRPr="00503B8C">
              <w:rPr>
                <w:color w:val="auto"/>
                <w:sz w:val="16"/>
                <w:szCs w:val="16"/>
                <w:lang w:val="es-ES"/>
              </w:rPr>
              <w:t xml:space="preserve">Os </w:t>
            </w:r>
            <w:proofErr w:type="spellStart"/>
            <w:r w:rsidRPr="00503B8C">
              <w:rPr>
                <w:color w:val="auto"/>
                <w:sz w:val="16"/>
                <w:szCs w:val="16"/>
                <w:lang w:val="es-ES"/>
              </w:rPr>
              <w:t>servizos</w:t>
            </w:r>
            <w:proofErr w:type="spellEnd"/>
            <w:r w:rsidRPr="00503B8C">
              <w:rPr>
                <w:color w:val="auto"/>
                <w:sz w:val="16"/>
                <w:szCs w:val="16"/>
                <w:lang w:val="es-ES"/>
              </w:rPr>
              <w:t xml:space="preserve"> de atención </w:t>
            </w:r>
            <w:proofErr w:type="spellStart"/>
            <w:r w:rsidRPr="00503B8C">
              <w:rPr>
                <w:color w:val="auto"/>
                <w:sz w:val="16"/>
                <w:szCs w:val="16"/>
                <w:lang w:val="es-ES"/>
              </w:rPr>
              <w:t>ao</w:t>
            </w:r>
            <w:proofErr w:type="spellEnd"/>
            <w:r w:rsidRPr="00503B8C">
              <w:rPr>
                <w:color w:val="auto"/>
                <w:sz w:val="16"/>
                <w:szCs w:val="16"/>
                <w:lang w:val="es-ES"/>
              </w:rPr>
              <w:t xml:space="preserve"> </w:t>
            </w:r>
            <w:proofErr w:type="spellStart"/>
            <w:r w:rsidRPr="00503B8C">
              <w:rPr>
                <w:color w:val="auto"/>
                <w:sz w:val="16"/>
                <w:szCs w:val="16"/>
                <w:lang w:val="es-ES"/>
              </w:rPr>
              <w:t>estudante</w:t>
            </w:r>
            <w:proofErr w:type="spellEnd"/>
            <w:r w:rsidRPr="00503B8C">
              <w:rPr>
                <w:color w:val="auto"/>
                <w:sz w:val="16"/>
                <w:szCs w:val="16"/>
                <w:lang w:val="es-ES"/>
              </w:rPr>
              <w:t xml:space="preserve"> (documentación, informes de </w:t>
            </w:r>
            <w:proofErr w:type="spellStart"/>
            <w:r w:rsidRPr="00503B8C">
              <w:rPr>
                <w:color w:val="auto"/>
                <w:sz w:val="16"/>
                <w:szCs w:val="16"/>
                <w:lang w:val="es-ES"/>
              </w:rPr>
              <w:t>cualificacións</w:t>
            </w:r>
            <w:proofErr w:type="spellEnd"/>
            <w:r w:rsidRPr="00503B8C">
              <w:rPr>
                <w:color w:val="auto"/>
                <w:sz w:val="16"/>
                <w:szCs w:val="16"/>
                <w:lang w:val="es-ES"/>
              </w:rPr>
              <w:t xml:space="preserve">, actas, certificados académicos, tramitación de solicitudes de </w:t>
            </w:r>
            <w:proofErr w:type="spellStart"/>
            <w:r w:rsidRPr="00503B8C">
              <w:rPr>
                <w:color w:val="auto"/>
                <w:sz w:val="16"/>
                <w:szCs w:val="16"/>
                <w:lang w:val="es-ES"/>
              </w:rPr>
              <w:t>validacións</w:t>
            </w:r>
            <w:proofErr w:type="spellEnd"/>
            <w:r w:rsidRPr="00503B8C">
              <w:rPr>
                <w:color w:val="auto"/>
                <w:sz w:val="16"/>
                <w:szCs w:val="16"/>
                <w:lang w:val="es-ES"/>
              </w:rPr>
              <w:t xml:space="preserve"> </w:t>
            </w:r>
            <w:proofErr w:type="spellStart"/>
            <w:r w:rsidRPr="00503B8C">
              <w:rPr>
                <w:color w:val="auto"/>
                <w:sz w:val="16"/>
                <w:szCs w:val="16"/>
                <w:lang w:val="es-ES"/>
              </w:rPr>
              <w:t>ou</w:t>
            </w:r>
            <w:proofErr w:type="spellEnd"/>
            <w:r w:rsidRPr="00503B8C">
              <w:rPr>
                <w:color w:val="auto"/>
                <w:sz w:val="16"/>
                <w:szCs w:val="16"/>
                <w:lang w:val="es-ES"/>
              </w:rPr>
              <w:t xml:space="preserve"> de </w:t>
            </w:r>
            <w:proofErr w:type="gramStart"/>
            <w:r w:rsidRPr="00503B8C">
              <w:rPr>
                <w:color w:val="auto"/>
                <w:sz w:val="16"/>
                <w:szCs w:val="16"/>
                <w:lang w:val="es-ES"/>
              </w:rPr>
              <w:t>traslado,..</w:t>
            </w:r>
            <w:proofErr w:type="gramEnd"/>
            <w:r w:rsidRPr="00503B8C">
              <w:rPr>
                <w:color w:val="auto"/>
                <w:sz w:val="16"/>
                <w:szCs w:val="16"/>
                <w:lang w:val="es-ES"/>
              </w:rPr>
              <w:t xml:space="preserve">) </w:t>
            </w:r>
            <w:proofErr w:type="spellStart"/>
            <w:r w:rsidRPr="00503B8C">
              <w:rPr>
                <w:color w:val="auto"/>
                <w:sz w:val="16"/>
                <w:szCs w:val="16"/>
                <w:lang w:val="es-ES"/>
              </w:rPr>
              <w:t>postos</w:t>
            </w:r>
            <w:proofErr w:type="spellEnd"/>
            <w:r w:rsidRPr="00503B8C">
              <w:rPr>
                <w:color w:val="auto"/>
                <w:sz w:val="16"/>
                <w:szCs w:val="16"/>
                <w:lang w:val="es-ES"/>
              </w:rPr>
              <w:t xml:space="preserve"> a </w:t>
            </w:r>
            <w:proofErr w:type="spellStart"/>
            <w:r w:rsidRPr="00503B8C">
              <w:rPr>
                <w:color w:val="auto"/>
                <w:sz w:val="16"/>
                <w:szCs w:val="16"/>
                <w:lang w:val="es-ES"/>
              </w:rPr>
              <w:t>súa</w:t>
            </w:r>
            <w:proofErr w:type="spellEnd"/>
            <w:r w:rsidRPr="00503B8C">
              <w:rPr>
                <w:color w:val="auto"/>
                <w:sz w:val="16"/>
                <w:szCs w:val="16"/>
                <w:lang w:val="es-ES"/>
              </w:rPr>
              <w:t xml:space="preserve"> disposición son apropiados para </w:t>
            </w:r>
            <w:proofErr w:type="spellStart"/>
            <w:r w:rsidRPr="00503B8C">
              <w:rPr>
                <w:color w:val="auto"/>
                <w:sz w:val="16"/>
                <w:szCs w:val="16"/>
                <w:lang w:val="es-ES"/>
              </w:rPr>
              <w:t>dirixilos</w:t>
            </w:r>
            <w:proofErr w:type="spellEnd"/>
            <w:r w:rsidRPr="00503B8C">
              <w:rPr>
                <w:color w:val="auto"/>
                <w:sz w:val="16"/>
                <w:szCs w:val="16"/>
                <w:lang w:val="es-ES"/>
              </w:rPr>
              <w:t xml:space="preserve"> e </w:t>
            </w:r>
            <w:proofErr w:type="spellStart"/>
            <w:r w:rsidRPr="00503B8C">
              <w:rPr>
                <w:color w:val="auto"/>
                <w:sz w:val="16"/>
                <w:szCs w:val="16"/>
                <w:lang w:val="es-ES"/>
              </w:rPr>
              <w:t>orientalos</w:t>
            </w:r>
            <w:proofErr w:type="spellEnd"/>
            <w:r w:rsidRPr="00503B8C">
              <w:rPr>
                <w:color w:val="auto"/>
                <w:sz w:val="16"/>
                <w:szCs w:val="16"/>
                <w:lang w:val="es-ES"/>
              </w:rPr>
              <w:t xml:space="preserve"> </w:t>
            </w:r>
            <w:proofErr w:type="spellStart"/>
            <w:r w:rsidRPr="00503B8C">
              <w:rPr>
                <w:color w:val="auto"/>
                <w:sz w:val="16"/>
                <w:szCs w:val="16"/>
                <w:lang w:val="es-ES"/>
              </w:rPr>
              <w:t>nestes</w:t>
            </w:r>
            <w:proofErr w:type="spellEnd"/>
            <w:r w:rsidRPr="00503B8C">
              <w:rPr>
                <w:color w:val="auto"/>
                <w:sz w:val="16"/>
                <w:szCs w:val="16"/>
                <w:lang w:val="es-ES"/>
              </w:rPr>
              <w:t xml:space="preserve"> temas.  </w:t>
            </w:r>
          </w:p>
          <w:p w14:paraId="3274E2F4" w14:textId="77777777" w:rsidR="002E1611" w:rsidRPr="00B24FEE" w:rsidRDefault="002E1611" w:rsidP="00B372E3">
            <w:pPr>
              <w:widowControl w:val="0"/>
              <w:numPr>
                <w:ilvl w:val="0"/>
                <w:numId w:val="9"/>
              </w:numPr>
              <w:tabs>
                <w:tab w:val="left" w:pos="142"/>
              </w:tabs>
              <w:spacing w:line="360" w:lineRule="auto"/>
              <w:contextualSpacing/>
              <w:jc w:val="both"/>
              <w:outlineLvl w:val="3"/>
              <w:rPr>
                <w:color w:val="auto"/>
                <w:sz w:val="16"/>
                <w:szCs w:val="16"/>
                <w:lang w:val="pt-BR"/>
              </w:rPr>
            </w:pPr>
            <w:r w:rsidRPr="00B24FEE">
              <w:rPr>
                <w:color w:val="auto"/>
                <w:sz w:val="16"/>
                <w:szCs w:val="16"/>
                <w:lang w:val="pt-BR"/>
              </w:rPr>
              <w:t xml:space="preserve">Os programas de </w:t>
            </w:r>
            <w:proofErr w:type="spellStart"/>
            <w:r w:rsidRPr="00B24FEE">
              <w:rPr>
                <w:color w:val="auto"/>
                <w:sz w:val="16"/>
                <w:szCs w:val="16"/>
                <w:lang w:val="pt-BR"/>
              </w:rPr>
              <w:t>acollida</w:t>
            </w:r>
            <w:proofErr w:type="spellEnd"/>
            <w:r w:rsidRPr="00B24FEE">
              <w:rPr>
                <w:color w:val="auto"/>
                <w:sz w:val="16"/>
                <w:szCs w:val="16"/>
                <w:lang w:val="pt-BR"/>
              </w:rPr>
              <w:t xml:space="preserve"> e apoio ao estudante </w:t>
            </w:r>
            <w:proofErr w:type="spellStart"/>
            <w:r w:rsidRPr="00B24FEE">
              <w:rPr>
                <w:color w:val="auto"/>
                <w:sz w:val="16"/>
                <w:szCs w:val="16"/>
                <w:lang w:val="pt-BR"/>
              </w:rPr>
              <w:t>oriéntano</w:t>
            </w:r>
            <w:proofErr w:type="spellEnd"/>
            <w:r w:rsidRPr="00B24FEE">
              <w:rPr>
                <w:color w:val="auto"/>
                <w:sz w:val="16"/>
                <w:szCs w:val="16"/>
                <w:lang w:val="pt-BR"/>
              </w:rPr>
              <w:t xml:space="preserve"> no funcionamento da </w:t>
            </w:r>
            <w:proofErr w:type="spellStart"/>
            <w:r w:rsidRPr="00B24FEE">
              <w:rPr>
                <w:color w:val="auto"/>
                <w:sz w:val="16"/>
                <w:szCs w:val="16"/>
                <w:lang w:val="pt-BR"/>
              </w:rPr>
              <w:t>institución</w:t>
            </w:r>
            <w:proofErr w:type="spellEnd"/>
            <w:r w:rsidRPr="00B24FEE">
              <w:rPr>
                <w:color w:val="auto"/>
                <w:sz w:val="16"/>
                <w:szCs w:val="16"/>
                <w:lang w:val="pt-BR"/>
              </w:rPr>
              <w:t>.</w:t>
            </w:r>
          </w:p>
        </w:tc>
      </w:tr>
      <w:tr w:rsidR="00E25888" w:rsidRPr="00FE1213" w14:paraId="2FBB72A9" w14:textId="77777777" w:rsidTr="4028A9FC">
        <w:trPr>
          <w:gridAfter w:val="1"/>
          <w:wAfter w:w="152" w:type="dxa"/>
          <w:trHeight w:val="55"/>
          <w:jc w:val="center"/>
        </w:trPr>
        <w:tc>
          <w:tcPr>
            <w:tcW w:w="9351" w:type="dxa"/>
            <w:tcBorders>
              <w:top w:val="single" w:sz="6" w:space="0" w:color="A6A6A6" w:themeColor="background1" w:themeShade="A6"/>
              <w:left w:val="single" w:sz="4" w:space="0" w:color="A6A6A6" w:themeColor="background1" w:themeShade="A6"/>
              <w:bottom w:val="single" w:sz="6" w:space="0" w:color="A6A6A6" w:themeColor="background1" w:themeShade="A6"/>
              <w:right w:val="single" w:sz="6" w:space="0" w:color="A6A6A6" w:themeColor="background1" w:themeShade="A6"/>
            </w:tcBorders>
            <w:tcMar>
              <w:left w:w="108" w:type="dxa"/>
            </w:tcMar>
          </w:tcPr>
          <w:p w14:paraId="75D818E1" w14:textId="337DE60E" w:rsidR="00E25888" w:rsidRPr="00166082" w:rsidRDefault="00E25888" w:rsidP="00E25888">
            <w:pPr>
              <w:spacing w:after="120"/>
              <w:jc w:val="both"/>
              <w:rPr>
                <w:rFonts w:cs="Verdana"/>
                <w:bCs/>
                <w:i/>
                <w:iCs/>
                <w:color w:val="auto"/>
                <w:sz w:val="18"/>
                <w:szCs w:val="18"/>
                <w:lang w:val="es-ES"/>
              </w:rPr>
            </w:pPr>
            <w:r w:rsidRPr="00166082">
              <w:rPr>
                <w:rFonts w:cs="Verdana"/>
                <w:b/>
                <w:bCs/>
                <w:iCs/>
                <w:color w:val="auto"/>
                <w:sz w:val="18"/>
                <w:szCs w:val="18"/>
                <w:lang w:val="es-ES"/>
              </w:rPr>
              <w:lastRenderedPageBreak/>
              <w:t xml:space="preserve">Reflexión/comentarios que </w:t>
            </w:r>
            <w:r w:rsidR="00C20EC9" w:rsidRPr="00166082">
              <w:rPr>
                <w:rFonts w:cs="Verdana"/>
                <w:b/>
                <w:bCs/>
                <w:iCs/>
                <w:color w:val="auto"/>
                <w:sz w:val="18"/>
                <w:szCs w:val="18"/>
                <w:lang w:val="es-ES"/>
              </w:rPr>
              <w:t>justifiquen</w:t>
            </w:r>
            <w:r w:rsidRPr="00166082">
              <w:rPr>
                <w:rFonts w:cs="Verdana"/>
                <w:b/>
                <w:bCs/>
                <w:iCs/>
                <w:color w:val="auto"/>
                <w:sz w:val="18"/>
                <w:szCs w:val="18"/>
                <w:lang w:val="es-ES"/>
              </w:rPr>
              <w:t xml:space="preserve"> </w:t>
            </w:r>
            <w:r w:rsidR="00C20EC9" w:rsidRPr="00166082">
              <w:rPr>
                <w:rFonts w:cs="Verdana"/>
                <w:b/>
                <w:bCs/>
                <w:iCs/>
                <w:color w:val="auto"/>
                <w:sz w:val="18"/>
                <w:szCs w:val="18"/>
                <w:lang w:val="es-ES"/>
              </w:rPr>
              <w:t>l</w:t>
            </w:r>
            <w:r w:rsidRPr="00166082">
              <w:rPr>
                <w:rFonts w:cs="Verdana"/>
                <w:b/>
                <w:bCs/>
                <w:iCs/>
                <w:color w:val="auto"/>
                <w:sz w:val="18"/>
                <w:szCs w:val="18"/>
                <w:lang w:val="es-ES"/>
              </w:rPr>
              <w:t>a valoración:</w:t>
            </w:r>
          </w:p>
          <w:p w14:paraId="5F6C0843" w14:textId="77777777" w:rsidR="00E25888" w:rsidRPr="00166082" w:rsidRDefault="00E25888" w:rsidP="00E25888">
            <w:pPr>
              <w:spacing w:after="120"/>
              <w:jc w:val="both"/>
              <w:rPr>
                <w:rFonts w:eastAsia="Verdana" w:cs="Verdana"/>
                <w:color w:val="000000" w:themeColor="text1"/>
                <w:sz w:val="18"/>
                <w:szCs w:val="18"/>
                <w:lang w:val="es-ES"/>
              </w:rPr>
            </w:pPr>
            <w:r w:rsidRPr="00166082">
              <w:rPr>
                <w:rFonts w:eastAsia="Verdana" w:cs="Verdana"/>
                <w:color w:val="000000" w:themeColor="text1"/>
                <w:sz w:val="18"/>
                <w:szCs w:val="18"/>
                <w:lang w:val="es-ES"/>
              </w:rPr>
              <w:t>Los servicios de orientación académica y profesional a disposición de los estudiantes son apropiados y adecuados a las necesidades de los investigadores/as en formación. También lo son los servicios de atención al estudiante y los programas y actividades de acogida.</w:t>
            </w:r>
          </w:p>
          <w:p w14:paraId="4E85EBF3" w14:textId="77777777" w:rsidR="00E25888" w:rsidRPr="00166082" w:rsidRDefault="00E25888" w:rsidP="00E25888">
            <w:pPr>
              <w:spacing w:after="120"/>
              <w:jc w:val="both"/>
              <w:rPr>
                <w:rFonts w:eastAsia="Verdana" w:cs="Verdana"/>
                <w:color w:val="000000" w:themeColor="text1"/>
                <w:sz w:val="18"/>
                <w:szCs w:val="18"/>
                <w:lang w:val="es-ES"/>
              </w:rPr>
            </w:pPr>
            <w:r w:rsidRPr="00166082">
              <w:rPr>
                <w:rFonts w:eastAsia="Verdana" w:cs="Verdana"/>
                <w:color w:val="000000" w:themeColor="text1"/>
                <w:sz w:val="18"/>
                <w:szCs w:val="18"/>
                <w:lang w:val="es-ES"/>
              </w:rPr>
              <w:t>Como ya se ha indicado, al comienzo de cada curso se</w:t>
            </w:r>
            <w:r w:rsidRPr="00166082">
              <w:rPr>
                <w:rFonts w:eastAsia="Verdana" w:cs="Verdana"/>
                <w:b/>
                <w:bCs/>
                <w:color w:val="000000" w:themeColor="text1"/>
                <w:sz w:val="18"/>
                <w:szCs w:val="18"/>
                <w:lang w:val="es-ES"/>
              </w:rPr>
              <w:t xml:space="preserve"> </w:t>
            </w:r>
            <w:r w:rsidRPr="00166082">
              <w:rPr>
                <w:rFonts w:eastAsia="Verdana" w:cs="Verdana"/>
                <w:color w:val="000000" w:themeColor="text1"/>
                <w:sz w:val="18"/>
                <w:szCs w:val="18"/>
                <w:lang w:val="es-ES"/>
              </w:rPr>
              <w:t>organiza una Jornada de Orientación Inicial para el alumnado de nuevo ingreso donde se informa del funcionamiento del programa, los recursos puestos a su disposición, las principales normativas y los pormenores del desarrollo de su vida dentro del programa.</w:t>
            </w:r>
          </w:p>
          <w:p w14:paraId="259134A2" w14:textId="77777777" w:rsidR="00E25888" w:rsidRPr="00166082" w:rsidRDefault="00E25888" w:rsidP="00E25888">
            <w:pPr>
              <w:spacing w:after="120"/>
              <w:jc w:val="both"/>
              <w:rPr>
                <w:rFonts w:eastAsia="Verdana" w:cs="Verdana"/>
                <w:color w:val="000000" w:themeColor="text1"/>
                <w:sz w:val="18"/>
                <w:szCs w:val="18"/>
                <w:lang w:val="es-ES"/>
              </w:rPr>
            </w:pPr>
            <w:r w:rsidRPr="00166082">
              <w:rPr>
                <w:rFonts w:eastAsia="Verdana" w:cs="Verdana"/>
                <w:color w:val="000000" w:themeColor="text1"/>
                <w:sz w:val="18"/>
                <w:szCs w:val="18"/>
                <w:lang w:val="es-ES"/>
              </w:rPr>
              <w:t xml:space="preserve">Parte de las actividades formativas programadas, así como los tutores/as asignados a cada estudiante, tienen entre sus funciones orientar al estudiantado en su tarea como investigador/a, informando sobre estructuras de investigación, procesos habituales en el ámbito de la investigación (tipos de convocatorias de becas, proyectos...), funcionamiento de los grupos de investigación, y, en general, cualquier aspecto que afecte a la carrera investigadora. </w:t>
            </w:r>
          </w:p>
          <w:p w14:paraId="617E96BC" w14:textId="0618F3E2" w:rsidR="00E25888" w:rsidRPr="00166082" w:rsidRDefault="00E25888" w:rsidP="00E25888">
            <w:pPr>
              <w:spacing w:after="120"/>
              <w:jc w:val="both"/>
              <w:rPr>
                <w:rFonts w:eastAsia="Verdana" w:cs="Verdana"/>
                <w:color w:val="000000" w:themeColor="text1"/>
                <w:sz w:val="18"/>
                <w:szCs w:val="18"/>
                <w:lang w:val="es-ES"/>
              </w:rPr>
            </w:pPr>
            <w:r w:rsidRPr="00166082">
              <w:rPr>
                <w:rFonts w:eastAsia="Verdana" w:cs="Verdana"/>
                <w:color w:val="000000" w:themeColor="text1"/>
                <w:sz w:val="18"/>
                <w:szCs w:val="18"/>
                <w:lang w:val="es-ES"/>
              </w:rPr>
              <w:t>Los doctorandos/as disponen además del asesoramiento directo de su tutor/a y/o director/a, así como de la CAPD para obtener respuesta a las dudas y cuestiones que se les vayan planteando. También es función de los tutores/as informar a los estudiantes sobre su situación con respecto a las actividades obligatorias y los resultados obtenidos.</w:t>
            </w:r>
          </w:p>
          <w:p w14:paraId="506994B2" w14:textId="6DCB2209" w:rsidR="00E25888" w:rsidRPr="00166082" w:rsidRDefault="00E25888" w:rsidP="00517BAB">
            <w:pPr>
              <w:pStyle w:val="Prrafodelista"/>
              <w:numPr>
                <w:ilvl w:val="0"/>
                <w:numId w:val="26"/>
              </w:numPr>
              <w:spacing w:after="120"/>
              <w:contextualSpacing w:val="0"/>
              <w:jc w:val="both"/>
              <w:rPr>
                <w:rFonts w:eastAsia="Verdana" w:cs="Verdana"/>
                <w:color w:val="000000" w:themeColor="text1"/>
                <w:sz w:val="18"/>
                <w:szCs w:val="18"/>
                <w:lang w:val="es-ES"/>
              </w:rPr>
            </w:pPr>
            <w:r w:rsidRPr="00166082">
              <w:rPr>
                <w:rFonts w:eastAsia="Verdana" w:cs="Verdana"/>
                <w:color w:val="000000" w:themeColor="text1"/>
                <w:sz w:val="18"/>
                <w:szCs w:val="18"/>
                <w:lang w:val="es-ES"/>
              </w:rPr>
              <w:t>Por otro lado, las Escuelas y Centros de Doctorado de las distintas Universidades dentro de su programación anual de formación doctoral ofrecen diferentes cursos dirigidos a la orientación universitaria de sus estudiantes. El programa valora de manera muy positiva estas acciones comunes a los estudiantes de distintos doctorados que, desde las distintas Universidades y sus centros doctorales, se vienen ofertando a los estudiantes.</w:t>
            </w:r>
          </w:p>
          <w:p w14:paraId="7D7A47CD" w14:textId="77777777" w:rsidR="00E25888" w:rsidRPr="00166082" w:rsidRDefault="00E25888" w:rsidP="00E25888">
            <w:pPr>
              <w:spacing w:after="120"/>
              <w:jc w:val="both"/>
              <w:rPr>
                <w:rFonts w:eastAsia="Verdana" w:cs="Verdana"/>
                <w:color w:val="000000" w:themeColor="text1"/>
                <w:sz w:val="18"/>
                <w:szCs w:val="18"/>
                <w:lang w:val="es-ES"/>
              </w:rPr>
            </w:pPr>
            <w:r w:rsidRPr="00166082">
              <w:rPr>
                <w:rFonts w:eastAsia="Verdana" w:cs="Verdana"/>
                <w:color w:val="000000" w:themeColor="text1"/>
                <w:sz w:val="18"/>
                <w:szCs w:val="18"/>
                <w:lang w:val="es-ES"/>
              </w:rPr>
              <w:t>Además de estas actividades desarrolladas en el seno del Programa, cada universidad cuenta con servicios propios de asistencia a los estudiantes, que aunque con las lógicas variaciones ofertan a los estudiantes información pertinente para el desarrollo del doctorado como: las características académicas de los estudios y sus salidas profesionales;  los derechos de los estudiantes y el modo de ejercerlos y/o reclamarlos, las becas y ayudas convocadas en cada centro, universidad, autonomía y ámbito estatal, Programas europeos, etc. Se trata de centros de información general dirigidos a todos los estudiantes de la universidad.</w:t>
            </w:r>
          </w:p>
          <w:p w14:paraId="3D32653F" w14:textId="167C97F8" w:rsidR="00E25888" w:rsidRPr="00166082" w:rsidRDefault="00E25888" w:rsidP="00500EAC">
            <w:pPr>
              <w:spacing w:after="120"/>
              <w:jc w:val="both"/>
              <w:rPr>
                <w:rFonts w:eastAsia="Verdana" w:cs="Verdana"/>
                <w:color w:val="000000" w:themeColor="text1"/>
                <w:sz w:val="18"/>
                <w:szCs w:val="18"/>
                <w:lang w:val="es-ES"/>
              </w:rPr>
            </w:pPr>
            <w:r w:rsidRPr="00166082">
              <w:rPr>
                <w:rFonts w:eastAsia="Verdana" w:cs="Verdana"/>
                <w:color w:val="000000" w:themeColor="text1"/>
                <w:sz w:val="18"/>
                <w:szCs w:val="18"/>
                <w:lang w:val="es-ES"/>
              </w:rPr>
              <w:t>Estos servicios se ofrecen en:</w:t>
            </w:r>
          </w:p>
          <w:p w14:paraId="5162F090" w14:textId="77777777" w:rsidR="00E25888" w:rsidRPr="00166082" w:rsidRDefault="00E25888" w:rsidP="00517BAB">
            <w:pPr>
              <w:pStyle w:val="Prrafodelista"/>
              <w:numPr>
                <w:ilvl w:val="0"/>
                <w:numId w:val="25"/>
              </w:numPr>
              <w:spacing w:after="120"/>
              <w:ind w:left="360"/>
              <w:contextualSpacing w:val="0"/>
              <w:jc w:val="both"/>
              <w:rPr>
                <w:rFonts w:eastAsia="Verdana" w:cs="Verdana"/>
                <w:color w:val="000000" w:themeColor="text1"/>
                <w:sz w:val="18"/>
                <w:szCs w:val="18"/>
                <w:lang w:val="es-ES"/>
              </w:rPr>
            </w:pPr>
            <w:r w:rsidRPr="00166082">
              <w:rPr>
                <w:rFonts w:eastAsia="Verdana" w:cs="Verdana"/>
                <w:color w:val="000000" w:themeColor="text1"/>
                <w:sz w:val="18"/>
                <w:szCs w:val="18"/>
                <w:lang w:val="es-ES"/>
              </w:rPr>
              <w:t xml:space="preserve">UDC:  Servicio de Asesoramiento y Promoción del Estudiante (SAPE). </w:t>
            </w:r>
            <w:hyperlink r:id="rId90">
              <w:r w:rsidRPr="00166082">
                <w:rPr>
                  <w:rStyle w:val="Hipervnculo"/>
                  <w:rFonts w:eastAsia="Verdana" w:cs="Verdana"/>
                  <w:color w:val="000000" w:themeColor="text1"/>
                  <w:sz w:val="18"/>
                  <w:szCs w:val="18"/>
                  <w:lang w:val="es-ES"/>
                </w:rPr>
                <w:t>https://www.udc.es/sape/index.html?language=es</w:t>
              </w:r>
            </w:hyperlink>
          </w:p>
          <w:p w14:paraId="5BB39383" w14:textId="7CFBC901" w:rsidR="00E25888" w:rsidRPr="00C131EE" w:rsidRDefault="00E25888" w:rsidP="00517BAB">
            <w:pPr>
              <w:pStyle w:val="Prrafodelista"/>
              <w:numPr>
                <w:ilvl w:val="0"/>
                <w:numId w:val="25"/>
              </w:numPr>
              <w:spacing w:after="120"/>
              <w:ind w:left="360"/>
              <w:contextualSpacing w:val="0"/>
              <w:jc w:val="both"/>
              <w:rPr>
                <w:rFonts w:eastAsia="Verdana" w:cs="Verdana"/>
                <w:color w:val="000000" w:themeColor="text1"/>
                <w:sz w:val="18"/>
                <w:szCs w:val="18"/>
                <w:lang w:val="en-US"/>
              </w:rPr>
            </w:pPr>
            <w:r w:rsidRPr="00166082">
              <w:rPr>
                <w:rFonts w:eastAsia="Verdana" w:cs="Verdana"/>
                <w:color w:val="000000" w:themeColor="text1"/>
                <w:sz w:val="18"/>
                <w:szCs w:val="18"/>
                <w:lang w:val="es-ES"/>
              </w:rPr>
              <w:t xml:space="preserve">UC: Sistema de Orientación de la UCAN. </w:t>
            </w:r>
            <w:r w:rsidRPr="00C131EE">
              <w:rPr>
                <w:rFonts w:eastAsia="Verdana" w:cs="Verdana"/>
                <w:color w:val="000000" w:themeColor="text1"/>
                <w:sz w:val="18"/>
                <w:szCs w:val="18"/>
                <w:lang w:val="en-US"/>
              </w:rPr>
              <w:t xml:space="preserve">SOUCAN </w:t>
            </w:r>
            <w:hyperlink r:id="rId91">
              <w:r w:rsidRPr="00C131EE">
                <w:rPr>
                  <w:rStyle w:val="Hipervnculo"/>
                  <w:rFonts w:eastAsia="Verdana" w:cs="Verdana"/>
                  <w:color w:val="000000" w:themeColor="text1"/>
                  <w:sz w:val="18"/>
                  <w:szCs w:val="18"/>
                  <w:lang w:val="en-US"/>
                </w:rPr>
                <w:t>https://web.unican.es/unidades/soucan</w:t>
              </w:r>
            </w:hyperlink>
          </w:p>
          <w:p w14:paraId="132EE235" w14:textId="77777777" w:rsidR="00E25888" w:rsidRPr="00166082" w:rsidRDefault="00E25888" w:rsidP="00517BAB">
            <w:pPr>
              <w:pStyle w:val="Prrafodelista"/>
              <w:numPr>
                <w:ilvl w:val="0"/>
                <w:numId w:val="25"/>
              </w:numPr>
              <w:spacing w:after="120"/>
              <w:ind w:left="360"/>
              <w:contextualSpacing w:val="0"/>
              <w:jc w:val="both"/>
              <w:rPr>
                <w:rFonts w:eastAsia="Verdana" w:cs="Verdana"/>
                <w:color w:val="000000" w:themeColor="text1"/>
                <w:sz w:val="18"/>
                <w:szCs w:val="18"/>
                <w:lang w:val="es-ES"/>
              </w:rPr>
            </w:pPr>
            <w:r w:rsidRPr="00166082">
              <w:rPr>
                <w:rFonts w:eastAsia="Verdana" w:cs="Verdana"/>
                <w:color w:val="000000" w:themeColor="text1"/>
                <w:sz w:val="18"/>
                <w:szCs w:val="18"/>
                <w:lang w:val="es-ES"/>
              </w:rPr>
              <w:t>UOV:</w:t>
            </w:r>
            <w:r w:rsidRPr="00166082">
              <w:rPr>
                <w:rFonts w:eastAsia="Verdana" w:cs="Verdana"/>
                <w:i/>
                <w:iCs/>
                <w:color w:val="000000" w:themeColor="text1"/>
                <w:sz w:val="18"/>
                <w:szCs w:val="18"/>
                <w:lang w:val="es-ES"/>
              </w:rPr>
              <w:t xml:space="preserve"> </w:t>
            </w:r>
            <w:r w:rsidRPr="00166082">
              <w:rPr>
                <w:rFonts w:eastAsia="Verdana" w:cs="Verdana"/>
                <w:color w:val="000000" w:themeColor="text1"/>
                <w:sz w:val="18"/>
                <w:szCs w:val="18"/>
                <w:lang w:val="es-ES"/>
              </w:rPr>
              <w:t xml:space="preserve">Centro de Orientación e Información al Estudiante (COIE).  </w:t>
            </w:r>
            <w:hyperlink r:id="rId92">
              <w:r w:rsidRPr="00166082">
                <w:rPr>
                  <w:rStyle w:val="Hipervnculo"/>
                  <w:rFonts w:eastAsia="Verdana" w:cs="Verdana"/>
                  <w:color w:val="000000" w:themeColor="text1"/>
                  <w:sz w:val="18"/>
                  <w:szCs w:val="18"/>
                  <w:lang w:val="es-ES"/>
                </w:rPr>
                <w:t>http://www.uniovi.es/recursos/coie</w:t>
              </w:r>
            </w:hyperlink>
            <w:r w:rsidRPr="00166082">
              <w:rPr>
                <w:rFonts w:eastAsia="Verdana" w:cs="Verdana"/>
                <w:color w:val="000000" w:themeColor="text1"/>
                <w:sz w:val="18"/>
                <w:szCs w:val="18"/>
                <w:u w:val="single"/>
                <w:lang w:val="es-ES"/>
              </w:rPr>
              <w:t xml:space="preserve"> </w:t>
            </w:r>
          </w:p>
          <w:p w14:paraId="08A8C806" w14:textId="77777777" w:rsidR="00E25888" w:rsidRPr="00166082" w:rsidRDefault="00E25888" w:rsidP="00517BAB">
            <w:pPr>
              <w:pStyle w:val="Prrafodelista"/>
              <w:numPr>
                <w:ilvl w:val="0"/>
                <w:numId w:val="25"/>
              </w:numPr>
              <w:spacing w:after="120"/>
              <w:ind w:left="360"/>
              <w:contextualSpacing w:val="0"/>
              <w:jc w:val="both"/>
              <w:rPr>
                <w:rFonts w:eastAsia="Verdana" w:cs="Verdana"/>
                <w:color w:val="000000" w:themeColor="text1"/>
                <w:sz w:val="18"/>
                <w:szCs w:val="18"/>
                <w:lang w:val="es-ES"/>
              </w:rPr>
            </w:pPr>
            <w:r w:rsidRPr="00166082">
              <w:rPr>
                <w:rFonts w:eastAsia="Verdana" w:cs="Verdana"/>
                <w:color w:val="000000" w:themeColor="text1"/>
                <w:sz w:val="18"/>
                <w:szCs w:val="18"/>
                <w:lang w:val="es-ES"/>
              </w:rPr>
              <w:t>USC</w:t>
            </w:r>
            <w:r w:rsidRPr="00166082">
              <w:rPr>
                <w:rFonts w:eastAsia="Verdana" w:cs="Verdana"/>
                <w:b/>
                <w:bCs/>
                <w:color w:val="000000" w:themeColor="text1"/>
                <w:sz w:val="18"/>
                <w:szCs w:val="18"/>
                <w:lang w:val="es-ES"/>
              </w:rPr>
              <w:t xml:space="preserve">: </w:t>
            </w:r>
            <w:r w:rsidRPr="00166082">
              <w:rPr>
                <w:rFonts w:eastAsia="Verdana" w:cs="Verdana"/>
                <w:color w:val="000000" w:themeColor="text1"/>
                <w:sz w:val="18"/>
                <w:szCs w:val="18"/>
                <w:lang w:val="es-ES"/>
              </w:rPr>
              <w:t xml:space="preserve">Centro de Orientación Integral al Estudiante (COIE) </w:t>
            </w:r>
            <w:hyperlink r:id="rId93">
              <w:r w:rsidRPr="00166082">
                <w:rPr>
                  <w:rStyle w:val="Hipervnculo"/>
                  <w:rFonts w:eastAsia="Verdana" w:cs="Verdana"/>
                  <w:color w:val="000000" w:themeColor="text1"/>
                  <w:sz w:val="18"/>
                  <w:szCs w:val="18"/>
                  <w:lang w:val="es-ES"/>
                </w:rPr>
                <w:t>www.usc.es/oiu</w:t>
              </w:r>
            </w:hyperlink>
          </w:p>
          <w:p w14:paraId="4E0E4D92" w14:textId="77777777" w:rsidR="00E25888" w:rsidRPr="00166082" w:rsidRDefault="00E25888" w:rsidP="00517BAB">
            <w:pPr>
              <w:pStyle w:val="Prrafodelista"/>
              <w:numPr>
                <w:ilvl w:val="0"/>
                <w:numId w:val="25"/>
              </w:numPr>
              <w:spacing w:after="120"/>
              <w:ind w:left="360"/>
              <w:contextualSpacing w:val="0"/>
              <w:jc w:val="both"/>
              <w:rPr>
                <w:color w:val="000000" w:themeColor="text1"/>
                <w:sz w:val="18"/>
                <w:szCs w:val="18"/>
                <w:lang w:val="es-ES"/>
              </w:rPr>
            </w:pPr>
            <w:r w:rsidRPr="00166082">
              <w:rPr>
                <w:rFonts w:eastAsia="Verdana" w:cs="Verdana"/>
                <w:color w:val="000000" w:themeColor="text1"/>
                <w:sz w:val="18"/>
                <w:szCs w:val="18"/>
                <w:lang w:val="es-ES"/>
              </w:rPr>
              <w:t xml:space="preserve">UVI:  Servicio de Información, Orientación y Promoción de Estudiante (SIOPE) </w:t>
            </w:r>
            <w:hyperlink r:id="rId94">
              <w:r w:rsidRPr="00166082">
                <w:rPr>
                  <w:rStyle w:val="Hipervnculo"/>
                  <w:rFonts w:eastAsia="Verdana" w:cs="Verdana"/>
                  <w:color w:val="000000" w:themeColor="text1"/>
                  <w:sz w:val="18"/>
                  <w:szCs w:val="18"/>
                  <w:lang w:val="es-ES"/>
                </w:rPr>
                <w:t>https://www.uvigo.gal/uvigo_es/administracion/extension/funcions/siope</w:t>
              </w:r>
            </w:hyperlink>
          </w:p>
          <w:p w14:paraId="43508420" w14:textId="77777777" w:rsidR="00500EAC" w:rsidRPr="00166082" w:rsidRDefault="00500EAC" w:rsidP="00E25888">
            <w:pPr>
              <w:spacing w:after="120"/>
              <w:jc w:val="both"/>
              <w:rPr>
                <w:rFonts w:cs="Verdana"/>
                <w:color w:val="auto"/>
                <w:sz w:val="18"/>
                <w:szCs w:val="18"/>
                <w:lang w:val="es-ES"/>
              </w:rPr>
            </w:pPr>
          </w:p>
          <w:p w14:paraId="099D9420" w14:textId="1AE7A278" w:rsidR="00E25888" w:rsidRPr="00166082" w:rsidRDefault="00E25888" w:rsidP="00E25888">
            <w:pPr>
              <w:spacing w:after="120"/>
              <w:jc w:val="both"/>
              <w:rPr>
                <w:rFonts w:cs="Verdana"/>
                <w:b/>
                <w:bCs/>
                <w:color w:val="auto"/>
                <w:sz w:val="18"/>
                <w:szCs w:val="18"/>
                <w:lang w:val="es-ES"/>
              </w:rPr>
            </w:pPr>
            <w:r w:rsidRPr="00166082">
              <w:rPr>
                <w:rFonts w:cs="Verdana"/>
                <w:b/>
                <w:bCs/>
                <w:color w:val="auto"/>
                <w:sz w:val="18"/>
                <w:szCs w:val="18"/>
                <w:lang w:val="es-ES"/>
              </w:rPr>
              <w:t>Acogida y apoyo</w:t>
            </w:r>
          </w:p>
          <w:p w14:paraId="5879ABA9" w14:textId="77777777" w:rsidR="00E25888" w:rsidRPr="00166082" w:rsidRDefault="00E25888" w:rsidP="00E25888">
            <w:pPr>
              <w:spacing w:after="120"/>
              <w:ind w:left="83"/>
              <w:rPr>
                <w:rFonts w:eastAsia="Calibri" w:cs="Calibri"/>
                <w:color w:val="000000" w:themeColor="text1"/>
                <w:sz w:val="18"/>
                <w:szCs w:val="18"/>
                <w:lang w:val="es-ES"/>
              </w:rPr>
            </w:pPr>
            <w:r w:rsidRPr="00166082">
              <w:rPr>
                <w:rFonts w:eastAsia="Calibri" w:cs="Calibri"/>
                <w:b/>
                <w:bCs/>
                <w:color w:val="000000" w:themeColor="text1"/>
                <w:sz w:val="18"/>
                <w:szCs w:val="18"/>
                <w:lang w:val="es-ES"/>
              </w:rPr>
              <w:t>- Procedimientos de acogida y orientación de estudiantes de nuevo ingreso.</w:t>
            </w:r>
          </w:p>
          <w:p w14:paraId="021DAED6" w14:textId="03355AC9" w:rsidR="00E25888" w:rsidRPr="00166082" w:rsidRDefault="00E25888" w:rsidP="00E25888">
            <w:pPr>
              <w:spacing w:after="120"/>
              <w:ind w:left="83" w:right="72"/>
              <w:jc w:val="both"/>
              <w:rPr>
                <w:rFonts w:eastAsia="Calibri" w:cs="Calibri"/>
                <w:color w:val="000000" w:themeColor="text1"/>
                <w:sz w:val="18"/>
                <w:szCs w:val="18"/>
                <w:lang w:val="es-ES"/>
              </w:rPr>
            </w:pPr>
            <w:r w:rsidRPr="00166082">
              <w:rPr>
                <w:rFonts w:eastAsia="Calibri" w:cs="Calibri"/>
                <w:color w:val="000000" w:themeColor="text1"/>
                <w:sz w:val="18"/>
                <w:szCs w:val="18"/>
                <w:lang w:val="es-ES"/>
              </w:rPr>
              <w:t xml:space="preserve">La </w:t>
            </w:r>
            <w:proofErr w:type="spellStart"/>
            <w:r w:rsidRPr="00166082">
              <w:rPr>
                <w:rFonts w:eastAsia="Calibri" w:cs="Calibri"/>
                <w:b/>
                <w:bCs/>
                <w:color w:val="000000" w:themeColor="text1"/>
                <w:sz w:val="18"/>
                <w:szCs w:val="18"/>
                <w:lang w:val="es-ES"/>
              </w:rPr>
              <w:t>Universidad</w:t>
            </w:r>
            <w:r w:rsidR="00577A91" w:rsidRPr="00166082">
              <w:rPr>
                <w:rFonts w:eastAsia="Calibri" w:cs="Calibri"/>
                <w:b/>
                <w:bCs/>
                <w:color w:val="000000" w:themeColor="text1"/>
                <w:sz w:val="18"/>
                <w:szCs w:val="18"/>
                <w:lang w:val="es-ES"/>
              </w:rPr>
              <w:t>e</w:t>
            </w:r>
            <w:proofErr w:type="spellEnd"/>
            <w:r w:rsidRPr="00166082">
              <w:rPr>
                <w:rFonts w:eastAsia="Calibri" w:cs="Calibri"/>
                <w:b/>
                <w:bCs/>
                <w:color w:val="000000" w:themeColor="text1"/>
                <w:sz w:val="18"/>
                <w:szCs w:val="18"/>
                <w:lang w:val="es-ES"/>
              </w:rPr>
              <w:t xml:space="preserve"> de Vigo </w:t>
            </w:r>
            <w:r w:rsidRPr="00166082">
              <w:rPr>
                <w:rFonts w:eastAsia="Calibri" w:cs="Calibri"/>
                <w:color w:val="000000" w:themeColor="text1"/>
                <w:sz w:val="18"/>
                <w:szCs w:val="18"/>
                <w:lang w:val="es-ES"/>
              </w:rPr>
              <w:t xml:space="preserve">dispone de procedimientos de acogida y orientación de los/as estudiantes de nuevo ingreso. En la </w:t>
            </w:r>
            <w:r w:rsidRPr="00166082">
              <w:rPr>
                <w:rFonts w:eastAsia="Calibri" w:cs="Calibri"/>
                <w:i/>
                <w:iCs/>
                <w:color w:val="000000" w:themeColor="text1"/>
                <w:sz w:val="18"/>
                <w:szCs w:val="18"/>
                <w:lang w:val="es-ES"/>
              </w:rPr>
              <w:t xml:space="preserve">Guía rápida del estudiante </w:t>
            </w:r>
            <w:r w:rsidRPr="00166082">
              <w:rPr>
                <w:rFonts w:eastAsia="Calibri" w:cs="Calibri"/>
                <w:color w:val="000000" w:themeColor="text1"/>
                <w:sz w:val="18"/>
                <w:szCs w:val="18"/>
                <w:lang w:val="es-ES"/>
              </w:rPr>
              <w:t xml:space="preserve">se pone a disposición del alumnado de nuevo ingreso información orientativa sobre la institución e incluye información relativa al sistema universitario, estudios oficiales, calendario escolar, programas de movilidad, becas, oferta </w:t>
            </w:r>
            <w:r w:rsidRPr="00166082">
              <w:rPr>
                <w:rFonts w:eastAsia="Calibri" w:cs="Calibri"/>
                <w:color w:val="000000" w:themeColor="text1"/>
                <w:sz w:val="18"/>
                <w:szCs w:val="18"/>
                <w:lang w:val="es-ES"/>
              </w:rPr>
              <w:lastRenderedPageBreak/>
              <w:t>académica, transporte a los campus universitarios, alojamiento en residencia, etc. Así mismo la EIDO realiza anualmente jornadas de orientación (EIDO) dirigidas a acoger y orientar al alumnado de nueva entrada.</w:t>
            </w:r>
          </w:p>
          <w:p w14:paraId="47C8F2D3" w14:textId="77777777" w:rsidR="00E25888" w:rsidRPr="00166082" w:rsidRDefault="00E25888" w:rsidP="00577A91">
            <w:pPr>
              <w:spacing w:after="120"/>
              <w:ind w:left="83" w:right="79"/>
              <w:jc w:val="both"/>
              <w:rPr>
                <w:rFonts w:eastAsia="Calibri" w:cs="Calibri"/>
                <w:color w:val="000000" w:themeColor="text1"/>
                <w:sz w:val="18"/>
                <w:szCs w:val="18"/>
                <w:lang w:val="es-ES"/>
              </w:rPr>
            </w:pPr>
            <w:r w:rsidRPr="00166082">
              <w:rPr>
                <w:rFonts w:eastAsia="Calibri" w:cs="Calibri"/>
                <w:color w:val="000000" w:themeColor="text1"/>
                <w:sz w:val="18"/>
                <w:szCs w:val="18"/>
                <w:lang w:val="es-ES"/>
              </w:rPr>
              <w:t xml:space="preserve">Para los estudiantes extranjeros, la Universidad de Vigo cuenta con un servicio especial de acogida a través de la Oficina de Relaciones Internacionales (ORI), que da apoyo tanto informativo, como en la búsqueda de alojamiento, cursos de idiomas. Esta oficina facilita la </w:t>
            </w:r>
            <w:r w:rsidRPr="00166082">
              <w:rPr>
                <w:rFonts w:eastAsia="Calibri" w:cs="Calibri"/>
                <w:i/>
                <w:iCs/>
                <w:color w:val="000000" w:themeColor="text1"/>
                <w:sz w:val="18"/>
                <w:szCs w:val="18"/>
                <w:lang w:val="es-ES"/>
              </w:rPr>
              <w:t>Guía de bienvenida para el estudiantado extranjero</w:t>
            </w:r>
            <w:r w:rsidRPr="00166082">
              <w:rPr>
                <w:rFonts w:eastAsia="Calibri" w:cs="Calibri"/>
                <w:color w:val="000000" w:themeColor="text1"/>
                <w:sz w:val="18"/>
                <w:szCs w:val="18"/>
                <w:lang w:val="es-ES"/>
              </w:rPr>
              <w:t>, con información práctica para los estudiantes extranjeros que quieran cursar estudios en la Universidad de Vigo. (</w:t>
            </w:r>
            <w:hyperlink r:id="rId95">
              <w:r w:rsidRPr="00166082">
                <w:rPr>
                  <w:rStyle w:val="Hipervnculo"/>
                  <w:rFonts w:eastAsia="Calibri" w:cs="Calibri"/>
                  <w:color w:val="000000" w:themeColor="text1"/>
                  <w:sz w:val="18"/>
                  <w:szCs w:val="18"/>
                  <w:lang w:val="es-ES"/>
                </w:rPr>
                <w:t>https://www.uvigo.gal/es/perfil-estudiantes</w:t>
              </w:r>
            </w:hyperlink>
            <w:r w:rsidRPr="00166082">
              <w:rPr>
                <w:rFonts w:eastAsia="Calibri" w:cs="Calibri"/>
                <w:color w:val="000000" w:themeColor="text1"/>
                <w:sz w:val="18"/>
                <w:szCs w:val="18"/>
                <w:lang w:val="es-ES"/>
              </w:rPr>
              <w:t>)</w:t>
            </w:r>
          </w:p>
          <w:p w14:paraId="03187382" w14:textId="77777777" w:rsidR="00E25888" w:rsidRPr="00166082" w:rsidRDefault="00E25888" w:rsidP="00E25888">
            <w:pPr>
              <w:spacing w:after="120"/>
              <w:ind w:left="83"/>
              <w:rPr>
                <w:rFonts w:eastAsia="Calibri" w:cs="Calibri"/>
                <w:color w:val="000000" w:themeColor="text1"/>
                <w:sz w:val="18"/>
                <w:szCs w:val="18"/>
                <w:lang w:val="es-ES"/>
              </w:rPr>
            </w:pPr>
            <w:r w:rsidRPr="00166082">
              <w:rPr>
                <w:rFonts w:eastAsia="Calibri" w:cs="Calibri"/>
                <w:color w:val="000000" w:themeColor="text1"/>
                <w:sz w:val="18"/>
                <w:szCs w:val="18"/>
                <w:lang w:val="es-ES"/>
              </w:rPr>
              <w:t>La Universidad de Vigo organiza anualmente, en cada uno de los tres campus, unas jornadas de bienvenida/acogida destinadas a la generalidad de los estudiantes:</w:t>
            </w:r>
          </w:p>
          <w:p w14:paraId="5C13E717" w14:textId="77777777" w:rsidR="00E25888" w:rsidRPr="00166082" w:rsidRDefault="00E25888" w:rsidP="00E25888">
            <w:pPr>
              <w:spacing w:after="120"/>
              <w:ind w:left="83"/>
              <w:rPr>
                <w:rFonts w:eastAsia="Calibri" w:cs="Calibri"/>
                <w:color w:val="000000" w:themeColor="text1"/>
                <w:sz w:val="18"/>
                <w:szCs w:val="18"/>
                <w:lang w:val="es-ES"/>
              </w:rPr>
            </w:pPr>
            <w:r w:rsidRPr="00166082">
              <w:rPr>
                <w:rFonts w:eastAsia="Calibri" w:cs="Calibri"/>
                <w:color w:val="000000" w:themeColor="text1"/>
                <w:sz w:val="18"/>
                <w:szCs w:val="18"/>
                <w:lang w:val="es-ES"/>
              </w:rPr>
              <w:t>(</w:t>
            </w:r>
            <w:hyperlink r:id="rId96">
              <w:r w:rsidRPr="00166082">
                <w:rPr>
                  <w:rStyle w:val="Hipervnculo"/>
                  <w:rFonts w:eastAsia="Calibri" w:cs="Calibri"/>
                  <w:color w:val="000000" w:themeColor="text1"/>
                  <w:sz w:val="18"/>
                  <w:szCs w:val="18"/>
                  <w:lang w:val="es-ES"/>
                </w:rPr>
                <w:t>https://www.uvigo.gal/universidade/comunicacion/novas/xornadas-benvida-20242025</w:t>
              </w:r>
            </w:hyperlink>
            <w:r w:rsidRPr="00166082">
              <w:rPr>
                <w:rFonts w:eastAsia="Calibri" w:cs="Calibri"/>
                <w:color w:val="000000" w:themeColor="text1"/>
                <w:sz w:val="18"/>
                <w:szCs w:val="18"/>
                <w:lang w:val="es-ES"/>
              </w:rPr>
              <w:t>)</w:t>
            </w:r>
          </w:p>
          <w:p w14:paraId="0295454A" w14:textId="77777777" w:rsidR="00E25888" w:rsidRPr="00166082" w:rsidRDefault="00E25888" w:rsidP="00E25888">
            <w:pPr>
              <w:spacing w:after="120"/>
              <w:ind w:left="83" w:right="75"/>
              <w:jc w:val="both"/>
              <w:rPr>
                <w:rFonts w:eastAsia="Calibri" w:cs="Calibri"/>
                <w:color w:val="000000" w:themeColor="text1"/>
                <w:sz w:val="18"/>
                <w:szCs w:val="18"/>
                <w:lang w:val="es-ES"/>
              </w:rPr>
            </w:pPr>
            <w:r w:rsidRPr="00166082">
              <w:rPr>
                <w:rFonts w:eastAsia="Calibri" w:cs="Calibri"/>
                <w:color w:val="000000" w:themeColor="text1"/>
                <w:sz w:val="18"/>
                <w:szCs w:val="18"/>
                <w:lang w:val="es-ES"/>
              </w:rPr>
              <w:t>Además, la EIDO también organiza ocasionalmente jornadas de bienvenida tanto para los nuevos estudiantes de doctorado como los de continuación, en la que se da información orientativa que facilita el conocimiento de la EIDO, información general sobre el doctorado, calendario académico, actividades formativas, programas de movilidad, procesos académicos, etc.</w:t>
            </w:r>
          </w:p>
          <w:p w14:paraId="338FC987" w14:textId="77777777" w:rsidR="00E25888" w:rsidRPr="00166082" w:rsidRDefault="00E25888" w:rsidP="00E25888">
            <w:pPr>
              <w:spacing w:after="120"/>
              <w:ind w:left="83"/>
              <w:rPr>
                <w:rFonts w:eastAsia="Calibri" w:cs="Calibri"/>
                <w:color w:val="000000" w:themeColor="text1"/>
                <w:sz w:val="18"/>
                <w:szCs w:val="18"/>
                <w:lang w:val="es-ES"/>
              </w:rPr>
            </w:pPr>
            <w:r w:rsidRPr="00166082">
              <w:rPr>
                <w:rFonts w:eastAsia="Calibri" w:cs="Calibri"/>
                <w:color w:val="000000" w:themeColor="text1"/>
                <w:sz w:val="18"/>
                <w:szCs w:val="18"/>
                <w:lang w:val="es-ES"/>
              </w:rPr>
              <w:t>(</w:t>
            </w:r>
            <w:hyperlink r:id="rId97">
              <w:r w:rsidRPr="00166082">
                <w:rPr>
                  <w:rStyle w:val="Hipervnculo"/>
                  <w:rFonts w:eastAsia="Calibri" w:cs="Calibri"/>
                  <w:color w:val="000000" w:themeColor="text1"/>
                  <w:sz w:val="18"/>
                  <w:szCs w:val="18"/>
                  <w:lang w:val="es-ES"/>
                </w:rPr>
                <w:t>https://tv.uvigo.es/series/5ca1f0e68f4208961ec06285</w:t>
              </w:r>
            </w:hyperlink>
            <w:r w:rsidRPr="00166082">
              <w:rPr>
                <w:rFonts w:eastAsia="Calibri" w:cs="Calibri"/>
                <w:color w:val="000000" w:themeColor="text1"/>
                <w:sz w:val="18"/>
                <w:szCs w:val="18"/>
                <w:lang w:val="es-ES"/>
              </w:rPr>
              <w:t>)</w:t>
            </w:r>
          </w:p>
          <w:p w14:paraId="38EAC168" w14:textId="77777777" w:rsidR="00500EAC" w:rsidRPr="00166082" w:rsidRDefault="00500EAC" w:rsidP="00E25888">
            <w:pPr>
              <w:spacing w:after="120"/>
              <w:ind w:right="73"/>
              <w:jc w:val="both"/>
              <w:rPr>
                <w:rFonts w:eastAsia="Calibri" w:cs="Calibri"/>
                <w:color w:val="000000" w:themeColor="text1"/>
                <w:sz w:val="18"/>
                <w:szCs w:val="18"/>
                <w:lang w:val="es-ES"/>
              </w:rPr>
            </w:pPr>
          </w:p>
          <w:p w14:paraId="76E85921" w14:textId="2A1D163C" w:rsidR="00E25888" w:rsidRPr="00166082" w:rsidRDefault="00E25888" w:rsidP="00E25888">
            <w:pPr>
              <w:spacing w:after="120"/>
              <w:ind w:right="73"/>
              <w:jc w:val="both"/>
              <w:rPr>
                <w:rFonts w:eastAsia="Calibri" w:cs="Calibri"/>
                <w:color w:val="000000" w:themeColor="text1"/>
                <w:sz w:val="18"/>
                <w:szCs w:val="18"/>
                <w:lang w:val="es-ES"/>
              </w:rPr>
            </w:pPr>
            <w:r w:rsidRPr="00166082">
              <w:rPr>
                <w:rFonts w:eastAsia="Calibri" w:cs="Calibri"/>
                <w:color w:val="000000" w:themeColor="text1"/>
                <w:sz w:val="18"/>
                <w:szCs w:val="18"/>
                <w:lang w:val="es-ES"/>
              </w:rPr>
              <w:t xml:space="preserve">La </w:t>
            </w:r>
            <w:r w:rsidRPr="00166082">
              <w:rPr>
                <w:rFonts w:eastAsia="Calibri" w:cs="Calibri"/>
                <w:b/>
                <w:bCs/>
                <w:color w:val="000000" w:themeColor="text1"/>
                <w:sz w:val="18"/>
                <w:szCs w:val="18"/>
                <w:lang w:val="es-ES"/>
              </w:rPr>
              <w:t xml:space="preserve">Universidad de A Coruña </w:t>
            </w:r>
            <w:r w:rsidRPr="00166082">
              <w:rPr>
                <w:rFonts w:eastAsia="Calibri" w:cs="Calibri"/>
                <w:color w:val="000000" w:themeColor="text1"/>
                <w:sz w:val="18"/>
                <w:szCs w:val="18"/>
                <w:lang w:val="es-ES"/>
              </w:rPr>
              <w:t xml:space="preserve">(UDC) tiene a disposición del alumnado la Guía de estudiante UDC, </w:t>
            </w:r>
            <w:hyperlink r:id="rId98">
              <w:r w:rsidRPr="00166082">
                <w:rPr>
                  <w:rStyle w:val="Hipervnculo"/>
                  <w:rFonts w:eastAsia="Calibri" w:cs="Calibri"/>
                  <w:color w:val="000000" w:themeColor="text1"/>
                  <w:sz w:val="18"/>
                  <w:szCs w:val="18"/>
                  <w:lang w:val="es-ES"/>
                </w:rPr>
                <w:t>https://udc.es/es/fep/novosalumnos/.</w:t>
              </w:r>
            </w:hyperlink>
            <w:r w:rsidRPr="00166082">
              <w:rPr>
                <w:rFonts w:eastAsia="Calibri" w:cs="Calibri"/>
                <w:color w:val="000000" w:themeColor="text1"/>
                <w:sz w:val="18"/>
                <w:szCs w:val="18"/>
                <w:lang w:val="es-ES"/>
              </w:rPr>
              <w:t xml:space="preserve"> Por otro lado, la EIDUDC celebra anualmente la jornada de bienvenida para los nuevos estudiantes de Doctorado. </w:t>
            </w:r>
            <w:hyperlink r:id="rId99">
              <w:r w:rsidRPr="00166082">
                <w:rPr>
                  <w:rStyle w:val="Hipervnculo"/>
                  <w:rFonts w:eastAsia="Calibri" w:cs="Calibri"/>
                  <w:color w:val="000000" w:themeColor="text1"/>
                  <w:sz w:val="18"/>
                  <w:szCs w:val="18"/>
                  <w:lang w:val="es-ES"/>
                </w:rPr>
                <w:t>https://www.udc.es/es/eid/formacion/xornada_benvida/.</w:t>
              </w:r>
            </w:hyperlink>
          </w:p>
          <w:p w14:paraId="4AB04C6F" w14:textId="77777777" w:rsidR="00E25888" w:rsidRPr="00166082" w:rsidRDefault="00E25888" w:rsidP="00E25888">
            <w:pPr>
              <w:spacing w:after="120"/>
              <w:rPr>
                <w:rFonts w:eastAsia="Calibri" w:cs="Calibri"/>
                <w:color w:val="000000" w:themeColor="text1"/>
                <w:sz w:val="18"/>
                <w:szCs w:val="18"/>
                <w:lang w:val="es-ES"/>
              </w:rPr>
            </w:pPr>
          </w:p>
          <w:p w14:paraId="68712B7E" w14:textId="77777777" w:rsidR="00E25888" w:rsidRPr="00166082" w:rsidRDefault="00E25888" w:rsidP="00E25888">
            <w:pPr>
              <w:spacing w:after="120"/>
              <w:ind w:left="83" w:right="73"/>
              <w:jc w:val="both"/>
              <w:rPr>
                <w:rFonts w:eastAsia="Calibri" w:cs="Calibri"/>
                <w:color w:val="000000" w:themeColor="text1"/>
                <w:sz w:val="18"/>
                <w:szCs w:val="18"/>
                <w:lang w:val="es-ES"/>
              </w:rPr>
            </w:pPr>
            <w:r w:rsidRPr="00166082">
              <w:rPr>
                <w:rFonts w:eastAsia="Calibri" w:cs="Calibri"/>
                <w:color w:val="000000" w:themeColor="text1"/>
                <w:sz w:val="18"/>
                <w:szCs w:val="18"/>
                <w:lang w:val="es-ES"/>
              </w:rPr>
              <w:t xml:space="preserve">La </w:t>
            </w:r>
            <w:r w:rsidRPr="00166082">
              <w:rPr>
                <w:rFonts w:eastAsia="Calibri" w:cs="Calibri"/>
                <w:b/>
                <w:bCs/>
                <w:color w:val="000000" w:themeColor="text1"/>
                <w:sz w:val="18"/>
                <w:szCs w:val="18"/>
                <w:lang w:val="es-ES"/>
              </w:rPr>
              <w:t xml:space="preserve">Universidad de Cantabria </w:t>
            </w:r>
            <w:r w:rsidRPr="00166082">
              <w:rPr>
                <w:rFonts w:eastAsia="Calibri" w:cs="Calibri"/>
                <w:color w:val="000000" w:themeColor="text1"/>
                <w:sz w:val="18"/>
                <w:szCs w:val="18"/>
                <w:lang w:val="es-ES"/>
              </w:rPr>
              <w:t xml:space="preserve">(UC) a través del Vicerrectorado de Internacionalización y Compromiso Global de la UC, a través de su Oficina de Relaciones Internacionales (ORI), organiza un programa de Bienvenida antes del comienzo de las clases con objeto de proporcionar un primer contacto con la Universidad, la ciudad de Santander y la cultura española en general. El programa consta de una serie de reuniones informativas que se completarán con actividades lúdicas y culturales con objeto de facilitar el conocimiento de los estudiantes extranjeros entre sí y también de los estudiantes locales. </w:t>
            </w:r>
            <w:hyperlink r:id="rId100">
              <w:r w:rsidRPr="00166082">
                <w:rPr>
                  <w:rStyle w:val="Hipervnculo"/>
                  <w:rFonts w:eastAsia="Calibri" w:cs="Calibri"/>
                  <w:color w:val="000000" w:themeColor="text1"/>
                  <w:sz w:val="18"/>
                  <w:szCs w:val="18"/>
                  <w:lang w:val="es-ES"/>
                </w:rPr>
                <w:t>https://web.unican.es/unidades/oficina-relaciones-internacionales/Paginas/Programa-de-</w:t>
              </w:r>
            </w:hyperlink>
            <w:r w:rsidRPr="00166082">
              <w:rPr>
                <w:rFonts w:eastAsia="Calibri" w:cs="Calibri"/>
                <w:color w:val="000000" w:themeColor="text1"/>
                <w:sz w:val="18"/>
                <w:szCs w:val="18"/>
                <w:lang w:val="es-ES"/>
              </w:rPr>
              <w:t xml:space="preserve"> </w:t>
            </w:r>
            <w:hyperlink r:id="rId101">
              <w:r w:rsidRPr="00166082">
                <w:rPr>
                  <w:rStyle w:val="Hipervnculo"/>
                  <w:rFonts w:eastAsia="Calibri" w:cs="Calibri"/>
                  <w:color w:val="000000" w:themeColor="text1"/>
                  <w:sz w:val="18"/>
                  <w:szCs w:val="18"/>
                  <w:lang w:val="es-ES"/>
                </w:rPr>
                <w:t>Bienvenida-y-Orientacion.aspx</w:t>
              </w:r>
            </w:hyperlink>
          </w:p>
          <w:p w14:paraId="589E7390" w14:textId="77777777" w:rsidR="00E25888" w:rsidRPr="00166082" w:rsidRDefault="00E25888" w:rsidP="00E25888">
            <w:pPr>
              <w:spacing w:after="120"/>
              <w:rPr>
                <w:rFonts w:eastAsia="Calibri" w:cs="Calibri"/>
                <w:color w:val="000000" w:themeColor="text1"/>
                <w:sz w:val="18"/>
                <w:szCs w:val="18"/>
                <w:lang w:val="es-ES"/>
              </w:rPr>
            </w:pPr>
          </w:p>
          <w:p w14:paraId="51C43FA4" w14:textId="77777777" w:rsidR="00E25888" w:rsidRPr="00166082" w:rsidRDefault="00E25888" w:rsidP="00E25888">
            <w:pPr>
              <w:spacing w:after="120"/>
              <w:ind w:left="83" w:right="75"/>
              <w:jc w:val="both"/>
              <w:rPr>
                <w:rFonts w:eastAsia="Calibri" w:cs="Calibri"/>
                <w:color w:val="000000" w:themeColor="text1"/>
                <w:sz w:val="18"/>
                <w:szCs w:val="18"/>
                <w:lang w:val="es-ES"/>
              </w:rPr>
            </w:pPr>
            <w:r w:rsidRPr="00166082">
              <w:rPr>
                <w:rFonts w:eastAsia="Calibri" w:cs="Calibri"/>
                <w:color w:val="000000" w:themeColor="text1"/>
                <w:sz w:val="18"/>
                <w:szCs w:val="18"/>
                <w:lang w:val="es-ES"/>
              </w:rPr>
              <w:t xml:space="preserve">La </w:t>
            </w:r>
            <w:r w:rsidRPr="00166082">
              <w:rPr>
                <w:rFonts w:eastAsia="Calibri" w:cs="Calibri"/>
                <w:b/>
                <w:bCs/>
                <w:color w:val="000000" w:themeColor="text1"/>
                <w:sz w:val="18"/>
                <w:szCs w:val="18"/>
                <w:lang w:val="es-ES"/>
              </w:rPr>
              <w:t xml:space="preserve">Universidad de Oviedo </w:t>
            </w:r>
            <w:r w:rsidRPr="00166082">
              <w:rPr>
                <w:rFonts w:eastAsia="Calibri" w:cs="Calibri"/>
                <w:color w:val="000000" w:themeColor="text1"/>
                <w:sz w:val="18"/>
                <w:szCs w:val="18"/>
                <w:lang w:val="es-ES"/>
              </w:rPr>
              <w:t xml:space="preserve">(UOV) organiza al principio de cada curso académico las jornadas de bienvenida. Estas son gestionadas por los centros en colaboración con el Vicerrectorado de estudiantes. </w:t>
            </w:r>
            <w:hyperlink r:id="rId102">
              <w:r w:rsidRPr="00166082">
                <w:rPr>
                  <w:rStyle w:val="Hipervnculo"/>
                  <w:rFonts w:eastAsia="Calibri" w:cs="Calibri"/>
                  <w:color w:val="000000" w:themeColor="text1"/>
                  <w:sz w:val="18"/>
                  <w:szCs w:val="18"/>
                  <w:lang w:val="es-ES"/>
                </w:rPr>
                <w:t>https://www.uniovi.es/en/actualidad/noticias/-/asset_publisher/Ru0cAJNPrm1m/content/las-jornadas-de-acogida-</w:t>
              </w:r>
            </w:hyperlink>
            <w:r w:rsidRPr="00166082">
              <w:rPr>
                <w:rFonts w:eastAsia="Calibri" w:cs="Calibri"/>
                <w:color w:val="000000" w:themeColor="text1"/>
                <w:sz w:val="18"/>
                <w:szCs w:val="18"/>
                <w:lang w:val="es-ES"/>
              </w:rPr>
              <w:t xml:space="preserve"> </w:t>
            </w:r>
            <w:hyperlink r:id="rId103">
              <w:r w:rsidRPr="00166082">
                <w:rPr>
                  <w:rStyle w:val="Hipervnculo"/>
                  <w:rFonts w:eastAsia="Calibri" w:cs="Calibri"/>
                  <w:color w:val="000000" w:themeColor="text1"/>
                  <w:sz w:val="18"/>
                  <w:szCs w:val="18"/>
                  <w:lang w:val="es-ES"/>
                </w:rPr>
                <w:t>descubrir%25C3%25A1n-la-universidad-de-oviedo-al-estudiantado-de-nuevo-ingreso.</w:t>
              </w:r>
            </w:hyperlink>
          </w:p>
          <w:p w14:paraId="70CA58BB" w14:textId="77777777" w:rsidR="00E25888" w:rsidRPr="00166082" w:rsidRDefault="00E25888" w:rsidP="00E25888">
            <w:pPr>
              <w:spacing w:after="120"/>
              <w:ind w:left="83" w:right="82"/>
              <w:jc w:val="both"/>
              <w:rPr>
                <w:rFonts w:eastAsia="Calibri" w:cs="Calibri"/>
                <w:color w:val="000000" w:themeColor="text1"/>
                <w:sz w:val="18"/>
                <w:szCs w:val="18"/>
                <w:lang w:val="es-ES"/>
              </w:rPr>
            </w:pPr>
            <w:r w:rsidRPr="00166082">
              <w:rPr>
                <w:rFonts w:eastAsia="Calibri" w:cs="Calibri"/>
                <w:color w:val="000000" w:themeColor="text1"/>
                <w:sz w:val="18"/>
                <w:szCs w:val="18"/>
                <w:lang w:val="es-ES"/>
              </w:rPr>
              <w:t xml:space="preserve">La CAPD del programa de doctorado durante el mes de septiembre asigna la figura que realizará las funciones de tutor/tutora durante el periodo de formación del investigador en formación. Tras este proceso, a lo largo del mes de octubre se convoca a las personas doctorandas, </w:t>
            </w:r>
            <w:proofErr w:type="gramStart"/>
            <w:r w:rsidRPr="00166082">
              <w:rPr>
                <w:rFonts w:eastAsia="Calibri" w:cs="Calibri"/>
                <w:color w:val="000000" w:themeColor="text1"/>
                <w:sz w:val="18"/>
                <w:szCs w:val="18"/>
                <w:lang w:val="es-ES"/>
              </w:rPr>
              <w:t>doctores y doctoras</w:t>
            </w:r>
            <w:proofErr w:type="gramEnd"/>
            <w:r w:rsidRPr="00166082">
              <w:rPr>
                <w:rFonts w:eastAsia="Calibri" w:cs="Calibri"/>
                <w:color w:val="000000" w:themeColor="text1"/>
                <w:sz w:val="18"/>
                <w:szCs w:val="18"/>
                <w:lang w:val="es-ES"/>
              </w:rPr>
              <w:t xml:space="preserve"> del programa, a participar en la jornada de acogida y orientación, donde se abordan los siguientes temas de interés:</w:t>
            </w:r>
          </w:p>
          <w:p w14:paraId="1DBAFC31" w14:textId="77777777" w:rsidR="00E25888" w:rsidRPr="00166082" w:rsidRDefault="00E25888" w:rsidP="00517BAB">
            <w:pPr>
              <w:pStyle w:val="Prrafodelista"/>
              <w:numPr>
                <w:ilvl w:val="0"/>
                <w:numId w:val="27"/>
              </w:numPr>
              <w:tabs>
                <w:tab w:val="left" w:pos="803"/>
              </w:tabs>
              <w:spacing w:after="120"/>
              <w:contextualSpacing w:val="0"/>
              <w:rPr>
                <w:rFonts w:eastAsia="Calibri" w:cs="Calibri"/>
                <w:color w:val="000000" w:themeColor="text1"/>
                <w:sz w:val="18"/>
                <w:szCs w:val="18"/>
                <w:lang w:val="es-ES"/>
              </w:rPr>
            </w:pPr>
            <w:r w:rsidRPr="00166082">
              <w:rPr>
                <w:rFonts w:eastAsia="Calibri" w:cs="Calibri"/>
                <w:color w:val="000000" w:themeColor="text1"/>
                <w:sz w:val="18"/>
                <w:szCs w:val="18"/>
                <w:lang w:val="es-ES"/>
              </w:rPr>
              <w:t>Presentación de la página web del Programa interuniversitario. Presentación de la dirección.</w:t>
            </w:r>
          </w:p>
          <w:p w14:paraId="296999D3" w14:textId="77777777" w:rsidR="00E25888" w:rsidRPr="00166082" w:rsidRDefault="00E25888" w:rsidP="00517BAB">
            <w:pPr>
              <w:pStyle w:val="Prrafodelista"/>
              <w:numPr>
                <w:ilvl w:val="0"/>
                <w:numId w:val="27"/>
              </w:numPr>
              <w:tabs>
                <w:tab w:val="left" w:pos="803"/>
              </w:tabs>
              <w:spacing w:after="120"/>
              <w:contextualSpacing w:val="0"/>
              <w:rPr>
                <w:rFonts w:eastAsia="Calibri" w:cs="Calibri"/>
                <w:color w:val="000000" w:themeColor="text1"/>
                <w:sz w:val="18"/>
                <w:szCs w:val="18"/>
                <w:lang w:val="es-ES"/>
              </w:rPr>
            </w:pPr>
            <w:r w:rsidRPr="00166082">
              <w:rPr>
                <w:rFonts w:eastAsia="Calibri" w:cs="Calibri"/>
                <w:color w:val="000000" w:themeColor="text1"/>
                <w:sz w:val="18"/>
                <w:szCs w:val="18"/>
                <w:lang w:val="es-ES"/>
              </w:rPr>
              <w:t>Normativa que regula los estudios de doctorado.</w:t>
            </w:r>
          </w:p>
          <w:p w14:paraId="533F0C11" w14:textId="77777777" w:rsidR="00E25888" w:rsidRPr="00166082" w:rsidRDefault="00E25888" w:rsidP="00517BAB">
            <w:pPr>
              <w:pStyle w:val="Prrafodelista"/>
              <w:numPr>
                <w:ilvl w:val="0"/>
                <w:numId w:val="27"/>
              </w:numPr>
              <w:tabs>
                <w:tab w:val="left" w:pos="803"/>
              </w:tabs>
              <w:spacing w:after="120"/>
              <w:contextualSpacing w:val="0"/>
              <w:rPr>
                <w:rFonts w:eastAsia="Calibri" w:cs="Calibri"/>
                <w:color w:val="000000" w:themeColor="text1"/>
                <w:sz w:val="18"/>
                <w:szCs w:val="18"/>
                <w:lang w:val="es-ES"/>
              </w:rPr>
            </w:pPr>
            <w:r w:rsidRPr="00166082">
              <w:rPr>
                <w:rFonts w:eastAsia="Calibri" w:cs="Calibri"/>
                <w:color w:val="000000" w:themeColor="text1"/>
                <w:sz w:val="18"/>
                <w:szCs w:val="18"/>
                <w:lang w:val="es-ES"/>
              </w:rPr>
              <w:t>Líneas de investigación del programa de doctorado.</w:t>
            </w:r>
          </w:p>
          <w:p w14:paraId="34BECEE7" w14:textId="77777777" w:rsidR="00E25888" w:rsidRPr="00166082" w:rsidRDefault="00E25888" w:rsidP="00517BAB">
            <w:pPr>
              <w:pStyle w:val="Prrafodelista"/>
              <w:numPr>
                <w:ilvl w:val="0"/>
                <w:numId w:val="27"/>
              </w:numPr>
              <w:tabs>
                <w:tab w:val="left" w:pos="803"/>
              </w:tabs>
              <w:spacing w:after="120"/>
              <w:contextualSpacing w:val="0"/>
              <w:rPr>
                <w:rFonts w:eastAsia="Calibri" w:cs="Calibri"/>
                <w:color w:val="000000" w:themeColor="text1"/>
                <w:sz w:val="18"/>
                <w:szCs w:val="18"/>
                <w:lang w:val="es-ES"/>
              </w:rPr>
            </w:pPr>
            <w:r w:rsidRPr="00166082">
              <w:rPr>
                <w:rFonts w:eastAsia="Calibri" w:cs="Calibri"/>
                <w:color w:val="000000" w:themeColor="text1"/>
                <w:sz w:val="18"/>
                <w:szCs w:val="18"/>
                <w:lang w:val="es-ES"/>
              </w:rPr>
              <w:t>Realización de los complementos de formación.</w:t>
            </w:r>
          </w:p>
          <w:p w14:paraId="17144EE2" w14:textId="77777777" w:rsidR="00E25888" w:rsidRPr="00166082" w:rsidRDefault="00E25888" w:rsidP="00517BAB">
            <w:pPr>
              <w:pStyle w:val="Prrafodelista"/>
              <w:numPr>
                <w:ilvl w:val="0"/>
                <w:numId w:val="27"/>
              </w:numPr>
              <w:tabs>
                <w:tab w:val="left" w:pos="803"/>
              </w:tabs>
              <w:spacing w:after="120"/>
              <w:contextualSpacing w:val="0"/>
              <w:rPr>
                <w:rFonts w:eastAsia="Calibri" w:cs="Calibri"/>
                <w:color w:val="000000" w:themeColor="text1"/>
                <w:sz w:val="18"/>
                <w:szCs w:val="18"/>
                <w:lang w:val="es-ES"/>
              </w:rPr>
            </w:pPr>
            <w:r w:rsidRPr="00166082">
              <w:rPr>
                <w:rFonts w:eastAsia="Calibri" w:cs="Calibri"/>
                <w:color w:val="000000" w:themeColor="text1"/>
                <w:sz w:val="18"/>
                <w:szCs w:val="18"/>
                <w:lang w:val="es-ES"/>
              </w:rPr>
              <w:t xml:space="preserve">Funciones de la CAPD interuniversitaria y de las </w:t>
            </w:r>
            <w:proofErr w:type="spellStart"/>
            <w:r w:rsidRPr="00166082">
              <w:rPr>
                <w:rFonts w:eastAsia="Calibri" w:cs="Calibri"/>
                <w:color w:val="000000" w:themeColor="text1"/>
                <w:sz w:val="18"/>
                <w:szCs w:val="18"/>
                <w:lang w:val="es-ES"/>
              </w:rPr>
              <w:t>CAPDs</w:t>
            </w:r>
            <w:proofErr w:type="spellEnd"/>
            <w:r w:rsidRPr="00166082">
              <w:rPr>
                <w:rFonts w:eastAsia="Calibri" w:cs="Calibri"/>
                <w:color w:val="000000" w:themeColor="text1"/>
                <w:sz w:val="18"/>
                <w:szCs w:val="18"/>
                <w:lang w:val="es-ES"/>
              </w:rPr>
              <w:t xml:space="preserve"> locales.</w:t>
            </w:r>
          </w:p>
          <w:p w14:paraId="0122FB36" w14:textId="77777777" w:rsidR="00E25888" w:rsidRPr="00166082" w:rsidRDefault="00E25888" w:rsidP="00517BAB">
            <w:pPr>
              <w:pStyle w:val="Prrafodelista"/>
              <w:numPr>
                <w:ilvl w:val="0"/>
                <w:numId w:val="27"/>
              </w:numPr>
              <w:shd w:val="clear" w:color="auto" w:fill="FFFFFF" w:themeFill="background1"/>
              <w:spacing w:after="120"/>
              <w:contextualSpacing w:val="0"/>
              <w:jc w:val="both"/>
              <w:rPr>
                <w:rFonts w:eastAsia="Calibri" w:cs="Calibri"/>
                <w:color w:val="000000" w:themeColor="text1"/>
                <w:sz w:val="18"/>
                <w:szCs w:val="18"/>
                <w:lang w:val="es-ES"/>
              </w:rPr>
            </w:pPr>
            <w:r w:rsidRPr="00166082">
              <w:rPr>
                <w:rFonts w:eastAsia="Calibri" w:cs="Calibri"/>
                <w:color w:val="000000" w:themeColor="text1"/>
                <w:sz w:val="18"/>
                <w:szCs w:val="18"/>
                <w:lang w:val="es-ES"/>
              </w:rPr>
              <w:t>Funciones de la dirección de la tesis doctoral y del tutor/tutora</w:t>
            </w:r>
          </w:p>
          <w:p w14:paraId="360C088E" w14:textId="77777777" w:rsidR="00E25888" w:rsidRPr="00166082" w:rsidRDefault="00E25888" w:rsidP="00517BAB">
            <w:pPr>
              <w:pStyle w:val="Prrafodelista"/>
              <w:numPr>
                <w:ilvl w:val="0"/>
                <w:numId w:val="27"/>
              </w:numPr>
              <w:tabs>
                <w:tab w:val="left" w:pos="802"/>
              </w:tabs>
              <w:spacing w:after="120"/>
              <w:ind w:left="802" w:hanging="359"/>
              <w:contextualSpacing w:val="0"/>
              <w:jc w:val="both"/>
              <w:rPr>
                <w:rFonts w:eastAsia="Calibri" w:cs="Calibri"/>
                <w:color w:val="000000" w:themeColor="text1"/>
                <w:sz w:val="18"/>
                <w:szCs w:val="18"/>
                <w:lang w:val="es-ES"/>
              </w:rPr>
            </w:pPr>
            <w:r w:rsidRPr="00166082">
              <w:rPr>
                <w:rFonts w:eastAsia="Calibri" w:cs="Calibri"/>
                <w:color w:val="000000" w:themeColor="text1"/>
                <w:sz w:val="18"/>
                <w:szCs w:val="18"/>
                <w:lang w:val="es-ES"/>
              </w:rPr>
              <w:t>Explicación del ciclo doctoral.</w:t>
            </w:r>
          </w:p>
          <w:p w14:paraId="06B10370" w14:textId="77777777" w:rsidR="00E25888" w:rsidRPr="00166082" w:rsidRDefault="00E25888" w:rsidP="00517BAB">
            <w:pPr>
              <w:pStyle w:val="Prrafodelista"/>
              <w:numPr>
                <w:ilvl w:val="0"/>
                <w:numId w:val="27"/>
              </w:numPr>
              <w:tabs>
                <w:tab w:val="left" w:pos="803"/>
              </w:tabs>
              <w:spacing w:after="120"/>
              <w:ind w:right="82"/>
              <w:contextualSpacing w:val="0"/>
              <w:jc w:val="both"/>
              <w:rPr>
                <w:rFonts w:eastAsia="Calibri" w:cs="Calibri"/>
                <w:color w:val="000000" w:themeColor="text1"/>
                <w:sz w:val="18"/>
                <w:szCs w:val="18"/>
                <w:lang w:val="es-ES"/>
              </w:rPr>
            </w:pPr>
            <w:proofErr w:type="gramStart"/>
            <w:r w:rsidRPr="00166082">
              <w:rPr>
                <w:rFonts w:eastAsia="Calibri" w:cs="Calibri"/>
                <w:color w:val="000000" w:themeColor="text1"/>
                <w:sz w:val="18"/>
                <w:szCs w:val="18"/>
                <w:lang w:val="es-ES"/>
              </w:rPr>
              <w:lastRenderedPageBreak/>
              <w:t>Los diferentes plazos a considerar</w:t>
            </w:r>
            <w:proofErr w:type="gramEnd"/>
            <w:r w:rsidRPr="00166082">
              <w:rPr>
                <w:rFonts w:eastAsia="Calibri" w:cs="Calibri"/>
                <w:color w:val="000000" w:themeColor="text1"/>
                <w:sz w:val="18"/>
                <w:szCs w:val="18"/>
                <w:lang w:val="es-ES"/>
              </w:rPr>
              <w:t>: presentación del plan de investigación, fechas de las comisiones de seguimiento, tiempos para finalizar la tesis según el tipo de matrícula, cambios en el régimen de permanencia. Localizando la información en la web de UNIOVI.</w:t>
            </w:r>
          </w:p>
          <w:p w14:paraId="4FDD8214" w14:textId="77777777" w:rsidR="00E25888" w:rsidRPr="00166082" w:rsidRDefault="00E25888" w:rsidP="00517BAB">
            <w:pPr>
              <w:pStyle w:val="Prrafodelista"/>
              <w:numPr>
                <w:ilvl w:val="0"/>
                <w:numId w:val="27"/>
              </w:numPr>
              <w:tabs>
                <w:tab w:val="left" w:pos="802"/>
              </w:tabs>
              <w:spacing w:after="120"/>
              <w:ind w:left="802" w:hanging="359"/>
              <w:contextualSpacing w:val="0"/>
              <w:jc w:val="both"/>
              <w:rPr>
                <w:rFonts w:eastAsia="Calibri" w:cs="Calibri"/>
                <w:color w:val="000000" w:themeColor="text1"/>
                <w:sz w:val="18"/>
                <w:szCs w:val="18"/>
                <w:lang w:val="es-ES"/>
              </w:rPr>
            </w:pPr>
            <w:r w:rsidRPr="00166082">
              <w:rPr>
                <w:rFonts w:eastAsia="Calibri" w:cs="Calibri"/>
                <w:color w:val="000000" w:themeColor="text1"/>
                <w:sz w:val="18"/>
                <w:szCs w:val="18"/>
                <w:lang w:val="es-ES"/>
              </w:rPr>
              <w:t>Explicación del Plan de investigación y plan de formación.</w:t>
            </w:r>
          </w:p>
          <w:p w14:paraId="7FD4216A" w14:textId="77777777" w:rsidR="00E25888" w:rsidRPr="00166082" w:rsidRDefault="00E25888" w:rsidP="00517BAB">
            <w:pPr>
              <w:pStyle w:val="Prrafodelista"/>
              <w:numPr>
                <w:ilvl w:val="0"/>
                <w:numId w:val="27"/>
              </w:numPr>
              <w:tabs>
                <w:tab w:val="left" w:pos="803"/>
              </w:tabs>
              <w:spacing w:after="120"/>
              <w:contextualSpacing w:val="0"/>
              <w:rPr>
                <w:rFonts w:eastAsia="Calibri" w:cs="Calibri"/>
                <w:color w:val="000000" w:themeColor="text1"/>
                <w:sz w:val="18"/>
                <w:szCs w:val="18"/>
                <w:lang w:val="es-ES"/>
              </w:rPr>
            </w:pPr>
            <w:r w:rsidRPr="00166082">
              <w:rPr>
                <w:rFonts w:eastAsia="Calibri" w:cs="Calibri"/>
                <w:color w:val="000000" w:themeColor="text1"/>
                <w:sz w:val="18"/>
                <w:szCs w:val="18"/>
                <w:lang w:val="es-ES"/>
              </w:rPr>
              <w:t>Actividades formativas: específicas y transversales.</w:t>
            </w:r>
          </w:p>
          <w:p w14:paraId="0812CBC8" w14:textId="77777777" w:rsidR="00E25888" w:rsidRPr="00166082" w:rsidRDefault="00E25888" w:rsidP="00517BAB">
            <w:pPr>
              <w:pStyle w:val="Prrafodelista"/>
              <w:numPr>
                <w:ilvl w:val="0"/>
                <w:numId w:val="27"/>
              </w:numPr>
              <w:tabs>
                <w:tab w:val="left" w:pos="803"/>
              </w:tabs>
              <w:spacing w:after="120"/>
              <w:contextualSpacing w:val="0"/>
              <w:rPr>
                <w:rFonts w:eastAsia="Calibri" w:cs="Calibri"/>
                <w:color w:val="000000" w:themeColor="text1"/>
                <w:sz w:val="18"/>
                <w:szCs w:val="18"/>
                <w:lang w:val="es-ES"/>
              </w:rPr>
            </w:pPr>
            <w:r w:rsidRPr="00166082">
              <w:rPr>
                <w:rFonts w:eastAsia="Calibri" w:cs="Calibri"/>
                <w:color w:val="000000" w:themeColor="text1"/>
                <w:sz w:val="18"/>
                <w:szCs w:val="18"/>
                <w:lang w:val="es-ES"/>
              </w:rPr>
              <w:t>Tipos de tesis doctoral a realizar.</w:t>
            </w:r>
          </w:p>
          <w:p w14:paraId="54207D44" w14:textId="77777777" w:rsidR="00E25888" w:rsidRPr="00166082" w:rsidRDefault="00E25888" w:rsidP="00517BAB">
            <w:pPr>
              <w:pStyle w:val="Prrafodelista"/>
              <w:numPr>
                <w:ilvl w:val="0"/>
                <w:numId w:val="27"/>
              </w:numPr>
              <w:tabs>
                <w:tab w:val="left" w:pos="803"/>
              </w:tabs>
              <w:spacing w:after="120"/>
              <w:contextualSpacing w:val="0"/>
              <w:rPr>
                <w:rFonts w:eastAsia="Calibri" w:cs="Calibri"/>
                <w:color w:val="000000" w:themeColor="text1"/>
                <w:sz w:val="18"/>
                <w:szCs w:val="18"/>
                <w:lang w:val="es-ES"/>
              </w:rPr>
            </w:pPr>
            <w:r w:rsidRPr="00166082">
              <w:rPr>
                <w:rFonts w:eastAsia="Calibri" w:cs="Calibri"/>
                <w:color w:val="000000" w:themeColor="text1"/>
                <w:sz w:val="18"/>
                <w:szCs w:val="18"/>
                <w:lang w:val="es-ES"/>
              </w:rPr>
              <w:t>Información de contacto y localización de los diferentes servicios administrativos de UNIOVI.</w:t>
            </w:r>
          </w:p>
          <w:p w14:paraId="7D7269B9" w14:textId="77777777" w:rsidR="00E25888" w:rsidRPr="00166082" w:rsidRDefault="00E25888" w:rsidP="00E25888">
            <w:pPr>
              <w:spacing w:after="120"/>
              <w:ind w:left="83"/>
              <w:rPr>
                <w:rFonts w:eastAsia="Calibri" w:cs="Calibri"/>
                <w:b/>
                <w:bCs/>
                <w:color w:val="000000" w:themeColor="text1"/>
                <w:sz w:val="18"/>
                <w:szCs w:val="18"/>
                <w:lang w:val="es-ES"/>
              </w:rPr>
            </w:pPr>
            <w:r w:rsidRPr="00166082">
              <w:rPr>
                <w:rFonts w:eastAsia="Calibri" w:cs="Calibri"/>
                <w:b/>
                <w:bCs/>
                <w:color w:val="000000" w:themeColor="text1"/>
                <w:sz w:val="18"/>
                <w:szCs w:val="18"/>
                <w:lang w:val="es-ES"/>
              </w:rPr>
              <w:t>Servicio de biblioteca</w:t>
            </w:r>
          </w:p>
          <w:p w14:paraId="294EDE1D" w14:textId="77777777" w:rsidR="00E25888" w:rsidRPr="00166082" w:rsidRDefault="00E25888" w:rsidP="00E25888">
            <w:pPr>
              <w:spacing w:after="120"/>
              <w:ind w:left="83" w:right="72"/>
              <w:jc w:val="both"/>
              <w:rPr>
                <w:rFonts w:eastAsia="Calibri" w:cs="Calibri"/>
                <w:color w:val="000000" w:themeColor="text1"/>
                <w:sz w:val="18"/>
                <w:szCs w:val="18"/>
                <w:lang w:val="es-ES"/>
              </w:rPr>
            </w:pPr>
            <w:r w:rsidRPr="00166082">
              <w:rPr>
                <w:rFonts w:eastAsia="Calibri" w:cs="Calibri"/>
                <w:color w:val="000000" w:themeColor="text1"/>
                <w:sz w:val="18"/>
                <w:szCs w:val="18"/>
                <w:lang w:val="es-ES"/>
              </w:rPr>
              <w:t xml:space="preserve">La </w:t>
            </w:r>
            <w:r w:rsidRPr="00166082">
              <w:rPr>
                <w:rFonts w:eastAsia="Calibri" w:cs="Calibri"/>
                <w:b/>
                <w:bCs/>
                <w:color w:val="000000" w:themeColor="text1"/>
                <w:sz w:val="18"/>
                <w:szCs w:val="18"/>
                <w:lang w:val="es-ES"/>
              </w:rPr>
              <w:t xml:space="preserve">Universidad de Santiago de Compostela </w:t>
            </w:r>
            <w:r w:rsidRPr="00166082">
              <w:rPr>
                <w:rFonts w:eastAsia="Calibri" w:cs="Calibri"/>
                <w:color w:val="000000" w:themeColor="text1"/>
                <w:sz w:val="18"/>
                <w:szCs w:val="18"/>
                <w:lang w:val="es-ES"/>
              </w:rPr>
              <w:t xml:space="preserve">(USC) a través de la EDIUS realiza anualmente dos jornadas de acogida en los meses de octubre y marzo para nuevas personas doctorandas y también para </w:t>
            </w:r>
            <w:proofErr w:type="gramStart"/>
            <w:r w:rsidRPr="00166082">
              <w:rPr>
                <w:rFonts w:eastAsia="Calibri" w:cs="Calibri"/>
                <w:color w:val="000000" w:themeColor="text1"/>
                <w:sz w:val="18"/>
                <w:szCs w:val="18"/>
                <w:lang w:val="es-ES"/>
              </w:rPr>
              <w:t>los doctorandos y doctorandas</w:t>
            </w:r>
            <w:proofErr w:type="gramEnd"/>
            <w:r w:rsidRPr="00166082">
              <w:rPr>
                <w:rFonts w:eastAsia="Calibri" w:cs="Calibri"/>
                <w:color w:val="000000" w:themeColor="text1"/>
                <w:sz w:val="18"/>
                <w:szCs w:val="18"/>
                <w:lang w:val="es-ES"/>
              </w:rPr>
              <w:t xml:space="preserve"> de continuación en donde se les da información orientativa que facilita el conocimiento de la Escuela y los estudios de doctorado. En ella se incluye: Información general sobre el doctorado, calendario académico, actividades formativas, programas de movilidad, procesos académicos, etc. (</w:t>
            </w:r>
            <w:hyperlink r:id="rId104">
              <w:r w:rsidRPr="00166082">
                <w:rPr>
                  <w:rStyle w:val="Hipervnculo"/>
                  <w:rFonts w:eastAsia="Calibri" w:cs="Calibri"/>
                  <w:color w:val="000000" w:themeColor="text1"/>
                  <w:sz w:val="18"/>
                  <w:szCs w:val="18"/>
                  <w:lang w:val="es-ES"/>
                </w:rPr>
                <w:t>https://www.usc.gal/gl/centro/escola-doutoramento-</w:t>
              </w:r>
            </w:hyperlink>
            <w:r w:rsidRPr="00166082">
              <w:rPr>
                <w:rFonts w:eastAsia="Calibri" w:cs="Calibri"/>
                <w:color w:val="000000" w:themeColor="text1"/>
                <w:sz w:val="18"/>
                <w:szCs w:val="18"/>
                <w:lang w:val="es-ES"/>
              </w:rPr>
              <w:t xml:space="preserve"> </w:t>
            </w:r>
            <w:hyperlink r:id="rId105">
              <w:r w:rsidRPr="00166082">
                <w:rPr>
                  <w:rStyle w:val="Hipervnculo"/>
                  <w:rFonts w:eastAsia="Calibri" w:cs="Calibri"/>
                  <w:color w:val="000000" w:themeColor="text1"/>
                  <w:sz w:val="18"/>
                  <w:szCs w:val="18"/>
                  <w:lang w:val="es-ES"/>
                </w:rPr>
                <w:t>internacional-</w:t>
              </w:r>
              <w:proofErr w:type="spellStart"/>
              <w:r w:rsidRPr="00166082">
                <w:rPr>
                  <w:rStyle w:val="Hipervnculo"/>
                  <w:rFonts w:eastAsia="Calibri" w:cs="Calibri"/>
                  <w:color w:val="000000" w:themeColor="text1"/>
                  <w:sz w:val="18"/>
                  <w:szCs w:val="18"/>
                  <w:lang w:val="es-ES"/>
                </w:rPr>
                <w:t>usc</w:t>
              </w:r>
              <w:proofErr w:type="spellEnd"/>
              <w:r w:rsidRPr="00166082">
                <w:rPr>
                  <w:rStyle w:val="Hipervnculo"/>
                  <w:rFonts w:eastAsia="Calibri" w:cs="Calibri"/>
                  <w:color w:val="000000" w:themeColor="text1"/>
                  <w:sz w:val="18"/>
                  <w:szCs w:val="18"/>
                  <w:lang w:val="es-ES"/>
                </w:rPr>
                <w:t>).</w:t>
              </w:r>
            </w:hyperlink>
            <w:r w:rsidRPr="00166082">
              <w:rPr>
                <w:rFonts w:eastAsia="Calibri" w:cs="Calibri"/>
                <w:color w:val="000000" w:themeColor="text1"/>
                <w:sz w:val="18"/>
                <w:szCs w:val="18"/>
                <w:lang w:val="es-ES"/>
              </w:rPr>
              <w:t xml:space="preserve"> La CAPD del programa de doctorado tras la asignación de las personas tutoras a los nuevos doctorandos y doctorandas, tanto en la primera como en la segunda convocatoria ordinaria de matrícula, realiza una jornada de acogida a la que invita al profesorado del programa ya las nuevas personas doctorandas y también a los doctorandos y doctorandas de continuación. En dicha jornada, además de presentar las instalaciones, se informa a las nuevas personas doctorandas sobre el acceso a herramientas informáticas y bibliográficas disponibles en la Facultad de Ciencias de la Educación y en la USC. También se les da información general sobre los estudios de doctorado en la USC, así como los criterios de calidad y actividades formativas específicos del programa, etc. Se les indica cómo pueden acceder a información importante de su etapa de doctorado:</w:t>
            </w:r>
          </w:p>
          <w:p w14:paraId="51ABB468" w14:textId="77777777" w:rsidR="00E25888" w:rsidRPr="00166082" w:rsidRDefault="00E25888" w:rsidP="00517BAB">
            <w:pPr>
              <w:pStyle w:val="Prrafodelista"/>
              <w:numPr>
                <w:ilvl w:val="1"/>
                <w:numId w:val="27"/>
              </w:numPr>
              <w:tabs>
                <w:tab w:val="left" w:pos="1163"/>
              </w:tabs>
              <w:spacing w:after="120"/>
              <w:ind w:right="77"/>
              <w:contextualSpacing w:val="0"/>
              <w:rPr>
                <w:rFonts w:eastAsia="Calibri" w:cs="Calibri"/>
                <w:color w:val="000000" w:themeColor="text1"/>
                <w:sz w:val="18"/>
                <w:szCs w:val="18"/>
                <w:lang w:val="es-ES"/>
              </w:rPr>
            </w:pPr>
            <w:r w:rsidRPr="00166082">
              <w:rPr>
                <w:rFonts w:eastAsia="Calibri" w:cs="Calibri"/>
                <w:color w:val="000000" w:themeColor="text1"/>
                <w:sz w:val="18"/>
                <w:szCs w:val="18"/>
                <w:lang w:val="es-ES"/>
              </w:rPr>
              <w:t>Información que pueden encontrar en la página web del programa de doctorado, correos de contacto del programa.</w:t>
            </w:r>
          </w:p>
          <w:p w14:paraId="4334EAA0" w14:textId="77777777" w:rsidR="00E25888" w:rsidRPr="00166082" w:rsidRDefault="00E25888" w:rsidP="00517BAB">
            <w:pPr>
              <w:pStyle w:val="Prrafodelista"/>
              <w:numPr>
                <w:ilvl w:val="1"/>
                <w:numId w:val="27"/>
              </w:numPr>
              <w:tabs>
                <w:tab w:val="left" w:pos="1163"/>
              </w:tabs>
              <w:spacing w:after="120"/>
              <w:contextualSpacing w:val="0"/>
              <w:rPr>
                <w:rFonts w:eastAsia="Calibri" w:cs="Calibri"/>
                <w:color w:val="000000" w:themeColor="text1"/>
                <w:sz w:val="18"/>
                <w:szCs w:val="18"/>
                <w:lang w:val="es-ES"/>
              </w:rPr>
            </w:pPr>
            <w:r w:rsidRPr="00166082">
              <w:rPr>
                <w:rFonts w:eastAsia="Calibri" w:cs="Calibri"/>
                <w:color w:val="000000" w:themeColor="text1"/>
                <w:sz w:val="18"/>
                <w:szCs w:val="18"/>
                <w:lang w:val="es-ES"/>
              </w:rPr>
              <w:t>Información que pueden encontrar en la página web de la EDIUS</w:t>
            </w:r>
          </w:p>
          <w:p w14:paraId="6019C4BB" w14:textId="77777777" w:rsidR="00E25888" w:rsidRPr="00166082" w:rsidRDefault="00E25888" w:rsidP="00517BAB">
            <w:pPr>
              <w:pStyle w:val="Prrafodelista"/>
              <w:numPr>
                <w:ilvl w:val="1"/>
                <w:numId w:val="27"/>
              </w:numPr>
              <w:tabs>
                <w:tab w:val="left" w:pos="1163"/>
              </w:tabs>
              <w:spacing w:after="120"/>
              <w:ind w:right="78"/>
              <w:contextualSpacing w:val="0"/>
              <w:rPr>
                <w:rFonts w:eastAsia="Calibri" w:cs="Calibri"/>
                <w:color w:val="000000" w:themeColor="text1"/>
                <w:sz w:val="18"/>
                <w:szCs w:val="18"/>
                <w:lang w:val="es-ES"/>
              </w:rPr>
            </w:pPr>
            <w:r w:rsidRPr="00166082">
              <w:rPr>
                <w:rFonts w:eastAsia="Calibri" w:cs="Calibri"/>
                <w:color w:val="000000" w:themeColor="text1"/>
                <w:sz w:val="18"/>
                <w:szCs w:val="18"/>
                <w:lang w:val="es-ES"/>
              </w:rPr>
              <w:t>Direcciones de correo electrónico de contacto para solicitar información sobre el programa de doctorado</w:t>
            </w:r>
          </w:p>
          <w:p w14:paraId="579D1425" w14:textId="77777777" w:rsidR="00E25888" w:rsidRPr="00166082" w:rsidRDefault="00E25888" w:rsidP="00517BAB">
            <w:pPr>
              <w:pStyle w:val="Prrafodelista"/>
              <w:numPr>
                <w:ilvl w:val="1"/>
                <w:numId w:val="27"/>
              </w:numPr>
              <w:tabs>
                <w:tab w:val="left" w:pos="1163"/>
              </w:tabs>
              <w:spacing w:after="120"/>
              <w:contextualSpacing w:val="0"/>
              <w:rPr>
                <w:rFonts w:eastAsia="Calibri" w:cs="Calibri"/>
                <w:color w:val="000000" w:themeColor="text1"/>
                <w:sz w:val="18"/>
                <w:szCs w:val="18"/>
                <w:lang w:val="es-ES"/>
              </w:rPr>
            </w:pPr>
            <w:r w:rsidRPr="00166082">
              <w:rPr>
                <w:rFonts w:eastAsia="Calibri" w:cs="Calibri"/>
                <w:color w:val="000000" w:themeColor="text1"/>
                <w:sz w:val="18"/>
                <w:szCs w:val="18"/>
                <w:lang w:val="es-ES"/>
              </w:rPr>
              <w:t>Acceso al campus Virtual del Programa de Doctorado (de existir)</w:t>
            </w:r>
          </w:p>
          <w:p w14:paraId="401AC3F5" w14:textId="77777777" w:rsidR="00E25888" w:rsidRPr="00166082" w:rsidRDefault="00E25888" w:rsidP="00517BAB">
            <w:pPr>
              <w:pStyle w:val="Prrafodelista"/>
              <w:numPr>
                <w:ilvl w:val="1"/>
                <w:numId w:val="27"/>
              </w:numPr>
              <w:tabs>
                <w:tab w:val="left" w:pos="1163"/>
              </w:tabs>
              <w:spacing w:after="120"/>
              <w:contextualSpacing w:val="0"/>
              <w:rPr>
                <w:rFonts w:eastAsia="Calibri" w:cs="Calibri"/>
                <w:color w:val="000000" w:themeColor="text1"/>
                <w:sz w:val="18"/>
                <w:szCs w:val="18"/>
                <w:lang w:val="es-ES"/>
              </w:rPr>
            </w:pPr>
            <w:r w:rsidRPr="00166082">
              <w:rPr>
                <w:rFonts w:eastAsia="Calibri" w:cs="Calibri"/>
                <w:color w:val="000000" w:themeColor="text1"/>
                <w:sz w:val="18"/>
                <w:szCs w:val="18"/>
                <w:lang w:val="es-ES"/>
              </w:rPr>
              <w:t>Acceso a las actas de la CAPD</w:t>
            </w:r>
          </w:p>
          <w:p w14:paraId="5DDC52C9" w14:textId="77777777" w:rsidR="00E25888" w:rsidRPr="00166082" w:rsidRDefault="00E25888" w:rsidP="00517BAB">
            <w:pPr>
              <w:pStyle w:val="Prrafodelista"/>
              <w:numPr>
                <w:ilvl w:val="1"/>
                <w:numId w:val="27"/>
              </w:numPr>
              <w:tabs>
                <w:tab w:val="left" w:pos="1163"/>
              </w:tabs>
              <w:spacing w:after="120"/>
              <w:ind w:right="74"/>
              <w:contextualSpacing w:val="0"/>
              <w:jc w:val="both"/>
              <w:rPr>
                <w:rFonts w:eastAsia="Calibri" w:cs="Calibri"/>
                <w:color w:val="000000" w:themeColor="text1"/>
                <w:sz w:val="18"/>
                <w:szCs w:val="18"/>
                <w:lang w:val="es-ES"/>
              </w:rPr>
            </w:pPr>
            <w:r w:rsidRPr="00166082">
              <w:rPr>
                <w:rFonts w:eastAsia="Calibri" w:cs="Calibri"/>
                <w:color w:val="000000" w:themeColor="text1"/>
                <w:sz w:val="18"/>
                <w:szCs w:val="18"/>
                <w:lang w:val="es-ES"/>
              </w:rPr>
              <w:t>Apoyo en la gestión de documentación o realización de trámites (...): Los estudiantes de doctorado recibirán el apoyo necesario para toda la gestión de documentación y para la realización de trámites por parte del personal de apoyo asociado al programa de doctorado; además, contarán con la colaboración de la CAPD y de todo el profesorado del programa y de las respectivas personas tutoras y directoras de tesis.</w:t>
            </w:r>
          </w:p>
          <w:p w14:paraId="6860DF7B" w14:textId="77777777" w:rsidR="00E25888" w:rsidRPr="00166082" w:rsidRDefault="00E25888" w:rsidP="00517BAB">
            <w:pPr>
              <w:pStyle w:val="Prrafodelista"/>
              <w:numPr>
                <w:ilvl w:val="1"/>
                <w:numId w:val="27"/>
              </w:numPr>
              <w:tabs>
                <w:tab w:val="left" w:pos="1162"/>
              </w:tabs>
              <w:spacing w:after="120"/>
              <w:ind w:left="1162" w:hanging="359"/>
              <w:contextualSpacing w:val="0"/>
              <w:jc w:val="both"/>
              <w:rPr>
                <w:rFonts w:eastAsia="Calibri" w:cs="Calibri"/>
                <w:color w:val="000000" w:themeColor="text1"/>
                <w:sz w:val="18"/>
                <w:szCs w:val="18"/>
                <w:lang w:val="es-ES"/>
              </w:rPr>
            </w:pPr>
            <w:r w:rsidRPr="00166082">
              <w:rPr>
                <w:rFonts w:eastAsia="Calibri" w:cs="Calibri"/>
                <w:color w:val="000000" w:themeColor="text1"/>
                <w:sz w:val="18"/>
                <w:szCs w:val="18"/>
                <w:lang w:val="es-ES"/>
              </w:rPr>
              <w:t>Información de actividades extracurriculares (</w:t>
            </w:r>
            <w:proofErr w:type="gramStart"/>
            <w:r w:rsidRPr="00166082">
              <w:rPr>
                <w:rFonts w:eastAsia="Calibri" w:cs="Calibri"/>
                <w:color w:val="000000" w:themeColor="text1"/>
                <w:sz w:val="18"/>
                <w:szCs w:val="18"/>
                <w:lang w:val="es-ES"/>
              </w:rPr>
              <w:t>. )</w:t>
            </w:r>
            <w:proofErr w:type="gramEnd"/>
          </w:p>
          <w:p w14:paraId="676A5230" w14:textId="77777777" w:rsidR="00E25888" w:rsidRPr="00166082" w:rsidRDefault="00E25888" w:rsidP="00517BAB">
            <w:pPr>
              <w:pStyle w:val="Prrafodelista"/>
              <w:numPr>
                <w:ilvl w:val="1"/>
                <w:numId w:val="27"/>
              </w:numPr>
              <w:tabs>
                <w:tab w:val="left" w:pos="1162"/>
              </w:tabs>
              <w:spacing w:after="120"/>
              <w:ind w:left="1162" w:hanging="359"/>
              <w:contextualSpacing w:val="0"/>
              <w:jc w:val="both"/>
              <w:rPr>
                <w:rFonts w:eastAsia="Calibri" w:cs="Calibri"/>
                <w:color w:val="000000" w:themeColor="text1"/>
                <w:sz w:val="18"/>
                <w:szCs w:val="18"/>
                <w:lang w:val="es-ES"/>
              </w:rPr>
            </w:pPr>
            <w:r w:rsidRPr="00166082">
              <w:rPr>
                <w:rFonts w:eastAsia="Calibri" w:cs="Calibri"/>
                <w:color w:val="000000" w:themeColor="text1"/>
                <w:sz w:val="18"/>
                <w:szCs w:val="18"/>
                <w:lang w:val="es-ES"/>
              </w:rPr>
              <w:t>Apoyo para la integración lingüística (</w:t>
            </w:r>
            <w:proofErr w:type="gramStart"/>
            <w:r w:rsidRPr="00166082">
              <w:rPr>
                <w:rFonts w:eastAsia="Calibri" w:cs="Calibri"/>
                <w:color w:val="000000" w:themeColor="text1"/>
                <w:sz w:val="18"/>
                <w:szCs w:val="18"/>
                <w:lang w:val="es-ES"/>
              </w:rPr>
              <w:t>. )</w:t>
            </w:r>
            <w:proofErr w:type="gramEnd"/>
          </w:p>
          <w:p w14:paraId="74DFF9D7" w14:textId="77777777" w:rsidR="00E25888" w:rsidRPr="00166082" w:rsidRDefault="00E25888" w:rsidP="00517BAB">
            <w:pPr>
              <w:pStyle w:val="Prrafodelista"/>
              <w:numPr>
                <w:ilvl w:val="1"/>
                <w:numId w:val="27"/>
              </w:numPr>
              <w:tabs>
                <w:tab w:val="left" w:pos="1162"/>
              </w:tabs>
              <w:spacing w:after="120"/>
              <w:ind w:left="1162" w:hanging="359"/>
              <w:contextualSpacing w:val="0"/>
              <w:jc w:val="both"/>
              <w:rPr>
                <w:rFonts w:eastAsia="Calibri" w:cs="Calibri"/>
                <w:color w:val="000000" w:themeColor="text1"/>
                <w:sz w:val="18"/>
                <w:szCs w:val="18"/>
                <w:lang w:val="es-ES"/>
              </w:rPr>
            </w:pPr>
            <w:r w:rsidRPr="00166082">
              <w:rPr>
                <w:rFonts w:eastAsia="Calibri" w:cs="Calibri"/>
                <w:color w:val="000000" w:themeColor="text1"/>
                <w:sz w:val="18"/>
                <w:szCs w:val="18"/>
                <w:lang w:val="es-ES"/>
              </w:rPr>
              <w:t>Otras</w:t>
            </w:r>
          </w:p>
          <w:p w14:paraId="4F80975A" w14:textId="77777777" w:rsidR="00E25888" w:rsidRPr="00166082" w:rsidRDefault="00E25888" w:rsidP="00E25888">
            <w:pPr>
              <w:spacing w:after="120"/>
              <w:rPr>
                <w:rFonts w:eastAsia="Calibri" w:cs="Calibri"/>
                <w:color w:val="000000" w:themeColor="text1"/>
                <w:sz w:val="18"/>
                <w:szCs w:val="18"/>
                <w:lang w:val="es-ES"/>
              </w:rPr>
            </w:pPr>
          </w:p>
          <w:p w14:paraId="0D685E84" w14:textId="77777777" w:rsidR="00E25888" w:rsidRPr="00166082" w:rsidRDefault="00E25888" w:rsidP="00E25888">
            <w:pPr>
              <w:spacing w:after="120"/>
              <w:ind w:left="83"/>
              <w:jc w:val="both"/>
              <w:rPr>
                <w:rFonts w:eastAsia="Calibri" w:cs="Calibri"/>
                <w:color w:val="000000" w:themeColor="text1"/>
                <w:sz w:val="18"/>
                <w:szCs w:val="18"/>
                <w:lang w:val="es-ES"/>
              </w:rPr>
            </w:pPr>
            <w:r w:rsidRPr="00166082">
              <w:rPr>
                <w:rFonts w:eastAsia="Calibri" w:cs="Calibri"/>
                <w:b/>
                <w:bCs/>
                <w:color w:val="000000" w:themeColor="text1"/>
                <w:sz w:val="18"/>
                <w:szCs w:val="18"/>
                <w:lang w:val="es-ES"/>
              </w:rPr>
              <w:t>- Sistemas de información propios del Programa de Doctorado</w:t>
            </w:r>
          </w:p>
          <w:p w14:paraId="01AB864C" w14:textId="77777777" w:rsidR="00E25888" w:rsidRPr="00166082" w:rsidRDefault="00E25888" w:rsidP="00E25888">
            <w:pPr>
              <w:spacing w:after="120"/>
              <w:ind w:left="83" w:right="74"/>
              <w:jc w:val="both"/>
              <w:rPr>
                <w:rFonts w:eastAsia="Calibri" w:cs="Calibri"/>
                <w:color w:val="000000" w:themeColor="text1"/>
                <w:sz w:val="18"/>
                <w:szCs w:val="18"/>
                <w:lang w:val="es-ES"/>
              </w:rPr>
            </w:pPr>
            <w:r w:rsidRPr="00166082">
              <w:rPr>
                <w:rFonts w:eastAsia="Calibri" w:cs="Calibri"/>
                <w:color w:val="000000" w:themeColor="text1"/>
                <w:sz w:val="18"/>
                <w:szCs w:val="18"/>
                <w:lang w:val="es-ES"/>
              </w:rPr>
              <w:t xml:space="preserve">Unido a todo lo anteriormente mencionado, el programa de doctorado en Equidad e Innovación en Educación cuenta con una página web alojada en la Universidad de Vigo donde las personas interesadas pueden acceder a la siguiente información: descripción del título, composición de las Comisión académica interuniversitaria, becas y ayudas, normativa, requisitos de acceso, criterios de admisión, complementos de formación, calendario de matrícula, profesorado, actividades formativas, supervisión de tesis, seguimiento del doctorando, repositorio de las tesis defendidas y de las que se van a defender próximamente, las líneas de investigación, publicaciones, criterios de calidad y avisos. </w:t>
            </w:r>
            <w:hyperlink r:id="rId106">
              <w:r w:rsidRPr="00166082">
                <w:rPr>
                  <w:rStyle w:val="Hipervnculo"/>
                  <w:rFonts w:eastAsia="Calibri" w:cs="Calibri"/>
                  <w:color w:val="000000" w:themeColor="text1"/>
                  <w:sz w:val="18"/>
                  <w:szCs w:val="18"/>
                  <w:lang w:val="es-ES"/>
                </w:rPr>
                <w:t>http://doctoequidad.uvigo.es/es/</w:t>
              </w:r>
            </w:hyperlink>
          </w:p>
          <w:p w14:paraId="2C4BBD98" w14:textId="77777777" w:rsidR="00E25888" w:rsidRPr="00166082" w:rsidRDefault="00E25888" w:rsidP="00E25888">
            <w:pPr>
              <w:spacing w:after="120"/>
              <w:ind w:left="83"/>
              <w:rPr>
                <w:rFonts w:eastAsia="Calibri" w:cs="Calibri"/>
                <w:color w:val="000000" w:themeColor="text1"/>
                <w:sz w:val="18"/>
                <w:szCs w:val="18"/>
                <w:lang w:val="es-ES"/>
              </w:rPr>
            </w:pPr>
            <w:r w:rsidRPr="00166082">
              <w:rPr>
                <w:rFonts w:eastAsia="Calibri" w:cs="Calibri"/>
                <w:color w:val="000000" w:themeColor="text1"/>
                <w:sz w:val="18"/>
                <w:szCs w:val="18"/>
                <w:lang w:val="es-ES"/>
              </w:rPr>
              <w:lastRenderedPageBreak/>
              <w:t xml:space="preserve">Entre las actividades propias que desarrolla el programa se encuentra la Jornada de Orientación que hacen las 5 sedes una vez matriculado el alumnado </w:t>
            </w:r>
            <w:hyperlink r:id="rId107">
              <w:r w:rsidRPr="00166082">
                <w:rPr>
                  <w:rStyle w:val="Hipervnculo"/>
                  <w:rFonts w:eastAsia="Calibri" w:cs="Calibri"/>
                  <w:color w:val="000000" w:themeColor="text1"/>
                  <w:sz w:val="18"/>
                  <w:szCs w:val="18"/>
                  <w:lang w:val="es-ES"/>
                </w:rPr>
                <w:t>http://doctoequidad.uvigo.es/es/programa/actividades-formativas/,</w:t>
              </w:r>
            </w:hyperlink>
          </w:p>
          <w:p w14:paraId="70B53B99" w14:textId="77777777" w:rsidR="00E25888" w:rsidRPr="00166082" w:rsidRDefault="00E25888" w:rsidP="00E25888">
            <w:pPr>
              <w:spacing w:after="120"/>
              <w:ind w:left="83"/>
              <w:rPr>
                <w:rFonts w:eastAsia="Calibri" w:cs="Calibri"/>
                <w:color w:val="000000" w:themeColor="text1"/>
                <w:sz w:val="18"/>
                <w:szCs w:val="18"/>
                <w:lang w:val="es-ES"/>
              </w:rPr>
            </w:pPr>
            <w:r w:rsidRPr="00166082">
              <w:rPr>
                <w:rFonts w:eastAsia="Calibri" w:cs="Calibri"/>
                <w:color w:val="000000" w:themeColor="text1"/>
                <w:sz w:val="18"/>
                <w:szCs w:val="18"/>
                <w:lang w:val="es-ES"/>
              </w:rPr>
              <w:t>Las cinco universidades participantes tienen en la web de su institución alojada información sobre el programa, enlaces a cada una de las Universidades:</w:t>
            </w:r>
          </w:p>
          <w:p w14:paraId="73BC4315" w14:textId="77777777" w:rsidR="00E25888" w:rsidRPr="00166082" w:rsidRDefault="00E25888" w:rsidP="00517BAB">
            <w:pPr>
              <w:pStyle w:val="Prrafodelista"/>
              <w:numPr>
                <w:ilvl w:val="0"/>
                <w:numId w:val="28"/>
              </w:numPr>
              <w:spacing w:after="120"/>
              <w:rPr>
                <w:rFonts w:eastAsia="Calibri" w:cs="Calibri"/>
                <w:color w:val="000000" w:themeColor="text1"/>
                <w:sz w:val="18"/>
                <w:szCs w:val="18"/>
                <w:lang w:val="es-ES"/>
              </w:rPr>
            </w:pPr>
            <w:hyperlink r:id="rId108">
              <w:r w:rsidRPr="00166082">
                <w:rPr>
                  <w:rStyle w:val="Hipervnculo"/>
                  <w:rFonts w:eastAsia="Calibri" w:cs="Calibri"/>
                  <w:color w:val="000000" w:themeColor="text1"/>
                  <w:sz w:val="18"/>
                  <w:szCs w:val="18"/>
                  <w:lang w:val="es-ES"/>
                </w:rPr>
                <w:t>Universidad de Vigo</w:t>
              </w:r>
            </w:hyperlink>
          </w:p>
          <w:p w14:paraId="0F8D3532" w14:textId="77777777" w:rsidR="00227F27" w:rsidRPr="00166082" w:rsidRDefault="00E25888" w:rsidP="00517BAB">
            <w:pPr>
              <w:pStyle w:val="Prrafodelista"/>
              <w:numPr>
                <w:ilvl w:val="0"/>
                <w:numId w:val="28"/>
              </w:numPr>
              <w:spacing w:after="120"/>
              <w:rPr>
                <w:rFonts w:eastAsia="Calibri" w:cs="Calibri"/>
                <w:color w:val="000000" w:themeColor="text1"/>
                <w:sz w:val="18"/>
                <w:szCs w:val="18"/>
                <w:lang w:val="es-ES"/>
              </w:rPr>
            </w:pPr>
            <w:hyperlink r:id="rId109">
              <w:r w:rsidRPr="00166082">
                <w:rPr>
                  <w:rStyle w:val="Hipervnculo"/>
                  <w:rFonts w:eastAsia="Calibri" w:cs="Calibri"/>
                  <w:color w:val="000000" w:themeColor="text1"/>
                  <w:sz w:val="18"/>
                  <w:szCs w:val="18"/>
                  <w:lang w:val="es-ES"/>
                </w:rPr>
                <w:t>Universidad de Santiago de</w:t>
              </w:r>
              <w:r w:rsidR="00227F27" w:rsidRPr="00166082">
                <w:rPr>
                  <w:rStyle w:val="Hipervnculo"/>
                  <w:rFonts w:eastAsia="Calibri" w:cs="Calibri"/>
                  <w:color w:val="000000" w:themeColor="text1"/>
                  <w:sz w:val="18"/>
                  <w:szCs w:val="18"/>
                  <w:lang w:val="es-ES"/>
                </w:rPr>
                <w:t xml:space="preserve"> </w:t>
              </w:r>
              <w:r w:rsidRPr="00166082">
                <w:rPr>
                  <w:rStyle w:val="Hipervnculo"/>
                  <w:rFonts w:eastAsia="Calibri" w:cs="Calibri"/>
                  <w:color w:val="000000" w:themeColor="text1"/>
                  <w:sz w:val="18"/>
                  <w:szCs w:val="18"/>
                  <w:lang w:val="es-ES"/>
                </w:rPr>
                <w:t>Compostela</w:t>
              </w:r>
            </w:hyperlink>
            <w:r w:rsidRPr="00166082">
              <w:rPr>
                <w:rFonts w:eastAsia="Calibri" w:cs="Calibri"/>
                <w:color w:val="000000" w:themeColor="text1"/>
                <w:sz w:val="18"/>
                <w:szCs w:val="18"/>
                <w:lang w:val="es-ES"/>
              </w:rPr>
              <w:t xml:space="preserve"> </w:t>
            </w:r>
          </w:p>
          <w:p w14:paraId="1866690E" w14:textId="12BA48F2" w:rsidR="00E25888" w:rsidRPr="00166082" w:rsidRDefault="00E25888" w:rsidP="00517BAB">
            <w:pPr>
              <w:pStyle w:val="Prrafodelista"/>
              <w:numPr>
                <w:ilvl w:val="0"/>
                <w:numId w:val="28"/>
              </w:numPr>
              <w:spacing w:after="120"/>
              <w:rPr>
                <w:rFonts w:eastAsia="Calibri" w:cs="Calibri"/>
                <w:color w:val="000000" w:themeColor="text1"/>
                <w:sz w:val="18"/>
                <w:szCs w:val="18"/>
                <w:lang w:val="es-ES"/>
              </w:rPr>
            </w:pPr>
            <w:hyperlink r:id="rId110" w:anchor="whatlearn">
              <w:r w:rsidRPr="00166082">
                <w:rPr>
                  <w:rStyle w:val="Hipervnculo"/>
                  <w:rFonts w:eastAsia="Calibri" w:cs="Calibri"/>
                  <w:color w:val="000000" w:themeColor="text1"/>
                  <w:sz w:val="18"/>
                  <w:szCs w:val="18"/>
                  <w:lang w:val="es-ES"/>
                </w:rPr>
                <w:t>Universidad de A Coruña</w:t>
              </w:r>
            </w:hyperlink>
          </w:p>
          <w:p w14:paraId="75756492" w14:textId="77777777" w:rsidR="00227F27" w:rsidRPr="00166082" w:rsidRDefault="00E25888" w:rsidP="00517BAB">
            <w:pPr>
              <w:pStyle w:val="Prrafodelista"/>
              <w:numPr>
                <w:ilvl w:val="0"/>
                <w:numId w:val="28"/>
              </w:numPr>
              <w:spacing w:after="120"/>
              <w:rPr>
                <w:rFonts w:eastAsia="Calibri" w:cs="Calibri"/>
                <w:color w:val="000000" w:themeColor="text1"/>
                <w:sz w:val="18"/>
                <w:szCs w:val="18"/>
                <w:lang w:val="es-ES"/>
              </w:rPr>
            </w:pPr>
            <w:hyperlink r:id="rId111">
              <w:r w:rsidRPr="00166082">
                <w:rPr>
                  <w:rStyle w:val="Hipervnculo"/>
                  <w:rFonts w:eastAsia="Calibri" w:cs="Calibri"/>
                  <w:color w:val="000000" w:themeColor="text1"/>
                  <w:sz w:val="18"/>
                  <w:szCs w:val="18"/>
                  <w:lang w:val="es-ES"/>
                </w:rPr>
                <w:t>Universidad de Oviedo</w:t>
              </w:r>
            </w:hyperlink>
          </w:p>
          <w:p w14:paraId="2BD8EB45" w14:textId="3C8D80F2" w:rsidR="00E25888" w:rsidRPr="00166082" w:rsidRDefault="00E25888" w:rsidP="00517BAB">
            <w:pPr>
              <w:pStyle w:val="Prrafodelista"/>
              <w:numPr>
                <w:ilvl w:val="0"/>
                <w:numId w:val="28"/>
              </w:numPr>
              <w:spacing w:after="120"/>
              <w:rPr>
                <w:rFonts w:eastAsia="Calibri" w:cs="Calibri"/>
                <w:color w:val="000000" w:themeColor="text1"/>
                <w:sz w:val="18"/>
                <w:szCs w:val="18"/>
                <w:lang w:val="es-ES"/>
              </w:rPr>
            </w:pPr>
            <w:hyperlink r:id="rId112" w:history="1">
              <w:r w:rsidRPr="00166082">
                <w:rPr>
                  <w:rStyle w:val="Hipervnculo"/>
                  <w:rFonts w:eastAsia="Calibri" w:cs="Calibri"/>
                  <w:sz w:val="18"/>
                  <w:szCs w:val="18"/>
                  <w:lang w:val="es-ES"/>
                </w:rPr>
                <w:t xml:space="preserve"> Universidad de Cantabria</w:t>
              </w:r>
            </w:hyperlink>
          </w:p>
          <w:p w14:paraId="72C82261" w14:textId="404B0002" w:rsidR="00E25888" w:rsidRPr="00166082" w:rsidRDefault="00E25888" w:rsidP="00E25888">
            <w:pPr>
              <w:spacing w:after="120"/>
              <w:jc w:val="both"/>
              <w:rPr>
                <w:b/>
                <w:bCs/>
                <w:color w:val="auto"/>
                <w:sz w:val="18"/>
                <w:szCs w:val="18"/>
                <w:lang w:val="es-ES"/>
              </w:rPr>
            </w:pPr>
            <w:r w:rsidRPr="00166082">
              <w:rPr>
                <w:b/>
                <w:bCs/>
                <w:color w:val="auto"/>
                <w:sz w:val="18"/>
                <w:szCs w:val="18"/>
                <w:lang w:val="es-ES"/>
              </w:rPr>
              <w:t>Servi</w:t>
            </w:r>
            <w:r w:rsidR="005E7069" w:rsidRPr="00166082">
              <w:rPr>
                <w:b/>
                <w:bCs/>
                <w:color w:val="auto"/>
                <w:sz w:val="18"/>
                <w:szCs w:val="18"/>
                <w:lang w:val="es-ES"/>
              </w:rPr>
              <w:t>ci</w:t>
            </w:r>
            <w:r w:rsidRPr="00166082">
              <w:rPr>
                <w:b/>
                <w:bCs/>
                <w:color w:val="auto"/>
                <w:sz w:val="18"/>
                <w:szCs w:val="18"/>
                <w:lang w:val="es-ES"/>
              </w:rPr>
              <w:t>os de Atención</w:t>
            </w:r>
          </w:p>
          <w:p w14:paraId="1C2F071E" w14:textId="60123C87" w:rsidR="00166082" w:rsidRPr="00166082" w:rsidRDefault="00166082" w:rsidP="00166082">
            <w:pPr>
              <w:jc w:val="both"/>
              <w:rPr>
                <w:lang w:val="es-ES"/>
              </w:rPr>
            </w:pPr>
            <w:r w:rsidRPr="00166082">
              <w:rPr>
                <w:rFonts w:cstheme="minorHAnsi"/>
                <w:lang w:val="es-ES"/>
              </w:rPr>
              <w:t xml:space="preserve">La </w:t>
            </w:r>
            <w:proofErr w:type="spellStart"/>
            <w:r w:rsidRPr="00166082">
              <w:rPr>
                <w:rFonts w:cstheme="minorHAnsi"/>
                <w:lang w:val="es-ES"/>
              </w:rPr>
              <w:t>Universidade</w:t>
            </w:r>
            <w:proofErr w:type="spellEnd"/>
            <w:r w:rsidRPr="00166082">
              <w:rPr>
                <w:rFonts w:cstheme="minorHAnsi"/>
                <w:lang w:val="es-ES"/>
              </w:rPr>
              <w:t xml:space="preserve"> de Vigo, con carácter general, a través de la EIDO </w:t>
            </w:r>
            <w:r w:rsidRPr="00166082">
              <w:rPr>
                <w:lang w:val="es-ES"/>
              </w:rPr>
              <w:t>(</w:t>
            </w:r>
            <w:proofErr w:type="spellStart"/>
            <w:r w:rsidRPr="00166082">
              <w:rPr>
                <w:lang w:val="es-ES"/>
              </w:rPr>
              <w:t>eido.uvigo.gal</w:t>
            </w:r>
            <w:proofErr w:type="spellEnd"/>
            <w:r w:rsidRPr="00166082">
              <w:rPr>
                <w:lang w:val="es-ES"/>
              </w:rPr>
              <w:t>), del Servicio de Gestión de Estudios de Posgrado (</w:t>
            </w:r>
            <w:hyperlink r:id="rId113" w:history="1">
              <w:r w:rsidR="00152963" w:rsidRPr="00650E1D">
                <w:rPr>
                  <w:rStyle w:val="Hipervnculo"/>
                  <w:lang w:val="es-ES"/>
                </w:rPr>
                <w:t>https://www.uvigo.gal/universidade/administracion-persoal/organizacion-administrativa/servizo-xestion-estudos-posgrao</w:t>
              </w:r>
            </w:hyperlink>
            <w:r w:rsidRPr="00166082">
              <w:rPr>
                <w:lang w:val="es-ES"/>
              </w:rPr>
              <w:t xml:space="preserve">) y </w:t>
            </w:r>
            <w:r w:rsidR="00152963">
              <w:rPr>
                <w:lang w:val="es-ES"/>
              </w:rPr>
              <w:t>el</w:t>
            </w:r>
            <w:r w:rsidRPr="00166082">
              <w:rPr>
                <w:lang w:val="es-ES"/>
              </w:rPr>
              <w:t xml:space="preserve"> Vicerre</w:t>
            </w:r>
            <w:r w:rsidR="00152963">
              <w:rPr>
                <w:lang w:val="es-ES"/>
              </w:rPr>
              <w:t>ctorado</w:t>
            </w:r>
            <w:r w:rsidRPr="00166082">
              <w:rPr>
                <w:lang w:val="es-ES"/>
              </w:rPr>
              <w:t xml:space="preserve"> de Captación de Alumnado, Estudiantes y Extensión Universitaria (</w:t>
            </w:r>
            <w:hyperlink r:id="rId114" w:history="1">
              <w:r w:rsidR="00152963" w:rsidRPr="00650E1D">
                <w:rPr>
                  <w:rStyle w:val="Hipervnculo"/>
                  <w:lang w:val="es-ES"/>
                </w:rPr>
                <w:t>https://www.uvigo.gal/es/perfil-estudiantes</w:t>
              </w:r>
            </w:hyperlink>
            <w:r w:rsidRPr="00166082">
              <w:rPr>
                <w:lang w:val="es-ES"/>
              </w:rPr>
              <w:t>), de la Oficina de Relaciones internacionales ORI (</w:t>
            </w:r>
            <w:hyperlink r:id="rId115" w:history="1">
              <w:r w:rsidR="00152963" w:rsidRPr="00650E1D">
                <w:rPr>
                  <w:rStyle w:val="Hipervnculo"/>
                  <w:lang w:val="es-ES"/>
                </w:rPr>
                <w:t>https://www.uvigo.gal/es/universidad/administracion-personal/organizacion-administrativa/oficina-relaciones-internacionales</w:t>
              </w:r>
            </w:hyperlink>
            <w:r w:rsidRPr="00166082">
              <w:rPr>
                <w:lang w:val="es-ES"/>
              </w:rPr>
              <w:t>) y la Unidad de Empleo y Emprendimiento (</w:t>
            </w:r>
            <w:hyperlink r:id="rId116" w:history="1">
              <w:r w:rsidR="00152963" w:rsidRPr="00650E1D">
                <w:rPr>
                  <w:rStyle w:val="Hipervnculo"/>
                  <w:lang w:val="es-ES"/>
                </w:rPr>
                <w:t>https://www.uvigo.gal/universidade/administracion-persoal/organizacion-administrativa/unidade-emprego-emprendemento</w:t>
              </w:r>
            </w:hyperlink>
            <w:r w:rsidR="008A5EF3">
              <w:rPr>
                <w:lang w:val="es-ES"/>
              </w:rPr>
              <w:t>)</w:t>
            </w:r>
            <w:r w:rsidR="00152963">
              <w:rPr>
                <w:lang w:val="es-ES"/>
              </w:rPr>
              <w:t xml:space="preserve"> </w:t>
            </w:r>
            <w:r w:rsidRPr="00166082">
              <w:rPr>
                <w:lang w:val="es-ES"/>
              </w:rPr>
              <w:t xml:space="preserve"> cuenta con diversos sistemas de apoyo y orientación de los estudiantes una vez matriculados. Estos servicios son asimismo ofrecidos de manera casi idéntica por las escuelas de doctorado de las otras Universidades incluyendo:</w:t>
            </w:r>
          </w:p>
          <w:p w14:paraId="5330C1A5" w14:textId="77777777" w:rsidR="00166082" w:rsidRPr="00166082" w:rsidRDefault="00166082" w:rsidP="00517BAB">
            <w:pPr>
              <w:pStyle w:val="Prrafodelista"/>
              <w:numPr>
                <w:ilvl w:val="0"/>
                <w:numId w:val="40"/>
              </w:numPr>
              <w:suppressAutoHyphens w:val="0"/>
              <w:spacing w:after="160" w:line="259" w:lineRule="auto"/>
              <w:jc w:val="both"/>
              <w:rPr>
                <w:lang w:val="es-ES"/>
              </w:rPr>
            </w:pPr>
            <w:r w:rsidRPr="00166082">
              <w:rPr>
                <w:lang w:val="es-ES"/>
              </w:rPr>
              <w:t xml:space="preserve">Wifi, correo y </w:t>
            </w:r>
            <w:proofErr w:type="spellStart"/>
            <w:r w:rsidRPr="00166082">
              <w:rPr>
                <w:lang w:val="es-ES"/>
              </w:rPr>
              <w:t>teledocencia</w:t>
            </w:r>
            <w:proofErr w:type="spellEnd"/>
          </w:p>
          <w:p w14:paraId="1081B62E" w14:textId="77777777" w:rsidR="00166082" w:rsidRPr="00166082" w:rsidRDefault="00166082" w:rsidP="00517BAB">
            <w:pPr>
              <w:pStyle w:val="Prrafodelista"/>
              <w:numPr>
                <w:ilvl w:val="0"/>
                <w:numId w:val="40"/>
              </w:numPr>
              <w:suppressAutoHyphens w:val="0"/>
              <w:spacing w:after="160" w:line="259" w:lineRule="auto"/>
              <w:jc w:val="both"/>
              <w:rPr>
                <w:lang w:val="es-ES"/>
              </w:rPr>
            </w:pPr>
            <w:r w:rsidRPr="00166082">
              <w:rPr>
                <w:lang w:val="es-ES"/>
              </w:rPr>
              <w:t>Alojamiento y transporte</w:t>
            </w:r>
          </w:p>
          <w:p w14:paraId="5B36B104" w14:textId="77777777" w:rsidR="00166082" w:rsidRPr="00166082" w:rsidRDefault="00166082" w:rsidP="00517BAB">
            <w:pPr>
              <w:pStyle w:val="Prrafodelista"/>
              <w:numPr>
                <w:ilvl w:val="0"/>
                <w:numId w:val="40"/>
              </w:numPr>
              <w:suppressAutoHyphens w:val="0"/>
              <w:spacing w:after="160" w:line="259" w:lineRule="auto"/>
              <w:jc w:val="both"/>
              <w:rPr>
                <w:lang w:val="es-ES"/>
              </w:rPr>
            </w:pPr>
            <w:r w:rsidRPr="00166082">
              <w:rPr>
                <w:lang w:val="es-ES"/>
              </w:rPr>
              <w:t>Tarjeta universitaria</w:t>
            </w:r>
          </w:p>
          <w:p w14:paraId="5C31CA08" w14:textId="77777777" w:rsidR="00166082" w:rsidRPr="00166082" w:rsidRDefault="00166082" w:rsidP="00517BAB">
            <w:pPr>
              <w:pStyle w:val="Prrafodelista"/>
              <w:numPr>
                <w:ilvl w:val="0"/>
                <w:numId w:val="40"/>
              </w:numPr>
              <w:suppressAutoHyphens w:val="0"/>
              <w:spacing w:after="160" w:line="259" w:lineRule="auto"/>
              <w:jc w:val="both"/>
              <w:rPr>
                <w:lang w:val="es-ES"/>
              </w:rPr>
            </w:pPr>
            <w:r w:rsidRPr="00166082">
              <w:rPr>
                <w:lang w:val="es-ES"/>
              </w:rPr>
              <w:t>Biblioteca</w:t>
            </w:r>
          </w:p>
          <w:p w14:paraId="7D207E1A" w14:textId="77777777" w:rsidR="00166082" w:rsidRPr="00166082" w:rsidRDefault="00166082" w:rsidP="00517BAB">
            <w:pPr>
              <w:pStyle w:val="Prrafodelista"/>
              <w:numPr>
                <w:ilvl w:val="0"/>
                <w:numId w:val="40"/>
              </w:numPr>
              <w:suppressAutoHyphens w:val="0"/>
              <w:spacing w:after="160" w:line="259" w:lineRule="auto"/>
              <w:jc w:val="both"/>
              <w:rPr>
                <w:lang w:val="es-ES"/>
              </w:rPr>
            </w:pPr>
            <w:r w:rsidRPr="00166082">
              <w:rPr>
                <w:lang w:val="es-ES"/>
              </w:rPr>
              <w:t>Becas y Ayudas</w:t>
            </w:r>
          </w:p>
          <w:p w14:paraId="6292AC8C" w14:textId="77777777" w:rsidR="00166082" w:rsidRPr="00166082" w:rsidRDefault="00166082" w:rsidP="00517BAB">
            <w:pPr>
              <w:pStyle w:val="Prrafodelista"/>
              <w:numPr>
                <w:ilvl w:val="0"/>
                <w:numId w:val="40"/>
              </w:numPr>
              <w:suppressAutoHyphens w:val="0"/>
              <w:spacing w:after="160" w:line="259" w:lineRule="auto"/>
              <w:jc w:val="both"/>
              <w:rPr>
                <w:lang w:val="es-ES"/>
              </w:rPr>
            </w:pPr>
            <w:r w:rsidRPr="00166082">
              <w:rPr>
                <w:lang w:val="es-ES"/>
              </w:rPr>
              <w:t>Movilidad (ORI)</w:t>
            </w:r>
          </w:p>
          <w:p w14:paraId="2FF24F80" w14:textId="77777777" w:rsidR="00166082" w:rsidRPr="00166082" w:rsidRDefault="00166082" w:rsidP="00517BAB">
            <w:pPr>
              <w:pStyle w:val="Prrafodelista"/>
              <w:numPr>
                <w:ilvl w:val="0"/>
                <w:numId w:val="40"/>
              </w:numPr>
              <w:suppressAutoHyphens w:val="0"/>
              <w:spacing w:after="160" w:line="259" w:lineRule="auto"/>
              <w:jc w:val="both"/>
              <w:rPr>
                <w:lang w:val="es-ES"/>
              </w:rPr>
            </w:pPr>
            <w:r w:rsidRPr="00166082">
              <w:rPr>
                <w:lang w:val="es-ES"/>
              </w:rPr>
              <w:t>Centro de Lenguas</w:t>
            </w:r>
          </w:p>
          <w:p w14:paraId="7DE0B6C4" w14:textId="77777777" w:rsidR="00166082" w:rsidRPr="00166082" w:rsidRDefault="00166082" w:rsidP="00517BAB">
            <w:pPr>
              <w:pStyle w:val="Prrafodelista"/>
              <w:numPr>
                <w:ilvl w:val="0"/>
                <w:numId w:val="40"/>
              </w:numPr>
              <w:suppressAutoHyphens w:val="0"/>
              <w:spacing w:after="160" w:line="259" w:lineRule="auto"/>
              <w:jc w:val="both"/>
              <w:rPr>
                <w:lang w:val="es-ES"/>
              </w:rPr>
            </w:pPr>
            <w:r w:rsidRPr="00166082">
              <w:rPr>
                <w:lang w:val="es-ES"/>
              </w:rPr>
              <w:t>Área de Normalización Lingüística</w:t>
            </w:r>
          </w:p>
          <w:p w14:paraId="30D0722B" w14:textId="77777777" w:rsidR="00166082" w:rsidRPr="00166082" w:rsidRDefault="00166082" w:rsidP="00517BAB">
            <w:pPr>
              <w:pStyle w:val="Prrafodelista"/>
              <w:numPr>
                <w:ilvl w:val="0"/>
                <w:numId w:val="40"/>
              </w:numPr>
              <w:suppressAutoHyphens w:val="0"/>
              <w:spacing w:after="160" w:line="259" w:lineRule="auto"/>
              <w:jc w:val="both"/>
              <w:rPr>
                <w:lang w:val="es-ES"/>
              </w:rPr>
            </w:pPr>
            <w:r w:rsidRPr="00166082">
              <w:rPr>
                <w:lang w:val="es-ES"/>
              </w:rPr>
              <w:t>Empleo y emprendimiento</w:t>
            </w:r>
          </w:p>
          <w:p w14:paraId="47B8A3ED" w14:textId="77777777" w:rsidR="00166082" w:rsidRPr="00166082" w:rsidRDefault="00166082" w:rsidP="00517BAB">
            <w:pPr>
              <w:pStyle w:val="Prrafodelista"/>
              <w:numPr>
                <w:ilvl w:val="0"/>
                <w:numId w:val="40"/>
              </w:numPr>
              <w:suppressAutoHyphens w:val="0"/>
              <w:spacing w:after="160" w:line="259" w:lineRule="auto"/>
              <w:jc w:val="both"/>
              <w:rPr>
                <w:lang w:val="es-ES"/>
              </w:rPr>
            </w:pPr>
            <w:r w:rsidRPr="00166082">
              <w:rPr>
                <w:lang w:val="es-ES"/>
              </w:rPr>
              <w:t>Unidad de Igualdad</w:t>
            </w:r>
          </w:p>
          <w:p w14:paraId="11759FCE" w14:textId="77777777" w:rsidR="00166082" w:rsidRPr="00166082" w:rsidRDefault="00166082" w:rsidP="00517BAB">
            <w:pPr>
              <w:pStyle w:val="Prrafodelista"/>
              <w:numPr>
                <w:ilvl w:val="0"/>
                <w:numId w:val="40"/>
              </w:numPr>
              <w:suppressAutoHyphens w:val="0"/>
              <w:spacing w:after="160" w:line="259" w:lineRule="auto"/>
              <w:jc w:val="both"/>
              <w:rPr>
                <w:lang w:val="es-ES"/>
              </w:rPr>
            </w:pPr>
            <w:r w:rsidRPr="00166082">
              <w:rPr>
                <w:lang w:val="es-ES"/>
              </w:rPr>
              <w:t>Cultura</w:t>
            </w:r>
          </w:p>
          <w:p w14:paraId="68805A1B" w14:textId="77777777" w:rsidR="00166082" w:rsidRPr="00166082" w:rsidRDefault="00166082" w:rsidP="00517BAB">
            <w:pPr>
              <w:pStyle w:val="Prrafodelista"/>
              <w:numPr>
                <w:ilvl w:val="0"/>
                <w:numId w:val="40"/>
              </w:numPr>
              <w:suppressAutoHyphens w:val="0"/>
              <w:spacing w:after="160" w:line="259" w:lineRule="auto"/>
              <w:jc w:val="both"/>
              <w:rPr>
                <w:lang w:val="es-ES"/>
              </w:rPr>
            </w:pPr>
            <w:r w:rsidRPr="00166082">
              <w:rPr>
                <w:lang w:val="es-ES"/>
              </w:rPr>
              <w:t>Bienestar, Salud y Deporte</w:t>
            </w:r>
          </w:p>
          <w:p w14:paraId="1F0DA776" w14:textId="77777777" w:rsidR="00166082" w:rsidRPr="00166082" w:rsidRDefault="00166082" w:rsidP="00517BAB">
            <w:pPr>
              <w:pStyle w:val="Prrafodelista"/>
              <w:numPr>
                <w:ilvl w:val="0"/>
                <w:numId w:val="40"/>
              </w:numPr>
              <w:suppressAutoHyphens w:val="0"/>
              <w:spacing w:after="160" w:line="259" w:lineRule="auto"/>
              <w:jc w:val="both"/>
              <w:rPr>
                <w:lang w:val="es-ES"/>
              </w:rPr>
            </w:pPr>
            <w:r w:rsidRPr="00166082">
              <w:rPr>
                <w:lang w:val="es-ES"/>
              </w:rPr>
              <w:t>Delegaciones y asociaciones de estudiantes</w:t>
            </w:r>
          </w:p>
          <w:p w14:paraId="69DE11B0" w14:textId="77777777" w:rsidR="00166082" w:rsidRPr="00166082" w:rsidRDefault="00166082" w:rsidP="00517BAB">
            <w:pPr>
              <w:pStyle w:val="Prrafodelista"/>
              <w:numPr>
                <w:ilvl w:val="0"/>
                <w:numId w:val="40"/>
              </w:numPr>
              <w:suppressAutoHyphens w:val="0"/>
              <w:spacing w:after="160" w:line="259" w:lineRule="auto"/>
              <w:jc w:val="both"/>
              <w:rPr>
                <w:lang w:val="es-ES"/>
              </w:rPr>
            </w:pPr>
            <w:r w:rsidRPr="00166082">
              <w:rPr>
                <w:lang w:val="es-ES"/>
              </w:rPr>
              <w:t>Voluntariado</w:t>
            </w:r>
          </w:p>
          <w:p w14:paraId="07597325" w14:textId="77777777" w:rsidR="00166082" w:rsidRPr="00166082" w:rsidRDefault="00166082" w:rsidP="00517BAB">
            <w:pPr>
              <w:pStyle w:val="Prrafodelista"/>
              <w:numPr>
                <w:ilvl w:val="0"/>
                <w:numId w:val="40"/>
              </w:numPr>
              <w:suppressAutoHyphens w:val="0"/>
              <w:spacing w:after="160" w:line="259" w:lineRule="auto"/>
              <w:jc w:val="both"/>
              <w:rPr>
                <w:lang w:val="es-ES"/>
              </w:rPr>
            </w:pPr>
            <w:r w:rsidRPr="00166082">
              <w:rPr>
                <w:lang w:val="es-ES"/>
              </w:rPr>
              <w:t>Atención a la diversidad</w:t>
            </w:r>
          </w:p>
          <w:p w14:paraId="0DA2FCA1" w14:textId="77777777" w:rsidR="00166082" w:rsidRPr="00166082" w:rsidRDefault="00166082" w:rsidP="00517BAB">
            <w:pPr>
              <w:pStyle w:val="Prrafodelista"/>
              <w:numPr>
                <w:ilvl w:val="0"/>
                <w:numId w:val="40"/>
              </w:numPr>
              <w:suppressAutoHyphens w:val="0"/>
              <w:spacing w:after="160" w:line="259" w:lineRule="auto"/>
              <w:jc w:val="both"/>
              <w:rPr>
                <w:lang w:val="es-ES"/>
              </w:rPr>
            </w:pPr>
            <w:r w:rsidRPr="00166082">
              <w:rPr>
                <w:lang w:val="es-ES"/>
              </w:rPr>
              <w:t>Gabinete psico – pedagógico</w:t>
            </w:r>
          </w:p>
          <w:p w14:paraId="40C26A14" w14:textId="77777777" w:rsidR="00166082" w:rsidRPr="00166082" w:rsidRDefault="00166082" w:rsidP="00517BAB">
            <w:pPr>
              <w:pStyle w:val="Prrafodelista"/>
              <w:numPr>
                <w:ilvl w:val="0"/>
                <w:numId w:val="40"/>
              </w:numPr>
              <w:suppressAutoHyphens w:val="0"/>
              <w:spacing w:after="160" w:line="259" w:lineRule="auto"/>
              <w:jc w:val="both"/>
              <w:rPr>
                <w:lang w:val="es-ES"/>
              </w:rPr>
            </w:pPr>
            <w:r w:rsidRPr="00166082">
              <w:rPr>
                <w:lang w:val="es-ES"/>
              </w:rPr>
              <w:t>Información general</w:t>
            </w:r>
          </w:p>
          <w:p w14:paraId="4322EB10" w14:textId="2E6BC911" w:rsidR="00E25888" w:rsidRPr="008A5EF3" w:rsidRDefault="00E25888" w:rsidP="00E25888">
            <w:pPr>
              <w:spacing w:after="120"/>
              <w:jc w:val="both"/>
              <w:rPr>
                <w:b/>
                <w:bCs/>
                <w:color w:val="auto"/>
                <w:sz w:val="18"/>
                <w:szCs w:val="18"/>
                <w:lang w:val="es-ES"/>
              </w:rPr>
            </w:pPr>
            <w:r w:rsidRPr="008A5EF3">
              <w:rPr>
                <w:b/>
                <w:bCs/>
                <w:color w:val="auto"/>
                <w:sz w:val="18"/>
                <w:szCs w:val="18"/>
                <w:lang w:val="es-ES"/>
              </w:rPr>
              <w:t>Servi</w:t>
            </w:r>
            <w:r w:rsidR="008A5EF3">
              <w:rPr>
                <w:b/>
                <w:bCs/>
                <w:color w:val="auto"/>
                <w:sz w:val="18"/>
                <w:szCs w:val="18"/>
                <w:lang w:val="es-ES"/>
              </w:rPr>
              <w:t>ci</w:t>
            </w:r>
            <w:r w:rsidRPr="008A5EF3">
              <w:rPr>
                <w:b/>
                <w:bCs/>
                <w:color w:val="auto"/>
                <w:sz w:val="18"/>
                <w:szCs w:val="18"/>
                <w:lang w:val="es-ES"/>
              </w:rPr>
              <w:t>os de orientación profesional</w:t>
            </w:r>
          </w:p>
          <w:p w14:paraId="20BDF823" w14:textId="48D160A5" w:rsidR="00E25888" w:rsidRPr="000E5F0A" w:rsidRDefault="00E25888" w:rsidP="00E25888">
            <w:pPr>
              <w:spacing w:after="120"/>
              <w:jc w:val="both"/>
              <w:rPr>
                <w:color w:val="auto"/>
                <w:sz w:val="18"/>
                <w:szCs w:val="18"/>
                <w:lang w:val="es-ES"/>
              </w:rPr>
            </w:pPr>
            <w:r w:rsidRPr="000E5F0A">
              <w:rPr>
                <w:rFonts w:eastAsia="Verdana" w:cs="Verdana"/>
                <w:color w:val="auto"/>
                <w:sz w:val="18"/>
                <w:szCs w:val="18"/>
                <w:lang w:val="es-ES"/>
              </w:rPr>
              <w:t>L</w:t>
            </w:r>
            <w:r w:rsidRPr="000E5F0A">
              <w:rPr>
                <w:color w:val="auto"/>
                <w:sz w:val="18"/>
                <w:szCs w:val="18"/>
                <w:lang w:val="es-ES"/>
              </w:rPr>
              <w:t>a E</w:t>
            </w:r>
            <w:r w:rsidRPr="000E5F0A">
              <w:rPr>
                <w:rFonts w:cs="Arial"/>
                <w:color w:val="auto"/>
                <w:sz w:val="18"/>
                <w:szCs w:val="18"/>
                <w:lang w:val="es-ES" w:eastAsia="gl-ES"/>
              </w:rPr>
              <w:t xml:space="preserve">PD22 (Justificación de la suficiencia y la adecuación de los recursos materiales y </w:t>
            </w:r>
            <w:proofErr w:type="gramStart"/>
            <w:r w:rsidRPr="000E5F0A">
              <w:rPr>
                <w:rFonts w:cs="Arial"/>
                <w:color w:val="auto"/>
                <w:sz w:val="18"/>
                <w:szCs w:val="18"/>
                <w:lang w:val="es-ES" w:eastAsia="gl-ES"/>
              </w:rPr>
              <w:t>servicios  directamente</w:t>
            </w:r>
            <w:proofErr w:type="gramEnd"/>
            <w:r w:rsidRPr="000E5F0A">
              <w:rPr>
                <w:rFonts w:cs="Arial"/>
                <w:color w:val="auto"/>
                <w:sz w:val="18"/>
                <w:szCs w:val="18"/>
                <w:lang w:val="es-ES" w:eastAsia="gl-ES"/>
              </w:rPr>
              <w:t xml:space="preserve"> relacionados con el programa)</w:t>
            </w:r>
            <w:r w:rsidRPr="000E5F0A">
              <w:rPr>
                <w:color w:val="auto"/>
                <w:sz w:val="18"/>
                <w:szCs w:val="18"/>
                <w:lang w:val="es-ES"/>
              </w:rPr>
              <w:t xml:space="preserve"> da cuenta de todos los servicios y recursos disponibles del PD. De un modo más específico detallamos aquí los siguientes servicios:</w:t>
            </w:r>
          </w:p>
          <w:p w14:paraId="19237BB3" w14:textId="77777777" w:rsidR="00E25888" w:rsidRPr="000E5F0A" w:rsidRDefault="00E25888" w:rsidP="00517BAB">
            <w:pPr>
              <w:pStyle w:val="Prrafodelista"/>
              <w:numPr>
                <w:ilvl w:val="0"/>
                <w:numId w:val="22"/>
              </w:numPr>
              <w:spacing w:after="120"/>
              <w:contextualSpacing w:val="0"/>
              <w:jc w:val="both"/>
              <w:rPr>
                <w:color w:val="auto"/>
                <w:sz w:val="18"/>
                <w:szCs w:val="18"/>
                <w:lang w:val="es-ES"/>
              </w:rPr>
            </w:pPr>
            <w:r w:rsidRPr="000E5F0A">
              <w:rPr>
                <w:color w:val="auto"/>
                <w:sz w:val="18"/>
                <w:szCs w:val="18"/>
                <w:lang w:val="es-ES"/>
              </w:rPr>
              <w:t xml:space="preserve">Servicios de </w:t>
            </w:r>
            <w:r w:rsidRPr="000E5F0A">
              <w:rPr>
                <w:b/>
                <w:bCs/>
                <w:color w:val="auto"/>
                <w:sz w:val="18"/>
                <w:szCs w:val="18"/>
                <w:lang w:val="es-ES"/>
              </w:rPr>
              <w:t xml:space="preserve">orientación profesional </w:t>
            </w:r>
            <w:r w:rsidRPr="000E5F0A">
              <w:rPr>
                <w:color w:val="auto"/>
                <w:sz w:val="18"/>
                <w:szCs w:val="18"/>
                <w:lang w:val="es-ES"/>
              </w:rPr>
              <w:t>específicos del programa:</w:t>
            </w:r>
          </w:p>
          <w:p w14:paraId="095DEF4C" w14:textId="77777777" w:rsidR="00E25888" w:rsidRPr="000E5F0A" w:rsidRDefault="00E25888" w:rsidP="00E25888">
            <w:pPr>
              <w:spacing w:after="120"/>
              <w:rPr>
                <w:rFonts w:eastAsia="Calibri" w:cs="Calibri"/>
                <w:b/>
                <w:bCs/>
                <w:color w:val="000000" w:themeColor="text1"/>
                <w:sz w:val="18"/>
                <w:szCs w:val="18"/>
                <w:lang w:val="es-ES"/>
              </w:rPr>
            </w:pPr>
            <w:r w:rsidRPr="000E5F0A">
              <w:rPr>
                <w:rFonts w:eastAsia="Calibri" w:cs="Calibri"/>
                <w:b/>
                <w:bCs/>
                <w:color w:val="auto"/>
                <w:sz w:val="18"/>
                <w:szCs w:val="18"/>
                <w:lang w:val="es-ES"/>
              </w:rPr>
              <w:t>UVI</w:t>
            </w:r>
          </w:p>
          <w:p w14:paraId="73B1FAB8" w14:textId="77777777" w:rsidR="00E25888" w:rsidRPr="000E5F0A" w:rsidRDefault="00E25888" w:rsidP="00E25888">
            <w:pPr>
              <w:spacing w:after="120"/>
              <w:ind w:left="86" w:right="70"/>
              <w:jc w:val="both"/>
              <w:rPr>
                <w:rFonts w:eastAsia="Calibri" w:cs="Calibri"/>
                <w:color w:val="auto"/>
                <w:sz w:val="18"/>
                <w:szCs w:val="18"/>
                <w:lang w:val="es-ES"/>
              </w:rPr>
            </w:pPr>
            <w:r w:rsidRPr="000E5F0A">
              <w:rPr>
                <w:rFonts w:eastAsia="Calibri" w:cs="Calibri"/>
                <w:color w:val="auto"/>
                <w:sz w:val="18"/>
                <w:szCs w:val="18"/>
                <w:lang w:val="es-ES"/>
              </w:rPr>
              <w:t>Para favorecer la adecuada inserción laboral de las personas egresadas del programa se cuenta con la ayuda de las escuelas de Doctorado y servicios de las propias universidades.</w:t>
            </w:r>
          </w:p>
          <w:p w14:paraId="0DEC4E75" w14:textId="77777777" w:rsidR="00E25888" w:rsidRPr="000E5F0A" w:rsidRDefault="00E25888" w:rsidP="00E25888">
            <w:pPr>
              <w:spacing w:after="120"/>
              <w:ind w:left="86"/>
              <w:jc w:val="both"/>
              <w:rPr>
                <w:rFonts w:eastAsia="Calibri" w:cs="Calibri"/>
                <w:color w:val="auto"/>
                <w:sz w:val="18"/>
                <w:szCs w:val="18"/>
                <w:lang w:val="es-ES"/>
              </w:rPr>
            </w:pPr>
            <w:r w:rsidRPr="000E5F0A">
              <w:rPr>
                <w:rFonts w:eastAsia="Calibri" w:cs="Calibri"/>
                <w:color w:val="auto"/>
                <w:sz w:val="18"/>
                <w:szCs w:val="18"/>
                <w:lang w:val="es-ES"/>
              </w:rPr>
              <w:t xml:space="preserve">Entre los servicios de apoyo institucional de la </w:t>
            </w:r>
            <w:r w:rsidRPr="000E5F0A">
              <w:rPr>
                <w:rFonts w:eastAsia="Calibri" w:cs="Calibri"/>
                <w:b/>
                <w:bCs/>
                <w:color w:val="auto"/>
                <w:sz w:val="18"/>
                <w:szCs w:val="18"/>
                <w:lang w:val="es-ES"/>
              </w:rPr>
              <w:t xml:space="preserve">Universidad de Vigo </w:t>
            </w:r>
            <w:r w:rsidRPr="000E5F0A">
              <w:rPr>
                <w:rFonts w:eastAsia="Calibri" w:cs="Calibri"/>
                <w:color w:val="auto"/>
                <w:sz w:val="18"/>
                <w:szCs w:val="18"/>
                <w:lang w:val="es-ES"/>
              </w:rPr>
              <w:t>se pueden mencionar:</w:t>
            </w:r>
          </w:p>
          <w:p w14:paraId="3D8AA610" w14:textId="77777777" w:rsidR="00E25888" w:rsidRPr="000E5F0A" w:rsidRDefault="00E25888" w:rsidP="00517BAB">
            <w:pPr>
              <w:pStyle w:val="Prrafodelista"/>
              <w:numPr>
                <w:ilvl w:val="0"/>
                <w:numId w:val="24"/>
              </w:numPr>
              <w:tabs>
                <w:tab w:val="left" w:pos="429"/>
              </w:tabs>
              <w:spacing w:after="120"/>
              <w:ind w:right="73"/>
              <w:contextualSpacing w:val="0"/>
              <w:jc w:val="both"/>
              <w:rPr>
                <w:rFonts w:eastAsia="Calibri" w:cs="Calibri"/>
                <w:color w:val="auto"/>
                <w:sz w:val="18"/>
                <w:szCs w:val="18"/>
                <w:lang w:val="es-ES"/>
              </w:rPr>
            </w:pPr>
            <w:hyperlink r:id="rId117">
              <w:r w:rsidRPr="000E5F0A">
                <w:rPr>
                  <w:rStyle w:val="Hipervnculo"/>
                  <w:rFonts w:eastAsia="Calibri" w:cs="Calibri"/>
                  <w:color w:val="auto"/>
                  <w:sz w:val="18"/>
                  <w:szCs w:val="18"/>
                  <w:lang w:val="es-ES"/>
                </w:rPr>
                <w:t>Empleo y Emprendimiento</w:t>
              </w:r>
              <w:r w:rsidRPr="000E5F0A">
                <w:rPr>
                  <w:rStyle w:val="Hipervnculo"/>
                  <w:rFonts w:eastAsia="Calibri" w:cs="Calibri"/>
                  <w:b/>
                  <w:bCs/>
                  <w:color w:val="auto"/>
                  <w:sz w:val="18"/>
                  <w:szCs w:val="18"/>
                  <w:lang w:val="es-ES"/>
                </w:rPr>
                <w:t>:</w:t>
              </w:r>
            </w:hyperlink>
            <w:r w:rsidRPr="000E5F0A">
              <w:rPr>
                <w:rFonts w:eastAsia="Calibri" w:cs="Calibri"/>
                <w:b/>
                <w:bCs/>
                <w:color w:val="auto"/>
                <w:sz w:val="18"/>
                <w:szCs w:val="18"/>
                <w:lang w:val="es-ES"/>
              </w:rPr>
              <w:t xml:space="preserve"> </w:t>
            </w:r>
            <w:r w:rsidRPr="000E5F0A">
              <w:rPr>
                <w:rFonts w:eastAsia="Calibri" w:cs="Calibri"/>
                <w:color w:val="auto"/>
                <w:sz w:val="18"/>
                <w:szCs w:val="18"/>
                <w:lang w:val="es-ES"/>
              </w:rPr>
              <w:t>Facilita, en colaboración con administraciones, empresas y otras instituciones, información, asesoramiento y formación en relación con el acceso al mercado laboral de las personas tituladas en la Universidad de Vigo.</w:t>
            </w:r>
          </w:p>
          <w:p w14:paraId="0B117933" w14:textId="77777777" w:rsidR="00E25888" w:rsidRPr="000E5F0A" w:rsidRDefault="00E25888" w:rsidP="00517BAB">
            <w:pPr>
              <w:pStyle w:val="Prrafodelista"/>
              <w:numPr>
                <w:ilvl w:val="0"/>
                <w:numId w:val="24"/>
              </w:numPr>
              <w:tabs>
                <w:tab w:val="left" w:pos="429"/>
              </w:tabs>
              <w:spacing w:after="120"/>
              <w:ind w:right="70"/>
              <w:contextualSpacing w:val="0"/>
              <w:jc w:val="both"/>
              <w:rPr>
                <w:rFonts w:eastAsia="Calibri" w:cs="Calibri"/>
                <w:color w:val="auto"/>
                <w:sz w:val="18"/>
                <w:szCs w:val="18"/>
                <w:lang w:val="es-ES"/>
              </w:rPr>
            </w:pPr>
            <w:hyperlink r:id="rId118">
              <w:r w:rsidRPr="000E5F0A">
                <w:rPr>
                  <w:rStyle w:val="Hipervnculo"/>
                  <w:rFonts w:eastAsia="Calibri" w:cs="Calibri"/>
                  <w:color w:val="auto"/>
                  <w:sz w:val="18"/>
                  <w:szCs w:val="18"/>
                  <w:lang w:val="es-ES"/>
                </w:rPr>
                <w:t xml:space="preserve">Fundación </w:t>
              </w:r>
              <w:proofErr w:type="spellStart"/>
              <w:r w:rsidRPr="000E5F0A">
                <w:rPr>
                  <w:rStyle w:val="Hipervnculo"/>
                  <w:rFonts w:eastAsia="Calibri" w:cs="Calibri"/>
                  <w:color w:val="auto"/>
                  <w:sz w:val="18"/>
                  <w:szCs w:val="18"/>
                  <w:lang w:val="es-ES"/>
                </w:rPr>
                <w:t>Universidade</w:t>
              </w:r>
              <w:proofErr w:type="spellEnd"/>
              <w:r w:rsidRPr="000E5F0A">
                <w:rPr>
                  <w:rStyle w:val="Hipervnculo"/>
                  <w:rFonts w:eastAsia="Calibri" w:cs="Calibri"/>
                  <w:color w:val="auto"/>
                  <w:sz w:val="18"/>
                  <w:szCs w:val="18"/>
                  <w:lang w:val="es-ES"/>
                </w:rPr>
                <w:t xml:space="preserve"> de Vigo (FUVI)</w:t>
              </w:r>
              <w:r w:rsidRPr="000E5F0A">
                <w:rPr>
                  <w:rStyle w:val="Hipervnculo"/>
                  <w:rFonts w:eastAsia="Calibri" w:cs="Calibri"/>
                  <w:b/>
                  <w:bCs/>
                  <w:color w:val="auto"/>
                  <w:sz w:val="18"/>
                  <w:szCs w:val="18"/>
                  <w:lang w:val="es-ES"/>
                </w:rPr>
                <w:t>:</w:t>
              </w:r>
            </w:hyperlink>
            <w:r w:rsidRPr="000E5F0A">
              <w:rPr>
                <w:rFonts w:eastAsia="Calibri" w:cs="Calibri"/>
                <w:b/>
                <w:bCs/>
                <w:color w:val="auto"/>
                <w:sz w:val="18"/>
                <w:szCs w:val="18"/>
                <w:lang w:val="es-ES"/>
              </w:rPr>
              <w:t xml:space="preserve"> </w:t>
            </w:r>
            <w:r w:rsidRPr="000E5F0A">
              <w:rPr>
                <w:rFonts w:eastAsia="Calibri" w:cs="Calibri"/>
                <w:color w:val="auto"/>
                <w:sz w:val="18"/>
                <w:szCs w:val="18"/>
                <w:lang w:val="es-ES"/>
              </w:rPr>
              <w:t xml:space="preserve">Apoya y promueva la actividad emprendedora de la Universidad de Vigo, así como actuaciones de fomento del empleo del estudiantado universitario. Realiza un trabajo proactivo de cara a la detección de proyectos de carácter innovador y con un alto contenido tecnológico. Además, lleva a cabo asesoramiento en emprendimiento para la creación de empresas y posterior acompañamiento en las fases iniciales de </w:t>
            </w:r>
            <w:proofErr w:type="gramStart"/>
            <w:r w:rsidRPr="000E5F0A">
              <w:rPr>
                <w:rFonts w:eastAsia="Calibri" w:cs="Calibri"/>
                <w:color w:val="auto"/>
                <w:sz w:val="18"/>
                <w:szCs w:val="18"/>
                <w:lang w:val="es-ES"/>
              </w:rPr>
              <w:t xml:space="preserve">una </w:t>
            </w:r>
            <w:r w:rsidRPr="000E5F0A">
              <w:rPr>
                <w:rFonts w:eastAsia="Calibri" w:cs="Calibri"/>
                <w:i/>
                <w:iCs/>
                <w:color w:val="auto"/>
                <w:sz w:val="18"/>
                <w:szCs w:val="18"/>
                <w:lang w:val="es-ES"/>
              </w:rPr>
              <w:t>startup</w:t>
            </w:r>
            <w:proofErr w:type="gramEnd"/>
            <w:r w:rsidRPr="000E5F0A">
              <w:rPr>
                <w:rFonts w:eastAsia="Calibri" w:cs="Calibri"/>
                <w:color w:val="auto"/>
                <w:sz w:val="18"/>
                <w:szCs w:val="18"/>
                <w:lang w:val="es-ES"/>
              </w:rPr>
              <w:t>.</w:t>
            </w:r>
          </w:p>
          <w:p w14:paraId="386354A6" w14:textId="77777777" w:rsidR="00E25888" w:rsidRPr="000E5F0A" w:rsidRDefault="00E25888" w:rsidP="00E25888">
            <w:pPr>
              <w:spacing w:after="120"/>
              <w:rPr>
                <w:rFonts w:eastAsia="Calibri" w:cs="Calibri"/>
                <w:color w:val="auto"/>
                <w:sz w:val="18"/>
                <w:szCs w:val="18"/>
                <w:lang w:val="es-ES"/>
              </w:rPr>
            </w:pPr>
          </w:p>
          <w:p w14:paraId="55B323D8" w14:textId="77777777" w:rsidR="00E25888" w:rsidRPr="000E5F0A" w:rsidRDefault="00E25888" w:rsidP="00E25888">
            <w:pPr>
              <w:spacing w:after="120"/>
              <w:ind w:left="86"/>
              <w:jc w:val="both"/>
              <w:rPr>
                <w:rFonts w:eastAsia="Calibri" w:cs="Calibri"/>
                <w:color w:val="auto"/>
                <w:sz w:val="18"/>
                <w:szCs w:val="18"/>
                <w:lang w:val="es-ES"/>
              </w:rPr>
            </w:pPr>
            <w:r w:rsidRPr="000E5F0A">
              <w:rPr>
                <w:rFonts w:eastAsia="Calibri" w:cs="Calibri"/>
                <w:b/>
                <w:bCs/>
                <w:color w:val="auto"/>
                <w:sz w:val="18"/>
                <w:szCs w:val="18"/>
                <w:lang w:val="es-ES"/>
              </w:rPr>
              <w:t>Universidad de A Coruña (UDC):</w:t>
            </w:r>
          </w:p>
          <w:p w14:paraId="5472F081" w14:textId="77777777" w:rsidR="00E25888" w:rsidRPr="000E5F0A" w:rsidRDefault="00E25888" w:rsidP="00E25888">
            <w:pPr>
              <w:spacing w:after="120"/>
              <w:ind w:left="86"/>
              <w:jc w:val="both"/>
              <w:rPr>
                <w:rFonts w:eastAsia="Calibri" w:cs="Calibri"/>
                <w:color w:val="auto"/>
                <w:sz w:val="18"/>
                <w:szCs w:val="18"/>
                <w:lang w:val="es-ES"/>
              </w:rPr>
            </w:pPr>
            <w:r w:rsidRPr="000E5F0A">
              <w:rPr>
                <w:rFonts w:eastAsia="Calibri" w:cs="Calibri"/>
                <w:color w:val="auto"/>
                <w:sz w:val="18"/>
                <w:szCs w:val="18"/>
                <w:lang w:val="es-ES"/>
              </w:rPr>
              <w:t xml:space="preserve">La UDC cuenta con una Unidad de Empleo de la UDC: </w:t>
            </w:r>
            <w:hyperlink r:id="rId119">
              <w:r w:rsidRPr="000E5F0A">
                <w:rPr>
                  <w:rStyle w:val="Hipervnculo"/>
                  <w:rFonts w:eastAsia="Calibri" w:cs="Calibri"/>
                  <w:color w:val="auto"/>
                  <w:sz w:val="18"/>
                  <w:szCs w:val="18"/>
                  <w:lang w:val="es-ES"/>
                </w:rPr>
                <w:t>https://www.udc.es/es/emprego/</w:t>
              </w:r>
            </w:hyperlink>
          </w:p>
          <w:p w14:paraId="5881794D" w14:textId="77777777" w:rsidR="00E25888" w:rsidRPr="000E5F0A" w:rsidRDefault="00E25888" w:rsidP="00E25888">
            <w:pPr>
              <w:spacing w:after="120"/>
              <w:ind w:left="86" w:right="76"/>
              <w:jc w:val="both"/>
              <w:rPr>
                <w:rFonts w:eastAsia="Calibri" w:cs="Calibri"/>
                <w:color w:val="auto"/>
                <w:sz w:val="18"/>
                <w:szCs w:val="18"/>
                <w:lang w:val="es-ES"/>
              </w:rPr>
            </w:pPr>
            <w:r w:rsidRPr="000E5F0A">
              <w:rPr>
                <w:rFonts w:eastAsia="Calibri" w:cs="Calibri"/>
                <w:color w:val="auto"/>
                <w:sz w:val="18"/>
                <w:szCs w:val="18"/>
                <w:lang w:val="es-ES"/>
              </w:rPr>
              <w:t>Su objetivo es proporcionar al estudiantado orientación, información y formación de cara a la mejora de su empleabilidad en el acceso al mundo laboral. Las competencias de la unidad están relacionadas con el impulso institucional en los ámbitos de las prácticas externas, del emprendimiento y de las políticas activas de inserción laboral. La UDC es centro colaborador del programa "</w:t>
            </w:r>
            <w:proofErr w:type="spellStart"/>
            <w:r w:rsidRPr="000E5F0A">
              <w:rPr>
                <w:rFonts w:eastAsia="Calibri" w:cs="Calibri"/>
                <w:color w:val="auto"/>
                <w:sz w:val="18"/>
                <w:szCs w:val="18"/>
                <w:lang w:val="es-ES"/>
              </w:rPr>
              <w:t>SantanderX</w:t>
            </w:r>
            <w:proofErr w:type="spellEnd"/>
            <w:r w:rsidRPr="000E5F0A">
              <w:rPr>
                <w:rFonts w:eastAsia="Calibri" w:cs="Calibri"/>
                <w:color w:val="auto"/>
                <w:sz w:val="18"/>
                <w:szCs w:val="18"/>
                <w:lang w:val="es-ES"/>
              </w:rPr>
              <w:t xml:space="preserve"> Explorer", que impulsa el talento nuevo y la generación de proyectos innovadores en un entorno digital, abierto y colaborativo.</w:t>
            </w:r>
          </w:p>
          <w:p w14:paraId="7A176326" w14:textId="77777777" w:rsidR="00E25888" w:rsidRPr="000E5F0A" w:rsidRDefault="00E25888" w:rsidP="00E25888">
            <w:pPr>
              <w:spacing w:after="120"/>
              <w:rPr>
                <w:rFonts w:eastAsia="Calibri" w:cs="Calibri"/>
                <w:color w:val="auto"/>
                <w:sz w:val="18"/>
                <w:szCs w:val="18"/>
                <w:lang w:val="es-ES"/>
              </w:rPr>
            </w:pPr>
          </w:p>
          <w:p w14:paraId="6E43A363" w14:textId="77777777" w:rsidR="00E25888" w:rsidRPr="000E5F0A" w:rsidRDefault="00E25888" w:rsidP="00E25888">
            <w:pPr>
              <w:spacing w:after="120"/>
              <w:ind w:left="86"/>
              <w:jc w:val="both"/>
              <w:rPr>
                <w:rFonts w:eastAsia="Calibri" w:cs="Calibri"/>
                <w:color w:val="auto"/>
                <w:sz w:val="18"/>
                <w:szCs w:val="18"/>
                <w:lang w:val="es-ES"/>
              </w:rPr>
            </w:pPr>
            <w:r w:rsidRPr="000E5F0A">
              <w:rPr>
                <w:rFonts w:eastAsia="Calibri" w:cs="Calibri"/>
                <w:b/>
                <w:bCs/>
                <w:color w:val="auto"/>
                <w:sz w:val="18"/>
                <w:szCs w:val="18"/>
                <w:lang w:val="es-ES"/>
              </w:rPr>
              <w:t>Universidad de Cantabria (UC):</w:t>
            </w:r>
          </w:p>
          <w:p w14:paraId="33DFED19" w14:textId="77777777" w:rsidR="00E25888" w:rsidRPr="000E5F0A" w:rsidRDefault="00E25888" w:rsidP="00E25888">
            <w:pPr>
              <w:spacing w:after="120"/>
              <w:ind w:left="86" w:right="89"/>
              <w:jc w:val="both"/>
              <w:rPr>
                <w:rFonts w:eastAsia="Calibri" w:cs="Calibri"/>
                <w:color w:val="auto"/>
                <w:sz w:val="18"/>
                <w:szCs w:val="18"/>
                <w:lang w:val="es-ES"/>
              </w:rPr>
            </w:pPr>
            <w:r w:rsidRPr="000E5F0A">
              <w:rPr>
                <w:rFonts w:eastAsia="Calibri" w:cs="Calibri"/>
                <w:color w:val="auto"/>
                <w:sz w:val="18"/>
                <w:szCs w:val="18"/>
                <w:lang w:val="es-ES"/>
              </w:rPr>
              <w:t xml:space="preserve">La Universidad de Cantabria brinda a los/as doctorandos/as los servicios del </w:t>
            </w:r>
            <w:hyperlink r:id="rId120">
              <w:r w:rsidRPr="000E5F0A">
                <w:rPr>
                  <w:rStyle w:val="Hipervnculo"/>
                  <w:rFonts w:eastAsia="Calibri" w:cs="Calibri"/>
                  <w:color w:val="auto"/>
                  <w:sz w:val="18"/>
                  <w:szCs w:val="18"/>
                  <w:lang w:val="es-ES"/>
                </w:rPr>
                <w:t>Centro de Orientación e Información de</w:t>
              </w:r>
            </w:hyperlink>
            <w:r w:rsidRPr="000E5F0A">
              <w:rPr>
                <w:rFonts w:eastAsia="Calibri" w:cs="Calibri"/>
                <w:color w:val="auto"/>
                <w:sz w:val="18"/>
                <w:szCs w:val="18"/>
                <w:lang w:val="es-ES"/>
              </w:rPr>
              <w:t xml:space="preserve"> </w:t>
            </w:r>
            <w:hyperlink r:id="rId121">
              <w:r w:rsidRPr="000E5F0A">
                <w:rPr>
                  <w:rStyle w:val="Hipervnculo"/>
                  <w:rFonts w:eastAsia="Calibri" w:cs="Calibri"/>
                  <w:color w:val="auto"/>
                  <w:sz w:val="18"/>
                  <w:szCs w:val="18"/>
                  <w:lang w:val="es-ES"/>
                </w:rPr>
                <w:t>Empleo (COIE) .</w:t>
              </w:r>
            </w:hyperlink>
            <w:r w:rsidRPr="000E5F0A">
              <w:rPr>
                <w:rFonts w:eastAsia="Calibri" w:cs="Calibri"/>
                <w:color w:val="auto"/>
                <w:sz w:val="18"/>
                <w:szCs w:val="18"/>
                <w:lang w:val="es-ES"/>
              </w:rPr>
              <w:t xml:space="preserve"> El COIE es un servicio que depende del Vicerrectorado de Estudiantes y Empleo, y tiene como objetivos: 1) incorporar a la formación universitaria del alumnado la experiencia laboral; y 2) informar, orientar y apoyar a los y las titulados universitarios para continuar su formación y acceder al mercado de trabajo.</w:t>
            </w:r>
          </w:p>
          <w:p w14:paraId="3097B3B8" w14:textId="77777777" w:rsidR="00E25888" w:rsidRPr="000E5F0A" w:rsidRDefault="00E25888" w:rsidP="00E25888">
            <w:pPr>
              <w:spacing w:after="120"/>
              <w:ind w:left="86" w:right="97"/>
              <w:jc w:val="both"/>
              <w:rPr>
                <w:rFonts w:eastAsia="Calibri" w:cs="Calibri"/>
                <w:color w:val="auto"/>
                <w:sz w:val="18"/>
                <w:szCs w:val="18"/>
                <w:lang w:val="es-ES"/>
              </w:rPr>
            </w:pPr>
            <w:r w:rsidRPr="000E5F0A">
              <w:rPr>
                <w:rFonts w:eastAsia="Calibri" w:cs="Calibri"/>
                <w:color w:val="auto"/>
                <w:sz w:val="18"/>
                <w:szCs w:val="18"/>
                <w:lang w:val="es-ES"/>
              </w:rPr>
              <w:t>Además de mantener y estrechar relaciones con los empleadores, públicos y privados, institucionales y empresariales, ofrecen a los y las estudiantes y titulados/as información de interés para mejorar sus opciones de empleabilidad y desarrollar su futuro profesional. Sus actividades y servicios incluyen:</w:t>
            </w:r>
          </w:p>
          <w:p w14:paraId="46D6794D" w14:textId="77777777" w:rsidR="00E25888" w:rsidRPr="000E5F0A" w:rsidRDefault="00E25888" w:rsidP="00517BAB">
            <w:pPr>
              <w:pStyle w:val="Prrafodelista"/>
              <w:numPr>
                <w:ilvl w:val="1"/>
                <w:numId w:val="24"/>
              </w:numPr>
              <w:tabs>
                <w:tab w:val="left" w:pos="806"/>
              </w:tabs>
              <w:spacing w:after="120"/>
              <w:contextualSpacing w:val="0"/>
              <w:rPr>
                <w:rFonts w:eastAsia="Calibri" w:cs="Calibri"/>
                <w:color w:val="auto"/>
                <w:sz w:val="18"/>
                <w:szCs w:val="18"/>
                <w:lang w:val="es-ES"/>
              </w:rPr>
            </w:pPr>
            <w:r w:rsidRPr="000E5F0A">
              <w:rPr>
                <w:rFonts w:eastAsia="Calibri" w:cs="Calibri"/>
                <w:color w:val="auto"/>
                <w:sz w:val="18"/>
                <w:szCs w:val="18"/>
                <w:lang w:val="es-ES"/>
              </w:rPr>
              <w:t>Programas de Prácticas (curriculares y/o extracurriculares)</w:t>
            </w:r>
          </w:p>
          <w:p w14:paraId="2CF8688C" w14:textId="77777777" w:rsidR="00E25888" w:rsidRPr="000E5F0A" w:rsidRDefault="00E25888" w:rsidP="00517BAB">
            <w:pPr>
              <w:pStyle w:val="Prrafodelista"/>
              <w:numPr>
                <w:ilvl w:val="2"/>
                <w:numId w:val="24"/>
              </w:numPr>
              <w:tabs>
                <w:tab w:val="left" w:pos="1526"/>
              </w:tabs>
              <w:spacing w:after="120"/>
              <w:contextualSpacing w:val="0"/>
              <w:rPr>
                <w:rFonts w:eastAsia="Calibri" w:cs="Calibri"/>
                <w:color w:val="auto"/>
                <w:sz w:val="18"/>
                <w:szCs w:val="18"/>
                <w:lang w:val="es-ES"/>
              </w:rPr>
            </w:pPr>
            <w:r w:rsidRPr="000E5F0A">
              <w:rPr>
                <w:rFonts w:eastAsia="Calibri" w:cs="Calibri"/>
                <w:color w:val="auto"/>
                <w:sz w:val="18"/>
                <w:szCs w:val="18"/>
                <w:lang w:val="es-ES"/>
              </w:rPr>
              <w:t>Prácticas en empresa</w:t>
            </w:r>
          </w:p>
          <w:p w14:paraId="50CF9A13" w14:textId="77777777" w:rsidR="00E25888" w:rsidRPr="000E5F0A" w:rsidRDefault="00E25888" w:rsidP="00517BAB">
            <w:pPr>
              <w:pStyle w:val="Prrafodelista"/>
              <w:numPr>
                <w:ilvl w:val="2"/>
                <w:numId w:val="24"/>
              </w:numPr>
              <w:tabs>
                <w:tab w:val="left" w:pos="1526"/>
              </w:tabs>
              <w:spacing w:after="120"/>
              <w:contextualSpacing w:val="0"/>
              <w:rPr>
                <w:rFonts w:eastAsia="Calibri" w:cs="Calibri"/>
                <w:color w:val="auto"/>
                <w:sz w:val="18"/>
                <w:szCs w:val="18"/>
                <w:lang w:val="es-ES"/>
              </w:rPr>
            </w:pPr>
            <w:r w:rsidRPr="000E5F0A">
              <w:rPr>
                <w:rFonts w:eastAsia="Calibri" w:cs="Calibri"/>
                <w:color w:val="auto"/>
                <w:sz w:val="18"/>
                <w:szCs w:val="18"/>
                <w:lang w:val="es-ES"/>
              </w:rPr>
              <w:t>Prácticas formativas de colaboración en la UC</w:t>
            </w:r>
          </w:p>
          <w:p w14:paraId="4756B53A" w14:textId="77777777" w:rsidR="00E25888" w:rsidRPr="000E5F0A" w:rsidRDefault="00E25888" w:rsidP="00517BAB">
            <w:pPr>
              <w:pStyle w:val="Prrafodelista"/>
              <w:numPr>
                <w:ilvl w:val="2"/>
                <w:numId w:val="24"/>
              </w:numPr>
              <w:tabs>
                <w:tab w:val="left" w:pos="1526"/>
              </w:tabs>
              <w:spacing w:after="120"/>
              <w:contextualSpacing w:val="0"/>
              <w:rPr>
                <w:rFonts w:eastAsia="Calibri" w:cs="Calibri"/>
                <w:color w:val="auto"/>
                <w:sz w:val="18"/>
                <w:szCs w:val="18"/>
                <w:lang w:val="es-ES"/>
              </w:rPr>
            </w:pPr>
            <w:r w:rsidRPr="000E5F0A">
              <w:rPr>
                <w:rFonts w:eastAsia="Calibri" w:cs="Calibri"/>
                <w:color w:val="auto"/>
                <w:sz w:val="18"/>
                <w:szCs w:val="18"/>
                <w:lang w:val="es-ES"/>
              </w:rPr>
              <w:t>Prácticas en el extranjero</w:t>
            </w:r>
          </w:p>
          <w:p w14:paraId="6473423E" w14:textId="77777777" w:rsidR="00E25888" w:rsidRPr="000E5F0A" w:rsidRDefault="00E25888" w:rsidP="00517BAB">
            <w:pPr>
              <w:pStyle w:val="Prrafodelista"/>
              <w:numPr>
                <w:ilvl w:val="1"/>
                <w:numId w:val="24"/>
              </w:numPr>
              <w:tabs>
                <w:tab w:val="left" w:pos="806"/>
              </w:tabs>
              <w:spacing w:after="120"/>
              <w:contextualSpacing w:val="0"/>
              <w:rPr>
                <w:rFonts w:eastAsia="Calibri" w:cs="Calibri"/>
                <w:color w:val="auto"/>
                <w:sz w:val="18"/>
                <w:szCs w:val="18"/>
                <w:lang w:val="es-ES"/>
              </w:rPr>
            </w:pPr>
            <w:r w:rsidRPr="000E5F0A">
              <w:rPr>
                <w:rFonts w:eastAsia="Calibri" w:cs="Calibri"/>
                <w:color w:val="auto"/>
                <w:sz w:val="18"/>
                <w:szCs w:val="18"/>
                <w:lang w:val="es-ES"/>
              </w:rPr>
              <w:t>Agencia de Colocación</w:t>
            </w:r>
          </w:p>
          <w:p w14:paraId="34C12C00" w14:textId="77777777" w:rsidR="00E25888" w:rsidRPr="000E5F0A" w:rsidRDefault="00E25888" w:rsidP="00517BAB">
            <w:pPr>
              <w:pStyle w:val="Prrafodelista"/>
              <w:numPr>
                <w:ilvl w:val="1"/>
                <w:numId w:val="24"/>
              </w:numPr>
              <w:tabs>
                <w:tab w:val="left" w:pos="806"/>
              </w:tabs>
              <w:spacing w:after="120"/>
              <w:contextualSpacing w:val="0"/>
              <w:rPr>
                <w:rFonts w:eastAsia="Calibri" w:cs="Calibri"/>
                <w:color w:val="auto"/>
                <w:sz w:val="18"/>
                <w:szCs w:val="18"/>
                <w:lang w:val="es-ES"/>
              </w:rPr>
            </w:pPr>
            <w:r w:rsidRPr="000E5F0A">
              <w:rPr>
                <w:rFonts w:eastAsia="Calibri" w:cs="Calibri"/>
                <w:color w:val="auto"/>
                <w:sz w:val="18"/>
                <w:szCs w:val="18"/>
                <w:lang w:val="es-ES"/>
              </w:rPr>
              <w:t>Promoción del Emprendimiento</w:t>
            </w:r>
          </w:p>
          <w:p w14:paraId="71C1CFEB" w14:textId="77777777" w:rsidR="00E25888" w:rsidRPr="000E5F0A" w:rsidRDefault="00E25888" w:rsidP="00517BAB">
            <w:pPr>
              <w:pStyle w:val="Prrafodelista"/>
              <w:numPr>
                <w:ilvl w:val="1"/>
                <w:numId w:val="24"/>
              </w:numPr>
              <w:tabs>
                <w:tab w:val="left" w:pos="806"/>
              </w:tabs>
              <w:spacing w:after="120"/>
              <w:contextualSpacing w:val="0"/>
              <w:rPr>
                <w:rFonts w:eastAsia="Calibri" w:cs="Calibri"/>
                <w:color w:val="auto"/>
                <w:sz w:val="18"/>
                <w:szCs w:val="18"/>
                <w:lang w:val="es-ES"/>
              </w:rPr>
            </w:pPr>
            <w:r w:rsidRPr="000E5F0A">
              <w:rPr>
                <w:rFonts w:eastAsia="Calibri" w:cs="Calibri"/>
                <w:color w:val="auto"/>
                <w:sz w:val="18"/>
                <w:szCs w:val="18"/>
                <w:lang w:val="es-ES"/>
              </w:rPr>
              <w:t>Formación en competencias y habilidades profesionales</w:t>
            </w:r>
          </w:p>
          <w:p w14:paraId="335254FF" w14:textId="77777777" w:rsidR="00E25888" w:rsidRPr="000E5F0A" w:rsidRDefault="00E25888" w:rsidP="00517BAB">
            <w:pPr>
              <w:pStyle w:val="Prrafodelista"/>
              <w:numPr>
                <w:ilvl w:val="1"/>
                <w:numId w:val="24"/>
              </w:numPr>
              <w:tabs>
                <w:tab w:val="left" w:pos="806"/>
              </w:tabs>
              <w:spacing w:after="120"/>
              <w:contextualSpacing w:val="0"/>
              <w:rPr>
                <w:rFonts w:eastAsia="Calibri" w:cs="Calibri"/>
                <w:color w:val="auto"/>
                <w:sz w:val="18"/>
                <w:szCs w:val="18"/>
                <w:lang w:val="es-ES"/>
              </w:rPr>
            </w:pPr>
            <w:r w:rsidRPr="000E5F0A">
              <w:rPr>
                <w:rFonts w:eastAsia="Calibri" w:cs="Calibri"/>
                <w:color w:val="auto"/>
                <w:sz w:val="18"/>
                <w:szCs w:val="18"/>
                <w:lang w:val="es-ES"/>
              </w:rPr>
              <w:t>Orientación personalizada</w:t>
            </w:r>
          </w:p>
          <w:p w14:paraId="78938064" w14:textId="77777777" w:rsidR="00E25888" w:rsidRPr="000E5F0A" w:rsidRDefault="00E25888" w:rsidP="00E25888">
            <w:pPr>
              <w:spacing w:after="120"/>
              <w:ind w:left="131"/>
              <w:jc w:val="both"/>
              <w:rPr>
                <w:rFonts w:eastAsia="Calibri" w:cs="Calibri"/>
                <w:color w:val="auto"/>
                <w:sz w:val="18"/>
                <w:szCs w:val="18"/>
                <w:lang w:val="es-ES"/>
              </w:rPr>
            </w:pPr>
            <w:r w:rsidRPr="000E5F0A">
              <w:rPr>
                <w:rFonts w:eastAsia="Calibri" w:cs="Calibri"/>
                <w:b/>
                <w:bCs/>
                <w:color w:val="auto"/>
                <w:sz w:val="18"/>
                <w:szCs w:val="18"/>
                <w:lang w:val="es-ES"/>
              </w:rPr>
              <w:t>Universidad de Oviedo (UOV)</w:t>
            </w:r>
          </w:p>
          <w:p w14:paraId="2DA1581E" w14:textId="77777777" w:rsidR="00E25888" w:rsidRPr="000E5F0A" w:rsidRDefault="00E25888" w:rsidP="00E25888">
            <w:pPr>
              <w:spacing w:after="120"/>
              <w:ind w:left="86" w:right="81"/>
              <w:jc w:val="both"/>
              <w:rPr>
                <w:rFonts w:eastAsia="Calibri" w:cs="Calibri"/>
                <w:color w:val="auto"/>
                <w:sz w:val="18"/>
                <w:szCs w:val="18"/>
                <w:lang w:val="es-ES"/>
              </w:rPr>
            </w:pPr>
            <w:r w:rsidRPr="000E5F0A">
              <w:rPr>
                <w:rFonts w:eastAsia="Calibri" w:cs="Calibri"/>
                <w:color w:val="auto"/>
                <w:sz w:val="18"/>
                <w:szCs w:val="18"/>
                <w:lang w:val="es-ES"/>
              </w:rPr>
              <w:t xml:space="preserve">La Universidad de Oviedo apoya a sus alumnos con múltiples recursos de asesoramiento y orientación laboral, en todos sus centros, con el fin de informar al estudiantado sobre las salidas laborales de sus estudios, un primer paso, fundamental en su camino hacia las prácticas y el empleo. </w:t>
            </w:r>
            <w:hyperlink r:id="rId122">
              <w:r w:rsidRPr="000E5F0A">
                <w:rPr>
                  <w:rStyle w:val="Hipervnculo"/>
                  <w:rFonts w:eastAsia="Calibri" w:cs="Calibri"/>
                  <w:color w:val="auto"/>
                  <w:sz w:val="18"/>
                  <w:szCs w:val="18"/>
                  <w:lang w:val="es-ES"/>
                </w:rPr>
                <w:t>https://www.uniovi.es/en/vive/empleo</w:t>
              </w:r>
            </w:hyperlink>
          </w:p>
          <w:p w14:paraId="19F8F931" w14:textId="7ED41E30" w:rsidR="00E25888" w:rsidRPr="000E5F0A" w:rsidRDefault="00E25888" w:rsidP="00E25888">
            <w:pPr>
              <w:spacing w:after="120"/>
              <w:ind w:left="86" w:right="70"/>
              <w:jc w:val="both"/>
              <w:rPr>
                <w:rFonts w:eastAsia="Calibri" w:cs="Calibri"/>
                <w:color w:val="auto"/>
                <w:sz w:val="18"/>
                <w:szCs w:val="18"/>
                <w:lang w:val="es-ES"/>
              </w:rPr>
            </w:pPr>
            <w:r w:rsidRPr="000E5F0A">
              <w:rPr>
                <w:rFonts w:eastAsia="Calibri" w:cs="Calibri"/>
                <w:color w:val="auto"/>
                <w:sz w:val="18"/>
                <w:szCs w:val="18"/>
                <w:lang w:val="es-ES"/>
              </w:rPr>
              <w:t xml:space="preserve">La Agencia de Colocación de la Universidad de Oviedo es una Agencia autorizada de acuerdo con el RD 1796/2010 por el Servicio Público de Empleo del Principado de Asturias, mediante Resolución de 21 de diciembre de 2011, y, como tal, ha de estar abierta a cualquier persona que quiera utilizar sus servicios, sea o no universitario/a, aunque bien es cierto que la mayor parte de las empresas se dirigen a ella buscando titulados/as en las disciplinas que oferta nuestra universidad (horario lunes a viernes de 9 a 14 horas)La Agencia de Colocación, autorizada por el Servicio Público de Empleo del Principado de Asturias con el número 03-00000003, presta sus servicios de intermediación laboral de forma totalmente gratuita, tanto para las empresas, como para </w:t>
            </w:r>
            <w:r w:rsidRPr="000E5F0A">
              <w:rPr>
                <w:rFonts w:eastAsia="Calibri" w:cs="Calibri"/>
                <w:color w:val="auto"/>
                <w:sz w:val="18"/>
                <w:szCs w:val="18"/>
                <w:lang w:val="es-ES"/>
              </w:rPr>
              <w:lastRenderedPageBreak/>
              <w:t>demandantes de empleo. Además</w:t>
            </w:r>
            <w:r w:rsidR="00816FD7" w:rsidRPr="000E5F0A">
              <w:rPr>
                <w:rFonts w:eastAsia="Calibri" w:cs="Calibri"/>
                <w:color w:val="auto"/>
                <w:sz w:val="18"/>
                <w:szCs w:val="18"/>
                <w:lang w:val="es-ES"/>
              </w:rPr>
              <w:t>,</w:t>
            </w:r>
            <w:r w:rsidRPr="000E5F0A">
              <w:rPr>
                <w:rFonts w:eastAsia="Calibri" w:cs="Calibri"/>
                <w:color w:val="auto"/>
                <w:sz w:val="18"/>
                <w:szCs w:val="18"/>
                <w:lang w:val="es-ES"/>
              </w:rPr>
              <w:t xml:space="preserve"> la Universidad de Oviedo cuenta con Herramientas para el empleo a través del programa </w:t>
            </w:r>
            <w:proofErr w:type="spellStart"/>
            <w:r w:rsidRPr="000E5F0A">
              <w:rPr>
                <w:rFonts w:eastAsia="Calibri" w:cs="Calibri"/>
                <w:color w:val="auto"/>
                <w:sz w:val="18"/>
                <w:szCs w:val="18"/>
                <w:lang w:val="es-ES"/>
              </w:rPr>
              <w:t>TalentUO</w:t>
            </w:r>
            <w:proofErr w:type="spellEnd"/>
            <w:r w:rsidRPr="000E5F0A">
              <w:rPr>
                <w:rFonts w:eastAsia="Calibri" w:cs="Calibri"/>
                <w:color w:val="auto"/>
                <w:sz w:val="18"/>
                <w:szCs w:val="18"/>
                <w:lang w:val="es-ES"/>
              </w:rPr>
              <w:t xml:space="preserve">: </w:t>
            </w:r>
            <w:hyperlink r:id="rId123">
              <w:r w:rsidRPr="000E5F0A">
                <w:rPr>
                  <w:rStyle w:val="Hipervnculo"/>
                  <w:rFonts w:eastAsia="Calibri" w:cs="Calibri"/>
                  <w:color w:val="auto"/>
                  <w:sz w:val="18"/>
                  <w:szCs w:val="18"/>
                  <w:lang w:val="es-ES"/>
                </w:rPr>
                <w:t>https://www.unioviedo.es/talentuo/</w:t>
              </w:r>
            </w:hyperlink>
          </w:p>
          <w:p w14:paraId="7F7C976D" w14:textId="77777777" w:rsidR="00E25888" w:rsidRPr="000E5F0A" w:rsidRDefault="00E25888" w:rsidP="00E25888">
            <w:pPr>
              <w:spacing w:after="120"/>
              <w:rPr>
                <w:rFonts w:eastAsia="Calibri" w:cs="Calibri"/>
                <w:color w:val="auto"/>
                <w:sz w:val="18"/>
                <w:szCs w:val="18"/>
                <w:lang w:val="es-ES"/>
              </w:rPr>
            </w:pPr>
          </w:p>
          <w:p w14:paraId="69CA2D80" w14:textId="77777777" w:rsidR="00E25888" w:rsidRPr="000E5F0A" w:rsidRDefault="00E25888" w:rsidP="00E25888">
            <w:pPr>
              <w:spacing w:after="120"/>
              <w:ind w:left="86"/>
              <w:jc w:val="both"/>
              <w:rPr>
                <w:rFonts w:eastAsia="Calibri" w:cs="Calibri"/>
                <w:color w:val="auto"/>
                <w:sz w:val="18"/>
                <w:szCs w:val="18"/>
                <w:lang w:val="es-ES"/>
              </w:rPr>
            </w:pPr>
            <w:r w:rsidRPr="000E5F0A">
              <w:rPr>
                <w:rFonts w:eastAsia="Calibri" w:cs="Calibri"/>
                <w:b/>
                <w:bCs/>
                <w:color w:val="auto"/>
                <w:sz w:val="18"/>
                <w:szCs w:val="18"/>
                <w:lang w:val="es-ES"/>
              </w:rPr>
              <w:t>Universidad de Santiago de Compostela (USC).</w:t>
            </w:r>
          </w:p>
          <w:p w14:paraId="2177E384" w14:textId="77777777" w:rsidR="00E25888" w:rsidRPr="000E5F0A" w:rsidRDefault="00E25888" w:rsidP="00E25888">
            <w:pPr>
              <w:spacing w:after="120"/>
              <w:ind w:left="86" w:right="70"/>
              <w:jc w:val="both"/>
              <w:rPr>
                <w:rFonts w:eastAsia="Calibri" w:cs="Calibri"/>
                <w:color w:val="auto"/>
                <w:sz w:val="18"/>
                <w:szCs w:val="18"/>
                <w:lang w:val="es-ES"/>
              </w:rPr>
            </w:pPr>
            <w:r w:rsidRPr="000E5F0A">
              <w:rPr>
                <w:rFonts w:eastAsia="Calibri" w:cs="Calibri"/>
                <w:color w:val="auto"/>
                <w:sz w:val="18"/>
                <w:szCs w:val="18"/>
                <w:lang w:val="es-ES"/>
              </w:rPr>
              <w:t xml:space="preserve">La USC a través de su servicio de orientación laboral y empleo, </w:t>
            </w:r>
            <w:hyperlink r:id="rId124">
              <w:r w:rsidRPr="000E5F0A">
                <w:rPr>
                  <w:rStyle w:val="Hipervnculo"/>
                  <w:rFonts w:eastAsia="Calibri" w:cs="Calibri"/>
                  <w:color w:val="auto"/>
                  <w:sz w:val="18"/>
                  <w:szCs w:val="18"/>
                  <w:lang w:val="es-ES"/>
                </w:rPr>
                <w:t>https://www.usc.gal/es/servicios/area/orientacion-</w:t>
              </w:r>
            </w:hyperlink>
            <w:r w:rsidRPr="000E5F0A">
              <w:rPr>
                <w:rFonts w:eastAsia="Calibri" w:cs="Calibri"/>
                <w:color w:val="auto"/>
                <w:sz w:val="18"/>
                <w:szCs w:val="18"/>
                <w:lang w:val="es-ES"/>
              </w:rPr>
              <w:t xml:space="preserve"> </w:t>
            </w:r>
            <w:hyperlink r:id="rId125">
              <w:r w:rsidRPr="000E5F0A">
                <w:rPr>
                  <w:rStyle w:val="Hipervnculo"/>
                  <w:rFonts w:eastAsia="Calibri" w:cs="Calibri"/>
                  <w:color w:val="auto"/>
                  <w:sz w:val="18"/>
                  <w:szCs w:val="18"/>
                  <w:lang w:val="es-ES"/>
                </w:rPr>
                <w:t>laboral-empleo</w:t>
              </w:r>
            </w:hyperlink>
            <w:r w:rsidRPr="000E5F0A">
              <w:rPr>
                <w:rFonts w:eastAsia="Calibri" w:cs="Calibri"/>
                <w:color w:val="auto"/>
                <w:sz w:val="18"/>
                <w:szCs w:val="18"/>
                <w:lang w:val="es-ES"/>
              </w:rPr>
              <w:t xml:space="preserve"> proporciona:</w:t>
            </w:r>
          </w:p>
          <w:p w14:paraId="0F5FF894" w14:textId="77777777" w:rsidR="00E25888" w:rsidRPr="000E5F0A" w:rsidRDefault="00E25888" w:rsidP="00E25888">
            <w:pPr>
              <w:spacing w:after="120"/>
              <w:rPr>
                <w:rFonts w:eastAsia="Calibri" w:cs="Calibri"/>
                <w:color w:val="auto"/>
                <w:sz w:val="18"/>
                <w:szCs w:val="18"/>
                <w:lang w:val="es-ES"/>
              </w:rPr>
            </w:pPr>
          </w:p>
          <w:p w14:paraId="6FCFED07" w14:textId="77777777" w:rsidR="00E25888" w:rsidRPr="000E5F0A" w:rsidRDefault="00E25888" w:rsidP="00517BAB">
            <w:pPr>
              <w:pStyle w:val="Prrafodelista"/>
              <w:numPr>
                <w:ilvl w:val="0"/>
                <w:numId w:val="23"/>
              </w:numPr>
              <w:tabs>
                <w:tab w:val="left" w:pos="890"/>
              </w:tabs>
              <w:spacing w:after="120"/>
              <w:ind w:right="78"/>
              <w:contextualSpacing w:val="0"/>
              <w:jc w:val="both"/>
              <w:rPr>
                <w:rFonts w:eastAsia="Calibri" w:cs="Calibri"/>
                <w:color w:val="auto"/>
                <w:sz w:val="18"/>
                <w:szCs w:val="18"/>
                <w:lang w:val="es-ES"/>
              </w:rPr>
            </w:pPr>
            <w:r w:rsidRPr="000E5F0A">
              <w:rPr>
                <w:rFonts w:eastAsia="Calibri" w:cs="Calibri"/>
                <w:color w:val="auto"/>
                <w:sz w:val="18"/>
                <w:szCs w:val="18"/>
                <w:lang w:val="es-ES"/>
              </w:rPr>
              <w:t>Información sobre convocatorias de prácticas y empleo público, formación y noticias de interés relacionadas con la empleabilidad.</w:t>
            </w:r>
          </w:p>
          <w:p w14:paraId="16C50647" w14:textId="77777777" w:rsidR="00E25888" w:rsidRPr="000E5F0A" w:rsidRDefault="00E25888" w:rsidP="00517BAB">
            <w:pPr>
              <w:pStyle w:val="Prrafodelista"/>
              <w:numPr>
                <w:ilvl w:val="0"/>
                <w:numId w:val="23"/>
              </w:numPr>
              <w:tabs>
                <w:tab w:val="left" w:pos="890"/>
              </w:tabs>
              <w:spacing w:after="120"/>
              <w:ind w:right="74"/>
              <w:contextualSpacing w:val="0"/>
              <w:jc w:val="both"/>
              <w:rPr>
                <w:rFonts w:eastAsia="Calibri" w:cs="Calibri"/>
                <w:color w:val="auto"/>
                <w:sz w:val="18"/>
                <w:szCs w:val="18"/>
                <w:lang w:val="es-ES"/>
              </w:rPr>
            </w:pPr>
            <w:r w:rsidRPr="000E5F0A">
              <w:rPr>
                <w:rFonts w:eastAsia="Calibri" w:cs="Calibri"/>
                <w:color w:val="auto"/>
                <w:sz w:val="18"/>
                <w:szCs w:val="18"/>
                <w:lang w:val="es-ES"/>
              </w:rPr>
              <w:t>Entrevistas de orientación laboral, en las que se proporciona el poyo en la planificación de la carrera y la definición del proyecto profesional, información sobre el mercado laboral, bolsas de prácticas y herramientas para la búsqueda de empleo (redes sociales profesionales, CV, procesos de selección).</w:t>
            </w:r>
          </w:p>
          <w:p w14:paraId="3C7B58A2" w14:textId="77777777" w:rsidR="00E25888" w:rsidRPr="000E5F0A" w:rsidRDefault="00E25888" w:rsidP="00E25888">
            <w:pPr>
              <w:spacing w:after="120"/>
              <w:ind w:left="86"/>
              <w:jc w:val="both"/>
              <w:rPr>
                <w:rFonts w:eastAsia="Calibri" w:cs="Calibri"/>
                <w:color w:val="auto"/>
                <w:sz w:val="18"/>
                <w:szCs w:val="18"/>
                <w:lang w:val="es-ES"/>
              </w:rPr>
            </w:pPr>
            <w:r w:rsidRPr="000E5F0A">
              <w:rPr>
                <w:rFonts w:eastAsia="Calibri" w:cs="Calibri"/>
                <w:color w:val="auto"/>
                <w:sz w:val="18"/>
                <w:szCs w:val="18"/>
                <w:lang w:val="es-ES"/>
              </w:rPr>
              <w:t>Este servicio cuenta con:</w:t>
            </w:r>
          </w:p>
          <w:p w14:paraId="6304050F" w14:textId="77777777" w:rsidR="00E25888" w:rsidRPr="000E5F0A" w:rsidRDefault="00E25888" w:rsidP="00517BAB">
            <w:pPr>
              <w:pStyle w:val="Prrafodelista"/>
              <w:numPr>
                <w:ilvl w:val="0"/>
                <w:numId w:val="23"/>
              </w:numPr>
              <w:tabs>
                <w:tab w:val="left" w:pos="870"/>
              </w:tabs>
              <w:spacing w:after="120"/>
              <w:ind w:left="870" w:right="75" w:hanging="425"/>
              <w:contextualSpacing w:val="0"/>
              <w:jc w:val="both"/>
              <w:rPr>
                <w:rFonts w:eastAsia="Calibri" w:cs="Calibri"/>
                <w:color w:val="auto"/>
                <w:sz w:val="18"/>
                <w:szCs w:val="18"/>
                <w:lang w:val="es-ES"/>
              </w:rPr>
            </w:pPr>
            <w:r w:rsidRPr="000E5F0A">
              <w:rPr>
                <w:rFonts w:eastAsia="Calibri" w:cs="Calibri"/>
                <w:color w:val="auto"/>
                <w:sz w:val="18"/>
                <w:szCs w:val="18"/>
                <w:lang w:val="es-ES"/>
              </w:rPr>
              <w:t xml:space="preserve">Un proyecto de </w:t>
            </w:r>
            <w:proofErr w:type="spellStart"/>
            <w:r w:rsidRPr="000E5F0A">
              <w:rPr>
                <w:rFonts w:eastAsia="Calibri" w:cs="Calibri"/>
                <w:color w:val="auto"/>
                <w:sz w:val="18"/>
                <w:szCs w:val="18"/>
                <w:lang w:val="es-ES"/>
              </w:rPr>
              <w:t>Mentoring</w:t>
            </w:r>
            <w:proofErr w:type="spellEnd"/>
            <w:r w:rsidRPr="000E5F0A">
              <w:rPr>
                <w:rFonts w:eastAsia="Calibri" w:cs="Calibri"/>
                <w:color w:val="auto"/>
                <w:sz w:val="18"/>
                <w:szCs w:val="18"/>
                <w:lang w:val="es-ES"/>
              </w:rPr>
              <w:t xml:space="preserve">, que tiene como objetivo iniciar al estudiantado universitario y </w:t>
            </w:r>
            <w:proofErr w:type="gramStart"/>
            <w:r w:rsidRPr="000E5F0A">
              <w:rPr>
                <w:rFonts w:eastAsia="Calibri" w:cs="Calibri"/>
                <w:color w:val="auto"/>
                <w:sz w:val="18"/>
                <w:szCs w:val="18"/>
                <w:lang w:val="es-ES"/>
              </w:rPr>
              <w:t>titulados y tituladas</w:t>
            </w:r>
            <w:proofErr w:type="gramEnd"/>
            <w:r w:rsidRPr="000E5F0A">
              <w:rPr>
                <w:rFonts w:eastAsia="Calibri" w:cs="Calibri"/>
                <w:color w:val="auto"/>
                <w:sz w:val="18"/>
                <w:szCs w:val="18"/>
                <w:lang w:val="es-ES"/>
              </w:rPr>
              <w:t xml:space="preserve"> recientes en un programa de apoyo individual para la toma de decisiones y la planificación de su futuro profesional. A las personas participantes les proporcionará el contacto con un profesional experimentado de su misma área profesional, que les ofrecerá asesoramiento, información y apoyo para que puedan identificar mejor sus fortalezas, definir su proyecto profesional y aprovechar las oportunidades de su entorno, con la finalidad de mejorar sus posibilidades de acceso al mundo laboral.</w:t>
            </w:r>
          </w:p>
          <w:p w14:paraId="1F453D7F" w14:textId="6D185B87" w:rsidR="00E25888" w:rsidRPr="000E5F0A" w:rsidRDefault="00E25888" w:rsidP="00517BAB">
            <w:pPr>
              <w:pStyle w:val="Prrafodelista"/>
              <w:numPr>
                <w:ilvl w:val="0"/>
                <w:numId w:val="23"/>
              </w:numPr>
              <w:tabs>
                <w:tab w:val="left" w:pos="870"/>
              </w:tabs>
              <w:spacing w:after="120"/>
              <w:ind w:left="870" w:right="77" w:hanging="425"/>
              <w:contextualSpacing w:val="0"/>
              <w:jc w:val="both"/>
              <w:rPr>
                <w:rFonts w:eastAsia="Calibri" w:cs="Calibri"/>
                <w:color w:val="auto"/>
                <w:sz w:val="18"/>
                <w:szCs w:val="18"/>
                <w:lang w:val="es-ES"/>
              </w:rPr>
            </w:pPr>
            <w:r w:rsidRPr="000E5F0A">
              <w:rPr>
                <w:rFonts w:eastAsia="Calibri" w:cs="Calibri"/>
                <w:color w:val="auto"/>
                <w:sz w:val="18"/>
                <w:szCs w:val="18"/>
                <w:lang w:val="es-ES"/>
              </w:rPr>
              <w:t xml:space="preserve">Una plataforma de empleo que está dirigida tanto a los actuales estudiantes como a los antiguos </w:t>
            </w:r>
            <w:proofErr w:type="gramStart"/>
            <w:r w:rsidRPr="000E5F0A">
              <w:rPr>
                <w:rFonts w:eastAsia="Calibri" w:cs="Calibri"/>
                <w:color w:val="auto"/>
                <w:sz w:val="18"/>
                <w:szCs w:val="18"/>
                <w:lang w:val="es-ES"/>
              </w:rPr>
              <w:t>alumnos y alumnas</w:t>
            </w:r>
            <w:proofErr w:type="gramEnd"/>
            <w:r w:rsidRPr="000E5F0A">
              <w:rPr>
                <w:rFonts w:eastAsia="Calibri" w:cs="Calibri"/>
                <w:color w:val="auto"/>
                <w:sz w:val="18"/>
                <w:szCs w:val="18"/>
                <w:lang w:val="es-ES"/>
              </w:rPr>
              <w:t>. La plataforma permite acceder a ofertas de trabajo, agenda de eventos, guías de recursos y consejos de interés para facilitar la inserción laboral de los titulados universitarios</w:t>
            </w:r>
          </w:p>
          <w:p w14:paraId="3E54E9EF" w14:textId="77777777" w:rsidR="00E25888" w:rsidRPr="00166082" w:rsidRDefault="00E25888" w:rsidP="00E25888">
            <w:pPr>
              <w:spacing w:after="120"/>
              <w:ind w:left="86"/>
              <w:jc w:val="both"/>
              <w:rPr>
                <w:rFonts w:eastAsia="Calibri" w:cs="Calibri"/>
                <w:color w:val="auto"/>
                <w:sz w:val="18"/>
                <w:szCs w:val="18"/>
                <w:lang w:val="es-ES"/>
              </w:rPr>
            </w:pPr>
            <w:r w:rsidRPr="00166082">
              <w:rPr>
                <w:rFonts w:eastAsia="Calibri" w:cs="Calibri"/>
                <w:color w:val="auto"/>
                <w:sz w:val="18"/>
                <w:szCs w:val="18"/>
                <w:u w:val="single"/>
                <w:lang w:val="es-ES"/>
              </w:rPr>
              <w:t>Apoyo a personas con necesidades específicas o discapacidad/Inclusión e participación social</w:t>
            </w:r>
          </w:p>
          <w:p w14:paraId="5A9F4386" w14:textId="77777777" w:rsidR="00E25888" w:rsidRPr="00166082" w:rsidRDefault="00E25888" w:rsidP="00E25888">
            <w:pPr>
              <w:spacing w:after="120"/>
              <w:ind w:left="86" w:right="70"/>
              <w:jc w:val="both"/>
              <w:rPr>
                <w:rFonts w:eastAsia="Calibri" w:cs="Calibri"/>
                <w:color w:val="auto"/>
                <w:sz w:val="18"/>
                <w:szCs w:val="18"/>
                <w:lang w:val="es-ES"/>
              </w:rPr>
            </w:pPr>
            <w:r w:rsidRPr="00166082">
              <w:rPr>
                <w:rFonts w:eastAsia="Calibri" w:cs="Calibri"/>
                <w:color w:val="auto"/>
                <w:sz w:val="18"/>
                <w:szCs w:val="18"/>
                <w:lang w:val="es-ES"/>
              </w:rPr>
              <w:t xml:space="preserve">Dentro del servicio de Inclusión e participación social, la USC tiene un área específica de medidas dirigidas a estudiantes con necesidades específicas de apoyo educativo que tienen por objetivo conseguir que estos tengan garantizada la plena inclusión en la USC en igualdad de condiciones. Así como un programa de alojamiento para este colectivo, lo que supone un cupo reservado para estudiantes con discapacidad, contando además con cuartos adaptado en el Servicio Universitario de Residencias de la USC. </w:t>
            </w:r>
            <w:hyperlink r:id="rId126">
              <w:r w:rsidRPr="00166082">
                <w:rPr>
                  <w:rStyle w:val="Hipervnculo"/>
                  <w:rFonts w:eastAsia="Calibri" w:cs="Calibri"/>
                  <w:color w:val="auto"/>
                  <w:sz w:val="18"/>
                  <w:szCs w:val="18"/>
                  <w:lang w:val="es-ES"/>
                </w:rPr>
                <w:t>https://www.usc.gal/gl/servizos/area/inclusion-</w:t>
              </w:r>
            </w:hyperlink>
            <w:r w:rsidRPr="00166082">
              <w:rPr>
                <w:rFonts w:eastAsia="Calibri" w:cs="Calibri"/>
                <w:color w:val="auto"/>
                <w:sz w:val="18"/>
                <w:szCs w:val="18"/>
                <w:lang w:val="es-ES"/>
              </w:rPr>
              <w:t xml:space="preserve"> </w:t>
            </w:r>
            <w:hyperlink r:id="rId127">
              <w:proofErr w:type="spellStart"/>
              <w:r w:rsidRPr="00166082">
                <w:rPr>
                  <w:rStyle w:val="Hipervnculo"/>
                  <w:rFonts w:eastAsia="Calibri" w:cs="Calibri"/>
                  <w:color w:val="auto"/>
                  <w:sz w:val="18"/>
                  <w:szCs w:val="18"/>
                  <w:lang w:val="es-ES"/>
                </w:rPr>
                <w:t>participacion</w:t>
              </w:r>
              <w:proofErr w:type="spellEnd"/>
              <w:r w:rsidRPr="00166082">
                <w:rPr>
                  <w:rStyle w:val="Hipervnculo"/>
                  <w:rFonts w:eastAsia="Calibri" w:cs="Calibri"/>
                  <w:color w:val="auto"/>
                  <w:sz w:val="18"/>
                  <w:szCs w:val="18"/>
                  <w:lang w:val="es-ES"/>
                </w:rPr>
                <w:t>-social</w:t>
              </w:r>
            </w:hyperlink>
          </w:p>
          <w:p w14:paraId="48B92A67" w14:textId="77777777" w:rsidR="00863B9B" w:rsidRPr="00166082" w:rsidRDefault="00863B9B" w:rsidP="00E25888">
            <w:pPr>
              <w:spacing w:after="120"/>
              <w:ind w:left="86"/>
              <w:jc w:val="both"/>
              <w:rPr>
                <w:rFonts w:eastAsia="Calibri" w:cs="Calibri"/>
                <w:b/>
                <w:bCs/>
                <w:color w:val="auto"/>
                <w:sz w:val="18"/>
                <w:szCs w:val="18"/>
                <w:lang w:val="es-ES"/>
              </w:rPr>
            </w:pPr>
          </w:p>
          <w:p w14:paraId="1C59D913" w14:textId="529567BA" w:rsidR="00E25888" w:rsidRPr="00166082" w:rsidRDefault="00E25888" w:rsidP="00E25888">
            <w:pPr>
              <w:spacing w:after="120"/>
              <w:ind w:left="86"/>
              <w:jc w:val="both"/>
              <w:rPr>
                <w:rFonts w:eastAsia="Calibri" w:cs="Calibri"/>
                <w:color w:val="auto"/>
                <w:sz w:val="18"/>
                <w:szCs w:val="18"/>
                <w:lang w:val="es-ES"/>
              </w:rPr>
            </w:pPr>
            <w:r w:rsidRPr="00166082">
              <w:rPr>
                <w:rFonts w:eastAsia="Calibri" w:cs="Calibri"/>
                <w:b/>
                <w:bCs/>
                <w:color w:val="auto"/>
                <w:sz w:val="18"/>
                <w:szCs w:val="18"/>
                <w:lang w:val="es-ES"/>
              </w:rPr>
              <w:t>b) Servicios de Apoyo específicos del programa de doctorado</w:t>
            </w:r>
          </w:p>
          <w:p w14:paraId="402F368B" w14:textId="77777777" w:rsidR="00E25888" w:rsidRPr="00166082" w:rsidRDefault="00E25888" w:rsidP="00E25888">
            <w:pPr>
              <w:spacing w:after="120"/>
              <w:ind w:left="86" w:right="77"/>
              <w:jc w:val="both"/>
              <w:rPr>
                <w:rFonts w:eastAsia="Calibri" w:cs="Calibri"/>
                <w:color w:val="auto"/>
                <w:sz w:val="18"/>
                <w:szCs w:val="18"/>
                <w:lang w:val="es-ES"/>
              </w:rPr>
            </w:pPr>
            <w:r w:rsidRPr="00166082">
              <w:rPr>
                <w:rFonts w:eastAsia="Calibri" w:cs="Calibri"/>
                <w:color w:val="auto"/>
                <w:sz w:val="18"/>
                <w:szCs w:val="18"/>
                <w:lang w:val="es-ES"/>
              </w:rPr>
              <w:t>Al comienzo de cada curso se organiza una Jornada de Orientación Inicial para el alumnado de nuevo ingreso donde se informa del funcionamiento del programa, los recursos puestos a su disposición, las principales normativas y los pormenores del desarrollo de su vida dentro del programa.</w:t>
            </w:r>
          </w:p>
          <w:p w14:paraId="6E4C56D3" w14:textId="77777777" w:rsidR="00E25888" w:rsidRPr="00166082" w:rsidRDefault="00E25888" w:rsidP="00E25888">
            <w:pPr>
              <w:spacing w:after="120"/>
              <w:ind w:left="86" w:right="73"/>
              <w:jc w:val="both"/>
              <w:rPr>
                <w:rFonts w:eastAsia="Calibri" w:cs="Calibri"/>
                <w:color w:val="auto"/>
                <w:sz w:val="18"/>
                <w:szCs w:val="18"/>
                <w:lang w:val="es-ES"/>
              </w:rPr>
            </w:pPr>
            <w:r w:rsidRPr="00166082">
              <w:rPr>
                <w:rFonts w:eastAsia="Calibri" w:cs="Calibri"/>
                <w:color w:val="auto"/>
                <w:sz w:val="18"/>
                <w:szCs w:val="18"/>
                <w:lang w:val="es-ES"/>
              </w:rPr>
              <w:t>Parte de las actividades formativas programadas, así como los tutores/as asignados a cada estudiante, tienen entre sus funciones orientar al estudiantado en su tarea como investigador/a, informando sobre estructuras de investigación, procesos habituales en el ámbito de la investigación (tipos de convocatorias de becas, proyectos...), funcionamiento de los grupos de investigación, y, en general, cualquier aspecto que afecte a la carrera investigadora. Los doctorandos/as disponen además del asesoramiento directo de su tutor/a y/o director/a, así como de la CAPD para obtener respuesta a las dudas y cuestiones que se les vayan planteando.</w:t>
            </w:r>
          </w:p>
          <w:p w14:paraId="01ABBED0" w14:textId="77777777" w:rsidR="00E25888" w:rsidRPr="00166082" w:rsidRDefault="00E25888" w:rsidP="00E25888">
            <w:pPr>
              <w:spacing w:after="120"/>
              <w:jc w:val="both"/>
              <w:rPr>
                <w:color w:val="auto"/>
                <w:sz w:val="18"/>
                <w:szCs w:val="18"/>
                <w:lang w:val="es-ES"/>
              </w:rPr>
            </w:pPr>
          </w:p>
          <w:p w14:paraId="34C3E33E" w14:textId="2904ABF2" w:rsidR="00E25888" w:rsidRPr="00166082" w:rsidRDefault="00863B9B" w:rsidP="00E25888">
            <w:pPr>
              <w:spacing w:after="120"/>
              <w:jc w:val="both"/>
              <w:rPr>
                <w:b/>
                <w:bCs/>
                <w:color w:val="auto"/>
                <w:sz w:val="18"/>
                <w:szCs w:val="18"/>
                <w:lang w:val="es-ES"/>
              </w:rPr>
            </w:pPr>
            <w:r w:rsidRPr="00166082">
              <w:rPr>
                <w:b/>
                <w:bCs/>
                <w:color w:val="auto"/>
                <w:sz w:val="18"/>
                <w:szCs w:val="18"/>
                <w:lang w:val="es-ES"/>
              </w:rPr>
              <w:t>c</w:t>
            </w:r>
            <w:r w:rsidR="00E25888" w:rsidRPr="00166082">
              <w:rPr>
                <w:b/>
                <w:bCs/>
                <w:color w:val="auto"/>
                <w:sz w:val="18"/>
                <w:szCs w:val="18"/>
                <w:lang w:val="es-ES"/>
              </w:rPr>
              <w:t>) Estudiantes con necesidades educativas específicas</w:t>
            </w:r>
          </w:p>
          <w:p w14:paraId="59F18569" w14:textId="53CA3DCA" w:rsidR="00E25888" w:rsidRPr="00166082" w:rsidRDefault="00E25888" w:rsidP="00E25888">
            <w:pPr>
              <w:spacing w:after="120"/>
              <w:jc w:val="both"/>
              <w:rPr>
                <w:color w:val="auto"/>
                <w:sz w:val="18"/>
                <w:szCs w:val="18"/>
                <w:lang w:val="es-ES"/>
              </w:rPr>
            </w:pPr>
            <w:r w:rsidRPr="00166082">
              <w:rPr>
                <w:color w:val="auto"/>
                <w:sz w:val="18"/>
                <w:szCs w:val="18"/>
                <w:lang w:val="es-ES"/>
              </w:rPr>
              <w:t xml:space="preserve">Para dar respuesta a la diversidad de estudiantes, las distintas Universidades han creado unidades específicas, con mayor o menor enfoque inclusivo, dirigidas a los miembros de la comunidad universitaria que puedan necesitar apoyo específico y/o asesoramiento educativo. En todo caso, la orientación inclusiva de nuestro programa, centrado como su propio nombre indica en la equidad </w:t>
            </w:r>
            <w:r w:rsidRPr="00166082">
              <w:rPr>
                <w:color w:val="auto"/>
                <w:sz w:val="18"/>
                <w:szCs w:val="18"/>
                <w:lang w:val="es-ES"/>
              </w:rPr>
              <w:lastRenderedPageBreak/>
              <w:t>educativa, no deja lugar a dudas sobre el enfoque y propuesta inclusiva del PD. En cuanto a las unidades y servicios propios de las dist</w:t>
            </w:r>
            <w:r w:rsidR="000E5556">
              <w:rPr>
                <w:color w:val="auto"/>
                <w:sz w:val="18"/>
                <w:szCs w:val="18"/>
                <w:lang w:val="es-ES"/>
              </w:rPr>
              <w:t>i</w:t>
            </w:r>
            <w:r w:rsidRPr="00166082">
              <w:rPr>
                <w:color w:val="auto"/>
                <w:sz w:val="18"/>
                <w:szCs w:val="18"/>
                <w:lang w:val="es-ES"/>
              </w:rPr>
              <w:t xml:space="preserve">ntas sedes del programa cabe destacar: </w:t>
            </w:r>
          </w:p>
          <w:p w14:paraId="2197ED5B" w14:textId="03DF7FB9" w:rsidR="00E25888" w:rsidRPr="00166082" w:rsidRDefault="00E25888" w:rsidP="00E25888">
            <w:pPr>
              <w:spacing w:after="120"/>
              <w:jc w:val="both"/>
              <w:rPr>
                <w:color w:val="auto"/>
                <w:sz w:val="18"/>
                <w:szCs w:val="18"/>
                <w:lang w:val="es-ES"/>
              </w:rPr>
            </w:pPr>
            <w:r w:rsidRPr="00166082">
              <w:rPr>
                <w:color w:val="auto"/>
                <w:sz w:val="18"/>
                <w:szCs w:val="18"/>
                <w:lang w:val="es-ES"/>
              </w:rPr>
              <w:t>UV</w:t>
            </w:r>
            <w:r w:rsidR="00BF1E97">
              <w:rPr>
                <w:color w:val="auto"/>
                <w:sz w:val="18"/>
                <w:szCs w:val="18"/>
                <w:lang w:val="es-ES"/>
              </w:rPr>
              <w:t>I</w:t>
            </w:r>
            <w:r w:rsidRPr="00166082">
              <w:rPr>
                <w:color w:val="auto"/>
                <w:sz w:val="18"/>
                <w:szCs w:val="18"/>
                <w:lang w:val="es-ES"/>
              </w:rPr>
              <w:t>:</w:t>
            </w:r>
          </w:p>
          <w:p w14:paraId="5C797839" w14:textId="2FEA8A59" w:rsidR="00E25888" w:rsidRPr="00166082" w:rsidRDefault="000C51DA" w:rsidP="00E25888">
            <w:pPr>
              <w:spacing w:after="120"/>
              <w:jc w:val="both"/>
              <w:rPr>
                <w:color w:val="auto"/>
                <w:sz w:val="18"/>
                <w:szCs w:val="18"/>
                <w:lang w:val="es-ES"/>
              </w:rPr>
            </w:pPr>
            <w:r>
              <w:rPr>
                <w:color w:val="auto"/>
                <w:sz w:val="18"/>
                <w:szCs w:val="18"/>
                <w:lang w:val="es-ES"/>
              </w:rPr>
              <w:t>La</w:t>
            </w:r>
            <w:r w:rsidR="00E25888" w:rsidRPr="00166082">
              <w:rPr>
                <w:color w:val="auto"/>
                <w:sz w:val="18"/>
                <w:szCs w:val="18"/>
                <w:lang w:val="es-ES"/>
              </w:rPr>
              <w:t xml:space="preserve"> </w:t>
            </w:r>
            <w:r w:rsidR="00E25888" w:rsidRPr="00166082">
              <w:rPr>
                <w:b/>
                <w:bCs/>
                <w:color w:val="auto"/>
                <w:sz w:val="18"/>
                <w:szCs w:val="18"/>
                <w:lang w:val="es-ES"/>
              </w:rPr>
              <w:t>Unidad de Atención a</w:t>
            </w:r>
            <w:r>
              <w:rPr>
                <w:b/>
                <w:bCs/>
                <w:color w:val="auto"/>
                <w:sz w:val="18"/>
                <w:szCs w:val="18"/>
                <w:lang w:val="es-ES"/>
              </w:rPr>
              <w:t>l</w:t>
            </w:r>
            <w:r w:rsidR="00E25888" w:rsidRPr="00166082">
              <w:rPr>
                <w:b/>
                <w:bCs/>
                <w:color w:val="auto"/>
                <w:sz w:val="18"/>
                <w:szCs w:val="18"/>
                <w:lang w:val="es-ES"/>
              </w:rPr>
              <w:t xml:space="preserve"> Estud</w:t>
            </w:r>
            <w:r>
              <w:rPr>
                <w:b/>
                <w:bCs/>
                <w:color w:val="auto"/>
                <w:sz w:val="18"/>
                <w:szCs w:val="18"/>
                <w:lang w:val="es-ES"/>
              </w:rPr>
              <w:t>i</w:t>
            </w:r>
            <w:r w:rsidR="00E25888" w:rsidRPr="00166082">
              <w:rPr>
                <w:b/>
                <w:bCs/>
                <w:color w:val="auto"/>
                <w:sz w:val="18"/>
                <w:szCs w:val="18"/>
                <w:lang w:val="es-ES"/>
              </w:rPr>
              <w:t>antado con Necesidades Específicas de Apo</w:t>
            </w:r>
            <w:r>
              <w:rPr>
                <w:b/>
                <w:bCs/>
                <w:color w:val="auto"/>
                <w:sz w:val="18"/>
                <w:szCs w:val="18"/>
                <w:lang w:val="es-ES"/>
              </w:rPr>
              <w:t>y</w:t>
            </w:r>
            <w:r w:rsidR="00E25888" w:rsidRPr="00166082">
              <w:rPr>
                <w:b/>
                <w:bCs/>
                <w:color w:val="auto"/>
                <w:sz w:val="18"/>
                <w:szCs w:val="18"/>
                <w:lang w:val="es-ES"/>
              </w:rPr>
              <w:t>o Educativo (UNATEN</w:t>
            </w:r>
            <w:r w:rsidR="00E25888" w:rsidRPr="00166082">
              <w:rPr>
                <w:color w:val="auto"/>
                <w:sz w:val="18"/>
                <w:szCs w:val="18"/>
                <w:lang w:val="es-ES"/>
              </w:rPr>
              <w:t xml:space="preserve">) </w:t>
            </w:r>
            <w:r w:rsidR="000E5556" w:rsidRPr="000E5556">
              <w:rPr>
                <w:sz w:val="18"/>
                <w:szCs w:val="18"/>
                <w:lang w:val="es-ES"/>
              </w:rPr>
              <w:t>atiende a los miembros de la comunidad universitaria necesidades educativas específicas, estableciendo sistemas y servicios de apoyo y asesoramiento adecuados, que podrán determinar la necesidad de adaptaciones curriculares, itinerarios o estudios alternativos.</w:t>
            </w:r>
          </w:p>
          <w:p w14:paraId="3B061D71" w14:textId="77777777" w:rsidR="00E25888" w:rsidRPr="00166082" w:rsidRDefault="00E25888" w:rsidP="00E25888">
            <w:pPr>
              <w:spacing w:after="120"/>
              <w:jc w:val="both"/>
              <w:rPr>
                <w:i/>
                <w:iCs/>
                <w:color w:val="auto"/>
                <w:sz w:val="18"/>
                <w:szCs w:val="18"/>
                <w:lang w:val="es-ES"/>
              </w:rPr>
            </w:pPr>
            <w:r w:rsidRPr="00166082">
              <w:rPr>
                <w:color w:val="auto"/>
                <w:sz w:val="18"/>
                <w:szCs w:val="18"/>
                <w:lang w:val="es-ES"/>
              </w:rPr>
              <w:t>(</w:t>
            </w:r>
            <w:hyperlink r:id="rId128">
              <w:r w:rsidRPr="00166082">
                <w:rPr>
                  <w:rStyle w:val="Hipervnculo"/>
                  <w:rFonts w:eastAsiaTheme="majorEastAsia"/>
                  <w:color w:val="auto"/>
                  <w:sz w:val="18"/>
                  <w:szCs w:val="18"/>
                  <w:lang w:val="es-ES"/>
                </w:rPr>
                <w:t>https://www.uvigo.gal/es/campus/atencion-diversidade</w:t>
              </w:r>
            </w:hyperlink>
            <w:r w:rsidRPr="00166082">
              <w:rPr>
                <w:color w:val="auto"/>
                <w:sz w:val="18"/>
                <w:szCs w:val="18"/>
                <w:lang w:val="es-ES"/>
              </w:rPr>
              <w:t>)</w:t>
            </w:r>
          </w:p>
          <w:p w14:paraId="09DA135A" w14:textId="3997233B" w:rsidR="00E25888" w:rsidRPr="00166082" w:rsidRDefault="00E25888" w:rsidP="006D30D1">
            <w:pPr>
              <w:spacing w:after="120"/>
              <w:jc w:val="both"/>
              <w:rPr>
                <w:color w:val="auto"/>
                <w:sz w:val="18"/>
                <w:szCs w:val="18"/>
                <w:lang w:val="es-ES"/>
              </w:rPr>
            </w:pPr>
            <w:r w:rsidRPr="00166082">
              <w:rPr>
                <w:color w:val="auto"/>
                <w:sz w:val="18"/>
                <w:szCs w:val="18"/>
                <w:lang w:val="es-ES"/>
              </w:rPr>
              <w:t>UC</w:t>
            </w:r>
            <w:r w:rsidR="006D30D1" w:rsidRPr="00166082">
              <w:rPr>
                <w:color w:val="auto"/>
                <w:sz w:val="18"/>
                <w:szCs w:val="18"/>
                <w:lang w:val="es-ES"/>
              </w:rPr>
              <w:t>:</w:t>
            </w:r>
          </w:p>
          <w:p w14:paraId="0E2523FD" w14:textId="77777777" w:rsidR="00E25888" w:rsidRPr="00C131EE" w:rsidRDefault="00E25888" w:rsidP="00E25888">
            <w:pPr>
              <w:tabs>
                <w:tab w:val="left" w:pos="803"/>
              </w:tabs>
              <w:spacing w:after="120"/>
              <w:ind w:right="75"/>
              <w:jc w:val="both"/>
              <w:rPr>
                <w:rFonts w:eastAsia="Calibri" w:cs="Calibri"/>
                <w:color w:val="auto"/>
                <w:sz w:val="18"/>
                <w:szCs w:val="18"/>
              </w:rPr>
            </w:pPr>
            <w:r w:rsidRPr="00166082">
              <w:rPr>
                <w:rFonts w:eastAsia="Calibri" w:cs="Calibri"/>
                <w:b/>
                <w:bCs/>
                <w:color w:val="auto"/>
                <w:sz w:val="18"/>
                <w:szCs w:val="18"/>
                <w:lang w:val="es-ES"/>
              </w:rPr>
              <w:t xml:space="preserve">Área de Inclusión: Universidad, Discapacidad y Diversidad: </w:t>
            </w:r>
            <w:r w:rsidRPr="00166082">
              <w:rPr>
                <w:rFonts w:eastAsia="Calibri" w:cs="Calibri"/>
                <w:color w:val="auto"/>
                <w:sz w:val="18"/>
                <w:szCs w:val="18"/>
                <w:lang w:val="es-ES"/>
              </w:rPr>
              <w:t xml:space="preserve">Desde el SOUCAN se desarrollan diferentes programas y acciones dirigidos a hacer efectiva la igualdad de oportunidades en la educación superior, como son: Programa de Inclusión, Adaptaciones académicas, Observatorio de Accesibilidad, Banco de Recursos. </w:t>
            </w:r>
            <w:hyperlink r:id="rId129">
              <w:r w:rsidRPr="00C131EE">
                <w:rPr>
                  <w:rStyle w:val="Hipervnculo"/>
                  <w:rFonts w:eastAsia="Calibri" w:cs="Calibri"/>
                  <w:color w:val="auto"/>
                  <w:sz w:val="18"/>
                  <w:szCs w:val="18"/>
                </w:rPr>
                <w:t>https://web.unican.es/unidades/soucan/estudiantes/universidad-y-discapacidad</w:t>
              </w:r>
            </w:hyperlink>
          </w:p>
          <w:p w14:paraId="743EA221" w14:textId="6BF520B4" w:rsidR="00E25888" w:rsidRPr="00C131EE" w:rsidRDefault="00E25888" w:rsidP="00E25888">
            <w:pPr>
              <w:spacing w:after="120"/>
              <w:jc w:val="both"/>
              <w:rPr>
                <w:color w:val="auto"/>
                <w:sz w:val="18"/>
                <w:szCs w:val="18"/>
              </w:rPr>
            </w:pPr>
            <w:r w:rsidRPr="00C131EE">
              <w:rPr>
                <w:color w:val="auto"/>
                <w:sz w:val="18"/>
                <w:szCs w:val="18"/>
              </w:rPr>
              <w:t>UDC</w:t>
            </w:r>
            <w:r w:rsidR="006D30D1" w:rsidRPr="00C131EE">
              <w:rPr>
                <w:color w:val="auto"/>
                <w:sz w:val="18"/>
                <w:szCs w:val="18"/>
              </w:rPr>
              <w:t>:</w:t>
            </w:r>
          </w:p>
          <w:p w14:paraId="38874847" w14:textId="2051E30E" w:rsidR="00B30F59" w:rsidRPr="00C131EE" w:rsidRDefault="00900697" w:rsidP="00E25888">
            <w:pPr>
              <w:spacing w:after="120"/>
              <w:jc w:val="both"/>
              <w:rPr>
                <w:color w:val="auto"/>
                <w:sz w:val="18"/>
                <w:szCs w:val="18"/>
              </w:rPr>
            </w:pPr>
            <w:r w:rsidRPr="00166082">
              <w:rPr>
                <w:color w:val="auto"/>
                <w:sz w:val="18"/>
                <w:szCs w:val="18"/>
                <w:lang w:val="es-ES"/>
              </w:rPr>
              <w:t xml:space="preserve">La </w:t>
            </w:r>
            <w:r w:rsidRPr="00166082">
              <w:rPr>
                <w:b/>
                <w:bCs/>
                <w:color w:val="auto"/>
                <w:sz w:val="18"/>
                <w:szCs w:val="18"/>
                <w:lang w:val="es-ES"/>
              </w:rPr>
              <w:t>Unidad de Atención a la Diversidad (UAD)</w:t>
            </w:r>
            <w:r w:rsidRPr="00166082">
              <w:rPr>
                <w:color w:val="auto"/>
                <w:sz w:val="18"/>
                <w:szCs w:val="18"/>
                <w:lang w:val="es-ES"/>
              </w:rPr>
              <w:t xml:space="preserve"> es un recurso de la Universidad de A Coruña que tiene como objetivo brindar atención, apoyo y defensa a los grupos que sufren mayor exclusión y discriminación en nuestra sociedad. Así como a aquellas personas que, debido a sus diferentes circunstancias vitales, necesitan apoyo y adaptaciones curriculares para desarrollarse educativamente en equidad. </w:t>
            </w:r>
            <w:hyperlink r:id="rId130" w:history="1">
              <w:r w:rsidR="00B30F59" w:rsidRPr="00C131EE">
                <w:rPr>
                  <w:rStyle w:val="Hipervnculo"/>
                  <w:sz w:val="18"/>
                  <w:szCs w:val="18"/>
                </w:rPr>
                <w:t>https://www.udc.es/es/goberno/equipo_reitoral/vid/ADI/</w:t>
              </w:r>
            </w:hyperlink>
            <w:r w:rsidR="00B30F59" w:rsidRPr="00C131EE">
              <w:rPr>
                <w:color w:val="auto"/>
                <w:sz w:val="18"/>
                <w:szCs w:val="18"/>
              </w:rPr>
              <w:t xml:space="preserve"> </w:t>
            </w:r>
          </w:p>
          <w:p w14:paraId="4DE356AC" w14:textId="283BC027" w:rsidR="00E25888" w:rsidRPr="00166082" w:rsidRDefault="00E25888" w:rsidP="00E25888">
            <w:pPr>
              <w:spacing w:after="120"/>
              <w:jc w:val="both"/>
              <w:rPr>
                <w:color w:val="auto"/>
                <w:sz w:val="18"/>
                <w:szCs w:val="18"/>
                <w:lang w:val="es-ES"/>
              </w:rPr>
            </w:pPr>
            <w:r w:rsidRPr="00166082">
              <w:rPr>
                <w:color w:val="auto"/>
                <w:sz w:val="18"/>
                <w:szCs w:val="18"/>
                <w:lang w:val="es-ES"/>
              </w:rPr>
              <w:t>UOV</w:t>
            </w:r>
            <w:r w:rsidR="00D766DA" w:rsidRPr="00166082">
              <w:rPr>
                <w:color w:val="auto"/>
                <w:sz w:val="18"/>
                <w:szCs w:val="18"/>
                <w:lang w:val="es-ES"/>
              </w:rPr>
              <w:t>:</w:t>
            </w:r>
          </w:p>
          <w:p w14:paraId="5D636656" w14:textId="77777777" w:rsidR="00E25888" w:rsidRPr="00166082" w:rsidRDefault="00E25888" w:rsidP="00E25888">
            <w:pPr>
              <w:tabs>
                <w:tab w:val="left" w:pos="803"/>
              </w:tabs>
              <w:spacing w:after="120"/>
              <w:ind w:right="73"/>
              <w:jc w:val="both"/>
              <w:rPr>
                <w:rFonts w:eastAsia="Calibri" w:cs="Calibri"/>
                <w:color w:val="auto"/>
                <w:sz w:val="18"/>
                <w:szCs w:val="18"/>
                <w:lang w:val="es-ES"/>
              </w:rPr>
            </w:pPr>
            <w:r w:rsidRPr="00166082">
              <w:rPr>
                <w:rFonts w:eastAsia="Calibri" w:cs="Calibri"/>
                <w:b/>
                <w:bCs/>
                <w:color w:val="auto"/>
                <w:sz w:val="18"/>
                <w:szCs w:val="18"/>
                <w:lang w:val="es-ES"/>
              </w:rPr>
              <w:t xml:space="preserve">Oficina de Atención a Personas con Necesidades Específicas (ONEO): </w:t>
            </w:r>
            <w:r w:rsidRPr="00166082">
              <w:rPr>
                <w:rFonts w:eastAsia="Calibri" w:cs="Calibri"/>
                <w:color w:val="auto"/>
                <w:sz w:val="18"/>
                <w:szCs w:val="18"/>
                <w:lang w:val="es-ES"/>
              </w:rPr>
              <w:t xml:space="preserve">se concibe como un servicio de ayuda y apoyo a la Comunidad Universitaria y, de manera especial, al alumnado con necesidades específicas para facilitarle el acceso, la inclusión y la participación en los diversos ámbitos académicos, culturales, deportivos. Desde la ONEO también se colabora, orienta y apoya al profesorado para la prevención de dificultades en el proceso de enseñanza-aprendizaje derivadas de necesidades específicas, asesorando sobre la implementación de mejoras en la práctica docente y participando en la formación del personal de la Universidad. ONEO depende orgánicamente del Vicerrectorado de Estudiantes y Empleabilidad. </w:t>
            </w:r>
            <w:hyperlink r:id="rId131">
              <w:r w:rsidRPr="00166082">
                <w:rPr>
                  <w:rStyle w:val="Hipervnculo"/>
                  <w:rFonts w:eastAsia="Calibri" w:cs="Calibri"/>
                  <w:color w:val="auto"/>
                  <w:sz w:val="18"/>
                  <w:szCs w:val="18"/>
                  <w:lang w:val="es-ES"/>
                </w:rPr>
                <w:t>https://www.unioviedo.es/ONEO/index.php/acerca-de/</w:t>
              </w:r>
            </w:hyperlink>
          </w:p>
          <w:p w14:paraId="17D313A5" w14:textId="0C16D18A" w:rsidR="00E25888" w:rsidRPr="00166082" w:rsidRDefault="00E25888" w:rsidP="00E25888">
            <w:pPr>
              <w:spacing w:after="120"/>
              <w:jc w:val="both"/>
              <w:rPr>
                <w:color w:val="auto"/>
                <w:sz w:val="18"/>
                <w:szCs w:val="18"/>
                <w:lang w:val="es-ES"/>
              </w:rPr>
            </w:pPr>
            <w:r w:rsidRPr="00166082">
              <w:rPr>
                <w:color w:val="auto"/>
                <w:sz w:val="18"/>
                <w:szCs w:val="18"/>
                <w:lang w:val="es-ES"/>
              </w:rPr>
              <w:t>USC</w:t>
            </w:r>
            <w:r w:rsidR="00D766DA" w:rsidRPr="00166082">
              <w:rPr>
                <w:color w:val="auto"/>
                <w:sz w:val="18"/>
                <w:szCs w:val="18"/>
                <w:lang w:val="es-ES"/>
              </w:rPr>
              <w:t>:</w:t>
            </w:r>
          </w:p>
          <w:p w14:paraId="3DC9915A" w14:textId="77777777" w:rsidR="00E25888" w:rsidRPr="00166082" w:rsidRDefault="00E25888" w:rsidP="00E25888">
            <w:pPr>
              <w:tabs>
                <w:tab w:val="left" w:pos="803"/>
              </w:tabs>
              <w:spacing w:after="120"/>
              <w:ind w:right="70"/>
              <w:jc w:val="both"/>
              <w:rPr>
                <w:rFonts w:eastAsia="Calibri" w:cs="Calibri"/>
                <w:color w:val="auto"/>
                <w:sz w:val="18"/>
                <w:szCs w:val="18"/>
                <w:lang w:val="es-ES"/>
              </w:rPr>
            </w:pPr>
            <w:r w:rsidRPr="00166082">
              <w:rPr>
                <w:rFonts w:eastAsia="Calibri" w:cs="Calibri"/>
                <w:b/>
                <w:bCs/>
                <w:color w:val="auto"/>
                <w:sz w:val="18"/>
                <w:szCs w:val="18"/>
                <w:lang w:val="es-ES"/>
              </w:rPr>
              <w:t xml:space="preserve">Servicio de Participación e Inclusión Universitaria: </w:t>
            </w:r>
            <w:r w:rsidRPr="00166082">
              <w:rPr>
                <w:rFonts w:eastAsia="Calibri" w:cs="Calibri"/>
                <w:color w:val="auto"/>
                <w:sz w:val="18"/>
                <w:szCs w:val="18"/>
                <w:lang w:val="es-ES"/>
              </w:rPr>
              <w:t xml:space="preserve">Las medidas dirigidas a estudiantes con necesidades específicas de apoyo educativo tienen por objetivo conseguir que estos tengan garantizada la plena inclusión en la USC en igualdad de condiciones. </w:t>
            </w:r>
            <w:hyperlink r:id="rId132">
              <w:r w:rsidRPr="00166082">
                <w:rPr>
                  <w:rStyle w:val="Hipervnculo"/>
                  <w:rFonts w:eastAsia="Calibri" w:cs="Calibri"/>
                  <w:color w:val="auto"/>
                  <w:sz w:val="18"/>
                  <w:szCs w:val="18"/>
                  <w:lang w:val="es-ES"/>
                </w:rPr>
                <w:t>https://www.usc.gal/es/servicios/area/inclusion-participacion-</w:t>
              </w:r>
            </w:hyperlink>
            <w:r w:rsidRPr="00166082">
              <w:rPr>
                <w:rFonts w:eastAsia="Calibri" w:cs="Calibri"/>
                <w:color w:val="auto"/>
                <w:sz w:val="18"/>
                <w:szCs w:val="18"/>
                <w:lang w:val="es-ES"/>
              </w:rPr>
              <w:t xml:space="preserve"> </w:t>
            </w:r>
            <w:hyperlink r:id="rId133">
              <w:r w:rsidRPr="00166082">
                <w:rPr>
                  <w:rStyle w:val="Hipervnculo"/>
                  <w:rFonts w:eastAsia="Calibri" w:cs="Calibri"/>
                  <w:color w:val="auto"/>
                  <w:sz w:val="18"/>
                  <w:szCs w:val="18"/>
                  <w:lang w:val="es-ES"/>
                </w:rPr>
                <w:t>social/inclusion-universitaria/estudiantes-necesidades-especificas-apoyo-educativo-discapacidad</w:t>
              </w:r>
            </w:hyperlink>
          </w:p>
          <w:p w14:paraId="0FE81844" w14:textId="77777777" w:rsidR="00E25888" w:rsidRPr="00166082" w:rsidRDefault="00E25888" w:rsidP="00E25888">
            <w:pPr>
              <w:spacing w:after="120"/>
              <w:jc w:val="both"/>
              <w:rPr>
                <w:color w:val="auto"/>
                <w:sz w:val="18"/>
                <w:szCs w:val="18"/>
                <w:lang w:val="es-ES"/>
              </w:rPr>
            </w:pPr>
          </w:p>
          <w:p w14:paraId="0231133B" w14:textId="3A16E0E8" w:rsidR="00E25888" w:rsidRPr="00166082" w:rsidRDefault="00E25888" w:rsidP="00E25888">
            <w:pPr>
              <w:spacing w:after="120"/>
              <w:jc w:val="both"/>
              <w:rPr>
                <w:color w:val="auto"/>
                <w:sz w:val="18"/>
                <w:szCs w:val="18"/>
                <w:lang w:val="es-ES"/>
              </w:rPr>
            </w:pPr>
            <w:r w:rsidRPr="00166082">
              <w:rPr>
                <w:color w:val="auto"/>
                <w:sz w:val="18"/>
                <w:szCs w:val="18"/>
                <w:lang w:val="es-ES"/>
              </w:rPr>
              <w:t>Un análisis detallado de los resultados de satisfacción en relación con los servicios de atención y orientación pueden consultarse en el apartado 6.4</w:t>
            </w:r>
          </w:p>
        </w:tc>
      </w:tr>
      <w:tr w:rsidR="00286E94" w:rsidRPr="00503B8C" w14:paraId="6C40892D" w14:textId="77777777" w:rsidTr="4028A9FC">
        <w:trPr>
          <w:trHeight w:val="793"/>
          <w:jc w:val="center"/>
        </w:trPr>
        <w:tc>
          <w:tcPr>
            <w:tcW w:w="9503" w:type="dxa"/>
            <w:gridSpan w:val="2"/>
            <w:tcBorders>
              <w:top w:val="single" w:sz="6" w:space="0" w:color="A6A6A6" w:themeColor="background1" w:themeShade="A6"/>
              <w:left w:val="single" w:sz="4" w:space="0" w:color="A6A6A6" w:themeColor="background1" w:themeShade="A6"/>
              <w:bottom w:val="single" w:sz="6" w:space="0" w:color="A6A6A6" w:themeColor="background1" w:themeShade="A6"/>
              <w:right w:val="single" w:sz="6" w:space="0" w:color="A6A6A6" w:themeColor="background1" w:themeShade="A6"/>
            </w:tcBorders>
            <w:tcMar>
              <w:left w:w="108" w:type="dxa"/>
            </w:tcMar>
          </w:tcPr>
          <w:p w14:paraId="5A90716D" w14:textId="77777777" w:rsidR="00286E94" w:rsidRPr="00C4784E" w:rsidRDefault="00286E94" w:rsidP="00286E94">
            <w:pPr>
              <w:spacing w:line="360" w:lineRule="auto"/>
              <w:jc w:val="both"/>
              <w:rPr>
                <w:rFonts w:cs="Verdana"/>
                <w:b/>
                <w:bCs/>
                <w:iCs/>
                <w:color w:val="auto"/>
                <w:sz w:val="16"/>
                <w:szCs w:val="16"/>
                <w:lang w:val="es-ES"/>
              </w:rPr>
            </w:pPr>
          </w:p>
          <w:p w14:paraId="0C17C48E" w14:textId="77777777" w:rsidR="00C4784E" w:rsidRPr="00C4784E" w:rsidRDefault="00C4784E" w:rsidP="00286E94">
            <w:pPr>
              <w:spacing w:line="360" w:lineRule="auto"/>
              <w:jc w:val="both"/>
              <w:rPr>
                <w:rFonts w:cs="Verdana"/>
                <w:b/>
                <w:bCs/>
                <w:iCs/>
                <w:color w:val="auto"/>
                <w:sz w:val="16"/>
                <w:szCs w:val="16"/>
                <w:lang w:val="es-ES"/>
              </w:rPr>
            </w:pPr>
            <w:r w:rsidRPr="00C4784E">
              <w:rPr>
                <w:rFonts w:cs="Verdana"/>
                <w:b/>
                <w:bCs/>
                <w:iCs/>
                <w:color w:val="auto"/>
                <w:sz w:val="16"/>
                <w:szCs w:val="16"/>
                <w:lang w:val="es-ES"/>
              </w:rPr>
              <w:t>El análisis del criterio se basa en:</w:t>
            </w:r>
          </w:p>
          <w:p w14:paraId="593C52B3" w14:textId="016EA0B4" w:rsidR="00286E94" w:rsidRPr="00C4784E" w:rsidRDefault="00286E94" w:rsidP="00286E94">
            <w:pPr>
              <w:spacing w:line="360" w:lineRule="auto"/>
              <w:jc w:val="both"/>
              <w:rPr>
                <w:rFonts w:cs="Verdana"/>
                <w:b/>
                <w:bCs/>
                <w:iCs/>
                <w:color w:val="auto"/>
                <w:sz w:val="16"/>
                <w:szCs w:val="16"/>
                <w:lang w:val="es-ES"/>
              </w:rPr>
            </w:pPr>
            <w:r w:rsidRPr="00C4784E">
              <w:rPr>
                <w:rFonts w:cs="Verdana"/>
                <w:b/>
                <w:bCs/>
                <w:iCs/>
                <w:color w:val="auto"/>
                <w:sz w:val="16"/>
                <w:szCs w:val="16"/>
                <w:lang w:val="es-ES"/>
              </w:rPr>
              <w:t>Evidencias:</w:t>
            </w:r>
          </w:p>
          <w:p w14:paraId="26D7485A" w14:textId="7B60454B" w:rsidR="00286E94" w:rsidRPr="00C4784E" w:rsidRDefault="00A1705B" w:rsidP="00286E94">
            <w:pPr>
              <w:spacing w:line="360" w:lineRule="auto"/>
              <w:jc w:val="both"/>
              <w:rPr>
                <w:rFonts w:cs="Arial"/>
                <w:color w:val="auto"/>
                <w:sz w:val="16"/>
                <w:szCs w:val="16"/>
                <w:lang w:val="es-ES" w:eastAsia="gl-ES"/>
              </w:rPr>
            </w:pPr>
            <w:r w:rsidRPr="00C4784E">
              <w:rPr>
                <w:rFonts w:cs="Arial"/>
                <w:color w:val="auto"/>
                <w:sz w:val="16"/>
                <w:szCs w:val="16"/>
                <w:lang w:val="es-ES" w:eastAsia="gl-ES"/>
              </w:rPr>
              <w:t xml:space="preserve">EPD22:  </w:t>
            </w:r>
            <w:r w:rsidR="00885903" w:rsidRPr="00C4784E">
              <w:rPr>
                <w:rFonts w:cs="Arial"/>
                <w:color w:val="auto"/>
                <w:sz w:val="16"/>
                <w:szCs w:val="16"/>
                <w:lang w:val="es-ES" w:eastAsia="gl-ES"/>
              </w:rPr>
              <w:t>Justificación de la suficiencia y la adecuación de los recursos materiales y servicios directamente relacionados con el programa</w:t>
            </w:r>
          </w:p>
          <w:p w14:paraId="2BFF6A28" w14:textId="77777777" w:rsidR="00286E94" w:rsidRPr="00C4784E" w:rsidRDefault="00286E94" w:rsidP="00286E94">
            <w:pPr>
              <w:spacing w:line="360" w:lineRule="auto"/>
              <w:jc w:val="both"/>
              <w:rPr>
                <w:rFonts w:cs="Verdana"/>
                <w:b/>
                <w:bCs/>
                <w:iCs/>
                <w:color w:val="auto"/>
                <w:sz w:val="16"/>
                <w:szCs w:val="16"/>
                <w:lang w:val="es-ES"/>
              </w:rPr>
            </w:pPr>
            <w:r w:rsidRPr="00C4784E">
              <w:rPr>
                <w:rFonts w:cs="Verdana"/>
                <w:b/>
                <w:bCs/>
                <w:iCs/>
                <w:color w:val="auto"/>
                <w:sz w:val="16"/>
                <w:szCs w:val="16"/>
                <w:lang w:val="es-ES"/>
              </w:rPr>
              <w:t>Indicadores:</w:t>
            </w:r>
          </w:p>
          <w:p w14:paraId="04D04DA4" w14:textId="3E06B8DE" w:rsidR="00286E94" w:rsidRPr="00C4784E" w:rsidRDefault="00286E94" w:rsidP="0061311A">
            <w:pPr>
              <w:spacing w:after="240"/>
              <w:jc w:val="both"/>
              <w:rPr>
                <w:rFonts w:cs="Arial"/>
                <w:color w:val="auto"/>
                <w:sz w:val="16"/>
                <w:szCs w:val="16"/>
                <w:lang w:val="es-ES" w:eastAsia="gl-ES"/>
              </w:rPr>
            </w:pPr>
            <w:r w:rsidRPr="00C4784E">
              <w:rPr>
                <w:rFonts w:cs="Arial"/>
                <w:color w:val="auto"/>
                <w:sz w:val="16"/>
                <w:szCs w:val="16"/>
                <w:lang w:val="es-ES" w:eastAsia="gl-ES"/>
              </w:rPr>
              <w:t>IPD1</w:t>
            </w:r>
            <w:r w:rsidR="0061311A" w:rsidRPr="00C4784E">
              <w:rPr>
                <w:rFonts w:cs="Arial"/>
                <w:color w:val="auto"/>
                <w:sz w:val="16"/>
                <w:szCs w:val="16"/>
                <w:lang w:val="es-ES" w:eastAsia="gl-ES"/>
              </w:rPr>
              <w:t>3</w:t>
            </w:r>
            <w:r w:rsidRPr="00C4784E">
              <w:rPr>
                <w:rFonts w:cs="Arial"/>
                <w:color w:val="auto"/>
                <w:sz w:val="16"/>
                <w:szCs w:val="16"/>
                <w:lang w:val="es-ES" w:eastAsia="gl-ES"/>
              </w:rPr>
              <w:t xml:space="preserve">: </w:t>
            </w:r>
            <w:r w:rsidR="002E4B56" w:rsidRPr="00C4784E">
              <w:rPr>
                <w:rFonts w:cs="Arial"/>
                <w:color w:val="auto"/>
                <w:sz w:val="16"/>
                <w:szCs w:val="16"/>
                <w:lang w:val="es-ES" w:eastAsia="gl-ES"/>
              </w:rPr>
              <w:t>Porcentaje de estudiantes según la línea de investigación</w:t>
            </w:r>
          </w:p>
          <w:p w14:paraId="0098429F" w14:textId="463F4513" w:rsidR="007B76A9" w:rsidRPr="00C4784E" w:rsidRDefault="007B76A9" w:rsidP="0061311A">
            <w:pPr>
              <w:spacing w:after="240"/>
              <w:jc w:val="both"/>
              <w:rPr>
                <w:rFonts w:cs="Verdana"/>
                <w:b/>
                <w:bCs/>
                <w:iCs/>
                <w:color w:val="auto"/>
                <w:sz w:val="16"/>
                <w:szCs w:val="16"/>
                <w:lang w:val="es-ES"/>
              </w:rPr>
            </w:pPr>
            <w:r w:rsidRPr="00C4784E">
              <w:rPr>
                <w:rFonts w:cs="Arial"/>
                <w:color w:val="auto"/>
                <w:sz w:val="16"/>
                <w:szCs w:val="16"/>
                <w:lang w:val="es-ES" w:eastAsia="gl-ES"/>
              </w:rPr>
              <w:t>IPD 06 Estudiantes extranjeros.</w:t>
            </w:r>
          </w:p>
        </w:tc>
      </w:tr>
    </w:tbl>
    <w:p w14:paraId="02DB8521" w14:textId="77777777" w:rsidR="002E1611" w:rsidRPr="00503B8C" w:rsidRDefault="002E1611" w:rsidP="002E1611">
      <w:pPr>
        <w:rPr>
          <w:color w:val="auto"/>
          <w:lang w:val="es-ES"/>
        </w:rPr>
      </w:pPr>
    </w:p>
    <w:p w14:paraId="3A8EF2B8" w14:textId="77777777" w:rsidR="002E1611" w:rsidRPr="00503B8C" w:rsidRDefault="002E1611" w:rsidP="002E1611">
      <w:pPr>
        <w:jc w:val="both"/>
        <w:rPr>
          <w:color w:val="auto"/>
          <w:lang w:val="es-ES"/>
        </w:rPr>
      </w:pPr>
    </w:p>
    <w:tbl>
      <w:tblPr>
        <w:tblW w:w="9066"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929"/>
        <w:gridCol w:w="137"/>
      </w:tblGrid>
      <w:tr w:rsidR="002E1611" w:rsidRPr="00503B8C" w14:paraId="081253C8" w14:textId="77777777" w:rsidTr="19C4A5BB">
        <w:trPr>
          <w:gridAfter w:val="1"/>
          <w:wAfter w:w="137" w:type="dxa"/>
          <w:jc w:val="center"/>
        </w:trPr>
        <w:tc>
          <w:tcPr>
            <w:tcW w:w="89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7E6E6" w:themeFill="background2"/>
            <w:tcMar>
              <w:left w:w="108" w:type="dxa"/>
            </w:tcMar>
          </w:tcPr>
          <w:p w14:paraId="19024B60" w14:textId="77777777" w:rsidR="002E1611" w:rsidRPr="00503B8C" w:rsidRDefault="002E1611" w:rsidP="001529EC">
            <w:pPr>
              <w:spacing w:line="360" w:lineRule="auto"/>
              <w:jc w:val="both"/>
              <w:rPr>
                <w:b/>
                <w:color w:val="auto"/>
                <w:lang w:val="es-ES"/>
              </w:rPr>
            </w:pPr>
            <w:r w:rsidRPr="00503B8C">
              <w:rPr>
                <w:b/>
                <w:color w:val="auto"/>
                <w:lang w:val="es-ES"/>
              </w:rPr>
              <w:lastRenderedPageBreak/>
              <w:t>DIMENSIÓN 3. RESULTADOS</w:t>
            </w:r>
          </w:p>
        </w:tc>
      </w:tr>
      <w:tr w:rsidR="002E1611" w:rsidRPr="00503B8C" w14:paraId="199C52D6" w14:textId="77777777" w:rsidTr="19C4A5BB">
        <w:trPr>
          <w:gridAfter w:val="1"/>
          <w:wAfter w:w="137" w:type="dxa"/>
          <w:jc w:val="center"/>
        </w:trPr>
        <w:tc>
          <w:tcPr>
            <w:tcW w:w="89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8DB3E2"/>
            <w:tcMar>
              <w:left w:w="108" w:type="dxa"/>
            </w:tcMar>
          </w:tcPr>
          <w:p w14:paraId="4224D215" w14:textId="77777777" w:rsidR="002E1611" w:rsidRPr="00F26A59" w:rsidRDefault="002E1611" w:rsidP="001529EC">
            <w:pPr>
              <w:spacing w:line="360" w:lineRule="auto"/>
              <w:jc w:val="both"/>
              <w:rPr>
                <w:color w:val="auto"/>
                <w:sz w:val="16"/>
                <w:szCs w:val="16"/>
                <w:lang w:val="pt-BR"/>
              </w:rPr>
            </w:pPr>
            <w:r w:rsidRPr="00F26A59">
              <w:rPr>
                <w:rFonts w:cs="Verdana"/>
                <w:b/>
                <w:bCs/>
                <w:iCs/>
                <w:color w:val="auto"/>
                <w:sz w:val="16"/>
                <w:szCs w:val="16"/>
                <w:lang w:val="pt-BR"/>
              </w:rPr>
              <w:t xml:space="preserve">CRITERIO 6. RESULTADOS DO PROGRAMA FORMATIVO: Os resultados de </w:t>
            </w:r>
            <w:proofErr w:type="spellStart"/>
            <w:r w:rsidRPr="00F26A59">
              <w:rPr>
                <w:rFonts w:cs="Verdana"/>
                <w:b/>
                <w:bCs/>
                <w:iCs/>
                <w:color w:val="auto"/>
                <w:sz w:val="16"/>
                <w:szCs w:val="16"/>
                <w:lang w:val="pt-BR"/>
              </w:rPr>
              <w:t>aprendizaxe</w:t>
            </w:r>
            <w:proofErr w:type="spellEnd"/>
            <w:r w:rsidRPr="00F26A59">
              <w:rPr>
                <w:rFonts w:cs="Verdana"/>
                <w:b/>
                <w:bCs/>
                <w:iCs/>
                <w:color w:val="auto"/>
                <w:sz w:val="16"/>
                <w:szCs w:val="16"/>
                <w:lang w:val="pt-BR"/>
              </w:rPr>
              <w:t xml:space="preserve"> </w:t>
            </w:r>
            <w:proofErr w:type="spellStart"/>
            <w:r w:rsidRPr="00F26A59">
              <w:rPr>
                <w:rFonts w:cs="Verdana"/>
                <w:b/>
                <w:bCs/>
                <w:iCs/>
                <w:color w:val="auto"/>
                <w:sz w:val="16"/>
                <w:szCs w:val="16"/>
                <w:lang w:val="pt-BR"/>
              </w:rPr>
              <w:t>correspóndense</w:t>
            </w:r>
            <w:proofErr w:type="spellEnd"/>
            <w:r w:rsidRPr="00F26A59">
              <w:rPr>
                <w:rFonts w:cs="Verdana"/>
                <w:b/>
                <w:bCs/>
                <w:iCs/>
                <w:color w:val="auto"/>
                <w:sz w:val="16"/>
                <w:szCs w:val="16"/>
                <w:lang w:val="pt-BR"/>
              </w:rPr>
              <w:t xml:space="preserve"> </w:t>
            </w:r>
            <w:proofErr w:type="spellStart"/>
            <w:r w:rsidRPr="00F26A59">
              <w:rPr>
                <w:rFonts w:cs="Verdana"/>
                <w:b/>
                <w:bCs/>
                <w:iCs/>
                <w:color w:val="auto"/>
                <w:sz w:val="16"/>
                <w:szCs w:val="16"/>
                <w:lang w:val="pt-BR"/>
              </w:rPr>
              <w:t>co</w:t>
            </w:r>
            <w:proofErr w:type="spellEnd"/>
            <w:r w:rsidRPr="00F26A59">
              <w:rPr>
                <w:rFonts w:cs="Verdana"/>
                <w:b/>
                <w:bCs/>
                <w:iCs/>
                <w:color w:val="auto"/>
                <w:sz w:val="16"/>
                <w:szCs w:val="16"/>
                <w:lang w:val="pt-BR"/>
              </w:rPr>
              <w:t xml:space="preserve"> </w:t>
            </w:r>
            <w:proofErr w:type="spellStart"/>
            <w:r w:rsidRPr="00F26A59">
              <w:rPr>
                <w:rFonts w:cs="Verdana"/>
                <w:b/>
                <w:bCs/>
                <w:iCs/>
                <w:color w:val="auto"/>
                <w:sz w:val="16"/>
                <w:szCs w:val="16"/>
                <w:lang w:val="pt-BR"/>
              </w:rPr>
              <w:t>nivel</w:t>
            </w:r>
            <w:proofErr w:type="spellEnd"/>
            <w:r w:rsidRPr="00F26A59">
              <w:rPr>
                <w:rFonts w:cs="Verdana"/>
                <w:b/>
                <w:bCs/>
                <w:iCs/>
                <w:color w:val="auto"/>
                <w:sz w:val="16"/>
                <w:szCs w:val="16"/>
                <w:lang w:val="pt-BR"/>
              </w:rPr>
              <w:t xml:space="preserve"> 4 do MECES. Os resultados dos indicadores do programa do doutoramento </w:t>
            </w:r>
            <w:proofErr w:type="spellStart"/>
            <w:r w:rsidRPr="00F26A59">
              <w:rPr>
                <w:rFonts w:cs="Verdana"/>
                <w:b/>
                <w:bCs/>
                <w:iCs/>
                <w:color w:val="auto"/>
                <w:sz w:val="16"/>
                <w:szCs w:val="16"/>
                <w:lang w:val="pt-BR"/>
              </w:rPr>
              <w:t>son</w:t>
            </w:r>
            <w:proofErr w:type="spellEnd"/>
            <w:r w:rsidRPr="00F26A59">
              <w:rPr>
                <w:rFonts w:cs="Verdana"/>
                <w:b/>
                <w:bCs/>
                <w:iCs/>
                <w:color w:val="auto"/>
                <w:sz w:val="16"/>
                <w:szCs w:val="16"/>
                <w:lang w:val="pt-BR"/>
              </w:rPr>
              <w:t xml:space="preserve"> </w:t>
            </w:r>
            <w:proofErr w:type="spellStart"/>
            <w:r w:rsidRPr="00F26A59">
              <w:rPr>
                <w:rFonts w:cs="Verdana"/>
                <w:b/>
                <w:bCs/>
                <w:iCs/>
                <w:color w:val="auto"/>
                <w:sz w:val="16"/>
                <w:szCs w:val="16"/>
                <w:lang w:val="pt-BR"/>
              </w:rPr>
              <w:t>adecuados</w:t>
            </w:r>
            <w:proofErr w:type="spellEnd"/>
            <w:r w:rsidRPr="00F26A59">
              <w:rPr>
                <w:rFonts w:cs="Verdana"/>
                <w:b/>
                <w:bCs/>
                <w:iCs/>
                <w:color w:val="auto"/>
                <w:sz w:val="16"/>
                <w:szCs w:val="16"/>
                <w:lang w:val="pt-BR"/>
              </w:rPr>
              <w:t xml:space="preserve"> </w:t>
            </w:r>
            <w:proofErr w:type="gramStart"/>
            <w:r w:rsidRPr="00F26A59">
              <w:rPr>
                <w:rFonts w:cs="Verdana"/>
                <w:b/>
                <w:bCs/>
                <w:iCs/>
                <w:color w:val="auto"/>
                <w:sz w:val="16"/>
                <w:szCs w:val="16"/>
                <w:lang w:val="pt-BR"/>
              </w:rPr>
              <w:t>ás</w:t>
            </w:r>
            <w:proofErr w:type="gramEnd"/>
            <w:r w:rsidRPr="00F26A59">
              <w:rPr>
                <w:rFonts w:cs="Verdana"/>
                <w:b/>
                <w:bCs/>
                <w:iCs/>
                <w:color w:val="auto"/>
                <w:sz w:val="16"/>
                <w:szCs w:val="16"/>
                <w:lang w:val="pt-BR"/>
              </w:rPr>
              <w:t xml:space="preserve"> </w:t>
            </w:r>
            <w:proofErr w:type="spellStart"/>
            <w:r w:rsidRPr="00F26A59">
              <w:rPr>
                <w:rFonts w:cs="Verdana"/>
                <w:b/>
                <w:bCs/>
                <w:iCs/>
                <w:color w:val="auto"/>
                <w:sz w:val="16"/>
                <w:szCs w:val="16"/>
                <w:lang w:val="pt-BR"/>
              </w:rPr>
              <w:t>súas</w:t>
            </w:r>
            <w:proofErr w:type="spellEnd"/>
            <w:r w:rsidRPr="00F26A59">
              <w:rPr>
                <w:rFonts w:cs="Verdana"/>
                <w:b/>
                <w:bCs/>
                <w:iCs/>
                <w:color w:val="auto"/>
                <w:sz w:val="16"/>
                <w:szCs w:val="16"/>
                <w:lang w:val="pt-BR"/>
              </w:rPr>
              <w:t xml:space="preserve"> características e ao contexto </w:t>
            </w:r>
            <w:proofErr w:type="spellStart"/>
            <w:r w:rsidRPr="00F26A59">
              <w:rPr>
                <w:rFonts w:cs="Verdana"/>
                <w:b/>
                <w:bCs/>
                <w:iCs/>
                <w:color w:val="auto"/>
                <w:sz w:val="16"/>
                <w:szCs w:val="16"/>
                <w:lang w:val="pt-BR"/>
              </w:rPr>
              <w:t>socio-económico</w:t>
            </w:r>
            <w:proofErr w:type="spellEnd"/>
            <w:r w:rsidRPr="00F26A59">
              <w:rPr>
                <w:rFonts w:cs="Verdana"/>
                <w:b/>
                <w:bCs/>
                <w:iCs/>
                <w:color w:val="auto"/>
                <w:sz w:val="16"/>
                <w:szCs w:val="16"/>
                <w:lang w:val="pt-BR"/>
              </w:rPr>
              <w:t xml:space="preserve"> e investigador.</w:t>
            </w:r>
          </w:p>
        </w:tc>
      </w:tr>
      <w:tr w:rsidR="002E1611" w:rsidRPr="00503B8C" w14:paraId="54B1886D" w14:textId="77777777" w:rsidTr="19C4A5BB">
        <w:trPr>
          <w:gridAfter w:val="1"/>
          <w:wAfter w:w="137" w:type="dxa"/>
          <w:jc w:val="center"/>
        </w:trPr>
        <w:tc>
          <w:tcPr>
            <w:tcW w:w="89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6D9F1"/>
            <w:tcMar>
              <w:left w:w="108" w:type="dxa"/>
            </w:tcMar>
          </w:tcPr>
          <w:p w14:paraId="1D22A21A" w14:textId="77777777" w:rsidR="002E1611" w:rsidRPr="00B24FEE" w:rsidRDefault="002E1611" w:rsidP="001529EC">
            <w:pPr>
              <w:spacing w:line="360" w:lineRule="auto"/>
              <w:jc w:val="both"/>
              <w:rPr>
                <w:rFonts w:cs="Verdana"/>
                <w:iCs/>
                <w:color w:val="auto"/>
                <w:sz w:val="16"/>
                <w:szCs w:val="16"/>
                <w:lang w:val="pt-BR"/>
              </w:rPr>
            </w:pPr>
            <w:r w:rsidRPr="00B24FEE">
              <w:rPr>
                <w:rFonts w:cs="Verdana"/>
                <w:iCs/>
                <w:color w:val="auto"/>
                <w:sz w:val="16"/>
                <w:szCs w:val="16"/>
                <w:lang w:val="pt-BR"/>
              </w:rPr>
              <w:t>6.1.- Os estudantes</w:t>
            </w:r>
            <w:r w:rsidR="004F65FA" w:rsidRPr="00B24FEE">
              <w:rPr>
                <w:rFonts w:cs="Verdana"/>
                <w:iCs/>
                <w:color w:val="auto"/>
                <w:sz w:val="16"/>
                <w:szCs w:val="16"/>
                <w:lang w:val="pt-BR"/>
              </w:rPr>
              <w:t>,</w:t>
            </w:r>
            <w:r w:rsidRPr="00B24FEE">
              <w:rPr>
                <w:rFonts w:cs="Verdana"/>
                <w:iCs/>
                <w:color w:val="auto"/>
                <w:sz w:val="16"/>
                <w:szCs w:val="16"/>
                <w:lang w:val="pt-BR"/>
              </w:rPr>
              <w:t xml:space="preserve"> ao finalizar o </w:t>
            </w:r>
            <w:proofErr w:type="spellStart"/>
            <w:r w:rsidRPr="00B24FEE">
              <w:rPr>
                <w:rFonts w:cs="Verdana"/>
                <w:iCs/>
                <w:color w:val="auto"/>
                <w:sz w:val="16"/>
                <w:szCs w:val="16"/>
                <w:lang w:val="pt-BR"/>
              </w:rPr>
              <w:t>proceso</w:t>
            </w:r>
            <w:proofErr w:type="spellEnd"/>
            <w:r w:rsidRPr="00B24FEE">
              <w:rPr>
                <w:rFonts w:cs="Verdana"/>
                <w:iCs/>
                <w:color w:val="auto"/>
                <w:sz w:val="16"/>
                <w:szCs w:val="16"/>
                <w:lang w:val="pt-BR"/>
              </w:rPr>
              <w:t xml:space="preserve"> formativo</w:t>
            </w:r>
            <w:r w:rsidR="004F65FA" w:rsidRPr="00B24FEE">
              <w:rPr>
                <w:rFonts w:cs="Verdana"/>
                <w:iCs/>
                <w:color w:val="auto"/>
                <w:sz w:val="16"/>
                <w:szCs w:val="16"/>
                <w:lang w:val="pt-BR"/>
              </w:rPr>
              <w:t>,</w:t>
            </w:r>
            <w:r w:rsidRPr="00B24FEE">
              <w:rPr>
                <w:rFonts w:cs="Verdana"/>
                <w:iCs/>
                <w:color w:val="auto"/>
                <w:sz w:val="16"/>
                <w:szCs w:val="16"/>
                <w:lang w:val="pt-BR"/>
              </w:rPr>
              <w:t xml:space="preserve"> </w:t>
            </w:r>
            <w:proofErr w:type="spellStart"/>
            <w:r w:rsidRPr="00B24FEE">
              <w:rPr>
                <w:rFonts w:cs="Verdana"/>
                <w:iCs/>
                <w:color w:val="auto"/>
                <w:sz w:val="16"/>
                <w:szCs w:val="16"/>
                <w:lang w:val="pt-BR"/>
              </w:rPr>
              <w:t>adquiriron</w:t>
            </w:r>
            <w:proofErr w:type="spellEnd"/>
            <w:r w:rsidRPr="00B24FEE">
              <w:rPr>
                <w:rFonts w:cs="Verdana"/>
                <w:iCs/>
                <w:color w:val="auto"/>
                <w:sz w:val="16"/>
                <w:szCs w:val="16"/>
                <w:lang w:val="pt-BR"/>
              </w:rPr>
              <w:t xml:space="preserve"> as </w:t>
            </w:r>
            <w:proofErr w:type="spellStart"/>
            <w:r w:rsidRPr="00B24FEE">
              <w:rPr>
                <w:rFonts w:cs="Verdana"/>
                <w:iCs/>
                <w:color w:val="auto"/>
                <w:sz w:val="16"/>
                <w:szCs w:val="16"/>
                <w:lang w:val="pt-BR"/>
              </w:rPr>
              <w:t>competencias</w:t>
            </w:r>
            <w:proofErr w:type="spellEnd"/>
            <w:r w:rsidRPr="00B24FEE">
              <w:rPr>
                <w:rFonts w:cs="Verdana"/>
                <w:iCs/>
                <w:color w:val="auto"/>
                <w:sz w:val="16"/>
                <w:szCs w:val="16"/>
                <w:lang w:val="pt-BR"/>
              </w:rPr>
              <w:t xml:space="preserve"> previstas para o programa</w:t>
            </w:r>
          </w:p>
        </w:tc>
      </w:tr>
      <w:tr w:rsidR="002E1611" w:rsidRPr="00503B8C" w14:paraId="0C418846" w14:textId="77777777" w:rsidTr="19C4A5BB">
        <w:trPr>
          <w:gridAfter w:val="1"/>
          <w:wAfter w:w="137" w:type="dxa"/>
          <w:jc w:val="center"/>
        </w:trPr>
        <w:tc>
          <w:tcPr>
            <w:tcW w:w="89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left w:w="108" w:type="dxa"/>
            </w:tcMar>
          </w:tcPr>
          <w:p w14:paraId="39CB944A" w14:textId="77777777" w:rsidR="002E1611" w:rsidRPr="00503B8C" w:rsidRDefault="002E1611" w:rsidP="001529EC">
            <w:pPr>
              <w:spacing w:line="360" w:lineRule="auto"/>
              <w:jc w:val="both"/>
              <w:rPr>
                <w:rFonts w:cs="Verdana"/>
                <w:color w:val="auto"/>
                <w:sz w:val="16"/>
                <w:szCs w:val="16"/>
                <w:lang w:val="es-ES"/>
              </w:rPr>
            </w:pPr>
            <w:proofErr w:type="gramStart"/>
            <w:r w:rsidRPr="00503B8C">
              <w:rPr>
                <w:rFonts w:cs="Verdana"/>
                <w:color w:val="auto"/>
                <w:sz w:val="16"/>
                <w:szCs w:val="16"/>
                <w:lang w:val="es-ES"/>
              </w:rPr>
              <w:t>Aspectos a valorar</w:t>
            </w:r>
            <w:proofErr w:type="gramEnd"/>
            <w:r w:rsidRPr="00503B8C">
              <w:rPr>
                <w:rFonts w:cs="Verdana"/>
                <w:color w:val="auto"/>
                <w:sz w:val="16"/>
                <w:szCs w:val="16"/>
                <w:lang w:val="es-ES"/>
              </w:rPr>
              <w:t>:</w:t>
            </w:r>
          </w:p>
          <w:p w14:paraId="5204BACA" w14:textId="77777777" w:rsidR="002E1611" w:rsidRPr="00503B8C" w:rsidRDefault="002E1611" w:rsidP="00B372E3">
            <w:pPr>
              <w:numPr>
                <w:ilvl w:val="0"/>
                <w:numId w:val="10"/>
              </w:numPr>
              <w:suppressAutoHyphens w:val="0"/>
              <w:spacing w:line="360" w:lineRule="auto"/>
              <w:contextualSpacing/>
              <w:jc w:val="both"/>
              <w:rPr>
                <w:rFonts w:cs="Verdana"/>
                <w:color w:val="auto"/>
                <w:sz w:val="16"/>
                <w:szCs w:val="16"/>
                <w:lang w:val="es-ES"/>
              </w:rPr>
            </w:pPr>
            <w:r w:rsidRPr="00503B8C">
              <w:rPr>
                <w:color w:val="auto"/>
                <w:sz w:val="16"/>
                <w:szCs w:val="16"/>
                <w:lang w:val="es-ES"/>
              </w:rPr>
              <w:t xml:space="preserve">As teses de </w:t>
            </w:r>
            <w:proofErr w:type="spellStart"/>
            <w:r w:rsidRPr="00503B8C">
              <w:rPr>
                <w:color w:val="auto"/>
                <w:sz w:val="16"/>
                <w:szCs w:val="16"/>
                <w:lang w:val="es-ES"/>
              </w:rPr>
              <w:t>doutoramento</w:t>
            </w:r>
            <w:proofErr w:type="spellEnd"/>
            <w:r w:rsidRPr="00503B8C">
              <w:rPr>
                <w:color w:val="auto"/>
                <w:sz w:val="16"/>
                <w:szCs w:val="16"/>
                <w:lang w:val="es-ES"/>
              </w:rPr>
              <w:t xml:space="preserve">, as actividades formativas e a </w:t>
            </w:r>
            <w:proofErr w:type="spellStart"/>
            <w:r w:rsidRPr="00503B8C">
              <w:rPr>
                <w:color w:val="auto"/>
                <w:sz w:val="16"/>
                <w:szCs w:val="16"/>
                <w:lang w:val="es-ES"/>
              </w:rPr>
              <w:t>súa</w:t>
            </w:r>
            <w:proofErr w:type="spellEnd"/>
            <w:r w:rsidRPr="00503B8C">
              <w:rPr>
                <w:color w:val="auto"/>
                <w:sz w:val="16"/>
                <w:szCs w:val="16"/>
                <w:lang w:val="es-ES"/>
              </w:rPr>
              <w:t xml:space="preserve"> </w:t>
            </w:r>
            <w:proofErr w:type="spellStart"/>
            <w:r w:rsidRPr="00503B8C">
              <w:rPr>
                <w:color w:val="auto"/>
                <w:sz w:val="16"/>
                <w:szCs w:val="16"/>
                <w:lang w:val="es-ES"/>
              </w:rPr>
              <w:t>avaliación</w:t>
            </w:r>
            <w:proofErr w:type="spellEnd"/>
            <w:r w:rsidRPr="00503B8C">
              <w:rPr>
                <w:color w:val="auto"/>
                <w:sz w:val="16"/>
                <w:szCs w:val="16"/>
                <w:lang w:val="es-ES"/>
              </w:rPr>
              <w:t xml:space="preserve"> son coherentes </w:t>
            </w:r>
            <w:proofErr w:type="spellStart"/>
            <w:proofErr w:type="gramStart"/>
            <w:r w:rsidRPr="00503B8C">
              <w:rPr>
                <w:color w:val="auto"/>
                <w:sz w:val="16"/>
                <w:szCs w:val="16"/>
                <w:lang w:val="es-ES"/>
              </w:rPr>
              <w:t>co</w:t>
            </w:r>
            <w:proofErr w:type="spellEnd"/>
            <w:r w:rsidRPr="00503B8C">
              <w:rPr>
                <w:color w:val="auto"/>
                <w:sz w:val="16"/>
                <w:szCs w:val="16"/>
                <w:lang w:val="es-ES"/>
              </w:rPr>
              <w:t xml:space="preserve"> perfil</w:t>
            </w:r>
            <w:proofErr w:type="gramEnd"/>
            <w:r w:rsidRPr="00503B8C">
              <w:rPr>
                <w:color w:val="auto"/>
                <w:sz w:val="16"/>
                <w:szCs w:val="16"/>
                <w:lang w:val="es-ES"/>
              </w:rPr>
              <w:t xml:space="preserve"> de formación e </w:t>
            </w:r>
            <w:proofErr w:type="spellStart"/>
            <w:r w:rsidRPr="00503B8C">
              <w:rPr>
                <w:color w:val="auto"/>
                <w:sz w:val="16"/>
                <w:szCs w:val="16"/>
                <w:lang w:val="es-ES"/>
              </w:rPr>
              <w:t>co</w:t>
            </w:r>
            <w:proofErr w:type="spellEnd"/>
            <w:r w:rsidRPr="00503B8C">
              <w:rPr>
                <w:color w:val="auto"/>
                <w:sz w:val="16"/>
                <w:szCs w:val="16"/>
                <w:lang w:val="es-ES"/>
              </w:rPr>
              <w:t xml:space="preserve"> nivel 4 do MECES.</w:t>
            </w:r>
          </w:p>
          <w:p w14:paraId="1A7EC468" w14:textId="77777777" w:rsidR="002E1611" w:rsidRPr="00F26A59" w:rsidRDefault="002E1611" w:rsidP="00B372E3">
            <w:pPr>
              <w:numPr>
                <w:ilvl w:val="0"/>
                <w:numId w:val="10"/>
              </w:numPr>
              <w:suppressAutoHyphens w:val="0"/>
              <w:spacing w:line="360" w:lineRule="auto"/>
              <w:contextualSpacing/>
              <w:jc w:val="both"/>
              <w:rPr>
                <w:rFonts w:cs="Verdana"/>
                <w:color w:val="auto"/>
                <w:sz w:val="16"/>
                <w:szCs w:val="16"/>
                <w:lang w:val="pt-BR"/>
              </w:rPr>
            </w:pPr>
            <w:r w:rsidRPr="00F26A59">
              <w:rPr>
                <w:color w:val="auto"/>
                <w:sz w:val="16"/>
                <w:szCs w:val="16"/>
                <w:lang w:val="pt-BR"/>
              </w:rPr>
              <w:t xml:space="preserve">As </w:t>
            </w:r>
            <w:proofErr w:type="spellStart"/>
            <w:r w:rsidRPr="00F26A59">
              <w:rPr>
                <w:color w:val="auto"/>
                <w:sz w:val="16"/>
                <w:szCs w:val="16"/>
                <w:lang w:val="pt-BR"/>
              </w:rPr>
              <w:t>contribucións</w:t>
            </w:r>
            <w:proofErr w:type="spellEnd"/>
            <w:r w:rsidRPr="00F26A59">
              <w:rPr>
                <w:color w:val="auto"/>
                <w:sz w:val="16"/>
                <w:szCs w:val="16"/>
                <w:lang w:val="pt-BR"/>
              </w:rPr>
              <w:t xml:space="preserve"> científicas derivadas da tese de doutoramento, tanto as previas á </w:t>
            </w:r>
            <w:proofErr w:type="spellStart"/>
            <w:r w:rsidRPr="00F26A59">
              <w:rPr>
                <w:color w:val="auto"/>
                <w:sz w:val="16"/>
                <w:szCs w:val="16"/>
                <w:lang w:val="pt-BR"/>
              </w:rPr>
              <w:t>súa</w:t>
            </w:r>
            <w:proofErr w:type="spellEnd"/>
            <w:r w:rsidRPr="00F26A59">
              <w:rPr>
                <w:color w:val="auto"/>
                <w:sz w:val="16"/>
                <w:szCs w:val="16"/>
                <w:lang w:val="pt-BR"/>
              </w:rPr>
              <w:t xml:space="preserve"> defensa como as realizadas posteriormente, </w:t>
            </w:r>
            <w:proofErr w:type="spellStart"/>
            <w:r w:rsidRPr="00F26A59">
              <w:rPr>
                <w:color w:val="auto"/>
                <w:sz w:val="16"/>
                <w:szCs w:val="16"/>
                <w:lang w:val="pt-BR"/>
              </w:rPr>
              <w:t>poñen</w:t>
            </w:r>
            <w:proofErr w:type="spellEnd"/>
            <w:r w:rsidRPr="00F26A59">
              <w:rPr>
                <w:color w:val="auto"/>
                <w:sz w:val="16"/>
                <w:szCs w:val="16"/>
                <w:lang w:val="pt-BR"/>
              </w:rPr>
              <w:t xml:space="preserve"> de manifesto a </w:t>
            </w:r>
            <w:proofErr w:type="spellStart"/>
            <w:r w:rsidRPr="00F26A59">
              <w:rPr>
                <w:color w:val="auto"/>
                <w:sz w:val="16"/>
                <w:szCs w:val="16"/>
                <w:lang w:val="pt-BR"/>
              </w:rPr>
              <w:t>adquisición</w:t>
            </w:r>
            <w:proofErr w:type="spellEnd"/>
            <w:r w:rsidRPr="00F26A59">
              <w:rPr>
                <w:color w:val="auto"/>
                <w:sz w:val="16"/>
                <w:szCs w:val="16"/>
                <w:lang w:val="pt-BR"/>
              </w:rPr>
              <w:t xml:space="preserve"> das </w:t>
            </w:r>
            <w:proofErr w:type="spellStart"/>
            <w:r w:rsidRPr="00F26A59">
              <w:rPr>
                <w:color w:val="auto"/>
                <w:sz w:val="16"/>
                <w:szCs w:val="16"/>
                <w:lang w:val="pt-BR"/>
              </w:rPr>
              <w:t>competencias</w:t>
            </w:r>
            <w:proofErr w:type="spellEnd"/>
            <w:r w:rsidRPr="00F26A59">
              <w:rPr>
                <w:color w:val="auto"/>
                <w:sz w:val="16"/>
                <w:szCs w:val="16"/>
                <w:lang w:val="pt-BR"/>
              </w:rPr>
              <w:t xml:space="preserve"> do programa.</w:t>
            </w:r>
          </w:p>
        </w:tc>
      </w:tr>
      <w:tr w:rsidR="00C456FE" w:rsidRPr="00FE1213" w14:paraId="63270D79" w14:textId="77777777" w:rsidTr="19C4A5BB">
        <w:tblPrEx>
          <w:tblBorders>
            <w:bottom w:val="single" w:sz="6" w:space="0" w:color="A6A6A6"/>
            <w:right w:val="single" w:sz="6" w:space="0" w:color="A6A6A6"/>
            <w:insideH w:val="single" w:sz="6" w:space="0" w:color="A6A6A6"/>
            <w:insideV w:val="single" w:sz="6" w:space="0" w:color="A6A6A6"/>
          </w:tblBorders>
        </w:tblPrEx>
        <w:trPr>
          <w:gridAfter w:val="1"/>
          <w:wAfter w:w="137" w:type="dxa"/>
          <w:jc w:val="center"/>
        </w:trPr>
        <w:tc>
          <w:tcPr>
            <w:tcW w:w="8929" w:type="dxa"/>
            <w:tcBorders>
              <w:top w:val="single" w:sz="6" w:space="0" w:color="A6A6A6" w:themeColor="background1" w:themeShade="A6"/>
              <w:left w:val="single" w:sz="4" w:space="0" w:color="A6A6A6" w:themeColor="background1" w:themeShade="A6"/>
              <w:bottom w:val="single" w:sz="6" w:space="0" w:color="A6A6A6" w:themeColor="background1" w:themeShade="A6"/>
              <w:right w:val="single" w:sz="6" w:space="0" w:color="A6A6A6" w:themeColor="background1" w:themeShade="A6"/>
            </w:tcBorders>
            <w:tcMar>
              <w:left w:w="108" w:type="dxa"/>
            </w:tcMar>
          </w:tcPr>
          <w:p w14:paraId="0C151126" w14:textId="183FDA08" w:rsidR="00C456FE" w:rsidRPr="00C456FE" w:rsidRDefault="00C456FE" w:rsidP="00B27EA1">
            <w:pPr>
              <w:jc w:val="both"/>
              <w:rPr>
                <w:rFonts w:cs="Verdana"/>
                <w:bCs/>
                <w:i/>
                <w:iCs/>
                <w:color w:val="auto"/>
                <w:sz w:val="16"/>
                <w:szCs w:val="16"/>
                <w:lang w:val="es-ES"/>
              </w:rPr>
            </w:pPr>
            <w:r w:rsidRPr="00C456FE">
              <w:rPr>
                <w:rFonts w:cs="Verdana"/>
                <w:b/>
                <w:bCs/>
                <w:iCs/>
                <w:color w:val="auto"/>
                <w:sz w:val="16"/>
                <w:szCs w:val="16"/>
                <w:lang w:val="es-ES"/>
              </w:rPr>
              <w:t xml:space="preserve">Reflexión/comentarios que </w:t>
            </w:r>
            <w:r w:rsidR="006A7CA7" w:rsidRPr="00C456FE">
              <w:rPr>
                <w:rFonts w:cs="Verdana"/>
                <w:b/>
                <w:bCs/>
                <w:iCs/>
                <w:color w:val="auto"/>
                <w:sz w:val="16"/>
                <w:szCs w:val="16"/>
                <w:lang w:val="es-ES"/>
              </w:rPr>
              <w:t>justifiquen</w:t>
            </w:r>
            <w:r w:rsidRPr="00C456FE">
              <w:rPr>
                <w:rFonts w:cs="Verdana"/>
                <w:b/>
                <w:bCs/>
                <w:iCs/>
                <w:color w:val="auto"/>
                <w:sz w:val="16"/>
                <w:szCs w:val="16"/>
                <w:lang w:val="es-ES"/>
              </w:rPr>
              <w:t xml:space="preserve"> </w:t>
            </w:r>
            <w:r w:rsidR="006A7CA7">
              <w:rPr>
                <w:rFonts w:cs="Verdana"/>
                <w:b/>
                <w:bCs/>
                <w:iCs/>
                <w:color w:val="auto"/>
                <w:sz w:val="16"/>
                <w:szCs w:val="16"/>
                <w:lang w:val="es-ES"/>
              </w:rPr>
              <w:t>l</w:t>
            </w:r>
            <w:r w:rsidRPr="00C456FE">
              <w:rPr>
                <w:rFonts w:cs="Verdana"/>
                <w:b/>
                <w:bCs/>
                <w:iCs/>
                <w:color w:val="auto"/>
                <w:sz w:val="16"/>
                <w:szCs w:val="16"/>
                <w:lang w:val="es-ES"/>
              </w:rPr>
              <w:t>a valoración:</w:t>
            </w:r>
          </w:p>
          <w:p w14:paraId="1F3F974E" w14:textId="77777777" w:rsidR="00C456FE" w:rsidRPr="00C456FE" w:rsidRDefault="00C456FE" w:rsidP="00B27EA1">
            <w:pPr>
              <w:jc w:val="both"/>
              <w:rPr>
                <w:color w:val="auto"/>
                <w:sz w:val="16"/>
                <w:szCs w:val="16"/>
                <w:lang w:val="es-ES"/>
              </w:rPr>
            </w:pPr>
          </w:p>
          <w:p w14:paraId="35E34615" w14:textId="77777777" w:rsidR="00C456FE" w:rsidRPr="00C456FE" w:rsidRDefault="00C456FE" w:rsidP="00B27EA1">
            <w:pPr>
              <w:spacing w:after="240" w:line="276" w:lineRule="auto"/>
              <w:jc w:val="both"/>
              <w:rPr>
                <w:lang w:val="es-ES"/>
              </w:rPr>
            </w:pPr>
            <w:r w:rsidRPr="00C456FE">
              <w:rPr>
                <w:rFonts w:eastAsia="Verdana" w:cs="Verdana"/>
                <w:sz w:val="18"/>
                <w:szCs w:val="18"/>
                <w:lang w:val="es-ES"/>
              </w:rPr>
              <w:t>A lo largo del desarrollo del programa los alumnos/as han seguido las actividades formativas específicas, tal y como estaba previsto en la Memoria verificada, orientadas a la adquisición de competencias previstas para el doctorado, coherentes con el perfil de formación y el nivel 4 del MECES.:</w:t>
            </w:r>
          </w:p>
          <w:p w14:paraId="6B045497" w14:textId="6A851EC5" w:rsidR="00C456FE" w:rsidRPr="00C456FE" w:rsidRDefault="00C456FE" w:rsidP="00B372E3">
            <w:pPr>
              <w:pStyle w:val="Prrafodelista"/>
              <w:numPr>
                <w:ilvl w:val="0"/>
                <w:numId w:val="1"/>
              </w:numPr>
              <w:spacing w:line="276" w:lineRule="auto"/>
              <w:ind w:left="360"/>
              <w:jc w:val="both"/>
              <w:rPr>
                <w:rFonts w:eastAsia="Verdana" w:cs="Verdana"/>
                <w:sz w:val="18"/>
                <w:szCs w:val="18"/>
                <w:lang w:val="es-ES"/>
              </w:rPr>
            </w:pPr>
            <w:r w:rsidRPr="00C456FE">
              <w:rPr>
                <w:rFonts w:eastAsia="Verdana" w:cs="Verdana"/>
                <w:sz w:val="18"/>
                <w:szCs w:val="18"/>
                <w:lang w:val="es-ES"/>
              </w:rPr>
              <w:t xml:space="preserve">Encuentros con Investigadores impartidos tanto por el profesorado del programa como por investigadores de universidades españolas y extranjeras. Como puede verse en la evidencia </w:t>
            </w:r>
            <w:r w:rsidRPr="002E6CEF">
              <w:rPr>
                <w:rFonts w:eastAsia="Verdana" w:cs="Verdana"/>
                <w:color w:val="auto"/>
                <w:sz w:val="18"/>
                <w:szCs w:val="18"/>
                <w:lang w:val="es-ES"/>
              </w:rPr>
              <w:t xml:space="preserve">EPD4.6 las </w:t>
            </w:r>
            <w:r w:rsidRPr="00C456FE">
              <w:rPr>
                <w:rFonts w:eastAsia="Verdana" w:cs="Verdana"/>
                <w:sz w:val="18"/>
                <w:szCs w:val="18"/>
                <w:lang w:val="es-ES"/>
              </w:rPr>
              <w:t xml:space="preserve">actividades y contenidos de los encuentros con investigadores son variados vinculándose tanto a las líneas como a metodologías de investigación. De hecho, se ha </w:t>
            </w:r>
            <w:r w:rsidRPr="0056760D">
              <w:rPr>
                <w:rFonts w:eastAsia="Verdana" w:cs="Verdana"/>
                <w:sz w:val="18"/>
                <w:szCs w:val="18"/>
                <w:lang w:val="es-ES"/>
              </w:rPr>
              <w:t>ampliado la oferta de estas actividades ofreciéndose a mayores y de manera voluntaria (EPD4.19)</w:t>
            </w:r>
            <w:r w:rsidRPr="00C456FE">
              <w:rPr>
                <w:rFonts w:eastAsia="Verdana" w:cs="Verdana"/>
                <w:sz w:val="18"/>
                <w:szCs w:val="18"/>
                <w:lang w:val="es-ES"/>
              </w:rPr>
              <w:t xml:space="preserve"> la participación en diversas actividades formativas internacionales de carácter optativo por entender que contribuían a la adquisición de las competencias del programa.</w:t>
            </w:r>
          </w:p>
          <w:p w14:paraId="2256C48B" w14:textId="5316A851" w:rsidR="00C456FE" w:rsidRPr="003A1D5A" w:rsidRDefault="00C456FE" w:rsidP="00B372E3">
            <w:pPr>
              <w:pStyle w:val="Prrafodelista"/>
              <w:numPr>
                <w:ilvl w:val="0"/>
                <w:numId w:val="1"/>
              </w:numPr>
              <w:spacing w:line="276" w:lineRule="auto"/>
              <w:ind w:left="360"/>
              <w:jc w:val="both"/>
              <w:rPr>
                <w:rFonts w:eastAsia="Verdana" w:cs="Verdana"/>
                <w:sz w:val="18"/>
                <w:szCs w:val="18"/>
                <w:lang w:val="es-ES"/>
              </w:rPr>
            </w:pPr>
            <w:r w:rsidRPr="00C456FE">
              <w:rPr>
                <w:rFonts w:eastAsia="Verdana" w:cs="Verdana"/>
                <w:sz w:val="18"/>
                <w:szCs w:val="18"/>
                <w:lang w:val="es-ES"/>
              </w:rPr>
              <w:t xml:space="preserve">Por otra parte, cada año a finales del mes de mayo o principios de junio, se ha organizado la "Reunión Científica de Jóvenes Investigadores” (pueden verse los programas de dichas jornadas en las </w:t>
            </w:r>
            <w:r w:rsidRPr="00F74AB6">
              <w:rPr>
                <w:rFonts w:eastAsia="Verdana" w:cs="Verdana"/>
                <w:color w:val="auto"/>
                <w:sz w:val="18"/>
                <w:szCs w:val="18"/>
                <w:lang w:val="es-ES"/>
              </w:rPr>
              <w:t>evidencias E</w:t>
            </w:r>
            <w:r w:rsidR="00900697" w:rsidRPr="00F74AB6">
              <w:rPr>
                <w:rFonts w:eastAsia="Verdana" w:cs="Verdana"/>
                <w:color w:val="auto"/>
                <w:sz w:val="18"/>
                <w:szCs w:val="18"/>
                <w:lang w:val="es-ES"/>
              </w:rPr>
              <w:t>PD</w:t>
            </w:r>
            <w:r w:rsidRPr="00F74AB6">
              <w:rPr>
                <w:rFonts w:eastAsia="Verdana" w:cs="Verdana"/>
                <w:color w:val="auto"/>
                <w:sz w:val="18"/>
                <w:szCs w:val="18"/>
                <w:lang w:val="es-ES"/>
              </w:rPr>
              <w:t xml:space="preserve">4.7; </w:t>
            </w:r>
            <w:r w:rsidR="00900697" w:rsidRPr="00F74AB6">
              <w:rPr>
                <w:rFonts w:eastAsia="Verdana" w:cs="Verdana"/>
                <w:color w:val="auto"/>
                <w:sz w:val="18"/>
                <w:szCs w:val="18"/>
                <w:lang w:val="es-ES"/>
              </w:rPr>
              <w:t>EPD</w:t>
            </w:r>
            <w:r w:rsidRPr="00F74AB6">
              <w:rPr>
                <w:rFonts w:eastAsia="Verdana" w:cs="Verdana"/>
                <w:color w:val="auto"/>
                <w:sz w:val="18"/>
                <w:szCs w:val="18"/>
                <w:lang w:val="es-ES"/>
              </w:rPr>
              <w:t>4.8, E</w:t>
            </w:r>
            <w:r w:rsidR="00900697" w:rsidRPr="00F74AB6">
              <w:rPr>
                <w:rFonts w:eastAsia="Verdana" w:cs="Verdana"/>
                <w:color w:val="auto"/>
                <w:sz w:val="18"/>
                <w:szCs w:val="18"/>
                <w:lang w:val="es-ES"/>
              </w:rPr>
              <w:t>PD</w:t>
            </w:r>
            <w:r w:rsidRPr="00F74AB6">
              <w:rPr>
                <w:rFonts w:eastAsia="Verdana" w:cs="Verdana"/>
                <w:color w:val="auto"/>
                <w:sz w:val="18"/>
                <w:szCs w:val="18"/>
                <w:lang w:val="es-ES"/>
              </w:rPr>
              <w:t>4.9, E</w:t>
            </w:r>
            <w:r w:rsidR="00900697" w:rsidRPr="00F74AB6">
              <w:rPr>
                <w:rFonts w:eastAsia="Verdana" w:cs="Verdana"/>
                <w:color w:val="auto"/>
                <w:sz w:val="18"/>
                <w:szCs w:val="18"/>
                <w:lang w:val="es-ES"/>
              </w:rPr>
              <w:t>PD</w:t>
            </w:r>
            <w:r w:rsidRPr="00F74AB6">
              <w:rPr>
                <w:rFonts w:eastAsia="Verdana" w:cs="Verdana"/>
                <w:color w:val="auto"/>
                <w:sz w:val="18"/>
                <w:szCs w:val="18"/>
                <w:lang w:val="es-ES"/>
              </w:rPr>
              <w:t>4.10 y E</w:t>
            </w:r>
            <w:r w:rsidR="00900697" w:rsidRPr="00F74AB6">
              <w:rPr>
                <w:rFonts w:eastAsia="Verdana" w:cs="Verdana"/>
                <w:color w:val="auto"/>
                <w:sz w:val="18"/>
                <w:szCs w:val="18"/>
                <w:lang w:val="es-ES"/>
              </w:rPr>
              <w:t>PD</w:t>
            </w:r>
            <w:r w:rsidRPr="00F74AB6">
              <w:rPr>
                <w:rFonts w:eastAsia="Verdana" w:cs="Verdana"/>
                <w:color w:val="auto"/>
                <w:sz w:val="18"/>
                <w:szCs w:val="18"/>
                <w:lang w:val="es-ES"/>
              </w:rPr>
              <w:t xml:space="preserve">4.11). </w:t>
            </w:r>
            <w:r w:rsidRPr="00C456FE">
              <w:rPr>
                <w:rFonts w:eastAsia="Verdana" w:cs="Verdana"/>
                <w:sz w:val="18"/>
                <w:szCs w:val="18"/>
                <w:lang w:val="es-ES"/>
              </w:rPr>
              <w:t xml:space="preserve">Esta reunión se organiza en la modalidad de congreso y se celebra cada nuevo curso en una sede distinta del programa de doctorado. Tiene una duración de dos días, y es gestionada participativamente por los propios estudiantes del programa. Las jornadas incluyen como actividad estrella la presentación en un tiempo de 20 minutos de los avances de su plan de investigación ante un público diverso de profesores/as y de estudiantes de las cinco universidades del programa de doctorado, así como de las diferentes ediciones del programa. Estas reuniones de jóvenes investigadores son organizadas por ellos mismos. Son ellos, quienes, durante el período previo a su desarrollo, realizan diversas consultas a los doctorandos de las 5 sedes para pulsar y decidir los contenidos específicos de las sesiones. La evaluación de estas jornadas </w:t>
            </w:r>
            <w:r w:rsidRPr="00F74AB6">
              <w:rPr>
                <w:rFonts w:eastAsia="Verdana" w:cs="Verdana"/>
                <w:color w:val="auto"/>
                <w:sz w:val="18"/>
                <w:szCs w:val="18"/>
                <w:lang w:val="es-ES"/>
              </w:rPr>
              <w:t xml:space="preserve">(EPD4.20) corre </w:t>
            </w:r>
            <w:r w:rsidRPr="00C456FE">
              <w:rPr>
                <w:rFonts w:eastAsia="Verdana" w:cs="Verdana"/>
                <w:sz w:val="18"/>
                <w:szCs w:val="18"/>
                <w:lang w:val="es-ES"/>
              </w:rPr>
              <w:t>también a cargo de los estudiantes, que suelen reservar un espacio de tiempo en las mismas para la discusión y evaluación de las jornadas, haciendo uso también de estrategias de valoración cualitativas (Post-</w:t>
            </w:r>
            <w:proofErr w:type="spellStart"/>
            <w:r w:rsidRPr="00C456FE">
              <w:rPr>
                <w:rFonts w:eastAsia="Verdana" w:cs="Verdana"/>
                <w:sz w:val="18"/>
                <w:szCs w:val="18"/>
                <w:lang w:val="es-ES"/>
              </w:rPr>
              <w:t>it</w:t>
            </w:r>
            <w:proofErr w:type="spellEnd"/>
            <w:r w:rsidRPr="00C456FE">
              <w:rPr>
                <w:rFonts w:eastAsia="Verdana" w:cs="Verdana"/>
                <w:sz w:val="18"/>
                <w:szCs w:val="18"/>
                <w:lang w:val="es-ES"/>
              </w:rPr>
              <w:t>; mensajes en Facebook, etc.) que señalan una valoración altamente positiva de estas Jornadas por el alumnado La experiencia de estos años nos dice que la participación en estas Jornadas contribuye de manera esencial a la formación de los estudiantes, quienes se inician en muchos casos en la diseminación y discusión científica de los primeros resultados de sus trabajos. Pero también el Encuentro de jóvenes investigadores tiene un alto valor para la creación de la comunidad interuniversitaria a la que pertenecen los estudiantes del programa. Al hilo de estos Encuentros se celebran los Seminarios Monográficos, generalmente de orientación metodológica, pero también conceptual.</w:t>
            </w:r>
          </w:p>
          <w:p w14:paraId="75BEDB5D" w14:textId="77777777" w:rsidR="00C456FE" w:rsidRPr="00C456FE" w:rsidRDefault="00C456FE" w:rsidP="00B27EA1">
            <w:pPr>
              <w:spacing w:after="240" w:line="276" w:lineRule="auto"/>
              <w:jc w:val="both"/>
              <w:rPr>
                <w:lang w:val="es-ES"/>
              </w:rPr>
            </w:pPr>
            <w:r w:rsidRPr="00C456FE">
              <w:rPr>
                <w:rFonts w:eastAsia="Verdana" w:cs="Verdana"/>
                <w:sz w:val="18"/>
                <w:szCs w:val="18"/>
                <w:lang w:val="es-ES"/>
              </w:rPr>
              <w:t xml:space="preserve">En cuanto al sistema de evaluación que hemos planteado en el programa establece que anualmente los estudiantes han de presentar su Plan de Investigación siguiendo un protocolo que va evolucionando en función del avance del alumno/a en el programa. Los estudiantes son evaluados en las evaluaciones anuales del desarrollo de su Plan y todas las actividades del DAD </w:t>
            </w:r>
            <w:r w:rsidRPr="00C456FE">
              <w:rPr>
                <w:rFonts w:eastAsia="Verdana" w:cs="Verdana"/>
                <w:sz w:val="18"/>
                <w:szCs w:val="18"/>
                <w:lang w:val="es-ES"/>
              </w:rPr>
              <w:lastRenderedPageBreak/>
              <w:t>por un tribunal diseñado en cada universidad en el que suele estar presente al menos un miembro de la CAPD. En su conjunto las actividades realizadas por los estudiantes, revisadas y aprobadas anualmente por los tutores/directores de tesis y la CAPD son adecuadas para la consecución de los objetivos de su plan formativo.</w:t>
            </w:r>
          </w:p>
          <w:p w14:paraId="35F27AF1" w14:textId="692FC73E" w:rsidR="00C456FE" w:rsidRPr="00C456FE" w:rsidRDefault="00C456FE" w:rsidP="00B27EA1">
            <w:pPr>
              <w:spacing w:line="276" w:lineRule="auto"/>
              <w:jc w:val="both"/>
              <w:rPr>
                <w:lang w:val="es-ES"/>
              </w:rPr>
            </w:pPr>
            <w:r w:rsidRPr="00C456FE">
              <w:rPr>
                <w:rFonts w:eastAsia="Verdana" w:cs="Verdana"/>
                <w:sz w:val="18"/>
                <w:szCs w:val="18"/>
                <w:lang w:val="es-ES"/>
              </w:rPr>
              <w:t xml:space="preserve">Además, junto a las actividades propuestas por el programa, las Escuelas y Centros de Doctorado suelen contar y ofertar una programación anual de actividades transversales de formación. Las escuelas de doctorado actúan de distinta manera ante este tema. De un lado las escuelas de doctorado gallegas hacen una oferta que puede considerarse complementaria a la específica del programa, ofertando cursos no obligatorios que ayudan a los estudiantes a complementar y alcanzar las competencias propias del programa. A esta formación tienen acceso todos los estudiantes matriculados en el programa de doctorado en su universidad, complementando de esta manera su formación investigadora. Por otro lado, las </w:t>
            </w:r>
            <w:r w:rsidRPr="00CD687D">
              <w:rPr>
                <w:rFonts w:eastAsia="Verdana" w:cs="Verdana"/>
                <w:color w:val="auto"/>
                <w:sz w:val="18"/>
                <w:szCs w:val="18"/>
                <w:lang w:val="es-ES"/>
              </w:rPr>
              <w:t xml:space="preserve">escuelas de UC y UOV priorizan la formación de las escuelas frente a la formación específica de los Programas de Doctorado. Las escuelas de Doctorado de la Universidad de Cantabria EDUC y UOV organizan y exigen un importante número de horas de formación transversal (EPD4.15 y EPD4.16) a todos los/as doctorandos/as (40 horas en Cantabria) y 60 horas en el caso de la UOV, sea </w:t>
            </w:r>
            <w:r w:rsidRPr="00C456FE">
              <w:rPr>
                <w:rFonts w:eastAsia="Verdana" w:cs="Verdana"/>
                <w:sz w:val="18"/>
                <w:szCs w:val="18"/>
                <w:lang w:val="es-ES"/>
              </w:rPr>
              <w:t xml:space="preserve">cual sea el Programa de Doctorado en el que estén matriculados, con el propósito de que adquieran una serie de </w:t>
            </w:r>
            <w:r w:rsidRPr="00C456FE">
              <w:rPr>
                <w:rFonts w:eastAsia="Verdana" w:cs="Verdana"/>
                <w:i/>
                <w:iCs/>
                <w:sz w:val="18"/>
                <w:szCs w:val="18"/>
                <w:lang w:val="es-ES"/>
              </w:rPr>
              <w:t>competencias de investigación transversales</w:t>
            </w:r>
            <w:r w:rsidRPr="00C456FE">
              <w:rPr>
                <w:rFonts w:eastAsia="Verdana" w:cs="Verdana"/>
                <w:sz w:val="18"/>
                <w:szCs w:val="18"/>
                <w:lang w:val="es-ES"/>
              </w:rPr>
              <w:t xml:space="preserve">, que en paralelo serán complementadas con las actividades formativas encaminadas a alcanzar las competencias específicas de cada programa. </w:t>
            </w:r>
          </w:p>
          <w:p w14:paraId="326348A4" w14:textId="77777777" w:rsidR="00C456FE" w:rsidRPr="00C456FE" w:rsidRDefault="00C456FE" w:rsidP="00B27EA1">
            <w:pPr>
              <w:spacing w:line="276" w:lineRule="auto"/>
              <w:jc w:val="both"/>
              <w:rPr>
                <w:lang w:val="es-ES"/>
              </w:rPr>
            </w:pPr>
            <w:r w:rsidRPr="00C456FE">
              <w:rPr>
                <w:rFonts w:eastAsia="Verdana" w:cs="Verdana"/>
                <w:sz w:val="18"/>
                <w:szCs w:val="18"/>
                <w:lang w:val="es-ES"/>
              </w:rPr>
              <w:t xml:space="preserve"> Puede consultarse la oferta formativa en los </w:t>
            </w:r>
            <w:proofErr w:type="gramStart"/>
            <w:r w:rsidRPr="00C456FE">
              <w:rPr>
                <w:rFonts w:eastAsia="Verdana" w:cs="Verdana"/>
                <w:sz w:val="18"/>
                <w:szCs w:val="18"/>
                <w:lang w:val="es-ES"/>
              </w:rPr>
              <w:t>links</w:t>
            </w:r>
            <w:proofErr w:type="gramEnd"/>
            <w:r w:rsidRPr="00C456FE">
              <w:rPr>
                <w:rFonts w:eastAsia="Verdana" w:cs="Verdana"/>
                <w:sz w:val="18"/>
                <w:szCs w:val="18"/>
                <w:lang w:val="es-ES"/>
              </w:rPr>
              <w:t xml:space="preserve"> de las escuelas y centros de doctorado:</w:t>
            </w:r>
          </w:p>
          <w:p w14:paraId="6D30EE14" w14:textId="77777777" w:rsidR="008940A8" w:rsidRPr="008940A8" w:rsidRDefault="008940A8" w:rsidP="00517BAB">
            <w:pPr>
              <w:pStyle w:val="Prrafodelista"/>
              <w:numPr>
                <w:ilvl w:val="0"/>
                <w:numId w:val="29"/>
              </w:numPr>
              <w:suppressAutoHyphens w:val="0"/>
              <w:autoSpaceDE w:val="0"/>
              <w:autoSpaceDN w:val="0"/>
              <w:adjustRightInd w:val="0"/>
              <w:rPr>
                <w:rFonts w:ascii="Calibri" w:eastAsiaTheme="minorHAnsi" w:hAnsi="Calibri" w:cs="Calibri"/>
                <w:color w:val="auto"/>
                <w:lang w:val="es-ES" w:eastAsia="en-US"/>
                <w14:ligatures w14:val="standardContextual"/>
              </w:rPr>
            </w:pPr>
            <w:hyperlink r:id="rId134" w:tgtFrame="_blank" w:tooltip="https://web.unican.es/centros/escuela-de-doctorado/estudiantes-de-doctorado/formacion-transversal" w:history="1">
              <w:r w:rsidRPr="008940A8">
                <w:rPr>
                  <w:rStyle w:val="Hipervnculo"/>
                  <w:rFonts w:ascii="Calibri" w:eastAsiaTheme="minorHAnsi" w:hAnsi="Calibri" w:cs="Calibri"/>
                  <w:color w:val="auto"/>
                  <w:lang w:eastAsia="en-US"/>
                  <w14:ligatures w14:val="standardContextual"/>
                </w:rPr>
                <w:t>https://web.unican.es/centros/escuela-de-doctorado/estudiantes-de-doctorado/formacion-transversal</w:t>
              </w:r>
            </w:hyperlink>
          </w:p>
          <w:p w14:paraId="19D3DD7C" w14:textId="5BD3F37D" w:rsidR="00C456FE" w:rsidRPr="00CD687D" w:rsidRDefault="00C456FE" w:rsidP="00517BAB">
            <w:pPr>
              <w:pStyle w:val="Prrafodelista"/>
              <w:numPr>
                <w:ilvl w:val="0"/>
                <w:numId w:val="29"/>
              </w:numPr>
              <w:suppressAutoHyphens w:val="0"/>
              <w:autoSpaceDE w:val="0"/>
              <w:autoSpaceDN w:val="0"/>
              <w:adjustRightInd w:val="0"/>
              <w:rPr>
                <w:rFonts w:ascii="Calibri" w:eastAsiaTheme="minorHAnsi" w:hAnsi="Calibri" w:cs="Calibri"/>
                <w:color w:val="auto"/>
                <w:lang w:val="es-ES" w:eastAsia="en-US"/>
                <w14:ligatures w14:val="standardContextual"/>
              </w:rPr>
            </w:pPr>
            <w:r w:rsidRPr="00CD687D">
              <w:rPr>
                <w:rFonts w:ascii="Calibri" w:eastAsiaTheme="minorHAnsi" w:hAnsi="Calibri" w:cs="Calibri"/>
                <w:color w:val="auto"/>
                <w:lang w:val="es-ES" w:eastAsia="en-US"/>
                <w14:ligatures w14:val="standardContextual"/>
              </w:rPr>
              <w:t>https://www.doctoradosalud.udc.es/actividades-formativas-de-la-eidudc/</w:t>
            </w:r>
          </w:p>
          <w:p w14:paraId="6FE4A886" w14:textId="77777777" w:rsidR="00C456FE" w:rsidRPr="00CD687D" w:rsidRDefault="00C456FE" w:rsidP="00517BAB">
            <w:pPr>
              <w:pStyle w:val="Prrafodelista"/>
              <w:numPr>
                <w:ilvl w:val="0"/>
                <w:numId w:val="29"/>
              </w:numPr>
              <w:suppressAutoHyphens w:val="0"/>
              <w:autoSpaceDE w:val="0"/>
              <w:autoSpaceDN w:val="0"/>
              <w:adjustRightInd w:val="0"/>
              <w:rPr>
                <w:rFonts w:ascii="Calibri" w:eastAsiaTheme="minorHAnsi" w:hAnsi="Calibri" w:cs="Calibri"/>
                <w:color w:val="auto"/>
                <w:lang w:val="es-ES" w:eastAsia="en-US"/>
                <w14:ligatures w14:val="standardContextual"/>
              </w:rPr>
            </w:pPr>
            <w:r w:rsidRPr="00CD687D">
              <w:rPr>
                <w:rFonts w:ascii="Symbol" w:eastAsiaTheme="minorHAnsi" w:hAnsi="Symbol" w:cs="Symbol"/>
                <w:color w:val="auto"/>
                <w:lang w:val="es-ES" w:eastAsia="en-US"/>
                <w14:ligatures w14:val="standardContextual"/>
              </w:rPr>
              <w:t></w:t>
            </w:r>
            <w:r w:rsidRPr="00CD687D">
              <w:rPr>
                <w:rFonts w:ascii="Calibri" w:eastAsiaTheme="minorHAnsi" w:hAnsi="Calibri" w:cs="Calibri"/>
                <w:color w:val="auto"/>
                <w:lang w:val="es-ES" w:eastAsia="en-US"/>
                <w14:ligatures w14:val="standardContextual"/>
              </w:rPr>
              <w:t>https://www.usc.gal/es/centro/escuela-doctorado-internacional-usc/formacion/transversales</w:t>
            </w:r>
          </w:p>
          <w:p w14:paraId="32220BA6" w14:textId="77777777" w:rsidR="00C456FE" w:rsidRPr="00CD687D" w:rsidRDefault="00C456FE" w:rsidP="00517BAB">
            <w:pPr>
              <w:pStyle w:val="Prrafodelista"/>
              <w:numPr>
                <w:ilvl w:val="0"/>
                <w:numId w:val="29"/>
              </w:numPr>
              <w:suppressAutoHyphens w:val="0"/>
              <w:autoSpaceDE w:val="0"/>
              <w:autoSpaceDN w:val="0"/>
              <w:adjustRightInd w:val="0"/>
              <w:rPr>
                <w:rFonts w:ascii="Calibri" w:eastAsiaTheme="minorHAnsi" w:hAnsi="Calibri" w:cs="Calibri"/>
                <w:color w:val="auto"/>
                <w:lang w:val="es-ES" w:eastAsia="en-US"/>
                <w14:ligatures w14:val="standardContextual"/>
              </w:rPr>
            </w:pPr>
            <w:r w:rsidRPr="00CD687D">
              <w:rPr>
                <w:rFonts w:ascii="Calibri" w:eastAsiaTheme="minorHAnsi" w:hAnsi="Calibri" w:cs="Calibri"/>
                <w:color w:val="auto"/>
                <w:lang w:val="es-ES" w:eastAsia="en-US"/>
                <w14:ligatures w14:val="standardContextual"/>
              </w:rPr>
              <w:t>https://cei.uniovi.es/postgrado/doctorado/formacion</w:t>
            </w:r>
          </w:p>
          <w:p w14:paraId="5F25B997" w14:textId="77777777" w:rsidR="00C456FE" w:rsidRPr="00CD687D" w:rsidRDefault="00C456FE" w:rsidP="00517BAB">
            <w:pPr>
              <w:pStyle w:val="Prrafodelista"/>
              <w:numPr>
                <w:ilvl w:val="0"/>
                <w:numId w:val="29"/>
              </w:numPr>
              <w:jc w:val="both"/>
              <w:rPr>
                <w:color w:val="auto"/>
                <w:sz w:val="16"/>
                <w:szCs w:val="16"/>
                <w:lang w:val="es-ES"/>
              </w:rPr>
            </w:pPr>
            <w:r w:rsidRPr="00CD687D">
              <w:rPr>
                <w:rFonts w:ascii="Calibri" w:eastAsiaTheme="minorHAnsi" w:hAnsi="Calibri" w:cs="Calibri"/>
                <w:color w:val="auto"/>
                <w:lang w:val="es-ES" w:eastAsia="en-US"/>
                <w14:ligatures w14:val="standardContextual"/>
              </w:rPr>
              <w:t>https://www.uvigo.gal/es/estudiar/organizacion-academica/eido-escuela-internacional-doctorado/programasdoctorado</w:t>
            </w:r>
          </w:p>
          <w:p w14:paraId="454DD156" w14:textId="77777777" w:rsidR="00C456FE" w:rsidRPr="00C456FE" w:rsidRDefault="00C456FE" w:rsidP="00B27EA1">
            <w:pPr>
              <w:spacing w:line="276" w:lineRule="auto"/>
              <w:jc w:val="both"/>
              <w:rPr>
                <w:rFonts w:eastAsia="Verdana" w:cs="Verdana"/>
                <w:sz w:val="18"/>
                <w:szCs w:val="18"/>
                <w:lang w:val="es-ES"/>
              </w:rPr>
            </w:pPr>
          </w:p>
          <w:p w14:paraId="5564B745" w14:textId="3D50DBDF" w:rsidR="00C456FE" w:rsidRPr="00C456FE" w:rsidRDefault="00C456FE" w:rsidP="00B27EA1">
            <w:pPr>
              <w:suppressAutoHyphens w:val="0"/>
              <w:autoSpaceDE w:val="0"/>
              <w:autoSpaceDN w:val="0"/>
              <w:adjustRightInd w:val="0"/>
              <w:jc w:val="both"/>
              <w:rPr>
                <w:sz w:val="18"/>
                <w:szCs w:val="18"/>
                <w:lang w:val="es-ES"/>
              </w:rPr>
            </w:pPr>
            <w:r w:rsidRPr="002E0944">
              <w:rPr>
                <w:rFonts w:eastAsiaTheme="minorEastAsia" w:cs="Calibri"/>
                <w:color w:val="auto"/>
                <w:sz w:val="18"/>
                <w:szCs w:val="18"/>
                <w:lang w:val="es-ES" w:eastAsia="en-US"/>
                <w14:ligatures w14:val="standardContextual"/>
              </w:rPr>
              <w:t xml:space="preserve">En el Informe de Renovación de la Acreditación presentado en octubre de 2020, referido al ciclo académico 2013-14 a 2018-19, se señalaba ya </w:t>
            </w:r>
            <w:r w:rsidRPr="00F20688">
              <w:rPr>
                <w:rFonts w:eastAsiaTheme="minorEastAsia" w:cs="Calibri"/>
                <w:color w:val="auto"/>
                <w:sz w:val="18"/>
                <w:szCs w:val="18"/>
                <w:lang w:val="es-ES" w:eastAsia="en-US"/>
                <w14:ligatures w14:val="standardContextual"/>
              </w:rPr>
              <w:t xml:space="preserve">que “La capacidad investigadora y la adquisición de competencias asociadas al plan de estudios [por parte de nuestros doctorandos] queda avalada (…) por las más de </w:t>
            </w:r>
            <w:r w:rsidR="00F20688" w:rsidRPr="00F20688">
              <w:rPr>
                <w:rFonts w:eastAsiaTheme="minorEastAsia" w:cs="Calibri"/>
                <w:color w:val="auto"/>
                <w:sz w:val="18"/>
                <w:szCs w:val="18"/>
                <w:lang w:val="es-ES" w:eastAsia="en-US"/>
                <w14:ligatures w14:val="standardContextual"/>
              </w:rPr>
              <w:t>6</w:t>
            </w:r>
            <w:r w:rsidRPr="00F20688">
              <w:rPr>
                <w:rFonts w:eastAsiaTheme="minorEastAsia" w:cs="Calibri"/>
                <w:color w:val="auto"/>
                <w:sz w:val="18"/>
                <w:szCs w:val="18"/>
                <w:lang w:val="es-ES" w:eastAsia="en-US"/>
                <w14:ligatures w14:val="standardContextual"/>
              </w:rPr>
              <w:t>00 contribuciones</w:t>
            </w:r>
            <w:r w:rsidR="006A0033">
              <w:rPr>
                <w:rFonts w:eastAsiaTheme="minorEastAsia" w:cs="Calibri"/>
                <w:color w:val="auto"/>
                <w:sz w:val="18"/>
                <w:szCs w:val="18"/>
                <w:lang w:val="es-ES" w:eastAsia="en-US"/>
                <w14:ligatures w14:val="standardContextual"/>
              </w:rPr>
              <w:t xml:space="preserve"> (EPD24)</w:t>
            </w:r>
            <w:r w:rsidRPr="00F20688">
              <w:rPr>
                <w:rFonts w:eastAsiaTheme="minorEastAsia" w:cs="Calibri"/>
                <w:color w:val="auto"/>
                <w:sz w:val="18"/>
                <w:szCs w:val="18"/>
                <w:lang w:val="es-ES" w:eastAsia="en-US"/>
                <w14:ligatures w14:val="standardContextual"/>
              </w:rPr>
              <w:t xml:space="preserve"> realizadas</w:t>
            </w:r>
            <w:r w:rsidRPr="002E0944">
              <w:rPr>
                <w:rFonts w:eastAsiaTheme="minorEastAsia" w:cs="Calibri"/>
                <w:color w:val="auto"/>
                <w:sz w:val="18"/>
                <w:szCs w:val="18"/>
                <w:lang w:val="es-ES" w:eastAsia="en-US"/>
                <w14:ligatures w14:val="standardContextual"/>
              </w:rPr>
              <w:t xml:space="preserve"> durante el proceso formativo doctoral (…). Aquel promisorio impulso no ha decaído en absoluto en el posterior quinquenio, c</w:t>
            </w:r>
            <w:r w:rsidRPr="00DC227D">
              <w:rPr>
                <w:rFonts w:eastAsiaTheme="minorEastAsia" w:cs="Calibri"/>
                <w:color w:val="auto"/>
                <w:sz w:val="18"/>
                <w:szCs w:val="18"/>
                <w:lang w:val="es-ES" w:eastAsia="en-US"/>
                <w14:ligatures w14:val="standardContextual"/>
              </w:rPr>
              <w:t xml:space="preserve">omo se puede observar </w:t>
            </w:r>
            <w:r w:rsidR="00DC227D" w:rsidRPr="00DC227D">
              <w:rPr>
                <w:rFonts w:eastAsiaTheme="minorEastAsia" w:cs="Calibri"/>
                <w:color w:val="auto"/>
                <w:sz w:val="18"/>
                <w:szCs w:val="18"/>
                <w:lang w:val="es-ES" w:eastAsia="en-US"/>
                <w14:ligatures w14:val="standardContextual"/>
              </w:rPr>
              <w:t>por</w:t>
            </w:r>
            <w:r w:rsidRPr="00DC227D">
              <w:rPr>
                <w:rFonts w:eastAsiaTheme="minorEastAsia" w:cs="Calibri"/>
                <w:color w:val="auto"/>
                <w:sz w:val="18"/>
                <w:szCs w:val="18"/>
                <w:lang w:val="es-ES" w:eastAsia="en-US"/>
                <w14:ligatures w14:val="standardContextual"/>
              </w:rPr>
              <w:t xml:space="preserve"> las 16</w:t>
            </w:r>
            <w:r w:rsidR="002E0944" w:rsidRPr="00DC227D">
              <w:rPr>
                <w:rFonts w:eastAsiaTheme="minorEastAsia" w:cs="Calibri"/>
                <w:color w:val="auto"/>
                <w:sz w:val="18"/>
                <w:szCs w:val="18"/>
                <w:lang w:val="es-ES" w:eastAsia="en-US"/>
                <w14:ligatures w14:val="standardContextual"/>
              </w:rPr>
              <w:t>1</w:t>
            </w:r>
            <w:r w:rsidRPr="00DC227D">
              <w:rPr>
                <w:rFonts w:eastAsiaTheme="minorEastAsia" w:cs="Calibri"/>
                <w:color w:val="auto"/>
                <w:sz w:val="18"/>
                <w:szCs w:val="18"/>
                <w:lang w:val="es-ES" w:eastAsia="en-US"/>
                <w14:ligatures w14:val="standardContextual"/>
              </w:rPr>
              <w:t xml:space="preserve"> tesis doctorales dirigidas (EPD23.1, EPD23.2 y EPD23.3). Se esgrimirá como prueba una relación de las contribuciones científicas más relevantes del periodo sometido a evaluación (EPD 24).  Basta observar los elevados índices de impacto (se trata de artículos en revistas JCR y SJR de primeros cuartiles, de capítulos de libros publicados en editoriales bien posicionadas en el índice SPI e, incluso, de una monografía completa en una editorial Q1 en SPI), para tener un indicio fiable de su calidad. </w:t>
            </w:r>
            <w:r w:rsidRPr="00DC227D">
              <w:rPr>
                <w:rFonts w:eastAsia="Verdana" w:cs="Verdana"/>
                <w:color w:val="auto"/>
                <w:sz w:val="18"/>
                <w:szCs w:val="18"/>
                <w:lang w:val="es-ES"/>
              </w:rPr>
              <w:t xml:space="preserve">La publicación de artículos en estas revistas, así como su participación en foros científicos nacionales </w:t>
            </w:r>
            <w:r w:rsidRPr="00C456FE">
              <w:rPr>
                <w:rFonts w:eastAsia="Verdana" w:cs="Verdana"/>
                <w:sz w:val="18"/>
                <w:szCs w:val="18"/>
                <w:lang w:val="es-ES"/>
              </w:rPr>
              <w:t>e internacionales, garantiza que los alumnos/as están alcanzando la adquisición de las competencias científicas previstas y el nivel apropiado correspondiente a cualquier investigador/a en activo.</w:t>
            </w:r>
          </w:p>
          <w:p w14:paraId="2BA5ADCA" w14:textId="77777777" w:rsidR="00C456FE" w:rsidRPr="00C456FE" w:rsidRDefault="00C456FE" w:rsidP="00B27EA1">
            <w:pPr>
              <w:jc w:val="both"/>
              <w:rPr>
                <w:color w:val="auto"/>
                <w:sz w:val="16"/>
                <w:szCs w:val="16"/>
                <w:lang w:val="es-ES"/>
              </w:rPr>
            </w:pPr>
          </w:p>
          <w:p w14:paraId="58056CAD" w14:textId="77777777" w:rsidR="00C456FE" w:rsidRPr="00C456FE" w:rsidRDefault="00C456FE" w:rsidP="00B27EA1">
            <w:pPr>
              <w:jc w:val="both"/>
              <w:rPr>
                <w:color w:val="auto"/>
                <w:sz w:val="16"/>
                <w:szCs w:val="16"/>
                <w:lang w:val="es-ES"/>
              </w:rPr>
            </w:pPr>
          </w:p>
        </w:tc>
      </w:tr>
      <w:tr w:rsidR="002E1611" w:rsidRPr="003A1D5A" w14:paraId="6408F498" w14:textId="77777777" w:rsidTr="19C4A5BB">
        <w:trPr>
          <w:gridAfter w:val="1"/>
          <w:wAfter w:w="137" w:type="dxa"/>
          <w:jc w:val="center"/>
        </w:trPr>
        <w:tc>
          <w:tcPr>
            <w:tcW w:w="89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6D9F1"/>
            <w:tcMar>
              <w:left w:w="108" w:type="dxa"/>
            </w:tcMar>
          </w:tcPr>
          <w:p w14:paraId="21FF8E75" w14:textId="77777777" w:rsidR="002E1611" w:rsidRPr="003A1D5A" w:rsidRDefault="002E1611" w:rsidP="001529EC">
            <w:pPr>
              <w:spacing w:line="360" w:lineRule="auto"/>
              <w:jc w:val="both"/>
              <w:rPr>
                <w:rFonts w:cs="Verdana"/>
                <w:iCs/>
                <w:color w:val="auto"/>
                <w:sz w:val="16"/>
                <w:szCs w:val="16"/>
                <w:lang w:val="pt-BR"/>
              </w:rPr>
            </w:pPr>
            <w:r w:rsidRPr="003A1D5A">
              <w:rPr>
                <w:rFonts w:cs="Verdana"/>
                <w:iCs/>
                <w:color w:val="auto"/>
                <w:sz w:val="16"/>
                <w:szCs w:val="16"/>
                <w:lang w:val="pt-BR"/>
              </w:rPr>
              <w:lastRenderedPageBreak/>
              <w:t xml:space="preserve">6.2.- Os resultados dos indicadores académicos do programa de doutoramento e a </w:t>
            </w:r>
            <w:proofErr w:type="spellStart"/>
            <w:r w:rsidRPr="003A1D5A">
              <w:rPr>
                <w:rFonts w:cs="Verdana"/>
                <w:iCs/>
                <w:color w:val="auto"/>
                <w:sz w:val="16"/>
                <w:szCs w:val="16"/>
                <w:lang w:val="pt-BR"/>
              </w:rPr>
              <w:t>súa</w:t>
            </w:r>
            <w:proofErr w:type="spellEnd"/>
            <w:r w:rsidRPr="003A1D5A">
              <w:rPr>
                <w:rFonts w:cs="Verdana"/>
                <w:iCs/>
                <w:color w:val="auto"/>
                <w:sz w:val="16"/>
                <w:szCs w:val="16"/>
                <w:lang w:val="pt-BR"/>
              </w:rPr>
              <w:t xml:space="preserve"> </w:t>
            </w:r>
            <w:proofErr w:type="spellStart"/>
            <w:r w:rsidRPr="003A1D5A">
              <w:rPr>
                <w:rFonts w:cs="Verdana"/>
                <w:iCs/>
                <w:color w:val="auto"/>
                <w:sz w:val="16"/>
                <w:szCs w:val="16"/>
                <w:lang w:val="pt-BR"/>
              </w:rPr>
              <w:t>evolución</w:t>
            </w:r>
            <w:proofErr w:type="spellEnd"/>
            <w:r w:rsidRPr="003A1D5A">
              <w:rPr>
                <w:rFonts w:cs="Verdana"/>
                <w:iCs/>
                <w:color w:val="auto"/>
                <w:sz w:val="16"/>
                <w:szCs w:val="16"/>
                <w:lang w:val="pt-BR"/>
              </w:rPr>
              <w:t xml:space="preserve"> </w:t>
            </w:r>
            <w:proofErr w:type="spellStart"/>
            <w:r w:rsidRPr="003A1D5A">
              <w:rPr>
                <w:rFonts w:cs="Verdana"/>
                <w:iCs/>
                <w:color w:val="auto"/>
                <w:sz w:val="16"/>
                <w:szCs w:val="16"/>
                <w:lang w:val="pt-BR"/>
              </w:rPr>
              <w:t>son</w:t>
            </w:r>
            <w:proofErr w:type="spellEnd"/>
            <w:r w:rsidRPr="003A1D5A">
              <w:rPr>
                <w:rFonts w:cs="Verdana"/>
                <w:iCs/>
                <w:color w:val="auto"/>
                <w:sz w:val="16"/>
                <w:szCs w:val="16"/>
                <w:lang w:val="pt-BR"/>
              </w:rPr>
              <w:t xml:space="preserve"> </w:t>
            </w:r>
            <w:proofErr w:type="spellStart"/>
            <w:r w:rsidRPr="003A1D5A">
              <w:rPr>
                <w:rFonts w:cs="Verdana"/>
                <w:iCs/>
                <w:color w:val="auto"/>
                <w:sz w:val="16"/>
                <w:szCs w:val="16"/>
                <w:lang w:val="pt-BR"/>
              </w:rPr>
              <w:t>axeitados</w:t>
            </w:r>
            <w:proofErr w:type="spellEnd"/>
            <w:r w:rsidRPr="003A1D5A">
              <w:rPr>
                <w:rFonts w:cs="Verdana"/>
                <w:iCs/>
                <w:color w:val="auto"/>
                <w:sz w:val="16"/>
                <w:szCs w:val="16"/>
                <w:lang w:val="pt-BR"/>
              </w:rPr>
              <w:t xml:space="preserve"> e </w:t>
            </w:r>
            <w:proofErr w:type="spellStart"/>
            <w:r w:rsidRPr="003A1D5A">
              <w:rPr>
                <w:rFonts w:cs="Verdana"/>
                <w:iCs/>
                <w:color w:val="auto"/>
                <w:sz w:val="16"/>
                <w:szCs w:val="16"/>
                <w:lang w:val="pt-BR"/>
              </w:rPr>
              <w:t>coherentes</w:t>
            </w:r>
            <w:proofErr w:type="spellEnd"/>
            <w:r w:rsidRPr="003A1D5A">
              <w:rPr>
                <w:rFonts w:cs="Verdana"/>
                <w:iCs/>
                <w:color w:val="auto"/>
                <w:sz w:val="16"/>
                <w:szCs w:val="16"/>
                <w:lang w:val="pt-BR"/>
              </w:rPr>
              <w:t xml:space="preserve"> coas </w:t>
            </w:r>
            <w:proofErr w:type="spellStart"/>
            <w:r w:rsidRPr="003A1D5A">
              <w:rPr>
                <w:rFonts w:cs="Verdana"/>
                <w:iCs/>
                <w:color w:val="auto"/>
                <w:sz w:val="16"/>
                <w:szCs w:val="16"/>
                <w:lang w:val="pt-BR"/>
              </w:rPr>
              <w:t>previsións</w:t>
            </w:r>
            <w:proofErr w:type="spellEnd"/>
            <w:r w:rsidRPr="003A1D5A">
              <w:rPr>
                <w:rFonts w:cs="Verdana"/>
                <w:iCs/>
                <w:color w:val="auto"/>
                <w:sz w:val="16"/>
                <w:szCs w:val="16"/>
                <w:lang w:val="pt-BR"/>
              </w:rPr>
              <w:t xml:space="preserve"> </w:t>
            </w:r>
            <w:proofErr w:type="spellStart"/>
            <w:r w:rsidRPr="003A1D5A">
              <w:rPr>
                <w:rFonts w:cs="Verdana"/>
                <w:iCs/>
                <w:color w:val="auto"/>
                <w:sz w:val="16"/>
                <w:szCs w:val="16"/>
                <w:lang w:val="pt-BR"/>
              </w:rPr>
              <w:t>establecidas</w:t>
            </w:r>
            <w:proofErr w:type="spellEnd"/>
            <w:r w:rsidRPr="003A1D5A">
              <w:rPr>
                <w:rFonts w:cs="Verdana"/>
                <w:iCs/>
                <w:color w:val="auto"/>
                <w:sz w:val="16"/>
                <w:szCs w:val="16"/>
                <w:lang w:val="pt-BR"/>
              </w:rPr>
              <w:t xml:space="preserve"> na memoria verificada</w:t>
            </w:r>
          </w:p>
        </w:tc>
      </w:tr>
      <w:tr w:rsidR="002E1611" w:rsidRPr="00503B8C" w14:paraId="1328663F" w14:textId="77777777" w:rsidTr="19C4A5BB">
        <w:trPr>
          <w:gridAfter w:val="1"/>
          <w:wAfter w:w="137" w:type="dxa"/>
          <w:jc w:val="center"/>
        </w:trPr>
        <w:tc>
          <w:tcPr>
            <w:tcW w:w="89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left w:w="108" w:type="dxa"/>
            </w:tcMar>
          </w:tcPr>
          <w:p w14:paraId="469C601B" w14:textId="77777777" w:rsidR="002E1611" w:rsidRPr="00503B8C" w:rsidRDefault="002E1611" w:rsidP="001529EC">
            <w:pPr>
              <w:spacing w:line="360" w:lineRule="auto"/>
              <w:jc w:val="both"/>
              <w:rPr>
                <w:rFonts w:cs="Verdana"/>
                <w:color w:val="auto"/>
                <w:sz w:val="16"/>
                <w:szCs w:val="16"/>
                <w:lang w:val="es-ES"/>
              </w:rPr>
            </w:pPr>
            <w:proofErr w:type="gramStart"/>
            <w:r w:rsidRPr="00503B8C">
              <w:rPr>
                <w:rFonts w:cs="Verdana"/>
                <w:color w:val="auto"/>
                <w:sz w:val="16"/>
                <w:szCs w:val="16"/>
                <w:lang w:val="es-ES"/>
              </w:rPr>
              <w:t>Aspectos a valorar</w:t>
            </w:r>
            <w:proofErr w:type="gramEnd"/>
            <w:r w:rsidRPr="00503B8C">
              <w:rPr>
                <w:rFonts w:cs="Verdana"/>
                <w:color w:val="auto"/>
                <w:sz w:val="16"/>
                <w:szCs w:val="16"/>
                <w:lang w:val="es-ES"/>
              </w:rPr>
              <w:t>:</w:t>
            </w:r>
          </w:p>
          <w:p w14:paraId="781FD36E" w14:textId="77777777" w:rsidR="002E1611" w:rsidRPr="00F26A59" w:rsidRDefault="002E1611" w:rsidP="00B372E3">
            <w:pPr>
              <w:numPr>
                <w:ilvl w:val="0"/>
                <w:numId w:val="11"/>
              </w:numPr>
              <w:suppressAutoHyphens w:val="0"/>
              <w:spacing w:line="360" w:lineRule="auto"/>
              <w:contextualSpacing/>
              <w:jc w:val="both"/>
              <w:rPr>
                <w:rFonts w:cs="Verdana"/>
                <w:color w:val="auto"/>
                <w:sz w:val="16"/>
                <w:szCs w:val="16"/>
                <w:lang w:val="pt-BR"/>
              </w:rPr>
            </w:pPr>
            <w:proofErr w:type="spellStart"/>
            <w:r w:rsidRPr="00F26A59">
              <w:rPr>
                <w:rFonts w:cs="Verdana"/>
                <w:color w:val="auto"/>
                <w:sz w:val="16"/>
                <w:szCs w:val="16"/>
                <w:lang w:val="pt-BR"/>
              </w:rPr>
              <w:t>Valoración</w:t>
            </w:r>
            <w:proofErr w:type="spellEnd"/>
            <w:r w:rsidRPr="00F26A59">
              <w:rPr>
                <w:rFonts w:cs="Verdana"/>
                <w:color w:val="auto"/>
                <w:sz w:val="16"/>
                <w:szCs w:val="16"/>
                <w:lang w:val="pt-BR"/>
              </w:rPr>
              <w:t xml:space="preserve"> da </w:t>
            </w:r>
            <w:proofErr w:type="spellStart"/>
            <w:r w:rsidRPr="00F26A59">
              <w:rPr>
                <w:rFonts w:cs="Verdana"/>
                <w:color w:val="auto"/>
                <w:sz w:val="16"/>
                <w:szCs w:val="16"/>
                <w:lang w:val="pt-BR"/>
              </w:rPr>
              <w:t>estimación</w:t>
            </w:r>
            <w:proofErr w:type="spellEnd"/>
            <w:r w:rsidRPr="00F26A59">
              <w:rPr>
                <w:rFonts w:cs="Verdana"/>
                <w:color w:val="auto"/>
                <w:sz w:val="16"/>
                <w:szCs w:val="16"/>
                <w:lang w:val="pt-BR"/>
              </w:rPr>
              <w:t xml:space="preserve"> dos resultados previstos na memoria para o programa de </w:t>
            </w:r>
            <w:r w:rsidRPr="00F26A59">
              <w:rPr>
                <w:rFonts w:cs="Verdana"/>
                <w:bCs/>
                <w:iCs/>
                <w:color w:val="auto"/>
                <w:sz w:val="16"/>
                <w:szCs w:val="16"/>
                <w:lang w:val="pt-BR"/>
              </w:rPr>
              <w:t>doutoramento</w:t>
            </w:r>
            <w:r w:rsidRPr="00F26A59">
              <w:rPr>
                <w:rFonts w:cs="Verdana"/>
                <w:color w:val="auto"/>
                <w:sz w:val="16"/>
                <w:szCs w:val="16"/>
                <w:lang w:val="pt-BR"/>
              </w:rPr>
              <w:t xml:space="preserve">, </w:t>
            </w:r>
            <w:proofErr w:type="spellStart"/>
            <w:r w:rsidRPr="00F26A59">
              <w:rPr>
                <w:rFonts w:cs="Verdana"/>
                <w:color w:val="auto"/>
                <w:sz w:val="16"/>
                <w:szCs w:val="16"/>
                <w:lang w:val="pt-BR"/>
              </w:rPr>
              <w:t>analizando</w:t>
            </w:r>
            <w:proofErr w:type="spellEnd"/>
            <w:r w:rsidRPr="00F26A59">
              <w:rPr>
                <w:rFonts w:cs="Verdana"/>
                <w:color w:val="auto"/>
                <w:sz w:val="16"/>
                <w:szCs w:val="16"/>
                <w:lang w:val="pt-BR"/>
              </w:rPr>
              <w:t xml:space="preserve"> as diferentes taxas, as teses defendidas e as </w:t>
            </w:r>
            <w:proofErr w:type="spellStart"/>
            <w:r w:rsidRPr="00F26A59">
              <w:rPr>
                <w:rFonts w:cs="Verdana"/>
                <w:color w:val="auto"/>
                <w:sz w:val="16"/>
                <w:szCs w:val="16"/>
                <w:lang w:val="pt-BR"/>
              </w:rPr>
              <w:t>contribucións</w:t>
            </w:r>
            <w:proofErr w:type="spellEnd"/>
            <w:r w:rsidRPr="00F26A59">
              <w:rPr>
                <w:rFonts w:cs="Verdana"/>
                <w:color w:val="auto"/>
                <w:sz w:val="16"/>
                <w:szCs w:val="16"/>
                <w:lang w:val="pt-BR"/>
              </w:rPr>
              <w:t xml:space="preserve"> científicas derivadas das teses.</w:t>
            </w:r>
          </w:p>
          <w:p w14:paraId="77FF2B2D" w14:textId="77777777" w:rsidR="002E1611" w:rsidRPr="00503B8C" w:rsidRDefault="002E1611" w:rsidP="00B372E3">
            <w:pPr>
              <w:numPr>
                <w:ilvl w:val="0"/>
                <w:numId w:val="11"/>
              </w:numPr>
              <w:suppressAutoHyphens w:val="0"/>
              <w:spacing w:line="360" w:lineRule="auto"/>
              <w:contextualSpacing/>
              <w:jc w:val="both"/>
              <w:rPr>
                <w:rFonts w:cs="Verdana"/>
                <w:color w:val="auto"/>
                <w:sz w:val="16"/>
                <w:szCs w:val="16"/>
                <w:lang w:val="es-ES"/>
              </w:rPr>
            </w:pPr>
            <w:r w:rsidRPr="00503B8C">
              <w:rPr>
                <w:color w:val="auto"/>
                <w:sz w:val="16"/>
                <w:szCs w:val="16"/>
                <w:lang w:val="es-ES"/>
              </w:rPr>
              <w:t xml:space="preserve">Os resultados dos indicadores </w:t>
            </w:r>
            <w:proofErr w:type="spellStart"/>
            <w:r w:rsidRPr="00503B8C">
              <w:rPr>
                <w:color w:val="auto"/>
                <w:sz w:val="16"/>
                <w:szCs w:val="16"/>
                <w:lang w:val="es-ES"/>
              </w:rPr>
              <w:t>téñense</w:t>
            </w:r>
            <w:proofErr w:type="spellEnd"/>
            <w:r w:rsidRPr="00503B8C">
              <w:rPr>
                <w:color w:val="auto"/>
                <w:sz w:val="16"/>
                <w:szCs w:val="16"/>
                <w:lang w:val="es-ES"/>
              </w:rPr>
              <w:t xml:space="preserve"> en conta para a </w:t>
            </w:r>
            <w:proofErr w:type="spellStart"/>
            <w:r w:rsidRPr="00503B8C">
              <w:rPr>
                <w:color w:val="auto"/>
                <w:sz w:val="16"/>
                <w:szCs w:val="16"/>
                <w:lang w:val="es-ES"/>
              </w:rPr>
              <w:t>mellora</w:t>
            </w:r>
            <w:proofErr w:type="spellEnd"/>
            <w:r w:rsidRPr="00503B8C">
              <w:rPr>
                <w:color w:val="auto"/>
                <w:sz w:val="16"/>
                <w:szCs w:val="16"/>
                <w:lang w:val="es-ES"/>
              </w:rPr>
              <w:t xml:space="preserve"> e revisión do programa.</w:t>
            </w:r>
          </w:p>
        </w:tc>
      </w:tr>
      <w:tr w:rsidR="00357D35" w:rsidRPr="00FE1213" w14:paraId="7C752859" w14:textId="77777777" w:rsidTr="19C4A5BB">
        <w:trPr>
          <w:jc w:val="center"/>
        </w:trPr>
        <w:tc>
          <w:tcPr>
            <w:tcW w:w="906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left w:w="108" w:type="dxa"/>
            </w:tcMar>
          </w:tcPr>
          <w:p w14:paraId="6F92C7A2" w14:textId="3B10827B" w:rsidR="00357D35" w:rsidRPr="00357D35" w:rsidRDefault="00357D35" w:rsidP="00B27EA1">
            <w:pPr>
              <w:spacing w:line="360" w:lineRule="auto"/>
              <w:jc w:val="both"/>
              <w:rPr>
                <w:lang w:val="es-ES"/>
              </w:rPr>
            </w:pPr>
            <w:r w:rsidRPr="00357D35">
              <w:rPr>
                <w:rFonts w:eastAsia="Verdana" w:cs="Verdana"/>
                <w:b/>
                <w:bCs/>
                <w:sz w:val="16"/>
                <w:szCs w:val="16"/>
                <w:lang w:val="es-ES"/>
              </w:rPr>
              <w:t xml:space="preserve">Reflexión/comentarios que </w:t>
            </w:r>
            <w:r w:rsidR="006A7CA7" w:rsidRPr="00357D35">
              <w:rPr>
                <w:rFonts w:eastAsia="Verdana" w:cs="Verdana"/>
                <w:b/>
                <w:bCs/>
                <w:sz w:val="16"/>
                <w:szCs w:val="16"/>
                <w:lang w:val="es-ES"/>
              </w:rPr>
              <w:t>justifiquen</w:t>
            </w:r>
            <w:r w:rsidRPr="00357D35">
              <w:rPr>
                <w:rFonts w:eastAsia="Verdana" w:cs="Verdana"/>
                <w:b/>
                <w:bCs/>
                <w:sz w:val="16"/>
                <w:szCs w:val="16"/>
                <w:lang w:val="es-ES"/>
              </w:rPr>
              <w:t xml:space="preserve"> </w:t>
            </w:r>
            <w:r w:rsidR="006A7CA7">
              <w:rPr>
                <w:rFonts w:eastAsia="Verdana" w:cs="Verdana"/>
                <w:b/>
                <w:bCs/>
                <w:sz w:val="16"/>
                <w:szCs w:val="16"/>
                <w:lang w:val="es-ES"/>
              </w:rPr>
              <w:t>l</w:t>
            </w:r>
            <w:r w:rsidRPr="00357D35">
              <w:rPr>
                <w:rFonts w:eastAsia="Verdana" w:cs="Verdana"/>
                <w:b/>
                <w:bCs/>
                <w:sz w:val="16"/>
                <w:szCs w:val="16"/>
                <w:lang w:val="es-ES"/>
              </w:rPr>
              <w:t>a valoración:</w:t>
            </w:r>
          </w:p>
          <w:p w14:paraId="6D019726" w14:textId="77777777" w:rsidR="00357D35" w:rsidRPr="00357D35" w:rsidRDefault="00357D35" w:rsidP="00B27EA1">
            <w:pPr>
              <w:spacing w:line="276" w:lineRule="auto"/>
              <w:jc w:val="both"/>
              <w:rPr>
                <w:lang w:val="es-ES"/>
              </w:rPr>
            </w:pPr>
            <w:r w:rsidRPr="00357D35">
              <w:rPr>
                <w:rFonts w:eastAsia="Verdana" w:cs="Verdana"/>
                <w:sz w:val="18"/>
                <w:szCs w:val="18"/>
                <w:lang w:val="es-ES"/>
              </w:rPr>
              <w:t xml:space="preserve"> </w:t>
            </w:r>
          </w:p>
          <w:p w14:paraId="71106C09" w14:textId="49C6DE5E" w:rsidR="00357D35" w:rsidRPr="00C7756F" w:rsidRDefault="00357D35" w:rsidP="00B27EA1">
            <w:pPr>
              <w:spacing w:line="276" w:lineRule="auto"/>
              <w:jc w:val="both"/>
              <w:rPr>
                <w:color w:val="auto"/>
                <w:lang w:val="es-ES"/>
              </w:rPr>
            </w:pPr>
            <w:r w:rsidRPr="00C7756F">
              <w:rPr>
                <w:rFonts w:eastAsia="Verdana" w:cs="Verdana"/>
                <w:color w:val="auto"/>
                <w:sz w:val="18"/>
                <w:szCs w:val="18"/>
                <w:lang w:val="es-ES"/>
              </w:rPr>
              <w:lastRenderedPageBreak/>
              <w:t>Desde el curso 20</w:t>
            </w:r>
            <w:r w:rsidR="00C7756F" w:rsidRPr="00C7756F">
              <w:rPr>
                <w:rFonts w:eastAsia="Verdana" w:cs="Verdana"/>
                <w:color w:val="auto"/>
                <w:sz w:val="18"/>
                <w:szCs w:val="18"/>
                <w:lang w:val="es-ES"/>
              </w:rPr>
              <w:t>19</w:t>
            </w:r>
            <w:r w:rsidRPr="00C7756F">
              <w:rPr>
                <w:rFonts w:eastAsia="Verdana" w:cs="Verdana"/>
                <w:color w:val="auto"/>
                <w:sz w:val="18"/>
                <w:szCs w:val="18"/>
                <w:lang w:val="es-ES"/>
              </w:rPr>
              <w:t>/202</w:t>
            </w:r>
            <w:r w:rsidR="00C7756F" w:rsidRPr="00C7756F">
              <w:rPr>
                <w:rFonts w:eastAsia="Verdana" w:cs="Verdana"/>
                <w:color w:val="auto"/>
                <w:sz w:val="18"/>
                <w:szCs w:val="18"/>
                <w:lang w:val="es-ES"/>
              </w:rPr>
              <w:t>0</w:t>
            </w:r>
            <w:r w:rsidRPr="00C7756F">
              <w:rPr>
                <w:rFonts w:eastAsia="Verdana" w:cs="Verdana"/>
                <w:color w:val="auto"/>
                <w:sz w:val="18"/>
                <w:szCs w:val="18"/>
                <w:lang w:val="es-ES"/>
              </w:rPr>
              <w:t xml:space="preserve"> hasta 2023/2024 se han defendido 112 tesis doctorales (v</w:t>
            </w:r>
            <w:r w:rsidR="00C7756F" w:rsidRPr="00C7756F">
              <w:rPr>
                <w:rFonts w:eastAsia="Verdana" w:cs="Verdana"/>
                <w:color w:val="auto"/>
                <w:sz w:val="18"/>
                <w:szCs w:val="18"/>
                <w:lang w:val="es-ES"/>
              </w:rPr>
              <w:t>é</w:t>
            </w:r>
            <w:r w:rsidRPr="00C7756F">
              <w:rPr>
                <w:rFonts w:eastAsia="Verdana" w:cs="Verdana"/>
                <w:color w:val="auto"/>
                <w:sz w:val="18"/>
                <w:szCs w:val="18"/>
                <w:lang w:val="es-ES"/>
              </w:rPr>
              <w:t xml:space="preserve">ase EPD23.1, que corrige el IPD18-01).  </w:t>
            </w:r>
          </w:p>
          <w:p w14:paraId="1E0D9061" w14:textId="77777777" w:rsidR="00357D35" w:rsidRPr="00357D35" w:rsidRDefault="00357D35" w:rsidP="00B27EA1">
            <w:pPr>
              <w:spacing w:line="276" w:lineRule="auto"/>
              <w:jc w:val="both"/>
              <w:rPr>
                <w:rFonts w:eastAsia="Verdana" w:cs="Verdana"/>
                <w:sz w:val="18"/>
                <w:szCs w:val="18"/>
                <w:lang w:val="es-ES"/>
              </w:rPr>
            </w:pPr>
            <w:r w:rsidRPr="00C7756F">
              <w:rPr>
                <w:rFonts w:eastAsia="Verdana" w:cs="Verdana"/>
                <w:color w:val="auto"/>
                <w:sz w:val="18"/>
                <w:szCs w:val="18"/>
                <w:lang w:val="es-ES"/>
              </w:rPr>
              <w:t xml:space="preserve">Por líneas, el resultado de las tesis defendidas es equilibrado, habiéndose defendido 46 tesis en la línea 1 y 66 en la línea 2 (como ya se ha mencionado el número de docentes y de alumnos matriculados en la línea 2 es superior </w:t>
            </w:r>
            <w:r w:rsidRPr="00357D35">
              <w:rPr>
                <w:rFonts w:eastAsia="Verdana" w:cs="Verdana"/>
                <w:sz w:val="18"/>
                <w:szCs w:val="18"/>
                <w:lang w:val="es-ES"/>
              </w:rPr>
              <w:t xml:space="preserve">al de la línea 1). </w:t>
            </w:r>
          </w:p>
          <w:p w14:paraId="09689D80" w14:textId="77777777" w:rsidR="00357D35" w:rsidRPr="00357D35" w:rsidRDefault="00357D35" w:rsidP="00B27EA1">
            <w:pPr>
              <w:spacing w:line="276" w:lineRule="auto"/>
              <w:jc w:val="both"/>
              <w:rPr>
                <w:rFonts w:eastAsia="Verdana" w:cs="Verdana"/>
                <w:sz w:val="18"/>
                <w:szCs w:val="18"/>
                <w:lang w:val="es-ES"/>
              </w:rPr>
            </w:pPr>
            <w:r w:rsidRPr="00357D35">
              <w:rPr>
                <w:rFonts w:eastAsia="Verdana" w:cs="Verdana"/>
                <w:sz w:val="18"/>
                <w:szCs w:val="18"/>
                <w:lang w:val="es-ES"/>
              </w:rPr>
              <w:t xml:space="preserve">El desglose por </w:t>
            </w:r>
            <w:proofErr w:type="gramStart"/>
            <w:r w:rsidRPr="00357D35">
              <w:rPr>
                <w:rFonts w:eastAsia="Verdana" w:cs="Verdana"/>
                <w:sz w:val="18"/>
                <w:szCs w:val="18"/>
                <w:lang w:val="es-ES"/>
              </w:rPr>
              <w:t>Universidades,</w:t>
            </w:r>
            <w:proofErr w:type="gramEnd"/>
            <w:r w:rsidRPr="00357D35">
              <w:rPr>
                <w:rFonts w:eastAsia="Verdana" w:cs="Verdana"/>
                <w:sz w:val="18"/>
                <w:szCs w:val="18"/>
                <w:lang w:val="es-ES"/>
              </w:rPr>
              <w:t xml:space="preserve"> confirma estos datos, siendo el siguiente:</w:t>
            </w:r>
          </w:p>
          <w:p w14:paraId="0D6EFD30" w14:textId="77777777" w:rsidR="00357D35" w:rsidRPr="00357D35" w:rsidRDefault="00357D35" w:rsidP="00B27EA1">
            <w:pPr>
              <w:spacing w:line="276" w:lineRule="auto"/>
              <w:jc w:val="both"/>
              <w:rPr>
                <w:rFonts w:eastAsia="Verdana" w:cs="Verdana"/>
                <w:sz w:val="18"/>
                <w:szCs w:val="18"/>
                <w:lang w:val="es-ES"/>
              </w:rPr>
            </w:pPr>
            <w:r w:rsidRPr="00357D35">
              <w:rPr>
                <w:rFonts w:eastAsia="Verdana" w:cs="Verdana"/>
                <w:sz w:val="18"/>
                <w:szCs w:val="18"/>
                <w:lang w:val="es-ES"/>
              </w:rPr>
              <w:t xml:space="preserve"> </w:t>
            </w:r>
          </w:p>
          <w:tbl>
            <w:tblPr>
              <w:tblStyle w:val="Tablaconcuadrcula"/>
              <w:tblW w:w="0" w:type="auto"/>
              <w:tblLook w:val="04A0" w:firstRow="1" w:lastRow="0" w:firstColumn="1" w:lastColumn="0" w:noHBand="0" w:noVBand="1"/>
            </w:tblPr>
            <w:tblGrid>
              <w:gridCol w:w="1391"/>
              <w:gridCol w:w="1387"/>
              <w:gridCol w:w="1421"/>
              <w:gridCol w:w="1452"/>
              <w:gridCol w:w="1384"/>
              <w:gridCol w:w="1441"/>
            </w:tblGrid>
            <w:tr w:rsidR="000064B6" w:rsidRPr="000064B6" w14:paraId="756DBE3A" w14:textId="77777777" w:rsidTr="00B27EA1">
              <w:trPr>
                <w:trHeight w:val="300"/>
              </w:trPr>
              <w:tc>
                <w:tcPr>
                  <w:tcW w:w="1391" w:type="dxa"/>
                  <w:tcBorders>
                    <w:top w:val="single" w:sz="8" w:space="0" w:color="auto"/>
                    <w:left w:val="single" w:sz="8" w:space="0" w:color="auto"/>
                    <w:bottom w:val="single" w:sz="8" w:space="0" w:color="auto"/>
                    <w:right w:val="single" w:sz="8" w:space="0" w:color="auto"/>
                  </w:tcBorders>
                  <w:tcMar>
                    <w:left w:w="108" w:type="dxa"/>
                    <w:right w:w="108" w:type="dxa"/>
                  </w:tcMar>
                </w:tcPr>
                <w:p w14:paraId="75F3CB10" w14:textId="77777777" w:rsidR="00357D35" w:rsidRPr="000064B6" w:rsidRDefault="00357D35" w:rsidP="00B27EA1">
                  <w:pPr>
                    <w:spacing w:after="240" w:line="276" w:lineRule="auto"/>
                    <w:jc w:val="both"/>
                    <w:rPr>
                      <w:rFonts w:ascii="Arial" w:eastAsia="Arial" w:hAnsi="Arial" w:cs="Arial"/>
                      <w:color w:val="auto"/>
                      <w:sz w:val="18"/>
                      <w:szCs w:val="18"/>
                      <w:lang w:val="es-ES"/>
                    </w:rPr>
                  </w:pPr>
                  <w:r w:rsidRPr="000064B6">
                    <w:rPr>
                      <w:rFonts w:ascii="Arial" w:eastAsia="Arial" w:hAnsi="Arial" w:cs="Arial"/>
                      <w:color w:val="auto"/>
                      <w:sz w:val="18"/>
                      <w:szCs w:val="18"/>
                      <w:lang w:val="es-ES"/>
                    </w:rPr>
                    <w:t xml:space="preserve"> </w:t>
                  </w:r>
                </w:p>
              </w:tc>
              <w:tc>
                <w:tcPr>
                  <w:tcW w:w="1387" w:type="dxa"/>
                  <w:tcBorders>
                    <w:top w:val="single" w:sz="8" w:space="0" w:color="auto"/>
                    <w:left w:val="single" w:sz="8" w:space="0" w:color="auto"/>
                    <w:bottom w:val="single" w:sz="8" w:space="0" w:color="auto"/>
                    <w:right w:val="single" w:sz="8" w:space="0" w:color="auto"/>
                  </w:tcBorders>
                  <w:tcMar>
                    <w:left w:w="108" w:type="dxa"/>
                    <w:right w:w="108" w:type="dxa"/>
                  </w:tcMar>
                </w:tcPr>
                <w:p w14:paraId="24C22099" w14:textId="77777777" w:rsidR="00357D35" w:rsidRPr="000064B6" w:rsidRDefault="00357D35" w:rsidP="00B27EA1">
                  <w:pPr>
                    <w:spacing w:after="240" w:line="276" w:lineRule="auto"/>
                    <w:jc w:val="both"/>
                    <w:rPr>
                      <w:rFonts w:ascii="Arial" w:eastAsia="Arial" w:hAnsi="Arial" w:cs="Arial"/>
                      <w:color w:val="auto"/>
                      <w:sz w:val="18"/>
                      <w:szCs w:val="18"/>
                      <w:lang w:val="es-ES"/>
                    </w:rPr>
                  </w:pPr>
                  <w:r w:rsidRPr="000064B6">
                    <w:rPr>
                      <w:rFonts w:ascii="Arial" w:eastAsia="Arial" w:hAnsi="Arial" w:cs="Arial"/>
                      <w:color w:val="auto"/>
                      <w:sz w:val="18"/>
                      <w:szCs w:val="18"/>
                      <w:lang w:val="es-ES"/>
                    </w:rPr>
                    <w:t>UDC</w:t>
                  </w:r>
                </w:p>
              </w:tc>
              <w:tc>
                <w:tcPr>
                  <w:tcW w:w="1421" w:type="dxa"/>
                  <w:tcBorders>
                    <w:top w:val="single" w:sz="8" w:space="0" w:color="auto"/>
                    <w:left w:val="single" w:sz="8" w:space="0" w:color="auto"/>
                    <w:bottom w:val="single" w:sz="8" w:space="0" w:color="auto"/>
                    <w:right w:val="single" w:sz="8" w:space="0" w:color="auto"/>
                  </w:tcBorders>
                  <w:tcMar>
                    <w:left w:w="108" w:type="dxa"/>
                    <w:right w:w="108" w:type="dxa"/>
                  </w:tcMar>
                </w:tcPr>
                <w:p w14:paraId="466943C1" w14:textId="77777777" w:rsidR="00357D35" w:rsidRPr="000064B6" w:rsidRDefault="00357D35" w:rsidP="00B27EA1">
                  <w:pPr>
                    <w:spacing w:after="240" w:line="276" w:lineRule="auto"/>
                    <w:jc w:val="both"/>
                    <w:rPr>
                      <w:rFonts w:ascii="Arial" w:eastAsia="Arial" w:hAnsi="Arial" w:cs="Arial"/>
                      <w:color w:val="auto"/>
                      <w:sz w:val="18"/>
                      <w:szCs w:val="18"/>
                      <w:lang w:val="es-ES"/>
                    </w:rPr>
                  </w:pPr>
                  <w:r w:rsidRPr="000064B6">
                    <w:rPr>
                      <w:rFonts w:ascii="Arial" w:eastAsia="Arial" w:hAnsi="Arial" w:cs="Arial"/>
                      <w:color w:val="auto"/>
                      <w:sz w:val="18"/>
                      <w:szCs w:val="18"/>
                      <w:lang w:val="es-ES"/>
                    </w:rPr>
                    <w:t>UC</w:t>
                  </w:r>
                </w:p>
              </w:tc>
              <w:tc>
                <w:tcPr>
                  <w:tcW w:w="1452" w:type="dxa"/>
                  <w:tcBorders>
                    <w:top w:val="single" w:sz="8" w:space="0" w:color="auto"/>
                    <w:left w:val="single" w:sz="8" w:space="0" w:color="auto"/>
                    <w:bottom w:val="single" w:sz="8" w:space="0" w:color="auto"/>
                    <w:right w:val="single" w:sz="8" w:space="0" w:color="auto"/>
                  </w:tcBorders>
                  <w:tcMar>
                    <w:left w:w="108" w:type="dxa"/>
                    <w:right w:w="108" w:type="dxa"/>
                  </w:tcMar>
                </w:tcPr>
                <w:p w14:paraId="4F592977" w14:textId="77777777" w:rsidR="00357D35" w:rsidRPr="000064B6" w:rsidRDefault="00357D35" w:rsidP="00B27EA1">
                  <w:pPr>
                    <w:spacing w:after="240" w:line="276" w:lineRule="auto"/>
                    <w:jc w:val="both"/>
                    <w:rPr>
                      <w:rFonts w:ascii="Arial" w:eastAsia="Arial" w:hAnsi="Arial" w:cs="Arial"/>
                      <w:color w:val="auto"/>
                      <w:sz w:val="18"/>
                      <w:szCs w:val="18"/>
                      <w:lang w:val="es-ES"/>
                    </w:rPr>
                  </w:pPr>
                  <w:r w:rsidRPr="000064B6">
                    <w:rPr>
                      <w:rFonts w:ascii="Arial" w:eastAsia="Arial" w:hAnsi="Arial" w:cs="Arial"/>
                      <w:color w:val="auto"/>
                      <w:sz w:val="18"/>
                      <w:szCs w:val="18"/>
                      <w:lang w:val="es-ES"/>
                    </w:rPr>
                    <w:t>UOV</w:t>
                  </w:r>
                </w:p>
              </w:tc>
              <w:tc>
                <w:tcPr>
                  <w:tcW w:w="1384" w:type="dxa"/>
                  <w:tcBorders>
                    <w:top w:val="single" w:sz="8" w:space="0" w:color="auto"/>
                    <w:left w:val="single" w:sz="8" w:space="0" w:color="auto"/>
                    <w:bottom w:val="single" w:sz="8" w:space="0" w:color="auto"/>
                    <w:right w:val="single" w:sz="8" w:space="0" w:color="auto"/>
                  </w:tcBorders>
                  <w:tcMar>
                    <w:left w:w="108" w:type="dxa"/>
                    <w:right w:w="108" w:type="dxa"/>
                  </w:tcMar>
                </w:tcPr>
                <w:p w14:paraId="2A9898B7" w14:textId="77777777" w:rsidR="00357D35" w:rsidRPr="000064B6" w:rsidRDefault="00357D35" w:rsidP="00B27EA1">
                  <w:pPr>
                    <w:spacing w:after="240" w:line="276" w:lineRule="auto"/>
                    <w:jc w:val="both"/>
                    <w:rPr>
                      <w:rFonts w:ascii="Arial" w:eastAsia="Arial" w:hAnsi="Arial" w:cs="Arial"/>
                      <w:color w:val="auto"/>
                      <w:sz w:val="18"/>
                      <w:szCs w:val="18"/>
                      <w:lang w:val="es-ES"/>
                    </w:rPr>
                  </w:pPr>
                  <w:r w:rsidRPr="000064B6">
                    <w:rPr>
                      <w:rFonts w:ascii="Arial" w:eastAsia="Arial" w:hAnsi="Arial" w:cs="Arial"/>
                      <w:color w:val="auto"/>
                      <w:sz w:val="18"/>
                      <w:szCs w:val="18"/>
                      <w:lang w:val="es-ES"/>
                    </w:rPr>
                    <w:t>USC</w:t>
                  </w:r>
                </w:p>
              </w:tc>
              <w:tc>
                <w:tcPr>
                  <w:tcW w:w="1441" w:type="dxa"/>
                  <w:tcBorders>
                    <w:top w:val="single" w:sz="8" w:space="0" w:color="auto"/>
                    <w:left w:val="single" w:sz="8" w:space="0" w:color="auto"/>
                    <w:bottom w:val="single" w:sz="8" w:space="0" w:color="auto"/>
                    <w:right w:val="single" w:sz="8" w:space="0" w:color="auto"/>
                  </w:tcBorders>
                  <w:tcMar>
                    <w:left w:w="108" w:type="dxa"/>
                    <w:right w:w="108" w:type="dxa"/>
                  </w:tcMar>
                </w:tcPr>
                <w:p w14:paraId="3B278031" w14:textId="77777777" w:rsidR="00357D35" w:rsidRPr="000064B6" w:rsidRDefault="00357D35" w:rsidP="00B27EA1">
                  <w:pPr>
                    <w:spacing w:after="240" w:line="276" w:lineRule="auto"/>
                    <w:jc w:val="both"/>
                    <w:rPr>
                      <w:rFonts w:ascii="Arial" w:eastAsia="Arial" w:hAnsi="Arial" w:cs="Arial"/>
                      <w:color w:val="auto"/>
                      <w:sz w:val="18"/>
                      <w:szCs w:val="18"/>
                      <w:lang w:val="es-ES"/>
                    </w:rPr>
                  </w:pPr>
                  <w:r w:rsidRPr="000064B6">
                    <w:rPr>
                      <w:rFonts w:ascii="Arial" w:eastAsia="Arial" w:hAnsi="Arial" w:cs="Arial"/>
                      <w:color w:val="auto"/>
                      <w:sz w:val="18"/>
                      <w:szCs w:val="18"/>
                      <w:lang w:val="es-ES"/>
                    </w:rPr>
                    <w:t>UVI</w:t>
                  </w:r>
                </w:p>
              </w:tc>
            </w:tr>
            <w:tr w:rsidR="000064B6" w:rsidRPr="000064B6" w14:paraId="3ED75CC1" w14:textId="77777777" w:rsidTr="00B27EA1">
              <w:trPr>
                <w:trHeight w:val="300"/>
              </w:trPr>
              <w:tc>
                <w:tcPr>
                  <w:tcW w:w="1391" w:type="dxa"/>
                  <w:tcBorders>
                    <w:top w:val="single" w:sz="8" w:space="0" w:color="auto"/>
                    <w:left w:val="single" w:sz="8" w:space="0" w:color="auto"/>
                    <w:bottom w:val="single" w:sz="8" w:space="0" w:color="auto"/>
                    <w:right w:val="single" w:sz="8" w:space="0" w:color="auto"/>
                  </w:tcBorders>
                  <w:tcMar>
                    <w:left w:w="108" w:type="dxa"/>
                    <w:right w:w="108" w:type="dxa"/>
                  </w:tcMar>
                </w:tcPr>
                <w:p w14:paraId="0E279C87" w14:textId="77777777" w:rsidR="00357D35" w:rsidRPr="000064B6" w:rsidRDefault="00357D35" w:rsidP="00B27EA1">
                  <w:pPr>
                    <w:spacing w:after="240" w:line="276" w:lineRule="auto"/>
                    <w:jc w:val="both"/>
                    <w:rPr>
                      <w:rFonts w:ascii="Arial" w:eastAsia="Arial" w:hAnsi="Arial" w:cs="Arial"/>
                      <w:color w:val="auto"/>
                      <w:sz w:val="18"/>
                      <w:szCs w:val="18"/>
                      <w:lang w:val="es-ES"/>
                    </w:rPr>
                  </w:pPr>
                  <w:r w:rsidRPr="000064B6">
                    <w:rPr>
                      <w:rFonts w:ascii="Arial" w:eastAsia="Arial" w:hAnsi="Arial" w:cs="Arial"/>
                      <w:color w:val="auto"/>
                      <w:sz w:val="18"/>
                      <w:szCs w:val="18"/>
                      <w:lang w:val="es-ES"/>
                    </w:rPr>
                    <w:t>Tesis de línea 1</w:t>
                  </w:r>
                </w:p>
              </w:tc>
              <w:tc>
                <w:tcPr>
                  <w:tcW w:w="1387" w:type="dxa"/>
                  <w:tcBorders>
                    <w:top w:val="single" w:sz="8" w:space="0" w:color="auto"/>
                    <w:left w:val="single" w:sz="8" w:space="0" w:color="auto"/>
                    <w:bottom w:val="single" w:sz="8" w:space="0" w:color="auto"/>
                    <w:right w:val="single" w:sz="8" w:space="0" w:color="auto"/>
                  </w:tcBorders>
                  <w:tcMar>
                    <w:left w:w="108" w:type="dxa"/>
                    <w:right w:w="108" w:type="dxa"/>
                  </w:tcMar>
                </w:tcPr>
                <w:p w14:paraId="20AC986C" w14:textId="77777777" w:rsidR="00357D35" w:rsidRPr="000064B6" w:rsidRDefault="00357D35" w:rsidP="00B27EA1">
                  <w:pPr>
                    <w:spacing w:after="240" w:line="276" w:lineRule="auto"/>
                    <w:jc w:val="both"/>
                    <w:rPr>
                      <w:rFonts w:ascii="Arial" w:eastAsia="Arial" w:hAnsi="Arial" w:cs="Arial"/>
                      <w:color w:val="auto"/>
                      <w:sz w:val="18"/>
                      <w:szCs w:val="18"/>
                      <w:lang w:val="es-ES"/>
                    </w:rPr>
                  </w:pPr>
                  <w:r w:rsidRPr="000064B6">
                    <w:rPr>
                      <w:rFonts w:ascii="Arial" w:eastAsia="Arial" w:hAnsi="Arial" w:cs="Arial"/>
                      <w:color w:val="auto"/>
                      <w:sz w:val="18"/>
                      <w:szCs w:val="18"/>
                      <w:lang w:val="es-ES"/>
                    </w:rPr>
                    <w:t>3</w:t>
                  </w:r>
                </w:p>
              </w:tc>
              <w:tc>
                <w:tcPr>
                  <w:tcW w:w="1421" w:type="dxa"/>
                  <w:tcBorders>
                    <w:top w:val="single" w:sz="8" w:space="0" w:color="auto"/>
                    <w:left w:val="single" w:sz="8" w:space="0" w:color="auto"/>
                    <w:bottom w:val="single" w:sz="8" w:space="0" w:color="auto"/>
                    <w:right w:val="single" w:sz="8" w:space="0" w:color="auto"/>
                  </w:tcBorders>
                  <w:tcMar>
                    <w:left w:w="108" w:type="dxa"/>
                    <w:right w:w="108" w:type="dxa"/>
                  </w:tcMar>
                </w:tcPr>
                <w:p w14:paraId="1860359D" w14:textId="77777777" w:rsidR="00357D35" w:rsidRPr="000064B6" w:rsidRDefault="00357D35" w:rsidP="00B27EA1">
                  <w:pPr>
                    <w:spacing w:after="240" w:line="276" w:lineRule="auto"/>
                    <w:jc w:val="both"/>
                    <w:rPr>
                      <w:rFonts w:ascii="Arial" w:eastAsia="Arial" w:hAnsi="Arial" w:cs="Arial"/>
                      <w:color w:val="auto"/>
                      <w:sz w:val="18"/>
                      <w:szCs w:val="18"/>
                      <w:lang w:val="es-ES"/>
                    </w:rPr>
                  </w:pPr>
                  <w:r w:rsidRPr="000064B6">
                    <w:rPr>
                      <w:rFonts w:ascii="Arial" w:eastAsia="Arial" w:hAnsi="Arial" w:cs="Arial"/>
                      <w:color w:val="auto"/>
                      <w:sz w:val="18"/>
                      <w:szCs w:val="18"/>
                      <w:lang w:val="es-ES"/>
                    </w:rPr>
                    <w:t>9</w:t>
                  </w:r>
                </w:p>
              </w:tc>
              <w:tc>
                <w:tcPr>
                  <w:tcW w:w="1452" w:type="dxa"/>
                  <w:tcBorders>
                    <w:top w:val="single" w:sz="8" w:space="0" w:color="auto"/>
                    <w:left w:val="single" w:sz="8" w:space="0" w:color="auto"/>
                    <w:bottom w:val="single" w:sz="8" w:space="0" w:color="auto"/>
                    <w:right w:val="single" w:sz="8" w:space="0" w:color="auto"/>
                  </w:tcBorders>
                  <w:tcMar>
                    <w:left w:w="108" w:type="dxa"/>
                    <w:right w:w="108" w:type="dxa"/>
                  </w:tcMar>
                </w:tcPr>
                <w:p w14:paraId="3DF57B5D" w14:textId="77777777" w:rsidR="00357D35" w:rsidRPr="000064B6" w:rsidRDefault="00357D35" w:rsidP="00B27EA1">
                  <w:pPr>
                    <w:spacing w:after="240" w:line="276" w:lineRule="auto"/>
                    <w:jc w:val="both"/>
                    <w:rPr>
                      <w:rFonts w:ascii="Arial" w:eastAsia="Arial" w:hAnsi="Arial" w:cs="Arial"/>
                      <w:color w:val="auto"/>
                      <w:sz w:val="18"/>
                      <w:szCs w:val="18"/>
                      <w:lang w:val="es-ES"/>
                    </w:rPr>
                  </w:pPr>
                  <w:r w:rsidRPr="000064B6">
                    <w:rPr>
                      <w:rFonts w:ascii="Arial" w:eastAsia="Arial" w:hAnsi="Arial" w:cs="Arial"/>
                      <w:color w:val="auto"/>
                      <w:sz w:val="18"/>
                      <w:szCs w:val="18"/>
                      <w:lang w:val="es-ES"/>
                    </w:rPr>
                    <w:t>12</w:t>
                  </w:r>
                </w:p>
              </w:tc>
              <w:tc>
                <w:tcPr>
                  <w:tcW w:w="1384" w:type="dxa"/>
                  <w:tcBorders>
                    <w:top w:val="single" w:sz="8" w:space="0" w:color="auto"/>
                    <w:left w:val="single" w:sz="8" w:space="0" w:color="auto"/>
                    <w:bottom w:val="single" w:sz="8" w:space="0" w:color="auto"/>
                    <w:right w:val="single" w:sz="8" w:space="0" w:color="auto"/>
                  </w:tcBorders>
                  <w:tcMar>
                    <w:left w:w="108" w:type="dxa"/>
                    <w:right w:w="108" w:type="dxa"/>
                  </w:tcMar>
                </w:tcPr>
                <w:p w14:paraId="0D8A6286" w14:textId="77777777" w:rsidR="00357D35" w:rsidRPr="000064B6" w:rsidRDefault="00357D35" w:rsidP="00B27EA1">
                  <w:pPr>
                    <w:spacing w:after="240" w:line="276" w:lineRule="auto"/>
                    <w:jc w:val="both"/>
                    <w:rPr>
                      <w:color w:val="auto"/>
                      <w:lang w:val="es-ES"/>
                    </w:rPr>
                  </w:pPr>
                  <w:r w:rsidRPr="000064B6">
                    <w:rPr>
                      <w:rFonts w:ascii="Arial" w:eastAsia="Arial" w:hAnsi="Arial" w:cs="Arial"/>
                      <w:color w:val="auto"/>
                      <w:sz w:val="18"/>
                      <w:szCs w:val="18"/>
                      <w:lang w:val="es-ES"/>
                    </w:rPr>
                    <w:t>10</w:t>
                  </w:r>
                </w:p>
              </w:tc>
              <w:tc>
                <w:tcPr>
                  <w:tcW w:w="1441" w:type="dxa"/>
                  <w:tcBorders>
                    <w:top w:val="single" w:sz="8" w:space="0" w:color="auto"/>
                    <w:left w:val="single" w:sz="8" w:space="0" w:color="auto"/>
                    <w:bottom w:val="single" w:sz="8" w:space="0" w:color="auto"/>
                    <w:right w:val="single" w:sz="8" w:space="0" w:color="auto"/>
                  </w:tcBorders>
                  <w:tcMar>
                    <w:left w:w="108" w:type="dxa"/>
                    <w:right w:w="108" w:type="dxa"/>
                  </w:tcMar>
                </w:tcPr>
                <w:p w14:paraId="10F269F3" w14:textId="77777777" w:rsidR="00357D35" w:rsidRPr="000064B6" w:rsidRDefault="00357D35" w:rsidP="00B27EA1">
                  <w:pPr>
                    <w:spacing w:after="240" w:line="276" w:lineRule="auto"/>
                    <w:jc w:val="both"/>
                    <w:rPr>
                      <w:color w:val="auto"/>
                      <w:lang w:val="es-ES"/>
                    </w:rPr>
                  </w:pPr>
                  <w:r w:rsidRPr="000064B6">
                    <w:rPr>
                      <w:rFonts w:ascii="Arial" w:eastAsia="Arial" w:hAnsi="Arial" w:cs="Arial"/>
                      <w:color w:val="auto"/>
                      <w:sz w:val="18"/>
                      <w:szCs w:val="18"/>
                      <w:lang w:val="es-ES"/>
                    </w:rPr>
                    <w:t>12</w:t>
                  </w:r>
                </w:p>
              </w:tc>
            </w:tr>
            <w:tr w:rsidR="000064B6" w:rsidRPr="000064B6" w14:paraId="76F19A8D" w14:textId="77777777" w:rsidTr="00B27EA1">
              <w:trPr>
                <w:trHeight w:val="300"/>
              </w:trPr>
              <w:tc>
                <w:tcPr>
                  <w:tcW w:w="1391" w:type="dxa"/>
                  <w:tcBorders>
                    <w:top w:val="single" w:sz="8" w:space="0" w:color="auto"/>
                    <w:left w:val="single" w:sz="8" w:space="0" w:color="auto"/>
                    <w:bottom w:val="single" w:sz="8" w:space="0" w:color="auto"/>
                    <w:right w:val="single" w:sz="8" w:space="0" w:color="auto"/>
                  </w:tcBorders>
                  <w:tcMar>
                    <w:left w:w="108" w:type="dxa"/>
                    <w:right w:w="108" w:type="dxa"/>
                  </w:tcMar>
                </w:tcPr>
                <w:p w14:paraId="670E2AE8" w14:textId="77777777" w:rsidR="00357D35" w:rsidRPr="000064B6" w:rsidRDefault="00357D35" w:rsidP="00B27EA1">
                  <w:pPr>
                    <w:spacing w:after="240" w:line="276" w:lineRule="auto"/>
                    <w:jc w:val="both"/>
                    <w:rPr>
                      <w:rFonts w:ascii="Arial" w:eastAsia="Arial" w:hAnsi="Arial" w:cs="Arial"/>
                      <w:color w:val="auto"/>
                      <w:sz w:val="18"/>
                      <w:szCs w:val="18"/>
                      <w:lang w:val="es-ES"/>
                    </w:rPr>
                  </w:pPr>
                  <w:r w:rsidRPr="000064B6">
                    <w:rPr>
                      <w:rFonts w:ascii="Arial" w:eastAsia="Arial" w:hAnsi="Arial" w:cs="Arial"/>
                      <w:color w:val="auto"/>
                      <w:sz w:val="18"/>
                      <w:szCs w:val="18"/>
                      <w:lang w:val="es-ES"/>
                    </w:rPr>
                    <w:t>Tesis de línea 2</w:t>
                  </w:r>
                </w:p>
              </w:tc>
              <w:tc>
                <w:tcPr>
                  <w:tcW w:w="1387" w:type="dxa"/>
                  <w:tcBorders>
                    <w:top w:val="single" w:sz="8" w:space="0" w:color="auto"/>
                    <w:left w:val="single" w:sz="8" w:space="0" w:color="auto"/>
                    <w:bottom w:val="single" w:sz="8" w:space="0" w:color="auto"/>
                    <w:right w:val="single" w:sz="8" w:space="0" w:color="auto"/>
                  </w:tcBorders>
                  <w:tcMar>
                    <w:left w:w="108" w:type="dxa"/>
                    <w:right w:w="108" w:type="dxa"/>
                  </w:tcMar>
                </w:tcPr>
                <w:p w14:paraId="2590FB79" w14:textId="77777777" w:rsidR="00357D35" w:rsidRPr="000064B6" w:rsidRDefault="00357D35" w:rsidP="00B27EA1">
                  <w:pPr>
                    <w:spacing w:after="240" w:line="276" w:lineRule="auto"/>
                    <w:jc w:val="both"/>
                    <w:rPr>
                      <w:color w:val="auto"/>
                      <w:lang w:val="es-ES"/>
                    </w:rPr>
                  </w:pPr>
                  <w:r w:rsidRPr="000064B6">
                    <w:rPr>
                      <w:rFonts w:ascii="Arial" w:eastAsia="Arial" w:hAnsi="Arial" w:cs="Arial"/>
                      <w:color w:val="auto"/>
                      <w:sz w:val="18"/>
                      <w:szCs w:val="18"/>
                      <w:lang w:val="es-ES"/>
                    </w:rPr>
                    <w:t>24</w:t>
                  </w:r>
                </w:p>
              </w:tc>
              <w:tc>
                <w:tcPr>
                  <w:tcW w:w="1421" w:type="dxa"/>
                  <w:tcBorders>
                    <w:top w:val="single" w:sz="8" w:space="0" w:color="auto"/>
                    <w:left w:val="single" w:sz="8" w:space="0" w:color="auto"/>
                    <w:bottom w:val="single" w:sz="8" w:space="0" w:color="auto"/>
                    <w:right w:val="single" w:sz="8" w:space="0" w:color="auto"/>
                  </w:tcBorders>
                  <w:tcMar>
                    <w:left w:w="108" w:type="dxa"/>
                    <w:right w:w="108" w:type="dxa"/>
                  </w:tcMar>
                </w:tcPr>
                <w:p w14:paraId="460C07BB" w14:textId="77777777" w:rsidR="00357D35" w:rsidRPr="000064B6" w:rsidRDefault="00357D35" w:rsidP="00B27EA1">
                  <w:pPr>
                    <w:spacing w:after="240" w:line="276" w:lineRule="auto"/>
                    <w:jc w:val="both"/>
                    <w:rPr>
                      <w:rFonts w:ascii="Arial" w:eastAsia="Arial" w:hAnsi="Arial" w:cs="Arial"/>
                      <w:color w:val="auto"/>
                      <w:sz w:val="18"/>
                      <w:szCs w:val="18"/>
                      <w:lang w:val="es-ES"/>
                    </w:rPr>
                  </w:pPr>
                  <w:r w:rsidRPr="000064B6">
                    <w:rPr>
                      <w:rFonts w:ascii="Arial" w:eastAsia="Arial" w:hAnsi="Arial" w:cs="Arial"/>
                      <w:color w:val="auto"/>
                      <w:sz w:val="18"/>
                      <w:szCs w:val="18"/>
                      <w:lang w:val="es-ES"/>
                    </w:rPr>
                    <w:t>8</w:t>
                  </w:r>
                </w:p>
              </w:tc>
              <w:tc>
                <w:tcPr>
                  <w:tcW w:w="1452" w:type="dxa"/>
                  <w:tcBorders>
                    <w:top w:val="single" w:sz="8" w:space="0" w:color="auto"/>
                    <w:left w:val="single" w:sz="8" w:space="0" w:color="auto"/>
                    <w:bottom w:val="single" w:sz="8" w:space="0" w:color="auto"/>
                    <w:right w:val="single" w:sz="8" w:space="0" w:color="auto"/>
                  </w:tcBorders>
                  <w:tcMar>
                    <w:left w:w="108" w:type="dxa"/>
                    <w:right w:w="108" w:type="dxa"/>
                  </w:tcMar>
                </w:tcPr>
                <w:p w14:paraId="5691624E" w14:textId="77777777" w:rsidR="00357D35" w:rsidRPr="000064B6" w:rsidRDefault="00357D35" w:rsidP="00B27EA1">
                  <w:pPr>
                    <w:spacing w:after="240" w:line="276" w:lineRule="auto"/>
                    <w:jc w:val="both"/>
                    <w:rPr>
                      <w:color w:val="auto"/>
                      <w:lang w:val="es-ES"/>
                    </w:rPr>
                  </w:pPr>
                  <w:r w:rsidRPr="000064B6">
                    <w:rPr>
                      <w:rFonts w:ascii="Arial" w:eastAsia="Arial" w:hAnsi="Arial" w:cs="Arial"/>
                      <w:color w:val="auto"/>
                      <w:sz w:val="18"/>
                      <w:szCs w:val="18"/>
                      <w:lang w:val="es-ES"/>
                    </w:rPr>
                    <w:t>10</w:t>
                  </w:r>
                </w:p>
              </w:tc>
              <w:tc>
                <w:tcPr>
                  <w:tcW w:w="1384" w:type="dxa"/>
                  <w:tcBorders>
                    <w:top w:val="single" w:sz="8" w:space="0" w:color="auto"/>
                    <w:left w:val="single" w:sz="8" w:space="0" w:color="auto"/>
                    <w:bottom w:val="single" w:sz="8" w:space="0" w:color="auto"/>
                    <w:right w:val="single" w:sz="8" w:space="0" w:color="auto"/>
                  </w:tcBorders>
                  <w:tcMar>
                    <w:left w:w="108" w:type="dxa"/>
                    <w:right w:w="108" w:type="dxa"/>
                  </w:tcMar>
                </w:tcPr>
                <w:p w14:paraId="22752E38" w14:textId="77777777" w:rsidR="00357D35" w:rsidRPr="000064B6" w:rsidRDefault="00357D35" w:rsidP="00B27EA1">
                  <w:pPr>
                    <w:spacing w:after="240" w:line="276" w:lineRule="auto"/>
                    <w:jc w:val="both"/>
                    <w:rPr>
                      <w:color w:val="auto"/>
                      <w:lang w:val="es-ES"/>
                    </w:rPr>
                  </w:pPr>
                  <w:r w:rsidRPr="000064B6">
                    <w:rPr>
                      <w:rFonts w:ascii="Arial" w:eastAsia="Arial" w:hAnsi="Arial" w:cs="Arial"/>
                      <w:color w:val="auto"/>
                      <w:sz w:val="18"/>
                      <w:szCs w:val="18"/>
                      <w:lang w:val="es-ES"/>
                    </w:rPr>
                    <w:t>13</w:t>
                  </w:r>
                </w:p>
              </w:tc>
              <w:tc>
                <w:tcPr>
                  <w:tcW w:w="1441" w:type="dxa"/>
                  <w:tcBorders>
                    <w:top w:val="single" w:sz="8" w:space="0" w:color="auto"/>
                    <w:left w:val="single" w:sz="8" w:space="0" w:color="auto"/>
                    <w:bottom w:val="single" w:sz="8" w:space="0" w:color="auto"/>
                    <w:right w:val="single" w:sz="8" w:space="0" w:color="auto"/>
                  </w:tcBorders>
                  <w:tcMar>
                    <w:left w:w="108" w:type="dxa"/>
                    <w:right w:w="108" w:type="dxa"/>
                  </w:tcMar>
                </w:tcPr>
                <w:p w14:paraId="047AD2B2" w14:textId="77777777" w:rsidR="00357D35" w:rsidRPr="000064B6" w:rsidRDefault="00357D35" w:rsidP="00B27EA1">
                  <w:pPr>
                    <w:spacing w:after="240" w:line="276" w:lineRule="auto"/>
                    <w:jc w:val="both"/>
                    <w:rPr>
                      <w:color w:val="auto"/>
                      <w:lang w:val="es-ES"/>
                    </w:rPr>
                  </w:pPr>
                  <w:r w:rsidRPr="000064B6">
                    <w:rPr>
                      <w:rFonts w:ascii="Arial" w:eastAsia="Arial" w:hAnsi="Arial" w:cs="Arial"/>
                      <w:color w:val="auto"/>
                      <w:sz w:val="18"/>
                      <w:szCs w:val="18"/>
                      <w:lang w:val="es-ES"/>
                    </w:rPr>
                    <w:t>11</w:t>
                  </w:r>
                </w:p>
              </w:tc>
            </w:tr>
          </w:tbl>
          <w:p w14:paraId="338243DF" w14:textId="224A6000" w:rsidR="00357D35" w:rsidRPr="000064B6" w:rsidRDefault="00357D35" w:rsidP="00357D35">
            <w:pPr>
              <w:spacing w:after="240" w:line="276" w:lineRule="auto"/>
              <w:jc w:val="both"/>
              <w:rPr>
                <w:rFonts w:ascii="Arial" w:eastAsia="Arial" w:hAnsi="Arial" w:cs="Arial"/>
                <w:color w:val="auto"/>
                <w:sz w:val="18"/>
                <w:szCs w:val="18"/>
                <w:highlight w:val="yellow"/>
                <w:lang w:val="es-ES"/>
              </w:rPr>
            </w:pPr>
            <w:r w:rsidRPr="000064B6">
              <w:rPr>
                <w:rFonts w:ascii="Arial" w:eastAsia="Arial" w:hAnsi="Arial" w:cs="Arial"/>
                <w:color w:val="auto"/>
                <w:sz w:val="18"/>
                <w:szCs w:val="18"/>
                <w:lang w:val="es-ES"/>
              </w:rPr>
              <w:t>Tabla</w:t>
            </w:r>
            <w:r w:rsidR="000064B6" w:rsidRPr="000064B6">
              <w:rPr>
                <w:rFonts w:ascii="Arial" w:eastAsia="Arial" w:hAnsi="Arial" w:cs="Arial"/>
                <w:color w:val="auto"/>
                <w:sz w:val="18"/>
                <w:szCs w:val="18"/>
                <w:lang w:val="es-ES"/>
              </w:rPr>
              <w:t>:</w:t>
            </w:r>
            <w:r w:rsidRPr="000064B6">
              <w:rPr>
                <w:rFonts w:ascii="Arial" w:eastAsia="Arial" w:hAnsi="Arial" w:cs="Arial"/>
                <w:color w:val="auto"/>
                <w:sz w:val="18"/>
                <w:szCs w:val="18"/>
                <w:lang w:val="es-ES"/>
              </w:rPr>
              <w:t xml:space="preserve"> Distribución de tesis según líneas de investigación y universidad</w:t>
            </w:r>
          </w:p>
          <w:p w14:paraId="2772891F" w14:textId="77777777" w:rsidR="00357D35" w:rsidRPr="000064B6" w:rsidRDefault="00357D35" w:rsidP="00B27EA1">
            <w:pPr>
              <w:spacing w:line="276" w:lineRule="auto"/>
              <w:jc w:val="both"/>
              <w:rPr>
                <w:color w:val="auto"/>
                <w:lang w:val="es-ES"/>
              </w:rPr>
            </w:pPr>
            <w:r w:rsidRPr="000064B6">
              <w:rPr>
                <w:rFonts w:eastAsia="Verdana" w:cs="Verdana"/>
                <w:color w:val="auto"/>
                <w:sz w:val="18"/>
                <w:szCs w:val="18"/>
                <w:lang w:val="es-ES"/>
              </w:rPr>
              <w:t>El desglose por Universidades es el siguiente siguiendo la EDP 23.1 que corrige las IPD 18-01, IPD18-07, IPD18-08:</w:t>
            </w:r>
          </w:p>
          <w:p w14:paraId="70032C32" w14:textId="77777777" w:rsidR="00357D35" w:rsidRPr="00357D35" w:rsidRDefault="00357D35" w:rsidP="00B27EA1">
            <w:pPr>
              <w:spacing w:line="276" w:lineRule="auto"/>
              <w:jc w:val="both"/>
              <w:rPr>
                <w:rFonts w:eastAsia="Verdana" w:cs="Verdana"/>
                <w:color w:val="FF0000"/>
                <w:sz w:val="18"/>
                <w:szCs w:val="18"/>
                <w:lang w:val="es-ES"/>
              </w:rPr>
            </w:pPr>
            <w:r w:rsidRPr="00357D35">
              <w:rPr>
                <w:rFonts w:eastAsia="Verdana" w:cs="Verdana"/>
                <w:color w:val="FF0000"/>
                <w:sz w:val="18"/>
                <w:szCs w:val="18"/>
                <w:lang w:val="es-ES"/>
              </w:rPr>
              <w:t xml:space="preserve"> </w:t>
            </w:r>
          </w:p>
          <w:p w14:paraId="44C3745F" w14:textId="6F835147" w:rsidR="00357D35" w:rsidRPr="00B7532B" w:rsidRDefault="00357D35" w:rsidP="00B27EA1">
            <w:pPr>
              <w:spacing w:line="276" w:lineRule="auto"/>
              <w:jc w:val="both"/>
              <w:rPr>
                <w:rFonts w:eastAsia="Verdana" w:cs="Verdana"/>
                <w:color w:val="auto"/>
                <w:sz w:val="18"/>
                <w:szCs w:val="18"/>
                <w:lang w:val="es-ES"/>
              </w:rPr>
            </w:pPr>
            <w:r w:rsidRPr="00357D35">
              <w:rPr>
                <w:rFonts w:eastAsia="Verdana" w:cs="Verdana"/>
                <w:sz w:val="18"/>
                <w:szCs w:val="18"/>
                <w:lang w:val="es-ES"/>
              </w:rPr>
              <w:t xml:space="preserve">- </w:t>
            </w:r>
            <w:r w:rsidRPr="00B7532B">
              <w:rPr>
                <w:rFonts w:eastAsia="Verdana" w:cs="Verdana"/>
                <w:color w:val="auto"/>
                <w:sz w:val="18"/>
                <w:szCs w:val="18"/>
                <w:lang w:val="es-ES"/>
              </w:rPr>
              <w:t>UDC: se han defendido 27 tesis doctorales. Del periodo evaluado todas obtuvieron la mención de cum laude. Respecto a la mención internacional</w:t>
            </w:r>
            <w:r w:rsidR="00B7532B" w:rsidRPr="00B7532B">
              <w:rPr>
                <w:rFonts w:eastAsia="Verdana" w:cs="Verdana"/>
                <w:color w:val="auto"/>
                <w:sz w:val="18"/>
                <w:szCs w:val="18"/>
                <w:lang w:val="es-ES"/>
              </w:rPr>
              <w:t>, destacan</w:t>
            </w:r>
            <w:r w:rsidRPr="00B7532B">
              <w:rPr>
                <w:rFonts w:eastAsia="Verdana" w:cs="Verdana"/>
                <w:color w:val="auto"/>
                <w:sz w:val="18"/>
                <w:szCs w:val="18"/>
                <w:lang w:val="es-ES"/>
              </w:rPr>
              <w:t xml:space="preserve"> los siguientes registros: 6 en el curso 20/21, 1 en el 2021/2022, y 1 el curso 2023/2024.</w:t>
            </w:r>
          </w:p>
          <w:p w14:paraId="1954443E" w14:textId="77777777" w:rsidR="00357D35" w:rsidRPr="00B7532B" w:rsidRDefault="00357D35" w:rsidP="00B27EA1">
            <w:pPr>
              <w:spacing w:line="276" w:lineRule="auto"/>
              <w:jc w:val="both"/>
              <w:rPr>
                <w:rFonts w:eastAsia="Verdana" w:cs="Verdana"/>
                <w:color w:val="auto"/>
                <w:sz w:val="18"/>
                <w:szCs w:val="18"/>
                <w:lang w:val="es-ES"/>
              </w:rPr>
            </w:pPr>
            <w:r w:rsidRPr="00B7532B">
              <w:rPr>
                <w:rFonts w:eastAsia="Verdana" w:cs="Verdana"/>
                <w:color w:val="auto"/>
                <w:sz w:val="18"/>
                <w:szCs w:val="18"/>
                <w:lang w:val="es-ES"/>
              </w:rPr>
              <w:t>- UC: se han defendido 17 tesis doctorales, del periodo evaluado obtuvieron el 100% la mención de cum laude. Respecto a la mención internacional, el curso 2020/2021, 3 obtuvieron la mención internacional y una tesis en el 2022/2023.</w:t>
            </w:r>
          </w:p>
          <w:p w14:paraId="50CACF4C" w14:textId="77777777" w:rsidR="00357D35" w:rsidRPr="00B7532B" w:rsidRDefault="00357D35" w:rsidP="00B27EA1">
            <w:pPr>
              <w:spacing w:line="276" w:lineRule="auto"/>
              <w:jc w:val="both"/>
              <w:rPr>
                <w:rFonts w:eastAsia="Verdana" w:cs="Verdana"/>
                <w:color w:val="auto"/>
                <w:sz w:val="18"/>
                <w:szCs w:val="18"/>
                <w:lang w:val="es-ES"/>
              </w:rPr>
            </w:pPr>
            <w:r w:rsidRPr="00B7532B">
              <w:rPr>
                <w:rFonts w:eastAsia="Verdana" w:cs="Verdana"/>
                <w:color w:val="auto"/>
                <w:sz w:val="18"/>
                <w:szCs w:val="18"/>
                <w:lang w:val="es-ES"/>
              </w:rPr>
              <w:t xml:space="preserve">- UOV: se han defendido 22 tesis Doctorales del Programa. Del periodo evaluado obtuvieron mención de cum laude todas las tesis doctorales del curso 2020/2021. 6 en el 2021/2022 y 6 en el 22/23.  Respecto a la mención internacional, se tienen los siguientes registros: 1 en el curso 20/21, 2 en el 22/23 y 50% (23/24). </w:t>
            </w:r>
          </w:p>
          <w:p w14:paraId="0F7F691C" w14:textId="7D0E41FE" w:rsidR="00357D35" w:rsidRPr="00B7532B" w:rsidRDefault="00357D35" w:rsidP="00B27EA1">
            <w:pPr>
              <w:spacing w:line="276" w:lineRule="auto"/>
              <w:jc w:val="both"/>
              <w:rPr>
                <w:rFonts w:eastAsia="Verdana" w:cs="Verdana"/>
                <w:color w:val="auto"/>
                <w:sz w:val="18"/>
                <w:szCs w:val="18"/>
                <w:lang w:val="es-ES"/>
              </w:rPr>
            </w:pPr>
            <w:r w:rsidRPr="00B7532B">
              <w:rPr>
                <w:rFonts w:eastAsia="Verdana" w:cs="Verdana"/>
                <w:color w:val="auto"/>
                <w:sz w:val="18"/>
                <w:szCs w:val="18"/>
                <w:lang w:val="es-ES"/>
              </w:rPr>
              <w:t xml:space="preserve">- USC: Se han defendido 23 tesis doctorales. Del periodo evaluado obtuvieron la mención de cum laude todas las tesis del periodo 20/21 y 22/23. En el curso 21/22 tres tesis y el 23/24 fueron 5 las tesis con la mención de cum laude. Respecto a la mención internacional, </w:t>
            </w:r>
            <w:r w:rsidR="00D53AF6">
              <w:rPr>
                <w:rFonts w:eastAsia="Verdana" w:cs="Verdana"/>
                <w:color w:val="auto"/>
                <w:sz w:val="18"/>
                <w:szCs w:val="18"/>
                <w:lang w:val="es-ES"/>
              </w:rPr>
              <w:t xml:space="preserve">destacan </w:t>
            </w:r>
            <w:r w:rsidRPr="00B7532B">
              <w:rPr>
                <w:rFonts w:eastAsia="Verdana" w:cs="Verdana"/>
                <w:color w:val="auto"/>
                <w:sz w:val="18"/>
                <w:szCs w:val="18"/>
                <w:lang w:val="es-ES"/>
              </w:rPr>
              <w:t>los siguientes registros: una en el curso 20/21 y dos en el 23/24.</w:t>
            </w:r>
          </w:p>
          <w:p w14:paraId="25F00A20" w14:textId="77777777" w:rsidR="00357D35" w:rsidRPr="00B7532B" w:rsidRDefault="00357D35" w:rsidP="00B27EA1">
            <w:pPr>
              <w:spacing w:line="276" w:lineRule="auto"/>
              <w:jc w:val="both"/>
              <w:rPr>
                <w:rFonts w:eastAsia="Verdana" w:cs="Verdana"/>
                <w:color w:val="auto"/>
                <w:sz w:val="18"/>
                <w:szCs w:val="18"/>
                <w:highlight w:val="yellow"/>
                <w:lang w:val="es-ES"/>
              </w:rPr>
            </w:pPr>
            <w:r w:rsidRPr="00B7532B">
              <w:rPr>
                <w:rFonts w:eastAsia="Verdana" w:cs="Verdana"/>
                <w:color w:val="auto"/>
                <w:sz w:val="18"/>
                <w:szCs w:val="18"/>
                <w:lang w:val="es-ES"/>
              </w:rPr>
              <w:t xml:space="preserve">- UVI: Se han defendido 23 tesis doctorales en el período evaluado.  Del periodo evaluado obtuvieron el 100% la mención de cum laude todos menos el 20/21 con dos tesis cum laude. Respecto a la mención internacional, los siguientes registros: una en el curso 22/23 y otra en el 23/24. </w:t>
            </w:r>
          </w:p>
          <w:p w14:paraId="031691FB" w14:textId="1BD20575" w:rsidR="00357D35" w:rsidRPr="00B7532B" w:rsidRDefault="00357D35" w:rsidP="00B27EA1">
            <w:pPr>
              <w:spacing w:line="276" w:lineRule="auto"/>
              <w:jc w:val="both"/>
              <w:rPr>
                <w:color w:val="auto"/>
                <w:lang w:val="es-ES"/>
              </w:rPr>
            </w:pPr>
          </w:p>
          <w:p w14:paraId="13EAEF6D" w14:textId="07C591E8" w:rsidR="00357D35" w:rsidRPr="00357D35" w:rsidRDefault="00357D35" w:rsidP="00B27EA1">
            <w:pPr>
              <w:spacing w:line="276" w:lineRule="auto"/>
              <w:jc w:val="both"/>
              <w:rPr>
                <w:lang w:val="es-ES"/>
              </w:rPr>
            </w:pPr>
            <w:r w:rsidRPr="00357D35">
              <w:rPr>
                <w:rFonts w:eastAsia="Verdana" w:cs="Verdana"/>
                <w:sz w:val="18"/>
                <w:szCs w:val="18"/>
                <w:lang w:val="es-ES"/>
              </w:rPr>
              <w:t xml:space="preserve">En cuanto a los idiomas de defensa de las tesis </w:t>
            </w:r>
            <w:r w:rsidRPr="00257AD1">
              <w:rPr>
                <w:rFonts w:eastAsia="Verdana" w:cs="Verdana"/>
                <w:color w:val="auto"/>
                <w:sz w:val="18"/>
                <w:szCs w:val="18"/>
                <w:lang w:val="es-ES"/>
              </w:rPr>
              <w:t>según la EPD23.1 que corrige al I</w:t>
            </w:r>
            <w:r w:rsidR="00D53AF6" w:rsidRPr="00257AD1">
              <w:rPr>
                <w:rFonts w:eastAsia="Verdana" w:cs="Verdana"/>
                <w:color w:val="auto"/>
                <w:sz w:val="18"/>
                <w:szCs w:val="18"/>
                <w:lang w:val="es-ES"/>
              </w:rPr>
              <w:t>PD</w:t>
            </w:r>
            <w:r w:rsidRPr="00257AD1">
              <w:rPr>
                <w:rFonts w:eastAsia="Verdana" w:cs="Verdana"/>
                <w:color w:val="auto"/>
                <w:sz w:val="18"/>
                <w:szCs w:val="18"/>
                <w:lang w:val="es-ES"/>
              </w:rPr>
              <w:t>18.3, 55 se defendieron en castellano, 56 en gallego y 1 en otro idioma (inglés)</w:t>
            </w:r>
            <w:r w:rsidR="00257AD1">
              <w:rPr>
                <w:rFonts w:eastAsia="Verdana" w:cs="Verdana"/>
                <w:color w:val="auto"/>
                <w:sz w:val="18"/>
                <w:szCs w:val="18"/>
                <w:lang w:val="es-ES"/>
              </w:rPr>
              <w:t>.</w:t>
            </w:r>
          </w:p>
          <w:p w14:paraId="36EFE6A4" w14:textId="77777777" w:rsidR="00357D35" w:rsidRPr="0062414E" w:rsidRDefault="00357D35" w:rsidP="00B27EA1">
            <w:pPr>
              <w:spacing w:line="276" w:lineRule="auto"/>
              <w:jc w:val="both"/>
              <w:rPr>
                <w:color w:val="auto"/>
                <w:lang w:val="es-ES"/>
              </w:rPr>
            </w:pPr>
            <w:r w:rsidRPr="00357D35">
              <w:rPr>
                <w:rFonts w:eastAsia="Verdana" w:cs="Verdana"/>
                <w:sz w:val="18"/>
                <w:szCs w:val="18"/>
                <w:lang w:val="es-ES"/>
              </w:rPr>
              <w:t xml:space="preserve"> </w:t>
            </w:r>
          </w:p>
          <w:p w14:paraId="2C6FFB58" w14:textId="5CEF3D17" w:rsidR="00357D35" w:rsidRPr="0062414E" w:rsidRDefault="00357D35" w:rsidP="00B27EA1">
            <w:pPr>
              <w:spacing w:line="276" w:lineRule="auto"/>
              <w:jc w:val="both"/>
              <w:rPr>
                <w:rFonts w:eastAsia="Verdana" w:cs="Verdana"/>
                <w:color w:val="auto"/>
                <w:sz w:val="18"/>
                <w:szCs w:val="18"/>
                <w:lang w:val="es-ES"/>
              </w:rPr>
            </w:pPr>
            <w:r w:rsidRPr="0062414E">
              <w:rPr>
                <w:rFonts w:eastAsia="Verdana" w:cs="Verdana"/>
                <w:color w:val="auto"/>
                <w:sz w:val="18"/>
                <w:szCs w:val="18"/>
                <w:lang w:val="es-ES"/>
              </w:rPr>
              <w:t>Por modalidad de dedicación, según la IPD18</w:t>
            </w:r>
            <w:r w:rsidR="00DC63EE" w:rsidRPr="0062414E">
              <w:rPr>
                <w:rFonts w:eastAsia="Verdana" w:cs="Verdana"/>
                <w:color w:val="auto"/>
                <w:sz w:val="18"/>
                <w:szCs w:val="18"/>
                <w:lang w:val="es-ES"/>
              </w:rPr>
              <w:t>.</w:t>
            </w:r>
            <w:r w:rsidRPr="0062414E">
              <w:rPr>
                <w:rFonts w:eastAsia="Verdana" w:cs="Verdana"/>
                <w:color w:val="auto"/>
                <w:sz w:val="18"/>
                <w:szCs w:val="18"/>
                <w:lang w:val="es-ES"/>
              </w:rPr>
              <w:t xml:space="preserve">2, prácticamente todas las tesis leídas en las 5 Universidades del programa hasta la fecha lo han hecho en la modalidad de Tesis a tiempo completo (68 tesis). Tan solo un 16 de las tesis presentadas se han realizado en tiempo parcial y 33 tiempo mixto. La explicación a este hecho reside en que mayoritariamente han sido defendidas tesis por doctorandos con vinculación contractual con la universidad. Este dato explica que el período de tiempo de 3 años para la realización de una tesis doctoral en nuestro ámbito se ajusta al perfil del investigador a TC inmerso en el entorno universitario. Pero en cambio apunta a la mayor dificultad para la defensa de la tesis de los doctorandos sin vinculación directa con la universidad y sobre todo con otra actividad laboral, lo que </w:t>
            </w:r>
            <w:proofErr w:type="gramStart"/>
            <w:r w:rsidRPr="0062414E">
              <w:rPr>
                <w:rFonts w:eastAsia="Verdana" w:cs="Verdana"/>
                <w:color w:val="auto"/>
                <w:sz w:val="18"/>
                <w:szCs w:val="18"/>
                <w:lang w:val="es-ES"/>
              </w:rPr>
              <w:t>les</w:t>
            </w:r>
            <w:proofErr w:type="gramEnd"/>
            <w:r w:rsidRPr="0062414E">
              <w:rPr>
                <w:rFonts w:eastAsia="Verdana" w:cs="Verdana"/>
                <w:color w:val="auto"/>
                <w:sz w:val="18"/>
                <w:szCs w:val="18"/>
                <w:lang w:val="es-ES"/>
              </w:rPr>
              <w:t xml:space="preserve"> lleva a optar por la modalidad a tiempo parcial y dilatar el período de tesis significativamente. </w:t>
            </w:r>
          </w:p>
          <w:p w14:paraId="5F0A29AC" w14:textId="77777777" w:rsidR="00357D35" w:rsidRPr="0062414E" w:rsidRDefault="00357D35" w:rsidP="00B27EA1">
            <w:pPr>
              <w:spacing w:line="276" w:lineRule="auto"/>
              <w:jc w:val="both"/>
              <w:rPr>
                <w:rFonts w:eastAsia="Verdana" w:cs="Verdana"/>
                <w:color w:val="auto"/>
                <w:sz w:val="18"/>
                <w:szCs w:val="18"/>
                <w:lang w:val="es-ES"/>
              </w:rPr>
            </w:pPr>
            <w:r w:rsidRPr="0062414E">
              <w:rPr>
                <w:rFonts w:eastAsia="Verdana" w:cs="Verdana"/>
                <w:color w:val="auto"/>
                <w:sz w:val="18"/>
                <w:szCs w:val="18"/>
                <w:lang w:val="es-ES"/>
              </w:rPr>
              <w:t xml:space="preserve"> </w:t>
            </w:r>
          </w:p>
          <w:p w14:paraId="23ED88FF" w14:textId="6E010588" w:rsidR="00357D35" w:rsidRPr="0062414E" w:rsidRDefault="00357D35" w:rsidP="00B27EA1">
            <w:pPr>
              <w:spacing w:line="276" w:lineRule="auto"/>
              <w:jc w:val="both"/>
              <w:rPr>
                <w:rFonts w:eastAsia="Verdana" w:cs="Verdana"/>
                <w:color w:val="auto"/>
                <w:sz w:val="18"/>
                <w:szCs w:val="18"/>
                <w:lang w:val="es-ES"/>
              </w:rPr>
            </w:pPr>
            <w:r w:rsidRPr="0062414E">
              <w:rPr>
                <w:rFonts w:eastAsia="Verdana" w:cs="Verdana"/>
                <w:color w:val="auto"/>
                <w:sz w:val="18"/>
                <w:szCs w:val="18"/>
                <w:lang w:val="es-ES"/>
              </w:rPr>
              <w:lastRenderedPageBreak/>
              <w:t>La duración media de los estudios a tiempo completo (I</w:t>
            </w:r>
            <w:r w:rsidR="00DC63EE" w:rsidRPr="0062414E">
              <w:rPr>
                <w:rFonts w:eastAsia="Verdana" w:cs="Verdana"/>
                <w:color w:val="auto"/>
                <w:sz w:val="18"/>
                <w:szCs w:val="18"/>
                <w:lang w:val="es-ES"/>
              </w:rPr>
              <w:t>PD</w:t>
            </w:r>
            <w:r w:rsidRPr="0062414E">
              <w:rPr>
                <w:rFonts w:eastAsia="Verdana" w:cs="Verdana"/>
                <w:color w:val="auto"/>
                <w:sz w:val="18"/>
                <w:szCs w:val="18"/>
                <w:lang w:val="es-ES"/>
              </w:rPr>
              <w:t>18.4) es de 4,69 años en el último curso de esta evaluación: 2023/2024. En cuanto a los otros cursos la media ha sido de 4,58 en 2020/2021, de 4,60 en 2021/2022 y 5,80 en el 2022/2023. Respecto a los estudiantes a tiempo parcial, la duración media ha sido de 7 en 2020/2021, de 4,35 en 2021/2022, 5,68 en el 2022/2023 y 5 en el curso 2023/2024. Los estudiantes que han defendido su tesis en la modalidad mixta:  de 5,3 en 2020/2021, de 6,2 en 2021/2022, 5,3 en el 2022/2023 y 6,8 en el curso 2023/2024.</w:t>
            </w:r>
          </w:p>
          <w:p w14:paraId="6AAD6C7C" w14:textId="2CBD988B" w:rsidR="00357D35" w:rsidRPr="00357D35" w:rsidRDefault="00357D35" w:rsidP="00B27EA1">
            <w:pPr>
              <w:spacing w:line="276" w:lineRule="auto"/>
              <w:jc w:val="both"/>
              <w:rPr>
                <w:rFonts w:eastAsia="Verdana" w:cs="Verdana"/>
                <w:sz w:val="18"/>
                <w:szCs w:val="18"/>
                <w:highlight w:val="cyan"/>
                <w:lang w:val="es-ES"/>
              </w:rPr>
            </w:pPr>
          </w:p>
          <w:p w14:paraId="1A27C6B0" w14:textId="2EEC6817" w:rsidR="00357D35" w:rsidRPr="0062414E" w:rsidRDefault="00357D35" w:rsidP="00B27EA1">
            <w:pPr>
              <w:spacing w:line="276" w:lineRule="auto"/>
              <w:jc w:val="both"/>
              <w:rPr>
                <w:color w:val="auto"/>
                <w:lang w:val="es-ES"/>
              </w:rPr>
            </w:pPr>
            <w:r w:rsidRPr="0062414E">
              <w:rPr>
                <w:rFonts w:eastAsia="Verdana" w:cs="Verdana"/>
                <w:color w:val="auto"/>
                <w:sz w:val="18"/>
                <w:szCs w:val="18"/>
                <w:lang w:val="es-ES"/>
              </w:rPr>
              <w:t>En cuanto a la tasa de éxito, de acuerdo con el indicador I</w:t>
            </w:r>
            <w:r w:rsidR="006C4F4D">
              <w:rPr>
                <w:rFonts w:eastAsia="Verdana" w:cs="Verdana"/>
                <w:color w:val="auto"/>
                <w:sz w:val="18"/>
                <w:szCs w:val="18"/>
                <w:lang w:val="es-ES"/>
              </w:rPr>
              <w:t>PD</w:t>
            </w:r>
            <w:r w:rsidRPr="0062414E">
              <w:rPr>
                <w:rFonts w:eastAsia="Verdana" w:cs="Verdana"/>
                <w:color w:val="auto"/>
                <w:sz w:val="18"/>
                <w:szCs w:val="18"/>
                <w:lang w:val="es-ES"/>
              </w:rPr>
              <w:t>18</w:t>
            </w:r>
            <w:r w:rsidR="006C4F4D">
              <w:rPr>
                <w:rFonts w:eastAsia="Verdana" w:cs="Verdana"/>
                <w:color w:val="auto"/>
                <w:sz w:val="18"/>
                <w:szCs w:val="18"/>
                <w:lang w:val="es-ES"/>
              </w:rPr>
              <w:t>.</w:t>
            </w:r>
            <w:r w:rsidRPr="0062414E">
              <w:rPr>
                <w:rFonts w:eastAsia="Verdana" w:cs="Verdana"/>
                <w:color w:val="auto"/>
                <w:sz w:val="18"/>
                <w:szCs w:val="18"/>
                <w:lang w:val="es-ES"/>
              </w:rPr>
              <w:t>06, (tasa de éxito), el porcentaje de estudiantes que defienden la tesis sin pedir prórroga (I</w:t>
            </w:r>
            <w:r w:rsidR="006C4F4D">
              <w:rPr>
                <w:rFonts w:eastAsia="Verdana" w:cs="Verdana"/>
                <w:color w:val="auto"/>
                <w:sz w:val="18"/>
                <w:szCs w:val="18"/>
                <w:lang w:val="es-ES"/>
              </w:rPr>
              <w:t>PD</w:t>
            </w:r>
            <w:r w:rsidRPr="0062414E">
              <w:rPr>
                <w:rFonts w:eastAsia="Verdana" w:cs="Verdana"/>
                <w:color w:val="auto"/>
                <w:sz w:val="18"/>
                <w:szCs w:val="18"/>
                <w:lang w:val="es-ES"/>
              </w:rPr>
              <w:t>18</w:t>
            </w:r>
            <w:r w:rsidR="006C4F4D">
              <w:rPr>
                <w:rFonts w:eastAsia="Verdana" w:cs="Verdana"/>
                <w:color w:val="auto"/>
                <w:sz w:val="18"/>
                <w:szCs w:val="18"/>
                <w:lang w:val="es-ES"/>
              </w:rPr>
              <w:t>.</w:t>
            </w:r>
            <w:r w:rsidRPr="0062414E">
              <w:rPr>
                <w:rFonts w:eastAsia="Verdana" w:cs="Verdana"/>
                <w:color w:val="auto"/>
                <w:sz w:val="18"/>
                <w:szCs w:val="18"/>
                <w:lang w:val="es-ES"/>
              </w:rPr>
              <w:t>06) es del 77% en 2020</w:t>
            </w:r>
            <w:r w:rsidR="00BC3D29">
              <w:rPr>
                <w:rFonts w:eastAsia="Verdana" w:cs="Verdana"/>
                <w:color w:val="auto"/>
                <w:sz w:val="18"/>
                <w:szCs w:val="18"/>
                <w:lang w:val="es-ES"/>
              </w:rPr>
              <w:t>-</w:t>
            </w:r>
            <w:r w:rsidRPr="0062414E">
              <w:rPr>
                <w:rFonts w:eastAsia="Verdana" w:cs="Verdana"/>
                <w:color w:val="auto"/>
                <w:sz w:val="18"/>
                <w:szCs w:val="18"/>
                <w:lang w:val="es-ES"/>
              </w:rPr>
              <w:t>21, de 34% 2021</w:t>
            </w:r>
            <w:r w:rsidR="00BC3D29">
              <w:rPr>
                <w:rFonts w:eastAsia="Verdana" w:cs="Verdana"/>
                <w:color w:val="auto"/>
                <w:sz w:val="18"/>
                <w:szCs w:val="18"/>
                <w:lang w:val="es-ES"/>
              </w:rPr>
              <w:t>-</w:t>
            </w:r>
            <w:r w:rsidRPr="0062414E">
              <w:rPr>
                <w:rFonts w:eastAsia="Verdana" w:cs="Verdana"/>
                <w:color w:val="auto"/>
                <w:sz w:val="18"/>
                <w:szCs w:val="18"/>
                <w:lang w:val="es-ES"/>
              </w:rPr>
              <w:t>22, 54% en el 2022</w:t>
            </w:r>
            <w:r w:rsidR="00BC3D29">
              <w:rPr>
                <w:rFonts w:eastAsia="Verdana" w:cs="Verdana"/>
                <w:color w:val="auto"/>
                <w:sz w:val="18"/>
                <w:szCs w:val="18"/>
                <w:lang w:val="es-ES"/>
              </w:rPr>
              <w:t>-</w:t>
            </w:r>
            <w:r w:rsidRPr="0062414E">
              <w:rPr>
                <w:rFonts w:eastAsia="Verdana" w:cs="Verdana"/>
                <w:color w:val="auto"/>
                <w:sz w:val="18"/>
                <w:szCs w:val="18"/>
                <w:lang w:val="es-ES"/>
              </w:rPr>
              <w:t>23 y 41% 2023</w:t>
            </w:r>
            <w:r w:rsidR="00BC3D29">
              <w:rPr>
                <w:rFonts w:eastAsia="Verdana" w:cs="Verdana"/>
                <w:color w:val="auto"/>
                <w:sz w:val="18"/>
                <w:szCs w:val="18"/>
                <w:lang w:val="es-ES"/>
              </w:rPr>
              <w:t>-</w:t>
            </w:r>
            <w:r w:rsidRPr="0062414E">
              <w:rPr>
                <w:rFonts w:eastAsia="Verdana" w:cs="Verdana"/>
                <w:color w:val="auto"/>
                <w:sz w:val="18"/>
                <w:szCs w:val="18"/>
                <w:lang w:val="es-ES"/>
              </w:rPr>
              <w:t>24. Sin embargo</w:t>
            </w:r>
            <w:r w:rsidR="00BC3D29">
              <w:rPr>
                <w:rFonts w:eastAsia="Verdana" w:cs="Verdana"/>
                <w:color w:val="auto"/>
                <w:sz w:val="18"/>
                <w:szCs w:val="18"/>
                <w:lang w:val="es-ES"/>
              </w:rPr>
              <w:t>,</w:t>
            </w:r>
            <w:r w:rsidRPr="0062414E">
              <w:rPr>
                <w:rFonts w:eastAsia="Verdana" w:cs="Verdana"/>
                <w:color w:val="auto"/>
                <w:sz w:val="18"/>
                <w:szCs w:val="18"/>
                <w:lang w:val="es-ES"/>
              </w:rPr>
              <w:t xml:space="preserve"> y en consonancia con lo explicado más arriba</w:t>
            </w:r>
            <w:r w:rsidR="00BC3D29">
              <w:rPr>
                <w:rFonts w:eastAsia="Verdana" w:cs="Verdana"/>
                <w:color w:val="auto"/>
                <w:sz w:val="18"/>
                <w:szCs w:val="18"/>
                <w:lang w:val="es-ES"/>
              </w:rPr>
              <w:t>,</w:t>
            </w:r>
            <w:r w:rsidRPr="0062414E">
              <w:rPr>
                <w:rFonts w:eastAsia="Verdana" w:cs="Verdana"/>
                <w:color w:val="auto"/>
                <w:sz w:val="18"/>
                <w:szCs w:val="18"/>
                <w:lang w:val="es-ES"/>
              </w:rPr>
              <w:t xml:space="preserve"> sobre el perfil de los estudiantes de nuestro programa, un número significativo de estudiantes han tenido que solicitar alguna prórroga: 2 41% en 2020</w:t>
            </w:r>
            <w:r w:rsidR="00BC3D29">
              <w:rPr>
                <w:rFonts w:eastAsia="Verdana" w:cs="Verdana"/>
                <w:color w:val="auto"/>
                <w:sz w:val="18"/>
                <w:szCs w:val="18"/>
                <w:lang w:val="es-ES"/>
              </w:rPr>
              <w:t>-</w:t>
            </w:r>
            <w:r w:rsidRPr="0062414E">
              <w:rPr>
                <w:rFonts w:eastAsia="Verdana" w:cs="Verdana"/>
                <w:color w:val="auto"/>
                <w:sz w:val="18"/>
                <w:szCs w:val="18"/>
                <w:lang w:val="es-ES"/>
              </w:rPr>
              <w:t>21, de 19,5% 2021</w:t>
            </w:r>
            <w:r w:rsidR="00BC3D29">
              <w:rPr>
                <w:rFonts w:eastAsia="Verdana" w:cs="Verdana"/>
                <w:color w:val="auto"/>
                <w:sz w:val="18"/>
                <w:szCs w:val="18"/>
                <w:lang w:val="es-ES"/>
              </w:rPr>
              <w:t>-</w:t>
            </w:r>
            <w:r w:rsidRPr="0062414E">
              <w:rPr>
                <w:rFonts w:eastAsia="Verdana" w:cs="Verdana"/>
                <w:color w:val="auto"/>
                <w:sz w:val="18"/>
                <w:szCs w:val="18"/>
                <w:lang w:val="es-ES"/>
              </w:rPr>
              <w:t>22, 33% en el 2022</w:t>
            </w:r>
            <w:r w:rsidR="00BC3D29">
              <w:rPr>
                <w:rFonts w:eastAsia="Verdana" w:cs="Verdana"/>
                <w:color w:val="auto"/>
                <w:sz w:val="18"/>
                <w:szCs w:val="18"/>
                <w:lang w:val="es-ES"/>
              </w:rPr>
              <w:t>-</w:t>
            </w:r>
            <w:r w:rsidRPr="0062414E">
              <w:rPr>
                <w:rFonts w:eastAsia="Verdana" w:cs="Verdana"/>
                <w:color w:val="auto"/>
                <w:sz w:val="18"/>
                <w:szCs w:val="18"/>
                <w:lang w:val="es-ES"/>
              </w:rPr>
              <w:t>23 y 23% 2023</w:t>
            </w:r>
            <w:r w:rsidR="00BC3D29">
              <w:rPr>
                <w:rFonts w:eastAsia="Verdana" w:cs="Verdana"/>
                <w:color w:val="auto"/>
                <w:sz w:val="18"/>
                <w:szCs w:val="18"/>
                <w:lang w:val="es-ES"/>
              </w:rPr>
              <w:t>-</w:t>
            </w:r>
            <w:r w:rsidRPr="0062414E">
              <w:rPr>
                <w:rFonts w:eastAsia="Verdana" w:cs="Verdana"/>
                <w:color w:val="auto"/>
                <w:sz w:val="18"/>
                <w:szCs w:val="18"/>
                <w:lang w:val="es-ES"/>
              </w:rPr>
              <w:t>24. Por su parte las solicitudes de una segunda prórroga alcanzan el 33% en 2020</w:t>
            </w:r>
            <w:r w:rsidR="00BC3D29">
              <w:rPr>
                <w:rFonts w:eastAsia="Verdana" w:cs="Verdana"/>
                <w:color w:val="auto"/>
                <w:sz w:val="18"/>
                <w:szCs w:val="18"/>
                <w:lang w:val="es-ES"/>
              </w:rPr>
              <w:t>-</w:t>
            </w:r>
            <w:r w:rsidRPr="0062414E">
              <w:rPr>
                <w:rFonts w:eastAsia="Verdana" w:cs="Verdana"/>
                <w:color w:val="auto"/>
                <w:sz w:val="18"/>
                <w:szCs w:val="18"/>
                <w:lang w:val="es-ES"/>
              </w:rPr>
              <w:t>21, de 49% 2021</w:t>
            </w:r>
            <w:r w:rsidR="00BC3D29">
              <w:rPr>
                <w:rFonts w:eastAsia="Verdana" w:cs="Verdana"/>
                <w:color w:val="auto"/>
                <w:sz w:val="18"/>
                <w:szCs w:val="18"/>
                <w:lang w:val="es-ES"/>
              </w:rPr>
              <w:t>-</w:t>
            </w:r>
            <w:r w:rsidRPr="0062414E">
              <w:rPr>
                <w:rFonts w:eastAsia="Verdana" w:cs="Verdana"/>
                <w:color w:val="auto"/>
                <w:sz w:val="18"/>
                <w:szCs w:val="18"/>
                <w:lang w:val="es-ES"/>
              </w:rPr>
              <w:t>22, 27% en el 2022</w:t>
            </w:r>
            <w:r w:rsidR="00BC3D29">
              <w:rPr>
                <w:rFonts w:eastAsia="Verdana" w:cs="Verdana"/>
                <w:color w:val="auto"/>
                <w:sz w:val="18"/>
                <w:szCs w:val="18"/>
                <w:lang w:val="es-ES"/>
              </w:rPr>
              <w:t>-</w:t>
            </w:r>
            <w:r w:rsidRPr="0062414E">
              <w:rPr>
                <w:rFonts w:eastAsia="Verdana" w:cs="Verdana"/>
                <w:color w:val="auto"/>
                <w:sz w:val="18"/>
                <w:szCs w:val="18"/>
                <w:lang w:val="es-ES"/>
              </w:rPr>
              <w:t>23 y 46% 2023</w:t>
            </w:r>
            <w:r w:rsidR="00BC3D29">
              <w:rPr>
                <w:rFonts w:eastAsia="Verdana" w:cs="Verdana"/>
                <w:color w:val="auto"/>
                <w:sz w:val="18"/>
                <w:szCs w:val="18"/>
                <w:lang w:val="es-ES"/>
              </w:rPr>
              <w:t>-</w:t>
            </w:r>
            <w:r w:rsidRPr="0062414E">
              <w:rPr>
                <w:rFonts w:eastAsia="Verdana" w:cs="Verdana"/>
                <w:color w:val="auto"/>
                <w:sz w:val="18"/>
                <w:szCs w:val="18"/>
                <w:lang w:val="es-ES"/>
              </w:rPr>
              <w:t xml:space="preserve">24. En resumen, la media de estudiantes que defienden la tesis sin prórroga es del 50,8%; la media de estudiantes que defienden la tesis después de pedir la primera prórroga: 29% y la media de doctorandos que defienden la tesis después de pedir la segunda prórroga: 43,4%. </w:t>
            </w:r>
          </w:p>
          <w:p w14:paraId="02FE0829" w14:textId="77777777" w:rsidR="00357D35" w:rsidRPr="0062414E" w:rsidRDefault="00357D35" w:rsidP="00B27EA1">
            <w:pPr>
              <w:spacing w:line="276" w:lineRule="auto"/>
              <w:jc w:val="both"/>
              <w:rPr>
                <w:color w:val="auto"/>
                <w:lang w:val="es-ES"/>
              </w:rPr>
            </w:pPr>
            <w:r w:rsidRPr="0062414E">
              <w:rPr>
                <w:rFonts w:eastAsia="Verdana" w:cs="Verdana"/>
                <w:color w:val="auto"/>
                <w:sz w:val="18"/>
                <w:szCs w:val="18"/>
                <w:lang w:val="es-ES"/>
              </w:rPr>
              <w:t xml:space="preserve"> </w:t>
            </w:r>
          </w:p>
          <w:p w14:paraId="668BC58A" w14:textId="546D9CAD" w:rsidR="00357D35" w:rsidRPr="0062414E" w:rsidRDefault="00357D35" w:rsidP="00B27EA1">
            <w:pPr>
              <w:suppressAutoHyphens w:val="0"/>
              <w:autoSpaceDE w:val="0"/>
              <w:autoSpaceDN w:val="0"/>
              <w:adjustRightInd w:val="0"/>
              <w:jc w:val="both"/>
              <w:rPr>
                <w:rFonts w:eastAsiaTheme="minorHAnsi" w:cs="Calibri"/>
                <w:color w:val="auto"/>
                <w:sz w:val="18"/>
                <w:szCs w:val="18"/>
                <w:lang w:val="es-ES" w:eastAsia="en-US"/>
                <w14:ligatures w14:val="standardContextual"/>
              </w:rPr>
            </w:pPr>
            <w:r w:rsidRPr="0062414E">
              <w:rPr>
                <w:rFonts w:eastAsia="Verdana" w:cs="Verdana"/>
                <w:color w:val="auto"/>
                <w:sz w:val="18"/>
                <w:szCs w:val="18"/>
                <w:lang w:val="es-ES"/>
              </w:rPr>
              <w:t xml:space="preserve">En relación </w:t>
            </w:r>
            <w:r w:rsidR="0062414E" w:rsidRPr="0062414E">
              <w:rPr>
                <w:rFonts w:eastAsia="Verdana" w:cs="Verdana"/>
                <w:color w:val="auto"/>
                <w:sz w:val="18"/>
                <w:szCs w:val="18"/>
                <w:lang w:val="es-ES"/>
              </w:rPr>
              <w:t>con</w:t>
            </w:r>
            <w:r w:rsidRPr="0062414E">
              <w:rPr>
                <w:rFonts w:eastAsia="Verdana" w:cs="Verdana"/>
                <w:color w:val="auto"/>
                <w:sz w:val="18"/>
                <w:szCs w:val="18"/>
                <w:lang w:val="es-ES"/>
              </w:rPr>
              <w:t xml:space="preserve"> la tasa de abandono </w:t>
            </w:r>
            <w:r w:rsidRPr="0062414E">
              <w:rPr>
                <w:rFonts w:eastAsiaTheme="minorEastAsia" w:cs="Calibri"/>
                <w:color w:val="auto"/>
                <w:sz w:val="18"/>
                <w:szCs w:val="18"/>
                <w:lang w:val="es-ES" w:eastAsia="en-US"/>
                <w14:ligatures w14:val="standardContextual"/>
              </w:rPr>
              <w:t xml:space="preserve">con los datos parciales disponibles no es posible calcular con precisión el porcentaje medio que resuma de manera agregada lo acontecido en las cinco sedes de este Programa de Doctorado Interuniversitario. Nos contentaremos con ofrecer una estimación, que se sitúa en torno al </w:t>
            </w:r>
            <w:r w:rsidR="006C4F4D">
              <w:rPr>
                <w:rFonts w:eastAsiaTheme="minorEastAsia" w:cs="Calibri"/>
                <w:color w:val="auto"/>
                <w:sz w:val="18"/>
                <w:szCs w:val="18"/>
                <w:lang w:val="es-ES" w:eastAsia="en-US"/>
                <w14:ligatures w14:val="standardContextual"/>
              </w:rPr>
              <w:t>25</w:t>
            </w:r>
            <w:r w:rsidRPr="0062414E">
              <w:rPr>
                <w:rFonts w:eastAsiaTheme="minorEastAsia" w:cs="Calibri"/>
                <w:color w:val="auto"/>
                <w:sz w:val="18"/>
                <w:szCs w:val="18"/>
                <w:lang w:val="es-ES" w:eastAsia="en-US"/>
                <w14:ligatures w14:val="standardContextual"/>
              </w:rPr>
              <w:t>%.</w:t>
            </w:r>
          </w:p>
          <w:p w14:paraId="1B262544" w14:textId="77777777" w:rsidR="00357D35" w:rsidRPr="0062414E" w:rsidRDefault="00357D35" w:rsidP="00B27EA1">
            <w:pPr>
              <w:jc w:val="both"/>
              <w:rPr>
                <w:rFonts w:eastAsiaTheme="minorEastAsia" w:cs="Calibri"/>
                <w:color w:val="auto"/>
                <w:sz w:val="18"/>
                <w:szCs w:val="18"/>
                <w:lang w:val="es-ES" w:eastAsia="en-US"/>
              </w:rPr>
            </w:pPr>
          </w:p>
          <w:p w14:paraId="21705BED" w14:textId="0F0B51F3" w:rsidR="00357D35" w:rsidRPr="0062414E" w:rsidRDefault="60A79DF2" w:rsidP="1D37718E">
            <w:pPr>
              <w:suppressAutoHyphens w:val="0"/>
              <w:autoSpaceDE w:val="0"/>
              <w:autoSpaceDN w:val="0"/>
              <w:adjustRightInd w:val="0"/>
              <w:jc w:val="both"/>
              <w:rPr>
                <w:rFonts w:eastAsiaTheme="minorEastAsia" w:cs="Calibri"/>
                <w:color w:val="auto"/>
                <w:sz w:val="18"/>
                <w:szCs w:val="18"/>
                <w:lang w:val="es-ES" w:eastAsia="en-US"/>
                <w14:ligatures w14:val="standardContextual"/>
              </w:rPr>
            </w:pPr>
            <w:r w:rsidRPr="1D37718E">
              <w:rPr>
                <w:rFonts w:eastAsiaTheme="minorEastAsia" w:cs="Calibri"/>
                <w:color w:val="auto"/>
                <w:sz w:val="18"/>
                <w:szCs w:val="18"/>
                <w:lang w:val="es-ES" w:eastAsia="en-US"/>
                <w14:ligatures w14:val="standardContextual"/>
              </w:rPr>
              <w:t>Lo que respecta a las tasas de abandono, la tabla</w:t>
            </w:r>
            <w:r w:rsidR="0274CCAC" w:rsidRPr="1D37718E">
              <w:rPr>
                <w:rFonts w:eastAsiaTheme="minorEastAsia" w:cs="Calibri"/>
                <w:color w:val="auto"/>
                <w:sz w:val="18"/>
                <w:szCs w:val="18"/>
                <w:lang w:val="es-ES" w:eastAsia="en-US"/>
                <w14:ligatures w14:val="standardContextual"/>
              </w:rPr>
              <w:t xml:space="preserve"> “Tasa de abandono” </w:t>
            </w:r>
            <w:r w:rsidRPr="1D37718E">
              <w:rPr>
                <w:rFonts w:eastAsiaTheme="minorEastAsia" w:cs="Calibri"/>
                <w:color w:val="auto"/>
                <w:sz w:val="18"/>
                <w:szCs w:val="18"/>
                <w:lang w:val="es-ES" w:eastAsia="en-US"/>
                <w14:ligatures w14:val="standardContextual"/>
              </w:rPr>
              <w:t>pone de relieve la variabilidad entre sedes y, especialmente, entre cursos académicos. Así, por poner dos ejemplos, en la UDC ha fluctuado entre el 0% del curso 2018-19 y el 26,19% del 2022-23; y en la UC entre el 4,35% del curso 2022-23 y el 38,10% del 2020-21. No obstante, la estimación aproximada de las tasas medias agregadas del Programa –hablamos de estimación porque las estadísticas individuales de cada Universidad, entregadas por sus respectivas Escuelas de Doctorado, no permiten su cálculo preciso– nos depara unos porcentajes que se han movido durante esos 5 años entre el 8% y 15%. Dada la notoria imperfección de dicho cálculo, presentaremos algunas cifras absolutas para completar el panorama. Así, durante el curso 2018-19, con una matrícula total de 217 estudiantes, abandonaron 15 personas (5 en Vigo, 4 en Santiago de Compostela, 0 en A Coruña, 3 en Oviedo y 3 en Cantabria). En el curso 2019-20, con 208 matriculados, los abandonos llegaron a 26 (11 en Vigo, 5 en Santiago de Compostela, 5 en A Coruña, 2 en Oviedo y 3 en Cantabria). En el curso siguiente la matrícula global fue de 201 doctorandos, y los abandonos 20 (3 en Vigo, 1 en Santiago de Compostela, 6 en A Coruña, 2 en Oviedo y 8 en Cantabria). En el 2021-22, con una matrícula de 213, los abandonos bajaron a 14 (2 en Vigo, 2 en Santiago de Compostela, 2 en A Coruña, 5 en Oviedo y 3 en Cantabria). Finalmente, en el curso 2022-23 la matrícula quedó en 211 estudiantes, y los abandonos subieron a 31 (9 en Vigo, 5 en Santiago de Compostela, 11 en A Coruña, 5 en Oviedo y 1 en Cantabria). En resumen, aunque nos encontramos con vaivenes anuales, la dispersión relativa no es muy alta.</w:t>
            </w:r>
          </w:p>
          <w:p w14:paraId="6E834BBE" w14:textId="77777777" w:rsidR="00357D35" w:rsidRPr="0062414E" w:rsidRDefault="00357D35" w:rsidP="1D37718E">
            <w:pPr>
              <w:suppressAutoHyphens w:val="0"/>
              <w:autoSpaceDE w:val="0"/>
              <w:autoSpaceDN w:val="0"/>
              <w:adjustRightInd w:val="0"/>
              <w:rPr>
                <w:rFonts w:ascii="Calibri" w:eastAsiaTheme="minorEastAsia" w:hAnsi="Calibri" w:cs="Calibri"/>
                <w:color w:val="auto"/>
                <w:lang w:val="es-ES" w:eastAsia="en-US"/>
                <w14:ligatures w14:val="standardContextual"/>
              </w:rPr>
            </w:pPr>
          </w:p>
          <w:p w14:paraId="64A10E43" w14:textId="74314423" w:rsidR="25E37BDA" w:rsidRDefault="25E37BDA" w:rsidP="1D37718E">
            <w:pPr>
              <w:widowControl w:val="0"/>
              <w:spacing w:line="276" w:lineRule="auto"/>
              <w:jc w:val="center"/>
              <w:rPr>
                <w:rFonts w:ascii="Aptos" w:eastAsia="Aptos" w:hAnsi="Aptos" w:cs="Aptos"/>
                <w:color w:val="000000" w:themeColor="text1"/>
                <w:lang w:val="es-ES"/>
              </w:rPr>
            </w:pPr>
            <w:r w:rsidRPr="1D37718E">
              <w:rPr>
                <w:rFonts w:ascii="Aptos" w:eastAsia="Aptos" w:hAnsi="Aptos" w:cs="Aptos"/>
                <w:b/>
                <w:bCs/>
                <w:color w:val="000000" w:themeColor="text1"/>
                <w:lang w:val="es-ES"/>
              </w:rPr>
              <w:t>Tabla</w:t>
            </w:r>
            <w:r w:rsidR="362A5F10" w:rsidRPr="1D37718E">
              <w:rPr>
                <w:rFonts w:ascii="Aptos" w:eastAsia="Aptos" w:hAnsi="Aptos" w:cs="Aptos"/>
                <w:b/>
                <w:bCs/>
                <w:color w:val="000000" w:themeColor="text1"/>
                <w:lang w:val="es-ES"/>
              </w:rPr>
              <w:t>.</w:t>
            </w:r>
            <w:r w:rsidRPr="1D37718E">
              <w:rPr>
                <w:rFonts w:ascii="Aptos" w:eastAsia="Aptos" w:hAnsi="Aptos" w:cs="Aptos"/>
                <w:b/>
                <w:bCs/>
                <w:color w:val="000000" w:themeColor="text1"/>
                <w:lang w:val="es-ES"/>
              </w:rPr>
              <w:t xml:space="preserve"> </w:t>
            </w:r>
            <w:r w:rsidRPr="1D37718E">
              <w:rPr>
                <w:rFonts w:ascii="Aptos" w:eastAsia="Aptos" w:hAnsi="Aptos" w:cs="Aptos"/>
                <w:i/>
                <w:iCs/>
                <w:color w:val="000000" w:themeColor="text1"/>
                <w:lang w:val="es-ES"/>
              </w:rPr>
              <w:t>Tasa de abandono</w:t>
            </w:r>
          </w:p>
          <w:tbl>
            <w:tblPr>
              <w:tblStyle w:val="Tablaconcuadrcula"/>
              <w:tblW w:w="0" w:type="auto"/>
              <w:tblInd w:w="518"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546"/>
              <w:gridCol w:w="1254"/>
              <w:gridCol w:w="1254"/>
              <w:gridCol w:w="1254"/>
              <w:gridCol w:w="1222"/>
              <w:gridCol w:w="1254"/>
            </w:tblGrid>
            <w:tr w:rsidR="1D37718E" w14:paraId="635D395E" w14:textId="77777777" w:rsidTr="00DC5F97">
              <w:trPr>
                <w:trHeight w:val="300"/>
              </w:trPr>
              <w:tc>
                <w:tcPr>
                  <w:tcW w:w="1546" w:type="dxa"/>
                  <w:shd w:val="clear" w:color="auto" w:fill="4C94D8"/>
                  <w:tcMar>
                    <w:left w:w="105" w:type="dxa"/>
                    <w:right w:w="105" w:type="dxa"/>
                  </w:tcMar>
                </w:tcPr>
                <w:p w14:paraId="7EE13628" w14:textId="333C83B6" w:rsidR="1D37718E" w:rsidRDefault="1D37718E" w:rsidP="1D37718E">
                  <w:pPr>
                    <w:widowControl w:val="0"/>
                    <w:spacing w:line="276" w:lineRule="auto"/>
                    <w:jc w:val="both"/>
                    <w:rPr>
                      <w:rFonts w:ascii="Aptos" w:eastAsia="Aptos" w:hAnsi="Aptos" w:cs="Aptos"/>
                    </w:rPr>
                  </w:pPr>
                </w:p>
              </w:tc>
              <w:tc>
                <w:tcPr>
                  <w:tcW w:w="1254" w:type="dxa"/>
                  <w:shd w:val="clear" w:color="auto" w:fill="4C94D8"/>
                  <w:tcMar>
                    <w:left w:w="105" w:type="dxa"/>
                    <w:right w:w="105" w:type="dxa"/>
                  </w:tcMar>
                </w:tcPr>
                <w:p w14:paraId="3296672A" w14:textId="233980E5" w:rsidR="1D37718E" w:rsidRDefault="1D37718E" w:rsidP="1D37718E">
                  <w:pPr>
                    <w:widowControl w:val="0"/>
                    <w:spacing w:line="276" w:lineRule="auto"/>
                    <w:jc w:val="center"/>
                    <w:rPr>
                      <w:rFonts w:ascii="Aptos" w:eastAsia="Aptos" w:hAnsi="Aptos" w:cs="Aptos"/>
                    </w:rPr>
                  </w:pPr>
                  <w:r w:rsidRPr="1D37718E">
                    <w:rPr>
                      <w:rFonts w:ascii="Aptos" w:eastAsia="Aptos" w:hAnsi="Aptos" w:cs="Aptos"/>
                      <w:b/>
                      <w:bCs/>
                      <w:lang w:val="es-ES"/>
                    </w:rPr>
                    <w:t>2018-19</w:t>
                  </w:r>
                </w:p>
              </w:tc>
              <w:tc>
                <w:tcPr>
                  <w:tcW w:w="1254" w:type="dxa"/>
                  <w:shd w:val="clear" w:color="auto" w:fill="4C94D8"/>
                  <w:tcMar>
                    <w:left w:w="105" w:type="dxa"/>
                    <w:right w:w="105" w:type="dxa"/>
                  </w:tcMar>
                </w:tcPr>
                <w:p w14:paraId="7F921D6D" w14:textId="20C3428A" w:rsidR="1D37718E" w:rsidRDefault="1D37718E" w:rsidP="1D37718E">
                  <w:pPr>
                    <w:widowControl w:val="0"/>
                    <w:spacing w:line="276" w:lineRule="auto"/>
                    <w:jc w:val="center"/>
                    <w:rPr>
                      <w:rFonts w:ascii="Aptos" w:eastAsia="Aptos" w:hAnsi="Aptos" w:cs="Aptos"/>
                    </w:rPr>
                  </w:pPr>
                  <w:r w:rsidRPr="1D37718E">
                    <w:rPr>
                      <w:rFonts w:ascii="Aptos" w:eastAsia="Aptos" w:hAnsi="Aptos" w:cs="Aptos"/>
                      <w:b/>
                      <w:bCs/>
                      <w:lang w:val="es-ES"/>
                    </w:rPr>
                    <w:t>2019-20</w:t>
                  </w:r>
                </w:p>
              </w:tc>
              <w:tc>
                <w:tcPr>
                  <w:tcW w:w="1254" w:type="dxa"/>
                  <w:shd w:val="clear" w:color="auto" w:fill="4C94D8"/>
                  <w:tcMar>
                    <w:left w:w="105" w:type="dxa"/>
                    <w:right w:w="105" w:type="dxa"/>
                  </w:tcMar>
                </w:tcPr>
                <w:p w14:paraId="46B49568" w14:textId="7D37DC5D" w:rsidR="1D37718E" w:rsidRDefault="1D37718E" w:rsidP="1D37718E">
                  <w:pPr>
                    <w:widowControl w:val="0"/>
                    <w:spacing w:line="276" w:lineRule="auto"/>
                    <w:jc w:val="center"/>
                    <w:rPr>
                      <w:rFonts w:ascii="Aptos" w:eastAsia="Aptos" w:hAnsi="Aptos" w:cs="Aptos"/>
                    </w:rPr>
                  </w:pPr>
                  <w:r w:rsidRPr="1D37718E">
                    <w:rPr>
                      <w:rFonts w:ascii="Aptos" w:eastAsia="Aptos" w:hAnsi="Aptos" w:cs="Aptos"/>
                      <w:b/>
                      <w:bCs/>
                      <w:lang w:val="es-ES"/>
                    </w:rPr>
                    <w:t>2020-21</w:t>
                  </w:r>
                </w:p>
              </w:tc>
              <w:tc>
                <w:tcPr>
                  <w:tcW w:w="1222" w:type="dxa"/>
                  <w:shd w:val="clear" w:color="auto" w:fill="4C94D8"/>
                  <w:tcMar>
                    <w:left w:w="105" w:type="dxa"/>
                    <w:right w:w="105" w:type="dxa"/>
                  </w:tcMar>
                </w:tcPr>
                <w:p w14:paraId="0BF38C76" w14:textId="0D88D56E" w:rsidR="1D37718E" w:rsidRDefault="1D37718E" w:rsidP="1D37718E">
                  <w:pPr>
                    <w:widowControl w:val="0"/>
                    <w:spacing w:line="276" w:lineRule="auto"/>
                    <w:jc w:val="center"/>
                    <w:rPr>
                      <w:rFonts w:ascii="Aptos" w:eastAsia="Aptos" w:hAnsi="Aptos" w:cs="Aptos"/>
                    </w:rPr>
                  </w:pPr>
                  <w:r w:rsidRPr="1D37718E">
                    <w:rPr>
                      <w:rFonts w:ascii="Aptos" w:eastAsia="Aptos" w:hAnsi="Aptos" w:cs="Aptos"/>
                      <w:b/>
                      <w:bCs/>
                      <w:lang w:val="es-ES"/>
                    </w:rPr>
                    <w:t>2021-22</w:t>
                  </w:r>
                </w:p>
              </w:tc>
              <w:tc>
                <w:tcPr>
                  <w:tcW w:w="1254" w:type="dxa"/>
                  <w:shd w:val="clear" w:color="auto" w:fill="4C94D8"/>
                  <w:tcMar>
                    <w:left w:w="105" w:type="dxa"/>
                    <w:right w:w="105" w:type="dxa"/>
                  </w:tcMar>
                </w:tcPr>
                <w:p w14:paraId="7F3640C5" w14:textId="457EADB9" w:rsidR="1D37718E" w:rsidRDefault="1D37718E" w:rsidP="1D37718E">
                  <w:pPr>
                    <w:widowControl w:val="0"/>
                    <w:spacing w:line="276" w:lineRule="auto"/>
                    <w:jc w:val="center"/>
                    <w:rPr>
                      <w:rFonts w:ascii="Aptos" w:eastAsia="Aptos" w:hAnsi="Aptos" w:cs="Aptos"/>
                    </w:rPr>
                  </w:pPr>
                  <w:r w:rsidRPr="1D37718E">
                    <w:rPr>
                      <w:rFonts w:ascii="Aptos" w:eastAsia="Aptos" w:hAnsi="Aptos" w:cs="Aptos"/>
                      <w:b/>
                      <w:bCs/>
                      <w:lang w:val="es-ES"/>
                    </w:rPr>
                    <w:t>2022-23</w:t>
                  </w:r>
                </w:p>
              </w:tc>
            </w:tr>
            <w:tr w:rsidR="1D37718E" w14:paraId="11DCB080" w14:textId="77777777" w:rsidTr="00DC5F97">
              <w:trPr>
                <w:trHeight w:val="300"/>
              </w:trPr>
              <w:tc>
                <w:tcPr>
                  <w:tcW w:w="1546" w:type="dxa"/>
                  <w:shd w:val="clear" w:color="auto" w:fill="70A9E0"/>
                  <w:tcMar>
                    <w:left w:w="105" w:type="dxa"/>
                    <w:right w:w="105" w:type="dxa"/>
                  </w:tcMar>
                  <w:vAlign w:val="center"/>
                </w:tcPr>
                <w:p w14:paraId="5BF86712" w14:textId="1A1E4184" w:rsidR="1D37718E" w:rsidRDefault="1D37718E" w:rsidP="1D37718E">
                  <w:pPr>
                    <w:widowControl w:val="0"/>
                    <w:spacing w:line="276" w:lineRule="auto"/>
                    <w:jc w:val="both"/>
                    <w:rPr>
                      <w:rFonts w:ascii="Aptos" w:eastAsia="Aptos" w:hAnsi="Aptos" w:cs="Aptos"/>
                    </w:rPr>
                  </w:pPr>
                  <w:r w:rsidRPr="1D37718E">
                    <w:rPr>
                      <w:rFonts w:ascii="Aptos" w:eastAsia="Aptos" w:hAnsi="Aptos" w:cs="Aptos"/>
                      <w:b/>
                      <w:bCs/>
                      <w:lang w:val="es-ES"/>
                    </w:rPr>
                    <w:t>UVI</w:t>
                  </w:r>
                </w:p>
              </w:tc>
              <w:tc>
                <w:tcPr>
                  <w:tcW w:w="1254" w:type="dxa"/>
                  <w:shd w:val="clear" w:color="auto" w:fill="A5C9EB"/>
                  <w:tcMar>
                    <w:left w:w="105" w:type="dxa"/>
                    <w:right w:w="105" w:type="dxa"/>
                  </w:tcMar>
                </w:tcPr>
                <w:p w14:paraId="2154DE25" w14:textId="39284A8A" w:rsidR="1D37718E" w:rsidRDefault="1D37718E" w:rsidP="1D37718E">
                  <w:pPr>
                    <w:widowControl w:val="0"/>
                    <w:spacing w:line="276" w:lineRule="auto"/>
                    <w:jc w:val="center"/>
                    <w:rPr>
                      <w:rFonts w:ascii="Aptos" w:eastAsia="Aptos" w:hAnsi="Aptos" w:cs="Aptos"/>
                    </w:rPr>
                  </w:pPr>
                  <w:r w:rsidRPr="1D37718E">
                    <w:rPr>
                      <w:rFonts w:ascii="Aptos" w:eastAsia="Aptos" w:hAnsi="Aptos" w:cs="Aptos"/>
                      <w:lang w:val="es-ES"/>
                    </w:rPr>
                    <w:t>13,89%</w:t>
                  </w:r>
                </w:p>
              </w:tc>
              <w:tc>
                <w:tcPr>
                  <w:tcW w:w="1254" w:type="dxa"/>
                  <w:shd w:val="clear" w:color="auto" w:fill="A5C9EB"/>
                  <w:tcMar>
                    <w:left w:w="105" w:type="dxa"/>
                    <w:right w:w="105" w:type="dxa"/>
                  </w:tcMar>
                </w:tcPr>
                <w:p w14:paraId="3AB1EED9" w14:textId="473C0F3E" w:rsidR="1D37718E" w:rsidRDefault="1D37718E" w:rsidP="1D37718E">
                  <w:pPr>
                    <w:widowControl w:val="0"/>
                    <w:spacing w:line="276" w:lineRule="auto"/>
                    <w:jc w:val="center"/>
                    <w:rPr>
                      <w:rFonts w:ascii="Aptos" w:eastAsia="Aptos" w:hAnsi="Aptos" w:cs="Aptos"/>
                    </w:rPr>
                  </w:pPr>
                  <w:r w:rsidRPr="1D37718E">
                    <w:rPr>
                      <w:rFonts w:ascii="Aptos" w:eastAsia="Aptos" w:hAnsi="Aptos" w:cs="Aptos"/>
                      <w:lang w:val="es-ES"/>
                    </w:rPr>
                    <w:t>26,19%</w:t>
                  </w:r>
                </w:p>
              </w:tc>
              <w:tc>
                <w:tcPr>
                  <w:tcW w:w="1254" w:type="dxa"/>
                  <w:shd w:val="clear" w:color="auto" w:fill="A5C9EB"/>
                  <w:tcMar>
                    <w:left w:w="105" w:type="dxa"/>
                    <w:right w:w="105" w:type="dxa"/>
                  </w:tcMar>
                </w:tcPr>
                <w:p w14:paraId="41278174" w14:textId="30434EDD" w:rsidR="1D37718E" w:rsidRDefault="1D37718E" w:rsidP="1D37718E">
                  <w:pPr>
                    <w:widowControl w:val="0"/>
                    <w:spacing w:line="276" w:lineRule="auto"/>
                    <w:jc w:val="center"/>
                    <w:rPr>
                      <w:rFonts w:ascii="Aptos" w:eastAsia="Aptos" w:hAnsi="Aptos" w:cs="Aptos"/>
                    </w:rPr>
                  </w:pPr>
                  <w:r w:rsidRPr="1D37718E">
                    <w:rPr>
                      <w:rFonts w:ascii="Aptos" w:eastAsia="Aptos" w:hAnsi="Aptos" w:cs="Aptos"/>
                      <w:lang w:val="es-ES"/>
                    </w:rPr>
                    <w:t>7,89%</w:t>
                  </w:r>
                </w:p>
              </w:tc>
              <w:tc>
                <w:tcPr>
                  <w:tcW w:w="1222" w:type="dxa"/>
                  <w:shd w:val="clear" w:color="auto" w:fill="A5C9EB"/>
                  <w:tcMar>
                    <w:left w:w="105" w:type="dxa"/>
                    <w:right w:w="105" w:type="dxa"/>
                  </w:tcMar>
                </w:tcPr>
                <w:p w14:paraId="374E6583" w14:textId="104D08E1" w:rsidR="1D37718E" w:rsidRDefault="1D37718E" w:rsidP="1D37718E">
                  <w:pPr>
                    <w:widowControl w:val="0"/>
                    <w:spacing w:line="276" w:lineRule="auto"/>
                    <w:jc w:val="center"/>
                    <w:rPr>
                      <w:rFonts w:ascii="Aptos" w:eastAsia="Aptos" w:hAnsi="Aptos" w:cs="Aptos"/>
                    </w:rPr>
                  </w:pPr>
                  <w:r w:rsidRPr="1D37718E">
                    <w:rPr>
                      <w:rFonts w:ascii="Aptos" w:eastAsia="Aptos" w:hAnsi="Aptos" w:cs="Aptos"/>
                      <w:lang w:val="es-ES"/>
                    </w:rPr>
                    <w:t>5,26%</w:t>
                  </w:r>
                </w:p>
              </w:tc>
              <w:tc>
                <w:tcPr>
                  <w:tcW w:w="1254" w:type="dxa"/>
                  <w:shd w:val="clear" w:color="auto" w:fill="A5C9EB"/>
                  <w:tcMar>
                    <w:left w:w="105" w:type="dxa"/>
                    <w:right w:w="105" w:type="dxa"/>
                  </w:tcMar>
                </w:tcPr>
                <w:p w14:paraId="7938D2E7" w14:textId="17EA7A9D" w:rsidR="1D37718E" w:rsidRDefault="1D37718E" w:rsidP="1D37718E">
                  <w:pPr>
                    <w:widowControl w:val="0"/>
                    <w:spacing w:line="276" w:lineRule="auto"/>
                    <w:jc w:val="center"/>
                    <w:rPr>
                      <w:rFonts w:ascii="Aptos" w:eastAsia="Aptos" w:hAnsi="Aptos" w:cs="Aptos"/>
                    </w:rPr>
                  </w:pPr>
                  <w:r w:rsidRPr="1D37718E">
                    <w:rPr>
                      <w:rFonts w:ascii="Aptos" w:eastAsia="Aptos" w:hAnsi="Aptos" w:cs="Aptos"/>
                      <w:lang w:val="es-ES"/>
                    </w:rPr>
                    <w:t>21,43%</w:t>
                  </w:r>
                </w:p>
              </w:tc>
            </w:tr>
            <w:tr w:rsidR="1D37718E" w14:paraId="392E4197" w14:textId="77777777" w:rsidTr="00DC5F97">
              <w:trPr>
                <w:trHeight w:val="300"/>
              </w:trPr>
              <w:tc>
                <w:tcPr>
                  <w:tcW w:w="1546" w:type="dxa"/>
                  <w:shd w:val="clear" w:color="auto" w:fill="F1A983"/>
                  <w:tcMar>
                    <w:left w:w="105" w:type="dxa"/>
                    <w:right w:w="105" w:type="dxa"/>
                  </w:tcMar>
                  <w:vAlign w:val="center"/>
                </w:tcPr>
                <w:p w14:paraId="3A584690" w14:textId="6F88B5E8" w:rsidR="1D37718E" w:rsidRDefault="1D37718E" w:rsidP="1D37718E">
                  <w:pPr>
                    <w:widowControl w:val="0"/>
                    <w:spacing w:line="276" w:lineRule="auto"/>
                    <w:jc w:val="both"/>
                    <w:rPr>
                      <w:rFonts w:ascii="Aptos" w:eastAsia="Aptos" w:hAnsi="Aptos" w:cs="Aptos"/>
                    </w:rPr>
                  </w:pPr>
                  <w:r w:rsidRPr="1D37718E">
                    <w:rPr>
                      <w:rFonts w:ascii="Aptos" w:eastAsia="Aptos" w:hAnsi="Aptos" w:cs="Aptos"/>
                      <w:b/>
                      <w:bCs/>
                      <w:lang w:val="es-ES"/>
                    </w:rPr>
                    <w:t>USC</w:t>
                  </w:r>
                </w:p>
              </w:tc>
              <w:tc>
                <w:tcPr>
                  <w:tcW w:w="1254" w:type="dxa"/>
                  <w:shd w:val="clear" w:color="auto" w:fill="F6C5AC"/>
                  <w:tcMar>
                    <w:left w:w="105" w:type="dxa"/>
                    <w:right w:w="105" w:type="dxa"/>
                  </w:tcMar>
                </w:tcPr>
                <w:p w14:paraId="61EA6E7D" w14:textId="7B14BD52" w:rsidR="1D37718E" w:rsidRDefault="1D37718E" w:rsidP="1D37718E">
                  <w:pPr>
                    <w:widowControl w:val="0"/>
                    <w:spacing w:line="276" w:lineRule="auto"/>
                    <w:jc w:val="center"/>
                    <w:rPr>
                      <w:rFonts w:ascii="Aptos" w:eastAsia="Aptos" w:hAnsi="Aptos" w:cs="Aptos"/>
                    </w:rPr>
                  </w:pPr>
                  <w:r w:rsidRPr="1D37718E">
                    <w:rPr>
                      <w:rFonts w:ascii="Aptos" w:eastAsia="Aptos" w:hAnsi="Aptos" w:cs="Aptos"/>
                      <w:lang w:val="es-ES"/>
                    </w:rPr>
                    <w:t>25%</w:t>
                  </w:r>
                </w:p>
              </w:tc>
              <w:tc>
                <w:tcPr>
                  <w:tcW w:w="1254" w:type="dxa"/>
                  <w:shd w:val="clear" w:color="auto" w:fill="F6C5AC"/>
                  <w:tcMar>
                    <w:left w:w="105" w:type="dxa"/>
                    <w:right w:w="105" w:type="dxa"/>
                  </w:tcMar>
                </w:tcPr>
                <w:p w14:paraId="21A33E31" w14:textId="0F0C453F" w:rsidR="1D37718E" w:rsidRDefault="1D37718E" w:rsidP="1D37718E">
                  <w:pPr>
                    <w:widowControl w:val="0"/>
                    <w:spacing w:line="276" w:lineRule="auto"/>
                    <w:jc w:val="center"/>
                    <w:rPr>
                      <w:rFonts w:ascii="Aptos" w:eastAsia="Aptos" w:hAnsi="Aptos" w:cs="Aptos"/>
                    </w:rPr>
                  </w:pPr>
                  <w:r w:rsidRPr="1D37718E">
                    <w:rPr>
                      <w:rFonts w:ascii="Aptos" w:eastAsia="Aptos" w:hAnsi="Aptos" w:cs="Aptos"/>
                      <w:lang w:val="es-ES"/>
                    </w:rPr>
                    <w:t>2,33%</w:t>
                  </w:r>
                </w:p>
              </w:tc>
              <w:tc>
                <w:tcPr>
                  <w:tcW w:w="1254" w:type="dxa"/>
                  <w:shd w:val="clear" w:color="auto" w:fill="F6C5AC"/>
                  <w:tcMar>
                    <w:left w:w="105" w:type="dxa"/>
                    <w:right w:w="105" w:type="dxa"/>
                  </w:tcMar>
                </w:tcPr>
                <w:p w14:paraId="5DD349A5" w14:textId="31943507" w:rsidR="1D37718E" w:rsidRDefault="1D37718E" w:rsidP="1D37718E">
                  <w:pPr>
                    <w:widowControl w:val="0"/>
                    <w:spacing w:line="276" w:lineRule="auto"/>
                    <w:jc w:val="center"/>
                    <w:rPr>
                      <w:rFonts w:ascii="Aptos" w:eastAsia="Aptos" w:hAnsi="Aptos" w:cs="Aptos"/>
                    </w:rPr>
                  </w:pPr>
                  <w:r w:rsidRPr="1D37718E">
                    <w:rPr>
                      <w:rFonts w:ascii="Aptos" w:eastAsia="Aptos" w:hAnsi="Aptos" w:cs="Aptos"/>
                      <w:lang w:val="es-ES"/>
                    </w:rPr>
                    <w:t>10,26%</w:t>
                  </w:r>
                </w:p>
              </w:tc>
              <w:tc>
                <w:tcPr>
                  <w:tcW w:w="1222" w:type="dxa"/>
                  <w:shd w:val="clear" w:color="auto" w:fill="F6C5AC"/>
                  <w:tcMar>
                    <w:left w:w="105" w:type="dxa"/>
                    <w:right w:w="105" w:type="dxa"/>
                  </w:tcMar>
                </w:tcPr>
                <w:p w14:paraId="08E39079" w14:textId="417DB720" w:rsidR="1D37718E" w:rsidRDefault="1D37718E" w:rsidP="1D37718E">
                  <w:pPr>
                    <w:widowControl w:val="0"/>
                    <w:spacing w:line="276" w:lineRule="auto"/>
                    <w:jc w:val="center"/>
                    <w:rPr>
                      <w:rFonts w:ascii="Aptos" w:eastAsia="Aptos" w:hAnsi="Aptos" w:cs="Aptos"/>
                    </w:rPr>
                  </w:pPr>
                  <w:r w:rsidRPr="1D37718E">
                    <w:rPr>
                      <w:rFonts w:ascii="Aptos" w:eastAsia="Aptos" w:hAnsi="Aptos" w:cs="Aptos"/>
                      <w:lang w:val="es-ES"/>
                    </w:rPr>
                    <w:t>7,32%</w:t>
                  </w:r>
                </w:p>
              </w:tc>
              <w:tc>
                <w:tcPr>
                  <w:tcW w:w="1254" w:type="dxa"/>
                  <w:shd w:val="clear" w:color="auto" w:fill="F6C5AC"/>
                  <w:tcMar>
                    <w:left w:w="105" w:type="dxa"/>
                    <w:right w:w="105" w:type="dxa"/>
                  </w:tcMar>
                </w:tcPr>
                <w:p w14:paraId="01708A32" w14:textId="37BC139D" w:rsidR="1D37718E" w:rsidRDefault="1D37718E" w:rsidP="1D37718E">
                  <w:pPr>
                    <w:widowControl w:val="0"/>
                    <w:spacing w:line="276" w:lineRule="auto"/>
                    <w:jc w:val="center"/>
                    <w:rPr>
                      <w:rFonts w:ascii="Aptos" w:eastAsia="Aptos" w:hAnsi="Aptos" w:cs="Aptos"/>
                    </w:rPr>
                  </w:pPr>
                  <w:r w:rsidRPr="1D37718E">
                    <w:rPr>
                      <w:rFonts w:ascii="Aptos" w:eastAsia="Aptos" w:hAnsi="Aptos" w:cs="Aptos"/>
                      <w:lang w:val="es-ES"/>
                    </w:rPr>
                    <w:t>17,07%</w:t>
                  </w:r>
                </w:p>
              </w:tc>
            </w:tr>
            <w:tr w:rsidR="1D37718E" w14:paraId="19C60663" w14:textId="77777777" w:rsidTr="00DC5F97">
              <w:trPr>
                <w:trHeight w:val="300"/>
              </w:trPr>
              <w:tc>
                <w:tcPr>
                  <w:tcW w:w="1546" w:type="dxa"/>
                  <w:shd w:val="clear" w:color="auto" w:fill="E59EDC"/>
                  <w:tcMar>
                    <w:left w:w="105" w:type="dxa"/>
                    <w:right w:w="105" w:type="dxa"/>
                  </w:tcMar>
                  <w:vAlign w:val="center"/>
                </w:tcPr>
                <w:p w14:paraId="09D8E70E" w14:textId="10ADA0DB" w:rsidR="1D37718E" w:rsidRDefault="1D37718E" w:rsidP="1D37718E">
                  <w:pPr>
                    <w:widowControl w:val="0"/>
                    <w:spacing w:line="276" w:lineRule="auto"/>
                    <w:jc w:val="both"/>
                    <w:rPr>
                      <w:rFonts w:ascii="Aptos" w:eastAsia="Aptos" w:hAnsi="Aptos" w:cs="Aptos"/>
                    </w:rPr>
                  </w:pPr>
                  <w:r w:rsidRPr="1D37718E">
                    <w:rPr>
                      <w:rFonts w:ascii="Aptos" w:eastAsia="Aptos" w:hAnsi="Aptos" w:cs="Aptos"/>
                      <w:b/>
                      <w:bCs/>
                      <w:lang w:val="es-ES"/>
                    </w:rPr>
                    <w:t>UDC</w:t>
                  </w:r>
                </w:p>
              </w:tc>
              <w:tc>
                <w:tcPr>
                  <w:tcW w:w="1254" w:type="dxa"/>
                  <w:shd w:val="clear" w:color="auto" w:fill="F2CEED"/>
                  <w:tcMar>
                    <w:left w:w="105" w:type="dxa"/>
                    <w:right w:w="105" w:type="dxa"/>
                  </w:tcMar>
                </w:tcPr>
                <w:p w14:paraId="03BB1632" w14:textId="5DA20D3E" w:rsidR="1D37718E" w:rsidRDefault="1D37718E" w:rsidP="1D37718E">
                  <w:pPr>
                    <w:widowControl w:val="0"/>
                    <w:spacing w:line="276" w:lineRule="auto"/>
                    <w:jc w:val="center"/>
                    <w:rPr>
                      <w:rFonts w:ascii="Aptos" w:eastAsia="Aptos" w:hAnsi="Aptos" w:cs="Aptos"/>
                    </w:rPr>
                  </w:pPr>
                  <w:r w:rsidRPr="1D37718E">
                    <w:rPr>
                      <w:rFonts w:ascii="Aptos" w:eastAsia="Aptos" w:hAnsi="Aptos" w:cs="Aptos"/>
                      <w:lang w:val="es-ES"/>
                    </w:rPr>
                    <w:t>0%</w:t>
                  </w:r>
                </w:p>
              </w:tc>
              <w:tc>
                <w:tcPr>
                  <w:tcW w:w="1254" w:type="dxa"/>
                  <w:shd w:val="clear" w:color="auto" w:fill="F2CEED"/>
                  <w:tcMar>
                    <w:left w:w="105" w:type="dxa"/>
                    <w:right w:w="105" w:type="dxa"/>
                  </w:tcMar>
                </w:tcPr>
                <w:p w14:paraId="4E28FFC5" w14:textId="31F353B1" w:rsidR="1D37718E" w:rsidRDefault="1D37718E" w:rsidP="1D37718E">
                  <w:pPr>
                    <w:widowControl w:val="0"/>
                    <w:spacing w:line="276" w:lineRule="auto"/>
                    <w:jc w:val="center"/>
                    <w:rPr>
                      <w:rFonts w:ascii="Aptos" w:eastAsia="Aptos" w:hAnsi="Aptos" w:cs="Aptos"/>
                    </w:rPr>
                  </w:pPr>
                  <w:r w:rsidRPr="1D37718E">
                    <w:rPr>
                      <w:rFonts w:ascii="Aptos" w:eastAsia="Aptos" w:hAnsi="Aptos" w:cs="Aptos"/>
                      <w:lang w:val="es-ES"/>
                    </w:rPr>
                    <w:t>10,20%</w:t>
                  </w:r>
                </w:p>
              </w:tc>
              <w:tc>
                <w:tcPr>
                  <w:tcW w:w="1254" w:type="dxa"/>
                  <w:shd w:val="clear" w:color="auto" w:fill="F2CEED"/>
                  <w:tcMar>
                    <w:left w:w="105" w:type="dxa"/>
                    <w:right w:w="105" w:type="dxa"/>
                  </w:tcMar>
                </w:tcPr>
                <w:p w14:paraId="47561291" w14:textId="3C44E453" w:rsidR="1D37718E" w:rsidRDefault="1D37718E" w:rsidP="1D37718E">
                  <w:pPr>
                    <w:widowControl w:val="0"/>
                    <w:spacing w:line="276" w:lineRule="auto"/>
                    <w:jc w:val="center"/>
                    <w:rPr>
                      <w:rFonts w:ascii="Aptos" w:eastAsia="Aptos" w:hAnsi="Aptos" w:cs="Aptos"/>
                    </w:rPr>
                  </w:pPr>
                  <w:r w:rsidRPr="1D37718E">
                    <w:rPr>
                      <w:rFonts w:ascii="Aptos" w:eastAsia="Aptos" w:hAnsi="Aptos" w:cs="Aptos"/>
                      <w:lang w:val="es-ES"/>
                    </w:rPr>
                    <w:t>13,95%</w:t>
                  </w:r>
                </w:p>
              </w:tc>
              <w:tc>
                <w:tcPr>
                  <w:tcW w:w="1222" w:type="dxa"/>
                  <w:shd w:val="clear" w:color="auto" w:fill="F2CEED"/>
                  <w:tcMar>
                    <w:left w:w="105" w:type="dxa"/>
                    <w:right w:w="105" w:type="dxa"/>
                  </w:tcMar>
                </w:tcPr>
                <w:p w14:paraId="3CE1E092" w14:textId="07507A6F" w:rsidR="1D37718E" w:rsidRDefault="1D37718E" w:rsidP="1D37718E">
                  <w:pPr>
                    <w:widowControl w:val="0"/>
                    <w:spacing w:line="276" w:lineRule="auto"/>
                    <w:jc w:val="center"/>
                    <w:rPr>
                      <w:rFonts w:ascii="Aptos" w:eastAsia="Aptos" w:hAnsi="Aptos" w:cs="Aptos"/>
                    </w:rPr>
                  </w:pPr>
                  <w:r w:rsidRPr="1D37718E">
                    <w:rPr>
                      <w:rFonts w:ascii="Aptos" w:eastAsia="Aptos" w:hAnsi="Aptos" w:cs="Aptos"/>
                      <w:lang w:val="es-ES"/>
                    </w:rPr>
                    <w:t>5,41%</w:t>
                  </w:r>
                </w:p>
              </w:tc>
              <w:tc>
                <w:tcPr>
                  <w:tcW w:w="1254" w:type="dxa"/>
                  <w:shd w:val="clear" w:color="auto" w:fill="F2CEED"/>
                  <w:tcMar>
                    <w:left w:w="105" w:type="dxa"/>
                    <w:right w:w="105" w:type="dxa"/>
                  </w:tcMar>
                </w:tcPr>
                <w:p w14:paraId="0D668725" w14:textId="6A5146BC" w:rsidR="1D37718E" w:rsidRDefault="1D37718E" w:rsidP="1D37718E">
                  <w:pPr>
                    <w:widowControl w:val="0"/>
                    <w:spacing w:line="276" w:lineRule="auto"/>
                    <w:jc w:val="center"/>
                    <w:rPr>
                      <w:rFonts w:ascii="Aptos" w:eastAsia="Aptos" w:hAnsi="Aptos" w:cs="Aptos"/>
                    </w:rPr>
                  </w:pPr>
                  <w:r w:rsidRPr="1D37718E">
                    <w:rPr>
                      <w:rFonts w:ascii="Aptos" w:eastAsia="Aptos" w:hAnsi="Aptos" w:cs="Aptos"/>
                      <w:lang w:val="es-ES"/>
                    </w:rPr>
                    <w:t>26,19%</w:t>
                  </w:r>
                </w:p>
              </w:tc>
            </w:tr>
            <w:tr w:rsidR="1D37718E" w14:paraId="6EE5449C" w14:textId="77777777" w:rsidTr="00DC5F97">
              <w:trPr>
                <w:trHeight w:val="300"/>
              </w:trPr>
              <w:tc>
                <w:tcPr>
                  <w:tcW w:w="1546" w:type="dxa"/>
                  <w:shd w:val="clear" w:color="auto" w:fill="83CAEB"/>
                  <w:tcMar>
                    <w:left w:w="105" w:type="dxa"/>
                    <w:right w:w="105" w:type="dxa"/>
                  </w:tcMar>
                  <w:vAlign w:val="center"/>
                </w:tcPr>
                <w:p w14:paraId="31E0A608" w14:textId="7D2A5222" w:rsidR="1D37718E" w:rsidRDefault="1D37718E" w:rsidP="1D37718E">
                  <w:pPr>
                    <w:widowControl w:val="0"/>
                    <w:spacing w:line="276" w:lineRule="auto"/>
                    <w:jc w:val="both"/>
                    <w:rPr>
                      <w:rFonts w:ascii="Aptos" w:eastAsia="Aptos" w:hAnsi="Aptos" w:cs="Aptos"/>
                    </w:rPr>
                  </w:pPr>
                  <w:r w:rsidRPr="1D37718E">
                    <w:rPr>
                      <w:rFonts w:ascii="Aptos" w:eastAsia="Aptos" w:hAnsi="Aptos" w:cs="Aptos"/>
                      <w:b/>
                      <w:bCs/>
                      <w:lang w:val="es-ES"/>
                    </w:rPr>
                    <w:t>UOV</w:t>
                  </w:r>
                </w:p>
              </w:tc>
              <w:tc>
                <w:tcPr>
                  <w:tcW w:w="1254" w:type="dxa"/>
                  <w:shd w:val="clear" w:color="auto" w:fill="C1E4F5"/>
                  <w:tcMar>
                    <w:left w:w="105" w:type="dxa"/>
                    <w:right w:w="105" w:type="dxa"/>
                  </w:tcMar>
                </w:tcPr>
                <w:p w14:paraId="1845995C" w14:textId="709456BA" w:rsidR="1D37718E" w:rsidRDefault="1D37718E" w:rsidP="1D37718E">
                  <w:pPr>
                    <w:widowControl w:val="0"/>
                    <w:spacing w:line="276" w:lineRule="auto"/>
                    <w:jc w:val="center"/>
                    <w:rPr>
                      <w:rFonts w:ascii="Aptos" w:eastAsia="Aptos" w:hAnsi="Aptos" w:cs="Aptos"/>
                    </w:rPr>
                  </w:pPr>
                  <w:r w:rsidRPr="1D37718E">
                    <w:rPr>
                      <w:rFonts w:ascii="Aptos" w:eastAsia="Aptos" w:hAnsi="Aptos" w:cs="Aptos"/>
                      <w:lang w:val="es-ES"/>
                    </w:rPr>
                    <w:t>3%</w:t>
                  </w:r>
                </w:p>
              </w:tc>
              <w:tc>
                <w:tcPr>
                  <w:tcW w:w="1254" w:type="dxa"/>
                  <w:shd w:val="clear" w:color="auto" w:fill="C1E4F5"/>
                  <w:tcMar>
                    <w:left w:w="105" w:type="dxa"/>
                    <w:right w:w="105" w:type="dxa"/>
                  </w:tcMar>
                </w:tcPr>
                <w:p w14:paraId="449C58AC" w14:textId="641C9631" w:rsidR="1D37718E" w:rsidRDefault="1D37718E" w:rsidP="1D37718E">
                  <w:pPr>
                    <w:widowControl w:val="0"/>
                    <w:spacing w:line="276" w:lineRule="auto"/>
                    <w:jc w:val="center"/>
                    <w:rPr>
                      <w:rFonts w:ascii="Aptos" w:eastAsia="Aptos" w:hAnsi="Aptos" w:cs="Aptos"/>
                    </w:rPr>
                  </w:pPr>
                  <w:r w:rsidRPr="1D37718E">
                    <w:rPr>
                      <w:rFonts w:ascii="Aptos" w:eastAsia="Aptos" w:hAnsi="Aptos" w:cs="Aptos"/>
                      <w:lang w:val="es-ES"/>
                    </w:rPr>
                    <w:t>2%</w:t>
                  </w:r>
                </w:p>
              </w:tc>
              <w:tc>
                <w:tcPr>
                  <w:tcW w:w="1254" w:type="dxa"/>
                  <w:shd w:val="clear" w:color="auto" w:fill="C1E4F5"/>
                  <w:tcMar>
                    <w:left w:w="105" w:type="dxa"/>
                    <w:right w:w="105" w:type="dxa"/>
                  </w:tcMar>
                </w:tcPr>
                <w:p w14:paraId="011D8F8A" w14:textId="1A8DD7DD" w:rsidR="1D37718E" w:rsidRDefault="1D37718E" w:rsidP="1D37718E">
                  <w:pPr>
                    <w:widowControl w:val="0"/>
                    <w:spacing w:line="276" w:lineRule="auto"/>
                    <w:jc w:val="center"/>
                    <w:rPr>
                      <w:rFonts w:ascii="Aptos" w:eastAsia="Aptos" w:hAnsi="Aptos" w:cs="Aptos"/>
                    </w:rPr>
                  </w:pPr>
                  <w:r w:rsidRPr="1D37718E">
                    <w:rPr>
                      <w:rFonts w:ascii="Aptos" w:eastAsia="Aptos" w:hAnsi="Aptos" w:cs="Aptos"/>
                      <w:lang w:val="es-ES"/>
                    </w:rPr>
                    <w:t>2%</w:t>
                  </w:r>
                </w:p>
              </w:tc>
              <w:tc>
                <w:tcPr>
                  <w:tcW w:w="1222" w:type="dxa"/>
                  <w:shd w:val="clear" w:color="auto" w:fill="C1E4F5"/>
                  <w:tcMar>
                    <w:left w:w="105" w:type="dxa"/>
                    <w:right w:w="105" w:type="dxa"/>
                  </w:tcMar>
                </w:tcPr>
                <w:p w14:paraId="348E0A4F" w14:textId="6BA52F90" w:rsidR="1D37718E" w:rsidRDefault="1D37718E" w:rsidP="1D37718E">
                  <w:pPr>
                    <w:widowControl w:val="0"/>
                    <w:spacing w:line="276" w:lineRule="auto"/>
                    <w:jc w:val="center"/>
                    <w:rPr>
                      <w:rFonts w:ascii="Aptos" w:eastAsia="Aptos" w:hAnsi="Aptos" w:cs="Aptos"/>
                    </w:rPr>
                  </w:pPr>
                  <w:r w:rsidRPr="1D37718E">
                    <w:rPr>
                      <w:rFonts w:ascii="Aptos" w:eastAsia="Aptos" w:hAnsi="Aptos" w:cs="Aptos"/>
                      <w:lang w:val="es-ES"/>
                    </w:rPr>
                    <w:t>5%</w:t>
                  </w:r>
                </w:p>
              </w:tc>
              <w:tc>
                <w:tcPr>
                  <w:tcW w:w="1254" w:type="dxa"/>
                  <w:shd w:val="clear" w:color="auto" w:fill="C1E4F5"/>
                  <w:tcMar>
                    <w:left w:w="105" w:type="dxa"/>
                    <w:right w:w="105" w:type="dxa"/>
                  </w:tcMar>
                </w:tcPr>
                <w:p w14:paraId="29D24F23" w14:textId="2CF9A335" w:rsidR="1D37718E" w:rsidRDefault="1D37718E" w:rsidP="1D37718E">
                  <w:pPr>
                    <w:widowControl w:val="0"/>
                    <w:spacing w:line="276" w:lineRule="auto"/>
                    <w:jc w:val="center"/>
                    <w:rPr>
                      <w:rFonts w:ascii="Aptos" w:eastAsia="Aptos" w:hAnsi="Aptos" w:cs="Aptos"/>
                    </w:rPr>
                  </w:pPr>
                  <w:r w:rsidRPr="1D37718E">
                    <w:rPr>
                      <w:rFonts w:ascii="Aptos" w:eastAsia="Aptos" w:hAnsi="Aptos" w:cs="Aptos"/>
                      <w:lang w:val="es-ES"/>
                    </w:rPr>
                    <w:t>5%</w:t>
                  </w:r>
                </w:p>
              </w:tc>
            </w:tr>
            <w:tr w:rsidR="1D37718E" w14:paraId="7956DC1C" w14:textId="77777777" w:rsidTr="00DC5F97">
              <w:trPr>
                <w:trHeight w:val="300"/>
              </w:trPr>
              <w:tc>
                <w:tcPr>
                  <w:tcW w:w="1546" w:type="dxa"/>
                  <w:shd w:val="clear" w:color="auto" w:fill="B3E5A1"/>
                  <w:tcMar>
                    <w:left w:w="105" w:type="dxa"/>
                    <w:right w:w="105" w:type="dxa"/>
                  </w:tcMar>
                  <w:vAlign w:val="center"/>
                </w:tcPr>
                <w:p w14:paraId="2CF5B420" w14:textId="7F0FBF9D" w:rsidR="1D37718E" w:rsidRDefault="1D37718E" w:rsidP="1D37718E">
                  <w:pPr>
                    <w:widowControl w:val="0"/>
                    <w:spacing w:line="276" w:lineRule="auto"/>
                    <w:jc w:val="both"/>
                    <w:rPr>
                      <w:rFonts w:ascii="Aptos" w:eastAsia="Aptos" w:hAnsi="Aptos" w:cs="Aptos"/>
                    </w:rPr>
                  </w:pPr>
                  <w:r w:rsidRPr="1D37718E">
                    <w:rPr>
                      <w:rFonts w:ascii="Aptos" w:eastAsia="Aptos" w:hAnsi="Aptos" w:cs="Aptos"/>
                      <w:b/>
                      <w:bCs/>
                      <w:lang w:val="es-ES"/>
                    </w:rPr>
                    <w:t>UC</w:t>
                  </w:r>
                </w:p>
              </w:tc>
              <w:tc>
                <w:tcPr>
                  <w:tcW w:w="1254" w:type="dxa"/>
                  <w:shd w:val="clear" w:color="auto" w:fill="D9F2D0"/>
                  <w:tcMar>
                    <w:left w:w="105" w:type="dxa"/>
                    <w:right w:w="105" w:type="dxa"/>
                  </w:tcMar>
                </w:tcPr>
                <w:p w14:paraId="68C9D217" w14:textId="2A6D606E" w:rsidR="1D37718E" w:rsidRDefault="1D37718E" w:rsidP="1D37718E">
                  <w:pPr>
                    <w:widowControl w:val="0"/>
                    <w:spacing w:line="276" w:lineRule="auto"/>
                    <w:jc w:val="center"/>
                    <w:rPr>
                      <w:rFonts w:ascii="Aptos" w:eastAsia="Aptos" w:hAnsi="Aptos" w:cs="Aptos"/>
                    </w:rPr>
                  </w:pPr>
                  <w:r w:rsidRPr="1D37718E">
                    <w:rPr>
                      <w:rFonts w:ascii="Aptos" w:eastAsia="Aptos" w:hAnsi="Aptos" w:cs="Aptos"/>
                      <w:lang w:val="es-ES"/>
                    </w:rPr>
                    <w:t>13,04%</w:t>
                  </w:r>
                </w:p>
              </w:tc>
              <w:tc>
                <w:tcPr>
                  <w:tcW w:w="1254" w:type="dxa"/>
                  <w:shd w:val="clear" w:color="auto" w:fill="D9F2D0"/>
                  <w:tcMar>
                    <w:left w:w="105" w:type="dxa"/>
                    <w:right w:w="105" w:type="dxa"/>
                  </w:tcMar>
                </w:tcPr>
                <w:p w14:paraId="164AB26E" w14:textId="1FEFCBD9" w:rsidR="1D37718E" w:rsidRDefault="1D37718E" w:rsidP="1D37718E">
                  <w:pPr>
                    <w:widowControl w:val="0"/>
                    <w:spacing w:line="276" w:lineRule="auto"/>
                    <w:jc w:val="center"/>
                    <w:rPr>
                      <w:rFonts w:ascii="Aptos" w:eastAsia="Aptos" w:hAnsi="Aptos" w:cs="Aptos"/>
                    </w:rPr>
                  </w:pPr>
                  <w:r w:rsidRPr="1D37718E">
                    <w:rPr>
                      <w:rFonts w:ascii="Aptos" w:eastAsia="Aptos" w:hAnsi="Aptos" w:cs="Aptos"/>
                      <w:lang w:val="es-ES"/>
                    </w:rPr>
                    <w:t>15,79%</w:t>
                  </w:r>
                </w:p>
              </w:tc>
              <w:tc>
                <w:tcPr>
                  <w:tcW w:w="1254" w:type="dxa"/>
                  <w:shd w:val="clear" w:color="auto" w:fill="D9F2D0"/>
                  <w:tcMar>
                    <w:left w:w="105" w:type="dxa"/>
                    <w:right w:w="105" w:type="dxa"/>
                  </w:tcMar>
                </w:tcPr>
                <w:p w14:paraId="2E56B776" w14:textId="0C9EED2B" w:rsidR="1D37718E" w:rsidRDefault="1D37718E" w:rsidP="1D37718E">
                  <w:pPr>
                    <w:widowControl w:val="0"/>
                    <w:spacing w:line="276" w:lineRule="auto"/>
                    <w:jc w:val="center"/>
                    <w:rPr>
                      <w:rFonts w:ascii="Aptos" w:eastAsia="Aptos" w:hAnsi="Aptos" w:cs="Aptos"/>
                    </w:rPr>
                  </w:pPr>
                  <w:r w:rsidRPr="1D37718E">
                    <w:rPr>
                      <w:rFonts w:ascii="Aptos" w:eastAsia="Aptos" w:hAnsi="Aptos" w:cs="Aptos"/>
                      <w:lang w:val="es-ES"/>
                    </w:rPr>
                    <w:t>38,10%</w:t>
                  </w:r>
                </w:p>
              </w:tc>
              <w:tc>
                <w:tcPr>
                  <w:tcW w:w="1222" w:type="dxa"/>
                  <w:shd w:val="clear" w:color="auto" w:fill="D9F2D0"/>
                  <w:tcMar>
                    <w:left w:w="105" w:type="dxa"/>
                    <w:right w:w="105" w:type="dxa"/>
                  </w:tcMar>
                </w:tcPr>
                <w:p w14:paraId="2AB972D3" w14:textId="46CC6514" w:rsidR="1D37718E" w:rsidRDefault="1D37718E" w:rsidP="1D37718E">
                  <w:pPr>
                    <w:widowControl w:val="0"/>
                    <w:spacing w:line="276" w:lineRule="auto"/>
                    <w:jc w:val="center"/>
                    <w:rPr>
                      <w:rFonts w:ascii="Aptos" w:eastAsia="Aptos" w:hAnsi="Aptos" w:cs="Aptos"/>
                    </w:rPr>
                  </w:pPr>
                  <w:r w:rsidRPr="1D37718E">
                    <w:rPr>
                      <w:rFonts w:ascii="Aptos" w:eastAsia="Aptos" w:hAnsi="Aptos" w:cs="Aptos"/>
                      <w:lang w:val="es-ES"/>
                    </w:rPr>
                    <w:t>16,67%</w:t>
                  </w:r>
                </w:p>
              </w:tc>
              <w:tc>
                <w:tcPr>
                  <w:tcW w:w="1254" w:type="dxa"/>
                  <w:shd w:val="clear" w:color="auto" w:fill="D9F2D0"/>
                  <w:tcMar>
                    <w:left w:w="105" w:type="dxa"/>
                    <w:right w:w="105" w:type="dxa"/>
                  </w:tcMar>
                </w:tcPr>
                <w:p w14:paraId="0D1F7A2E" w14:textId="19827F39" w:rsidR="1D37718E" w:rsidRDefault="1D37718E" w:rsidP="1D37718E">
                  <w:pPr>
                    <w:widowControl w:val="0"/>
                    <w:spacing w:line="276" w:lineRule="auto"/>
                    <w:jc w:val="center"/>
                    <w:rPr>
                      <w:rFonts w:ascii="Aptos" w:eastAsia="Aptos" w:hAnsi="Aptos" w:cs="Aptos"/>
                    </w:rPr>
                  </w:pPr>
                  <w:r w:rsidRPr="1D37718E">
                    <w:rPr>
                      <w:rFonts w:ascii="Aptos" w:eastAsia="Aptos" w:hAnsi="Aptos" w:cs="Aptos"/>
                      <w:lang w:val="es-ES"/>
                    </w:rPr>
                    <w:t>4,35%</w:t>
                  </w:r>
                </w:p>
              </w:tc>
            </w:tr>
            <w:tr w:rsidR="1D37718E" w14:paraId="21910F6D" w14:textId="77777777" w:rsidTr="00DC5F97">
              <w:trPr>
                <w:trHeight w:val="300"/>
              </w:trPr>
              <w:tc>
                <w:tcPr>
                  <w:tcW w:w="1546" w:type="dxa"/>
                  <w:shd w:val="clear" w:color="auto" w:fill="FF7E79"/>
                  <w:tcMar>
                    <w:left w:w="105" w:type="dxa"/>
                    <w:right w:w="105" w:type="dxa"/>
                  </w:tcMar>
                  <w:vAlign w:val="center"/>
                </w:tcPr>
                <w:p w14:paraId="15059A7C" w14:textId="12D5F655" w:rsidR="1D37718E" w:rsidRDefault="1D37718E" w:rsidP="1D37718E">
                  <w:pPr>
                    <w:widowControl w:val="0"/>
                    <w:spacing w:line="276" w:lineRule="auto"/>
                    <w:jc w:val="both"/>
                    <w:rPr>
                      <w:rFonts w:ascii="Aptos" w:eastAsia="Aptos" w:hAnsi="Aptos" w:cs="Aptos"/>
                    </w:rPr>
                  </w:pPr>
                  <w:r w:rsidRPr="1D37718E">
                    <w:rPr>
                      <w:rFonts w:ascii="Aptos" w:eastAsia="Aptos" w:hAnsi="Aptos" w:cs="Aptos"/>
                      <w:b/>
                      <w:bCs/>
                      <w:lang w:val="es-ES"/>
                    </w:rPr>
                    <w:t>TASA MEDIA</w:t>
                  </w:r>
                </w:p>
              </w:tc>
              <w:tc>
                <w:tcPr>
                  <w:tcW w:w="1254" w:type="dxa"/>
                  <w:shd w:val="clear" w:color="auto" w:fill="FFA182"/>
                  <w:tcMar>
                    <w:left w:w="105" w:type="dxa"/>
                    <w:right w:w="105" w:type="dxa"/>
                  </w:tcMar>
                </w:tcPr>
                <w:p w14:paraId="6632840D" w14:textId="000EC1FD" w:rsidR="1D37718E" w:rsidRDefault="1D37718E" w:rsidP="1D37718E">
                  <w:pPr>
                    <w:widowControl w:val="0"/>
                    <w:spacing w:line="276" w:lineRule="auto"/>
                    <w:jc w:val="center"/>
                    <w:rPr>
                      <w:rFonts w:ascii="Aptos" w:eastAsia="Aptos" w:hAnsi="Aptos" w:cs="Aptos"/>
                    </w:rPr>
                  </w:pPr>
                  <w:r w:rsidRPr="1D37718E">
                    <w:rPr>
                      <w:rFonts w:ascii="Aptos" w:eastAsia="Aptos" w:hAnsi="Aptos" w:cs="Aptos"/>
                      <w:lang w:val="es-ES"/>
                    </w:rPr>
                    <w:t>10,97%*</w:t>
                  </w:r>
                </w:p>
              </w:tc>
              <w:tc>
                <w:tcPr>
                  <w:tcW w:w="1254" w:type="dxa"/>
                  <w:shd w:val="clear" w:color="auto" w:fill="FFA182"/>
                  <w:tcMar>
                    <w:left w:w="105" w:type="dxa"/>
                    <w:right w:w="105" w:type="dxa"/>
                  </w:tcMar>
                </w:tcPr>
                <w:p w14:paraId="5C0535E3" w14:textId="3BD6C4CE" w:rsidR="1D37718E" w:rsidRDefault="1D37718E" w:rsidP="1D37718E">
                  <w:pPr>
                    <w:widowControl w:val="0"/>
                    <w:spacing w:line="276" w:lineRule="auto"/>
                    <w:jc w:val="center"/>
                    <w:rPr>
                      <w:rFonts w:ascii="Aptos" w:eastAsia="Aptos" w:hAnsi="Aptos" w:cs="Aptos"/>
                    </w:rPr>
                  </w:pPr>
                  <w:r w:rsidRPr="1D37718E">
                    <w:rPr>
                      <w:rFonts w:ascii="Aptos" w:eastAsia="Aptos" w:hAnsi="Aptos" w:cs="Aptos"/>
                      <w:lang w:val="es-ES"/>
                    </w:rPr>
                    <w:t>11,30%*</w:t>
                  </w:r>
                </w:p>
              </w:tc>
              <w:tc>
                <w:tcPr>
                  <w:tcW w:w="1254" w:type="dxa"/>
                  <w:shd w:val="clear" w:color="auto" w:fill="FFA182"/>
                  <w:tcMar>
                    <w:left w:w="105" w:type="dxa"/>
                    <w:right w:w="105" w:type="dxa"/>
                  </w:tcMar>
                </w:tcPr>
                <w:p w14:paraId="4660CAFC" w14:textId="099742B0" w:rsidR="1D37718E" w:rsidRDefault="1D37718E" w:rsidP="1D37718E">
                  <w:pPr>
                    <w:widowControl w:val="0"/>
                    <w:spacing w:line="276" w:lineRule="auto"/>
                    <w:jc w:val="center"/>
                    <w:rPr>
                      <w:rFonts w:ascii="Aptos" w:eastAsia="Aptos" w:hAnsi="Aptos" w:cs="Aptos"/>
                    </w:rPr>
                  </w:pPr>
                  <w:r w:rsidRPr="1D37718E">
                    <w:rPr>
                      <w:rFonts w:ascii="Aptos" w:eastAsia="Aptos" w:hAnsi="Aptos" w:cs="Aptos"/>
                      <w:lang w:val="es-ES"/>
                    </w:rPr>
                    <w:t>14,44%*</w:t>
                  </w:r>
                </w:p>
              </w:tc>
              <w:tc>
                <w:tcPr>
                  <w:tcW w:w="1222" w:type="dxa"/>
                  <w:shd w:val="clear" w:color="auto" w:fill="FFA182"/>
                  <w:tcMar>
                    <w:left w:w="105" w:type="dxa"/>
                    <w:right w:w="105" w:type="dxa"/>
                  </w:tcMar>
                </w:tcPr>
                <w:p w14:paraId="1DDA033F" w14:textId="2143B7E9" w:rsidR="1D37718E" w:rsidRDefault="1D37718E" w:rsidP="1D37718E">
                  <w:pPr>
                    <w:widowControl w:val="0"/>
                    <w:spacing w:line="276" w:lineRule="auto"/>
                    <w:jc w:val="center"/>
                    <w:rPr>
                      <w:rFonts w:ascii="Aptos" w:eastAsia="Aptos" w:hAnsi="Aptos" w:cs="Aptos"/>
                    </w:rPr>
                  </w:pPr>
                  <w:r w:rsidRPr="1D37718E">
                    <w:rPr>
                      <w:rFonts w:ascii="Aptos" w:eastAsia="Aptos" w:hAnsi="Aptos" w:cs="Aptos"/>
                      <w:lang w:val="es-ES"/>
                    </w:rPr>
                    <w:t>7,93%*</w:t>
                  </w:r>
                </w:p>
              </w:tc>
              <w:tc>
                <w:tcPr>
                  <w:tcW w:w="1254" w:type="dxa"/>
                  <w:shd w:val="clear" w:color="auto" w:fill="FFA182"/>
                  <w:tcMar>
                    <w:left w:w="105" w:type="dxa"/>
                    <w:right w:w="105" w:type="dxa"/>
                  </w:tcMar>
                </w:tcPr>
                <w:p w14:paraId="1FBDEA5F" w14:textId="6CEE2A5D" w:rsidR="1D37718E" w:rsidRDefault="1D37718E" w:rsidP="1D37718E">
                  <w:pPr>
                    <w:widowControl w:val="0"/>
                    <w:spacing w:line="276" w:lineRule="auto"/>
                    <w:jc w:val="center"/>
                    <w:rPr>
                      <w:rFonts w:ascii="Aptos" w:eastAsia="Aptos" w:hAnsi="Aptos" w:cs="Aptos"/>
                    </w:rPr>
                  </w:pPr>
                  <w:r w:rsidRPr="1D37718E">
                    <w:rPr>
                      <w:rFonts w:ascii="Aptos" w:eastAsia="Aptos" w:hAnsi="Aptos" w:cs="Aptos"/>
                      <w:lang w:val="es-ES"/>
                    </w:rPr>
                    <w:t>14,80%*</w:t>
                  </w:r>
                </w:p>
              </w:tc>
            </w:tr>
          </w:tbl>
          <w:p w14:paraId="7B211203" w14:textId="41BA2D19" w:rsidR="25E37BDA" w:rsidRDefault="25E37BDA" w:rsidP="1D37718E">
            <w:pPr>
              <w:widowControl w:val="0"/>
              <w:spacing w:line="276" w:lineRule="auto"/>
              <w:ind w:left="1440"/>
              <w:jc w:val="both"/>
              <w:rPr>
                <w:rFonts w:ascii="Aptos" w:eastAsia="Aptos" w:hAnsi="Aptos" w:cs="Aptos"/>
                <w:color w:val="000000" w:themeColor="text1"/>
                <w:sz w:val="16"/>
                <w:szCs w:val="16"/>
                <w:lang w:val="es-ES"/>
              </w:rPr>
            </w:pPr>
            <w:r w:rsidRPr="1D37718E">
              <w:rPr>
                <w:rFonts w:ascii="Aptos" w:eastAsia="Aptos" w:hAnsi="Aptos" w:cs="Aptos"/>
                <w:color w:val="000000" w:themeColor="text1"/>
                <w:lang w:val="es-ES"/>
              </w:rPr>
              <w:t>*</w:t>
            </w:r>
            <w:r w:rsidRPr="1D37718E">
              <w:rPr>
                <w:rFonts w:ascii="Aptos" w:eastAsia="Aptos" w:hAnsi="Aptos" w:cs="Aptos"/>
                <w:color w:val="000000" w:themeColor="text1"/>
                <w:sz w:val="16"/>
                <w:szCs w:val="16"/>
                <w:lang w:val="es-ES"/>
              </w:rPr>
              <w:t>Estimación a partir de la media de las tasas anuales de cada Universidad.</w:t>
            </w:r>
          </w:p>
          <w:p w14:paraId="61E728F2" w14:textId="465537DE" w:rsidR="1D37718E" w:rsidRDefault="1D37718E" w:rsidP="1D37718E">
            <w:pPr>
              <w:rPr>
                <w:rFonts w:ascii="Calibri" w:eastAsiaTheme="minorEastAsia" w:hAnsi="Calibri" w:cs="Calibri"/>
                <w:color w:val="auto"/>
                <w:lang w:val="es-ES" w:eastAsia="en-US"/>
              </w:rPr>
            </w:pPr>
          </w:p>
          <w:p w14:paraId="4D606D3C" w14:textId="680E6F6D" w:rsidR="1D37718E" w:rsidRDefault="1D37718E" w:rsidP="1D37718E">
            <w:pPr>
              <w:rPr>
                <w:rFonts w:ascii="Calibri" w:eastAsiaTheme="minorEastAsia" w:hAnsi="Calibri" w:cs="Calibri"/>
                <w:color w:val="auto"/>
                <w:lang w:val="es-ES" w:eastAsia="en-US"/>
              </w:rPr>
            </w:pPr>
          </w:p>
          <w:p w14:paraId="3DFD9E27" w14:textId="77777777" w:rsidR="00357D35" w:rsidRPr="0062414E" w:rsidRDefault="00357D35" w:rsidP="00B27EA1">
            <w:pPr>
              <w:suppressAutoHyphens w:val="0"/>
              <w:autoSpaceDE w:val="0"/>
              <w:autoSpaceDN w:val="0"/>
              <w:adjustRightInd w:val="0"/>
              <w:jc w:val="both"/>
              <w:rPr>
                <w:color w:val="auto"/>
                <w:sz w:val="18"/>
                <w:szCs w:val="18"/>
                <w:lang w:val="es-ES"/>
              </w:rPr>
            </w:pPr>
            <w:r w:rsidRPr="0062414E">
              <w:rPr>
                <w:rFonts w:eastAsiaTheme="minorHAnsi" w:cs="Calibri"/>
                <w:color w:val="auto"/>
                <w:sz w:val="18"/>
                <w:szCs w:val="18"/>
                <w:lang w:val="es-ES" w:eastAsia="en-US"/>
                <w14:ligatures w14:val="standardContextual"/>
              </w:rPr>
              <w:lastRenderedPageBreak/>
              <w:t>A pesar de la imposibilidad de precisar las tasas agregadas, los datos ofrecidos sí permiten afirmar que los porcentajes mejoran notablemente la tasa prevista en la Memoria de Verificación original (el 50%).</w:t>
            </w:r>
          </w:p>
          <w:p w14:paraId="45A907D3" w14:textId="77777777" w:rsidR="00357D35" w:rsidRPr="00357D35" w:rsidRDefault="00357D35" w:rsidP="00B27EA1">
            <w:pPr>
              <w:spacing w:line="276" w:lineRule="auto"/>
              <w:jc w:val="both"/>
              <w:rPr>
                <w:lang w:val="es-ES"/>
              </w:rPr>
            </w:pPr>
            <w:r w:rsidRPr="00357D35">
              <w:rPr>
                <w:rFonts w:eastAsia="Verdana" w:cs="Verdana"/>
                <w:sz w:val="18"/>
                <w:szCs w:val="18"/>
                <w:lang w:val="es-ES"/>
              </w:rPr>
              <w:t xml:space="preserve"> </w:t>
            </w:r>
          </w:p>
          <w:p w14:paraId="009DF256" w14:textId="75E626FE" w:rsidR="00357D35" w:rsidRPr="0062414E" w:rsidRDefault="00357D35" w:rsidP="00B27EA1">
            <w:pPr>
              <w:spacing w:after="240" w:line="276" w:lineRule="auto"/>
              <w:jc w:val="both"/>
              <w:rPr>
                <w:color w:val="auto"/>
                <w:lang w:val="es-ES"/>
              </w:rPr>
            </w:pPr>
            <w:r w:rsidRPr="00357D35">
              <w:rPr>
                <w:rFonts w:eastAsia="Verdana" w:cs="Verdana"/>
                <w:color w:val="000000" w:themeColor="text1"/>
                <w:sz w:val="18"/>
                <w:szCs w:val="18"/>
                <w:lang w:val="es-ES"/>
              </w:rPr>
              <w:t xml:space="preserve">En cuanto a la previsión del promedio anual de alumnos de nuevo ingreso, calculada en torno a 30, se ha cumplido con éxito e incluso </w:t>
            </w:r>
            <w:r w:rsidRPr="0062414E">
              <w:rPr>
                <w:rFonts w:eastAsia="Verdana" w:cs="Verdana"/>
                <w:color w:val="auto"/>
                <w:sz w:val="18"/>
                <w:szCs w:val="18"/>
                <w:lang w:val="es-ES"/>
              </w:rPr>
              <w:t>sobrepasado (I</w:t>
            </w:r>
            <w:r w:rsidR="0062414E" w:rsidRPr="0062414E">
              <w:rPr>
                <w:rFonts w:eastAsia="Verdana" w:cs="Verdana"/>
                <w:color w:val="auto"/>
                <w:sz w:val="18"/>
                <w:szCs w:val="18"/>
                <w:lang w:val="es-ES"/>
              </w:rPr>
              <w:t>PD</w:t>
            </w:r>
            <w:r w:rsidRPr="0062414E">
              <w:rPr>
                <w:rFonts w:eastAsia="Verdana" w:cs="Verdana"/>
                <w:color w:val="auto"/>
                <w:sz w:val="18"/>
                <w:szCs w:val="18"/>
                <w:lang w:val="es-ES"/>
              </w:rPr>
              <w:t>3) habiendo accedido al programa un total de:  42 en el curso 2019/2020; 44 en 2020/2021, 48 2021/2022, 53 en el 2022/2023 y 46 2023/2024.</w:t>
            </w:r>
          </w:p>
          <w:p w14:paraId="46668810" w14:textId="4E70650D" w:rsidR="00357D35" w:rsidRPr="00357D35" w:rsidRDefault="00357D35" w:rsidP="00B27EA1">
            <w:pPr>
              <w:spacing w:after="240" w:line="276" w:lineRule="auto"/>
              <w:jc w:val="both"/>
              <w:rPr>
                <w:lang w:val="es-ES"/>
              </w:rPr>
            </w:pPr>
            <w:r w:rsidRPr="0062414E">
              <w:rPr>
                <w:rFonts w:eastAsia="Verdana" w:cs="Verdana"/>
                <w:color w:val="auto"/>
                <w:sz w:val="18"/>
                <w:szCs w:val="18"/>
                <w:lang w:val="es-ES"/>
              </w:rPr>
              <w:t>La Previsión de promedio anual de Becarios FPU, FPI o equivalentes fue establecida inicialmente en 4,</w:t>
            </w:r>
            <w:r w:rsidR="009760CA">
              <w:rPr>
                <w:rFonts w:eastAsia="Verdana" w:cs="Verdana"/>
                <w:color w:val="auto"/>
                <w:sz w:val="18"/>
                <w:szCs w:val="18"/>
                <w:lang w:val="es-ES"/>
              </w:rPr>
              <w:t xml:space="preserve"> </w:t>
            </w:r>
            <w:r w:rsidRPr="0062414E">
              <w:rPr>
                <w:rFonts w:eastAsia="Verdana" w:cs="Verdana"/>
                <w:color w:val="auto"/>
                <w:sz w:val="18"/>
                <w:szCs w:val="18"/>
                <w:lang w:val="es-ES"/>
              </w:rPr>
              <w:t>habiéndose alcanzado casi prácticamente (EPD3.</w:t>
            </w:r>
            <w:r w:rsidR="00F83B7B" w:rsidRPr="0062414E">
              <w:rPr>
                <w:rFonts w:eastAsia="Verdana" w:cs="Verdana"/>
                <w:color w:val="auto"/>
                <w:sz w:val="18"/>
                <w:szCs w:val="18"/>
                <w:lang w:val="es-ES"/>
              </w:rPr>
              <w:t>1</w:t>
            </w:r>
            <w:r w:rsidRPr="0062414E">
              <w:rPr>
                <w:rFonts w:eastAsia="Verdana" w:cs="Verdana"/>
                <w:color w:val="auto"/>
                <w:sz w:val="18"/>
                <w:szCs w:val="18"/>
                <w:lang w:val="es-ES"/>
              </w:rPr>
              <w:t xml:space="preserve"> e IPD11). Los porcentajes por cursos académicos fueron los siguientes: 13,4% en el curso 2019/2020; 14% en 2020/2021, de 14% 2021/2022, 15,4% en el 2022/2023 y 12,4% 2023/2024. En el periodo evaluado se alcanzaron 37 ayudas predoctorales: 1 de la UE, 1 fondos FEDER, 18 FPU, 6 FPI  11 ayudas de las Comunidades Autónomas. Así mismo la previsión de promedio anual de alumnos becarios que participan en acciones de movilidad se estableció en el 90%. Esta previsión se ha cumplido con éxito (véase EPD</w:t>
            </w:r>
            <w:r w:rsidR="00E709F3" w:rsidRPr="0062414E">
              <w:rPr>
                <w:rFonts w:eastAsia="Verdana" w:cs="Verdana"/>
                <w:color w:val="auto"/>
                <w:sz w:val="18"/>
                <w:szCs w:val="18"/>
                <w:lang w:val="es-ES"/>
              </w:rPr>
              <w:t>9</w:t>
            </w:r>
            <w:r w:rsidRPr="0062414E">
              <w:rPr>
                <w:rFonts w:eastAsia="Verdana" w:cs="Verdana"/>
                <w:color w:val="auto"/>
                <w:sz w:val="18"/>
                <w:szCs w:val="18"/>
                <w:lang w:val="es-ES"/>
              </w:rPr>
              <w:t>.</w:t>
            </w:r>
            <w:r w:rsidR="00E709F3" w:rsidRPr="0062414E">
              <w:rPr>
                <w:rFonts w:eastAsia="Verdana" w:cs="Verdana"/>
                <w:color w:val="auto"/>
                <w:sz w:val="18"/>
                <w:szCs w:val="18"/>
                <w:lang w:val="es-ES"/>
              </w:rPr>
              <w:t>1</w:t>
            </w:r>
            <w:r w:rsidRPr="0062414E">
              <w:rPr>
                <w:rFonts w:eastAsia="Verdana" w:cs="Verdana"/>
                <w:color w:val="auto"/>
                <w:sz w:val="18"/>
                <w:szCs w:val="18"/>
                <w:lang w:val="es-ES"/>
              </w:rPr>
              <w:t xml:space="preserve"> de estancias de investigadores en formación</w:t>
            </w:r>
            <w:r w:rsidRPr="00357D35">
              <w:rPr>
                <w:rFonts w:eastAsia="Verdana" w:cs="Verdana"/>
                <w:color w:val="000000" w:themeColor="text1"/>
                <w:sz w:val="18"/>
                <w:szCs w:val="18"/>
                <w:lang w:val="es-ES"/>
              </w:rPr>
              <w:t xml:space="preserve">), habiendo aprovechado sus becas prácticamente todos los doctorandos con becas o contratos predoctorales para realizar estancias de investigación. </w:t>
            </w:r>
          </w:p>
          <w:p w14:paraId="667E97D7" w14:textId="77777777" w:rsidR="00357D35" w:rsidRPr="009760CA" w:rsidRDefault="00357D35" w:rsidP="00B27EA1">
            <w:pPr>
              <w:spacing w:line="276" w:lineRule="auto"/>
              <w:jc w:val="both"/>
              <w:rPr>
                <w:color w:val="auto"/>
                <w:lang w:val="es-ES"/>
              </w:rPr>
            </w:pPr>
            <w:r w:rsidRPr="00357D35">
              <w:rPr>
                <w:rFonts w:eastAsia="Verdana" w:cs="Verdana"/>
                <w:sz w:val="18"/>
                <w:szCs w:val="18"/>
                <w:lang w:val="es-ES"/>
              </w:rPr>
              <w:t xml:space="preserve"> En conclusión, el programa se está desarrollando de </w:t>
            </w:r>
            <w:r w:rsidRPr="009760CA">
              <w:rPr>
                <w:rFonts w:eastAsia="Verdana" w:cs="Verdana"/>
                <w:color w:val="auto"/>
                <w:sz w:val="18"/>
                <w:szCs w:val="18"/>
                <w:lang w:val="es-ES"/>
              </w:rPr>
              <w:t>manera destacada. Tras el último informe de seguimiento, curso 2018/209, se observa que en períodos de 5 años el programa está aportando resultados y procesos altamente satisfactorios.</w:t>
            </w:r>
          </w:p>
          <w:p w14:paraId="4753FF47" w14:textId="77777777" w:rsidR="00357D35" w:rsidRPr="00357D35" w:rsidRDefault="00357D35" w:rsidP="00B27EA1">
            <w:pPr>
              <w:spacing w:line="360" w:lineRule="auto"/>
              <w:jc w:val="both"/>
              <w:rPr>
                <w:rFonts w:eastAsia="Verdana" w:cs="Verdana"/>
                <w:sz w:val="16"/>
                <w:szCs w:val="16"/>
                <w:lang w:val="es-ES"/>
              </w:rPr>
            </w:pPr>
          </w:p>
        </w:tc>
      </w:tr>
      <w:tr w:rsidR="002E1611" w:rsidRPr="00C66294" w14:paraId="3ACD785B" w14:textId="77777777" w:rsidTr="19C4A5BB">
        <w:trPr>
          <w:gridAfter w:val="1"/>
          <w:wAfter w:w="137" w:type="dxa"/>
          <w:jc w:val="center"/>
        </w:trPr>
        <w:tc>
          <w:tcPr>
            <w:tcW w:w="89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6D9F1"/>
            <w:tcMar>
              <w:left w:w="108" w:type="dxa"/>
            </w:tcMar>
          </w:tcPr>
          <w:p w14:paraId="5AD50FD6" w14:textId="77777777" w:rsidR="002E1611" w:rsidRPr="00C66294" w:rsidRDefault="002E1611" w:rsidP="001529EC">
            <w:pPr>
              <w:spacing w:line="360" w:lineRule="auto"/>
              <w:jc w:val="both"/>
              <w:rPr>
                <w:rFonts w:cs="Verdana"/>
                <w:iCs/>
                <w:color w:val="auto"/>
                <w:sz w:val="16"/>
                <w:szCs w:val="16"/>
                <w:lang w:val="pt-BR"/>
              </w:rPr>
            </w:pPr>
            <w:r w:rsidRPr="00C66294">
              <w:rPr>
                <w:rFonts w:cs="Verdana"/>
                <w:iCs/>
                <w:color w:val="auto"/>
                <w:sz w:val="16"/>
                <w:szCs w:val="16"/>
                <w:lang w:val="pt-BR"/>
              </w:rPr>
              <w:lastRenderedPageBreak/>
              <w:t xml:space="preserve">6.3.- Os indicadores </w:t>
            </w:r>
            <w:proofErr w:type="spellStart"/>
            <w:r w:rsidRPr="00C66294">
              <w:rPr>
                <w:rFonts w:cs="Verdana"/>
                <w:iCs/>
                <w:color w:val="auto"/>
                <w:sz w:val="16"/>
                <w:szCs w:val="16"/>
                <w:lang w:val="pt-BR"/>
              </w:rPr>
              <w:t>son</w:t>
            </w:r>
            <w:proofErr w:type="spellEnd"/>
            <w:r w:rsidRPr="00C66294">
              <w:rPr>
                <w:rFonts w:cs="Verdana"/>
                <w:iCs/>
                <w:color w:val="auto"/>
                <w:sz w:val="16"/>
                <w:szCs w:val="16"/>
                <w:lang w:val="pt-BR"/>
              </w:rPr>
              <w:t xml:space="preserve"> </w:t>
            </w:r>
            <w:proofErr w:type="spellStart"/>
            <w:r w:rsidRPr="00C66294">
              <w:rPr>
                <w:rFonts w:cs="Verdana"/>
                <w:iCs/>
                <w:color w:val="auto"/>
                <w:sz w:val="16"/>
                <w:szCs w:val="16"/>
                <w:lang w:val="pt-BR"/>
              </w:rPr>
              <w:t>adecuados</w:t>
            </w:r>
            <w:proofErr w:type="spellEnd"/>
            <w:r w:rsidRPr="00C66294">
              <w:rPr>
                <w:rFonts w:cs="Verdana"/>
                <w:iCs/>
                <w:color w:val="auto"/>
                <w:sz w:val="16"/>
                <w:szCs w:val="16"/>
                <w:lang w:val="pt-BR"/>
              </w:rPr>
              <w:t xml:space="preserve"> ao perfil dos estudantes, de acordo </w:t>
            </w:r>
            <w:proofErr w:type="spellStart"/>
            <w:r w:rsidRPr="00C66294">
              <w:rPr>
                <w:rFonts w:cs="Verdana"/>
                <w:iCs/>
                <w:color w:val="auto"/>
                <w:sz w:val="16"/>
                <w:szCs w:val="16"/>
                <w:lang w:val="pt-BR"/>
              </w:rPr>
              <w:t>co</w:t>
            </w:r>
            <w:proofErr w:type="spellEnd"/>
            <w:r w:rsidRPr="00C66294">
              <w:rPr>
                <w:rFonts w:cs="Verdana"/>
                <w:iCs/>
                <w:color w:val="auto"/>
                <w:sz w:val="16"/>
                <w:szCs w:val="16"/>
                <w:lang w:val="pt-BR"/>
              </w:rPr>
              <w:t xml:space="preserve"> </w:t>
            </w:r>
            <w:proofErr w:type="spellStart"/>
            <w:r w:rsidRPr="00C66294">
              <w:rPr>
                <w:rFonts w:cs="Verdana"/>
                <w:iCs/>
                <w:color w:val="auto"/>
                <w:sz w:val="16"/>
                <w:szCs w:val="16"/>
                <w:lang w:val="pt-BR"/>
              </w:rPr>
              <w:t>ámbito</w:t>
            </w:r>
            <w:proofErr w:type="spellEnd"/>
            <w:r w:rsidRPr="00C66294">
              <w:rPr>
                <w:rFonts w:cs="Verdana"/>
                <w:iCs/>
                <w:color w:val="auto"/>
                <w:sz w:val="16"/>
                <w:szCs w:val="16"/>
                <w:lang w:val="pt-BR"/>
              </w:rPr>
              <w:t xml:space="preserve"> científico do programa</w:t>
            </w:r>
          </w:p>
        </w:tc>
      </w:tr>
      <w:tr w:rsidR="002E1611" w:rsidRPr="00503B8C" w14:paraId="4D6F4256" w14:textId="77777777" w:rsidTr="19C4A5BB">
        <w:trPr>
          <w:gridAfter w:val="1"/>
          <w:wAfter w:w="137" w:type="dxa"/>
          <w:jc w:val="center"/>
        </w:trPr>
        <w:tc>
          <w:tcPr>
            <w:tcW w:w="89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left w:w="108" w:type="dxa"/>
            </w:tcMar>
          </w:tcPr>
          <w:p w14:paraId="778F1F4F" w14:textId="77777777" w:rsidR="002E1611" w:rsidRPr="00503B8C" w:rsidRDefault="002E1611" w:rsidP="001529EC">
            <w:pPr>
              <w:spacing w:line="360" w:lineRule="auto"/>
              <w:jc w:val="both"/>
              <w:rPr>
                <w:rFonts w:cs="Verdana"/>
                <w:color w:val="auto"/>
                <w:sz w:val="16"/>
                <w:szCs w:val="16"/>
                <w:lang w:val="es-ES"/>
              </w:rPr>
            </w:pPr>
            <w:proofErr w:type="gramStart"/>
            <w:r w:rsidRPr="00503B8C">
              <w:rPr>
                <w:rFonts w:cs="Verdana"/>
                <w:color w:val="auto"/>
                <w:sz w:val="16"/>
                <w:szCs w:val="16"/>
                <w:lang w:val="es-ES"/>
              </w:rPr>
              <w:t>Aspectos a valorar</w:t>
            </w:r>
            <w:proofErr w:type="gramEnd"/>
            <w:r w:rsidRPr="00503B8C">
              <w:rPr>
                <w:rFonts w:cs="Verdana"/>
                <w:color w:val="auto"/>
                <w:sz w:val="16"/>
                <w:szCs w:val="16"/>
                <w:lang w:val="es-ES"/>
              </w:rPr>
              <w:t>:</w:t>
            </w:r>
          </w:p>
          <w:p w14:paraId="48B11B40" w14:textId="77777777" w:rsidR="002E1611" w:rsidRPr="00B24FEE" w:rsidRDefault="002E1611" w:rsidP="00B372E3">
            <w:pPr>
              <w:numPr>
                <w:ilvl w:val="0"/>
                <w:numId w:val="12"/>
              </w:numPr>
              <w:suppressAutoHyphens w:val="0"/>
              <w:spacing w:line="360" w:lineRule="auto"/>
              <w:contextualSpacing/>
              <w:jc w:val="both"/>
              <w:rPr>
                <w:color w:val="auto"/>
                <w:sz w:val="16"/>
                <w:szCs w:val="16"/>
                <w:lang w:val="pt-BR"/>
              </w:rPr>
            </w:pPr>
            <w:proofErr w:type="spellStart"/>
            <w:r w:rsidRPr="00B24FEE">
              <w:rPr>
                <w:rFonts w:cs="Verdana"/>
                <w:color w:val="auto"/>
                <w:sz w:val="16"/>
                <w:szCs w:val="16"/>
                <w:lang w:val="pt-BR"/>
              </w:rPr>
              <w:t>Analizar</w:t>
            </w:r>
            <w:proofErr w:type="spellEnd"/>
            <w:r w:rsidRPr="00B24FEE">
              <w:rPr>
                <w:rFonts w:cs="Verdana"/>
                <w:color w:val="auto"/>
                <w:sz w:val="16"/>
                <w:szCs w:val="16"/>
                <w:lang w:val="pt-BR"/>
              </w:rPr>
              <w:t xml:space="preserve">, á vista dos resultados obtidos polo programa no período avaliado, tendo </w:t>
            </w:r>
            <w:proofErr w:type="spellStart"/>
            <w:r w:rsidRPr="00B24FEE">
              <w:rPr>
                <w:rFonts w:cs="Verdana"/>
                <w:color w:val="auto"/>
                <w:sz w:val="16"/>
                <w:szCs w:val="16"/>
                <w:lang w:val="pt-BR"/>
              </w:rPr>
              <w:t>en</w:t>
            </w:r>
            <w:proofErr w:type="spellEnd"/>
            <w:r w:rsidRPr="00B24FEE">
              <w:rPr>
                <w:rFonts w:cs="Verdana"/>
                <w:color w:val="auto"/>
                <w:sz w:val="16"/>
                <w:szCs w:val="16"/>
                <w:lang w:val="pt-BR"/>
              </w:rPr>
              <w:t xml:space="preserve"> conta o perfil dos estudantes, as características do programa e o </w:t>
            </w:r>
            <w:proofErr w:type="spellStart"/>
            <w:r w:rsidRPr="00B24FEE">
              <w:rPr>
                <w:rFonts w:cs="Verdana"/>
                <w:color w:val="auto"/>
                <w:sz w:val="16"/>
                <w:szCs w:val="16"/>
                <w:lang w:val="pt-BR"/>
              </w:rPr>
              <w:t>ámbito</w:t>
            </w:r>
            <w:proofErr w:type="spellEnd"/>
            <w:r w:rsidRPr="00B24FEE">
              <w:rPr>
                <w:rFonts w:cs="Verdana"/>
                <w:color w:val="auto"/>
                <w:sz w:val="16"/>
                <w:szCs w:val="16"/>
                <w:lang w:val="pt-BR"/>
              </w:rPr>
              <w:t xml:space="preserve"> científico.</w:t>
            </w:r>
          </w:p>
        </w:tc>
      </w:tr>
      <w:tr w:rsidR="00FE02B5" w:rsidRPr="00FE02B5" w14:paraId="04122E0E" w14:textId="77777777" w:rsidTr="19C4A5BB">
        <w:trPr>
          <w:gridAfter w:val="1"/>
          <w:wAfter w:w="137" w:type="dxa"/>
          <w:jc w:val="center"/>
        </w:trPr>
        <w:tc>
          <w:tcPr>
            <w:tcW w:w="89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left w:w="108" w:type="dxa"/>
            </w:tcMar>
          </w:tcPr>
          <w:p w14:paraId="0BD5A80B" w14:textId="191E6252" w:rsidR="00FE02B5" w:rsidRPr="00FE02B5" w:rsidRDefault="00FE02B5" w:rsidP="00B27EA1">
            <w:pPr>
              <w:spacing w:line="360" w:lineRule="auto"/>
              <w:jc w:val="both"/>
              <w:rPr>
                <w:lang w:val="es-ES"/>
              </w:rPr>
            </w:pPr>
            <w:r w:rsidRPr="00FE02B5">
              <w:rPr>
                <w:rFonts w:eastAsia="Verdana" w:cs="Verdana"/>
                <w:b/>
                <w:bCs/>
                <w:sz w:val="16"/>
                <w:szCs w:val="16"/>
                <w:lang w:val="es-ES"/>
              </w:rPr>
              <w:t xml:space="preserve">Reflexión/comentarios que </w:t>
            </w:r>
            <w:r w:rsidR="006A7CA7" w:rsidRPr="00FE02B5">
              <w:rPr>
                <w:rFonts w:eastAsia="Verdana" w:cs="Verdana"/>
                <w:b/>
                <w:bCs/>
                <w:sz w:val="16"/>
                <w:szCs w:val="16"/>
                <w:lang w:val="es-ES"/>
              </w:rPr>
              <w:t>justifiquen</w:t>
            </w:r>
            <w:r w:rsidRPr="00FE02B5">
              <w:rPr>
                <w:rFonts w:eastAsia="Verdana" w:cs="Verdana"/>
                <w:b/>
                <w:bCs/>
                <w:sz w:val="16"/>
                <w:szCs w:val="16"/>
                <w:lang w:val="es-ES"/>
              </w:rPr>
              <w:t xml:space="preserve"> </w:t>
            </w:r>
            <w:r w:rsidR="006A7CA7">
              <w:rPr>
                <w:rFonts w:eastAsia="Verdana" w:cs="Verdana"/>
                <w:b/>
                <w:bCs/>
                <w:sz w:val="16"/>
                <w:szCs w:val="16"/>
                <w:lang w:val="es-ES"/>
              </w:rPr>
              <w:t>l</w:t>
            </w:r>
            <w:r w:rsidRPr="00FE02B5">
              <w:rPr>
                <w:rFonts w:eastAsia="Verdana" w:cs="Verdana"/>
                <w:b/>
                <w:bCs/>
                <w:sz w:val="16"/>
                <w:szCs w:val="16"/>
                <w:lang w:val="es-ES"/>
              </w:rPr>
              <w:t>a valoración:</w:t>
            </w:r>
          </w:p>
          <w:p w14:paraId="1E9C5CD5" w14:textId="070372F1" w:rsidR="00FE02B5" w:rsidRPr="00FE02B5" w:rsidRDefault="00FE02B5" w:rsidP="00B27EA1">
            <w:pPr>
              <w:spacing w:line="276" w:lineRule="auto"/>
              <w:jc w:val="both"/>
              <w:rPr>
                <w:lang w:val="es-ES"/>
              </w:rPr>
            </w:pPr>
            <w:r w:rsidRPr="00FE02B5">
              <w:rPr>
                <w:rFonts w:eastAsia="Verdana" w:cs="Verdana"/>
                <w:sz w:val="18"/>
                <w:szCs w:val="18"/>
                <w:lang w:val="es-ES"/>
              </w:rPr>
              <w:t xml:space="preserve">En general, el </w:t>
            </w:r>
            <w:r w:rsidRPr="00B3477E">
              <w:rPr>
                <w:rFonts w:eastAsia="Verdana" w:cs="Verdana"/>
                <w:color w:val="auto"/>
                <w:sz w:val="18"/>
                <w:szCs w:val="18"/>
                <w:lang w:val="es-ES"/>
              </w:rPr>
              <w:t>título ha ofertado todos los cursos un número igual de plazas (10 por sede), (I</w:t>
            </w:r>
            <w:r w:rsidR="009760CA" w:rsidRPr="00B3477E">
              <w:rPr>
                <w:rFonts w:eastAsia="Verdana" w:cs="Verdana"/>
                <w:color w:val="auto"/>
                <w:sz w:val="18"/>
                <w:szCs w:val="18"/>
                <w:lang w:val="es-ES"/>
              </w:rPr>
              <w:t>PD</w:t>
            </w:r>
            <w:r w:rsidRPr="00B3477E">
              <w:rPr>
                <w:rFonts w:eastAsia="Verdana" w:cs="Verdana"/>
                <w:color w:val="auto"/>
                <w:sz w:val="18"/>
                <w:szCs w:val="18"/>
                <w:lang w:val="es-ES"/>
              </w:rPr>
              <w:t xml:space="preserve">01). Ha sido habitual mantener una demanda (IPD02) superior a las plazas ofertadas (90 plazas en el curso 2019/2020; 96 en 2020/2021, 111 2021/2022, 114 en el 2022/2023 y 113 2023/2024. El número de estudiantes de nuevo acceso (IPD03) ha sido constante a lo largo de estos cinco últimos años. El curso 2019/2020, ingresaron un total de 42 estudiantes. El resto de los cursos, el número ha sido mayor: 44 en 2020/2021, 48 2021/2022, 53 en el 2022/2023 y 46 2023/2024. La demanda ha sido por otro lado incluso mayor que lo reflejado en los datos oficiales, dado que estos datos no computan la demanda de estudiantes que son excluidos por presentar documentación incompleta y cifran su cálculo en los que son definitivamente baremados en las CAPD. La matrícula total de estudiantes en el programa (IPD04) cifra en 202 el número de estudiantes en 2019/2020 (en clara progresión frente 204 en 2020/2021, 211 2021/2022, 211 en el 2022/2023 y 212 2023/2024)). Hay que señalar que una de las características de nuestro programa es el alto porcentaje de estudiantes extranjeros, principalmente de Portugal y América Latina (IPD06). En este segundo ciclo del programa se ha observado un incremento progresivo en la matrícula de este grupo, desde el curso 2019/2020 con un 24% de estudiantes extranjeros, 25% en 2020/2021, 27% 2021/2022, 28,5% en el 2022/2023; en el curso 2023/2024 </w:t>
            </w:r>
            <w:r w:rsidR="00C21F1A" w:rsidRPr="00B3477E">
              <w:rPr>
                <w:rFonts w:eastAsia="Verdana" w:cs="Verdana"/>
                <w:color w:val="auto"/>
                <w:sz w:val="18"/>
                <w:szCs w:val="18"/>
                <w:lang w:val="es-ES"/>
              </w:rPr>
              <w:t>descendieron</w:t>
            </w:r>
            <w:r w:rsidRPr="00B3477E">
              <w:rPr>
                <w:rFonts w:eastAsia="Verdana" w:cs="Verdana"/>
                <w:color w:val="auto"/>
                <w:sz w:val="18"/>
                <w:szCs w:val="18"/>
                <w:lang w:val="es-ES"/>
              </w:rPr>
              <w:t xml:space="preserve"> al 25,5%. Estos porcentajes entendemos que muestran la capacidad de atracción del programa y a la vez potencian y </w:t>
            </w:r>
            <w:proofErr w:type="spellStart"/>
            <w:r w:rsidRPr="00B3477E">
              <w:rPr>
                <w:rFonts w:eastAsia="Verdana" w:cs="Verdana"/>
                <w:color w:val="auto"/>
                <w:sz w:val="18"/>
                <w:szCs w:val="18"/>
                <w:lang w:val="es-ES"/>
              </w:rPr>
              <w:t>aﬁanzan</w:t>
            </w:r>
            <w:proofErr w:type="spellEnd"/>
            <w:r w:rsidRPr="00B3477E">
              <w:rPr>
                <w:rFonts w:eastAsia="Verdana" w:cs="Verdana"/>
                <w:color w:val="auto"/>
                <w:sz w:val="18"/>
                <w:szCs w:val="18"/>
                <w:lang w:val="es-ES"/>
              </w:rPr>
              <w:t xml:space="preserve"> la internacionalización y los importantes vínculos académicos </w:t>
            </w:r>
            <w:r w:rsidRPr="00FE02B5">
              <w:rPr>
                <w:rFonts w:eastAsia="Verdana" w:cs="Verdana"/>
                <w:color w:val="000000" w:themeColor="text1"/>
                <w:sz w:val="18"/>
                <w:szCs w:val="18"/>
                <w:lang w:val="es-ES"/>
              </w:rPr>
              <w:t>y de investigación entre las universidades del programa y las Universidades de origen de nuestros estudiantes.</w:t>
            </w:r>
          </w:p>
          <w:p w14:paraId="6FA20FA3" w14:textId="77777777" w:rsidR="00FE02B5" w:rsidRPr="00FE02B5" w:rsidRDefault="00FE02B5" w:rsidP="00B27EA1">
            <w:pPr>
              <w:spacing w:line="276" w:lineRule="auto"/>
              <w:jc w:val="both"/>
              <w:rPr>
                <w:lang w:val="es-ES"/>
              </w:rPr>
            </w:pPr>
            <w:r w:rsidRPr="00FE02B5">
              <w:rPr>
                <w:rFonts w:eastAsia="Verdana" w:cs="Verdana"/>
                <w:sz w:val="18"/>
                <w:szCs w:val="18"/>
                <w:lang w:val="es-ES"/>
              </w:rPr>
              <w:t xml:space="preserve"> </w:t>
            </w:r>
          </w:p>
          <w:p w14:paraId="373EE0FB" w14:textId="5BB38DCF" w:rsidR="00FE02B5" w:rsidRPr="00FE02B5" w:rsidRDefault="00FE02B5" w:rsidP="00B27EA1">
            <w:pPr>
              <w:spacing w:line="276" w:lineRule="auto"/>
              <w:jc w:val="both"/>
              <w:rPr>
                <w:rFonts w:eastAsia="Verdana" w:cs="Verdana"/>
                <w:sz w:val="18"/>
                <w:szCs w:val="18"/>
                <w:lang w:val="es-ES"/>
              </w:rPr>
            </w:pPr>
            <w:r w:rsidRPr="00FE02B5">
              <w:rPr>
                <w:rFonts w:eastAsia="Verdana" w:cs="Verdana"/>
                <w:sz w:val="18"/>
                <w:szCs w:val="18"/>
                <w:lang w:val="es-ES"/>
              </w:rPr>
              <w:t xml:space="preserve">Respecto a la dedicación investigadora del doctorando, la estimación de las plazas destinadas a estudiantes a tiempo parcial se calculaba en la memoria en torno a un 60% dado el elevado número de estudiantes que en el ámbito educativo compagina la formación investigadora </w:t>
            </w:r>
            <w:r w:rsidRPr="00FE02B5">
              <w:rPr>
                <w:rFonts w:eastAsia="Verdana" w:cs="Verdana"/>
                <w:sz w:val="18"/>
                <w:szCs w:val="18"/>
                <w:lang w:val="es-ES"/>
              </w:rPr>
              <w:lastRenderedPageBreak/>
              <w:t xml:space="preserve">doctoral con su propia actividad profesional. De hecho, entre los doctorandos del programa un considerable número de doctorandos son profesores/as de Secundaria, Primaria y Universidad, </w:t>
            </w:r>
            <w:r w:rsidRPr="00B3477E">
              <w:rPr>
                <w:rFonts w:eastAsia="Verdana" w:cs="Verdana"/>
                <w:color w:val="auto"/>
                <w:sz w:val="18"/>
                <w:szCs w:val="18"/>
                <w:lang w:val="es-ES"/>
              </w:rPr>
              <w:t xml:space="preserve">así como orientadores o asesores en distintas instituciones </w:t>
            </w:r>
            <w:proofErr w:type="gramStart"/>
            <w:r w:rsidRPr="00B3477E">
              <w:rPr>
                <w:rFonts w:eastAsia="Verdana" w:cs="Verdana"/>
                <w:color w:val="auto"/>
                <w:sz w:val="18"/>
                <w:szCs w:val="18"/>
                <w:lang w:val="es-ES"/>
              </w:rPr>
              <w:t>socio-educativas</w:t>
            </w:r>
            <w:proofErr w:type="gramEnd"/>
            <w:r w:rsidRPr="00B3477E">
              <w:rPr>
                <w:rFonts w:eastAsia="Verdana" w:cs="Verdana"/>
                <w:color w:val="auto"/>
                <w:sz w:val="24"/>
                <w:szCs w:val="24"/>
                <w:lang w:val="es-ES"/>
              </w:rPr>
              <w:t xml:space="preserve">. </w:t>
            </w:r>
            <w:r w:rsidRPr="00B3477E">
              <w:rPr>
                <w:rFonts w:eastAsia="Verdana" w:cs="Verdana"/>
                <w:color w:val="auto"/>
                <w:sz w:val="18"/>
                <w:szCs w:val="18"/>
                <w:lang w:val="es-ES"/>
              </w:rPr>
              <w:t>Los datos reales (</w:t>
            </w:r>
            <w:r w:rsidR="00B3477E" w:rsidRPr="00B3477E">
              <w:rPr>
                <w:rFonts w:eastAsia="Verdana" w:cs="Verdana"/>
                <w:color w:val="auto"/>
                <w:sz w:val="18"/>
                <w:szCs w:val="18"/>
                <w:lang w:val="es-ES"/>
              </w:rPr>
              <w:t>IPD</w:t>
            </w:r>
            <w:r w:rsidRPr="00B3477E">
              <w:rPr>
                <w:rFonts w:eastAsia="Verdana" w:cs="Verdana"/>
                <w:color w:val="auto"/>
                <w:sz w:val="18"/>
                <w:szCs w:val="18"/>
                <w:lang w:val="es-ES"/>
              </w:rPr>
              <w:t xml:space="preserve">08) muestran como el curso 2019/2020 se produjo un incremento de las matrículas a tiempo parcial en las 5 sedes, rondando casi el 50% (42% en la UVI; 54% la UDC; 23%USC, 50% UC y 56,3% UOV), la explicación para este incremento fue debido a la situación de pandemia que se vivió durante la segunda parte de este curso académico, la cual impidió que se pudieran llevar a cabo los planes previstos y además se complicó la situación laboral de los estudiantes, debemos recordar que un porcentaje alto son docentes. En los siguientes años, se observa un descenso en la UVI, UDC, mientras que en USC y UOV se mantuvieron con porcentajes similares, y UC tuvo un ligero incremento. Es importante indicar que los efectos de la pandemia del COVID 19 han estado presente hasta la actualidad.  </w:t>
            </w:r>
          </w:p>
          <w:p w14:paraId="63CB29DF" w14:textId="77777777" w:rsidR="00FE02B5" w:rsidRPr="00FE02B5" w:rsidRDefault="00FE02B5" w:rsidP="00B27EA1">
            <w:pPr>
              <w:spacing w:line="276" w:lineRule="auto"/>
              <w:jc w:val="both"/>
              <w:rPr>
                <w:rFonts w:eastAsia="Verdana" w:cs="Verdana"/>
                <w:sz w:val="16"/>
                <w:szCs w:val="16"/>
                <w:lang w:val="es-ES"/>
              </w:rPr>
            </w:pPr>
          </w:p>
        </w:tc>
      </w:tr>
      <w:tr w:rsidR="002E1611" w:rsidRPr="00C21F1A" w14:paraId="15C66C65" w14:textId="77777777" w:rsidTr="19C4A5BB">
        <w:trPr>
          <w:gridAfter w:val="1"/>
          <w:wAfter w:w="137" w:type="dxa"/>
          <w:jc w:val="center"/>
        </w:trPr>
        <w:tc>
          <w:tcPr>
            <w:tcW w:w="89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6D9F1"/>
            <w:tcMar>
              <w:left w:w="108" w:type="dxa"/>
            </w:tcMar>
          </w:tcPr>
          <w:p w14:paraId="08B152E9" w14:textId="77777777" w:rsidR="002E1611" w:rsidRPr="00C21F1A" w:rsidRDefault="002E1611" w:rsidP="001529EC">
            <w:pPr>
              <w:spacing w:line="360" w:lineRule="auto"/>
              <w:jc w:val="both"/>
              <w:rPr>
                <w:rFonts w:cs="Verdana"/>
                <w:iCs/>
                <w:color w:val="auto"/>
                <w:sz w:val="16"/>
                <w:szCs w:val="16"/>
                <w:lang w:val="pt-BR"/>
              </w:rPr>
            </w:pPr>
            <w:r w:rsidRPr="00C21F1A">
              <w:rPr>
                <w:rFonts w:cs="Verdana"/>
                <w:iCs/>
                <w:color w:val="auto"/>
                <w:sz w:val="16"/>
                <w:szCs w:val="16"/>
                <w:lang w:val="pt-BR"/>
              </w:rPr>
              <w:lastRenderedPageBreak/>
              <w:t xml:space="preserve">6.4.- A </w:t>
            </w:r>
            <w:proofErr w:type="spellStart"/>
            <w:r w:rsidRPr="00C21F1A">
              <w:rPr>
                <w:rFonts w:cs="Verdana"/>
                <w:iCs/>
                <w:color w:val="auto"/>
                <w:sz w:val="16"/>
                <w:szCs w:val="16"/>
                <w:lang w:val="pt-BR"/>
              </w:rPr>
              <w:t>satisfacción</w:t>
            </w:r>
            <w:proofErr w:type="spellEnd"/>
            <w:r w:rsidRPr="00C21F1A">
              <w:rPr>
                <w:rFonts w:cs="Verdana"/>
                <w:iCs/>
                <w:color w:val="auto"/>
                <w:sz w:val="16"/>
                <w:szCs w:val="16"/>
                <w:lang w:val="pt-BR"/>
              </w:rPr>
              <w:t xml:space="preserve"> do </w:t>
            </w:r>
            <w:proofErr w:type="spellStart"/>
            <w:r w:rsidRPr="00C21F1A">
              <w:rPr>
                <w:rFonts w:cs="Verdana"/>
                <w:iCs/>
                <w:color w:val="auto"/>
                <w:sz w:val="16"/>
                <w:szCs w:val="16"/>
                <w:lang w:val="pt-BR"/>
              </w:rPr>
              <w:t>estudantado</w:t>
            </w:r>
            <w:proofErr w:type="spellEnd"/>
            <w:r w:rsidRPr="00C21F1A">
              <w:rPr>
                <w:rFonts w:cs="Verdana"/>
                <w:iCs/>
                <w:color w:val="auto"/>
                <w:sz w:val="16"/>
                <w:szCs w:val="16"/>
                <w:lang w:val="pt-BR"/>
              </w:rPr>
              <w:t xml:space="preserve">, do PDI, dos </w:t>
            </w:r>
            <w:proofErr w:type="spellStart"/>
            <w:r w:rsidRPr="00C21F1A">
              <w:rPr>
                <w:rFonts w:cs="Verdana"/>
                <w:iCs/>
                <w:color w:val="auto"/>
                <w:sz w:val="16"/>
                <w:szCs w:val="16"/>
                <w:lang w:val="pt-BR"/>
              </w:rPr>
              <w:t>egresados</w:t>
            </w:r>
            <w:proofErr w:type="spellEnd"/>
            <w:r w:rsidRPr="00C21F1A">
              <w:rPr>
                <w:rFonts w:cs="Verdana"/>
                <w:iCs/>
                <w:color w:val="auto"/>
                <w:sz w:val="16"/>
                <w:szCs w:val="16"/>
                <w:lang w:val="pt-BR"/>
              </w:rPr>
              <w:t xml:space="preserve"> e doutros grupos de </w:t>
            </w:r>
            <w:proofErr w:type="spellStart"/>
            <w:r w:rsidRPr="00C21F1A">
              <w:rPr>
                <w:rFonts w:cs="Verdana"/>
                <w:iCs/>
                <w:color w:val="auto"/>
                <w:sz w:val="16"/>
                <w:szCs w:val="16"/>
                <w:lang w:val="pt-BR"/>
              </w:rPr>
              <w:t>interese</w:t>
            </w:r>
            <w:proofErr w:type="spellEnd"/>
            <w:r w:rsidRPr="00C21F1A">
              <w:rPr>
                <w:rFonts w:cs="Verdana"/>
                <w:iCs/>
                <w:color w:val="auto"/>
                <w:sz w:val="16"/>
                <w:szCs w:val="16"/>
                <w:lang w:val="pt-BR"/>
              </w:rPr>
              <w:t xml:space="preserve"> é </w:t>
            </w:r>
            <w:proofErr w:type="spellStart"/>
            <w:r w:rsidRPr="00C21F1A">
              <w:rPr>
                <w:rFonts w:cs="Verdana"/>
                <w:iCs/>
                <w:color w:val="auto"/>
                <w:sz w:val="16"/>
                <w:szCs w:val="16"/>
                <w:lang w:val="pt-BR"/>
              </w:rPr>
              <w:t>axeitada</w:t>
            </w:r>
            <w:proofErr w:type="spellEnd"/>
            <w:r w:rsidRPr="00C21F1A">
              <w:rPr>
                <w:rFonts w:cs="Verdana"/>
                <w:iCs/>
                <w:color w:val="auto"/>
                <w:sz w:val="16"/>
                <w:szCs w:val="16"/>
                <w:lang w:val="pt-BR"/>
              </w:rPr>
              <w:t>.</w:t>
            </w:r>
          </w:p>
        </w:tc>
      </w:tr>
      <w:tr w:rsidR="002E1611" w:rsidRPr="00503B8C" w14:paraId="30697CC8" w14:textId="77777777" w:rsidTr="19C4A5BB">
        <w:trPr>
          <w:gridAfter w:val="1"/>
          <w:wAfter w:w="137" w:type="dxa"/>
          <w:jc w:val="center"/>
        </w:trPr>
        <w:tc>
          <w:tcPr>
            <w:tcW w:w="89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left w:w="108" w:type="dxa"/>
            </w:tcMar>
          </w:tcPr>
          <w:p w14:paraId="7839178F" w14:textId="77777777" w:rsidR="002E1611" w:rsidRPr="00503B8C" w:rsidRDefault="002E1611" w:rsidP="001529EC">
            <w:pPr>
              <w:spacing w:line="360" w:lineRule="auto"/>
              <w:jc w:val="both"/>
              <w:rPr>
                <w:rFonts w:cs="Verdana"/>
                <w:color w:val="auto"/>
                <w:sz w:val="16"/>
                <w:szCs w:val="16"/>
                <w:lang w:val="es-ES"/>
              </w:rPr>
            </w:pPr>
            <w:proofErr w:type="gramStart"/>
            <w:r w:rsidRPr="00503B8C">
              <w:rPr>
                <w:rFonts w:cs="Verdana"/>
                <w:color w:val="auto"/>
                <w:sz w:val="16"/>
                <w:szCs w:val="16"/>
                <w:lang w:val="es-ES"/>
              </w:rPr>
              <w:t>Aspectos a valorar</w:t>
            </w:r>
            <w:proofErr w:type="gramEnd"/>
            <w:r w:rsidRPr="00503B8C">
              <w:rPr>
                <w:rFonts w:cs="Verdana"/>
                <w:color w:val="auto"/>
                <w:sz w:val="16"/>
                <w:szCs w:val="16"/>
                <w:lang w:val="es-ES"/>
              </w:rPr>
              <w:t>:</w:t>
            </w:r>
          </w:p>
          <w:p w14:paraId="4149C3FB" w14:textId="77777777" w:rsidR="002E1611" w:rsidRPr="00B24FEE" w:rsidRDefault="002E1611" w:rsidP="00B372E3">
            <w:pPr>
              <w:widowControl w:val="0"/>
              <w:numPr>
                <w:ilvl w:val="0"/>
                <w:numId w:val="12"/>
              </w:numPr>
              <w:tabs>
                <w:tab w:val="left" w:pos="142"/>
              </w:tabs>
              <w:spacing w:line="360" w:lineRule="auto"/>
              <w:contextualSpacing/>
              <w:jc w:val="both"/>
              <w:outlineLvl w:val="3"/>
              <w:rPr>
                <w:color w:val="auto"/>
                <w:sz w:val="16"/>
                <w:szCs w:val="16"/>
                <w:lang w:val="pt-BR"/>
              </w:rPr>
            </w:pPr>
            <w:r w:rsidRPr="00B24FEE">
              <w:rPr>
                <w:color w:val="auto"/>
                <w:sz w:val="16"/>
                <w:szCs w:val="16"/>
                <w:lang w:val="pt-BR"/>
              </w:rPr>
              <w:t xml:space="preserve">Análise dos indicadores de </w:t>
            </w:r>
            <w:proofErr w:type="spellStart"/>
            <w:r w:rsidRPr="00B24FEE">
              <w:rPr>
                <w:color w:val="auto"/>
                <w:sz w:val="16"/>
                <w:szCs w:val="16"/>
                <w:lang w:val="pt-BR"/>
              </w:rPr>
              <w:t>satisfacción</w:t>
            </w:r>
            <w:proofErr w:type="spellEnd"/>
            <w:r w:rsidRPr="00B24FEE">
              <w:rPr>
                <w:color w:val="auto"/>
                <w:sz w:val="16"/>
                <w:szCs w:val="16"/>
                <w:lang w:val="pt-BR"/>
              </w:rPr>
              <w:t xml:space="preserve"> de estudantes, PDI, </w:t>
            </w:r>
            <w:proofErr w:type="spellStart"/>
            <w:r w:rsidRPr="00B24FEE">
              <w:rPr>
                <w:color w:val="auto"/>
                <w:sz w:val="16"/>
                <w:szCs w:val="16"/>
                <w:lang w:val="pt-BR"/>
              </w:rPr>
              <w:t>egresados</w:t>
            </w:r>
            <w:proofErr w:type="spellEnd"/>
            <w:r w:rsidRPr="00B24FEE">
              <w:rPr>
                <w:color w:val="auto"/>
                <w:sz w:val="16"/>
                <w:szCs w:val="16"/>
                <w:lang w:val="pt-BR"/>
              </w:rPr>
              <w:t xml:space="preserve"> e outros grupos de </w:t>
            </w:r>
            <w:proofErr w:type="spellStart"/>
            <w:r w:rsidRPr="00B24FEE">
              <w:rPr>
                <w:color w:val="auto"/>
                <w:sz w:val="16"/>
                <w:szCs w:val="16"/>
                <w:lang w:val="pt-BR"/>
              </w:rPr>
              <w:t>interese</w:t>
            </w:r>
            <w:proofErr w:type="spellEnd"/>
            <w:r w:rsidRPr="00B24FEE">
              <w:rPr>
                <w:color w:val="auto"/>
                <w:sz w:val="16"/>
                <w:szCs w:val="16"/>
                <w:lang w:val="pt-BR"/>
              </w:rPr>
              <w:t>.</w:t>
            </w:r>
          </w:p>
          <w:p w14:paraId="45F057EA" w14:textId="77777777" w:rsidR="002E1611" w:rsidRPr="00503B8C" w:rsidRDefault="002E1611" w:rsidP="00B372E3">
            <w:pPr>
              <w:widowControl w:val="0"/>
              <w:numPr>
                <w:ilvl w:val="0"/>
                <w:numId w:val="12"/>
              </w:numPr>
              <w:tabs>
                <w:tab w:val="left" w:pos="142"/>
              </w:tabs>
              <w:spacing w:line="360" w:lineRule="auto"/>
              <w:contextualSpacing/>
              <w:jc w:val="both"/>
              <w:outlineLvl w:val="3"/>
              <w:rPr>
                <w:color w:val="auto"/>
                <w:sz w:val="16"/>
                <w:szCs w:val="16"/>
                <w:lang w:val="es-ES"/>
              </w:rPr>
            </w:pPr>
            <w:r w:rsidRPr="00503B8C">
              <w:rPr>
                <w:color w:val="auto"/>
                <w:sz w:val="16"/>
                <w:szCs w:val="16"/>
                <w:lang w:val="es-ES"/>
              </w:rPr>
              <w:t xml:space="preserve">Os indicadores de satisfacción </w:t>
            </w:r>
            <w:proofErr w:type="spellStart"/>
            <w:r w:rsidRPr="00503B8C">
              <w:rPr>
                <w:color w:val="auto"/>
                <w:sz w:val="16"/>
                <w:szCs w:val="16"/>
                <w:lang w:val="es-ES"/>
              </w:rPr>
              <w:t>téñense</w:t>
            </w:r>
            <w:proofErr w:type="spellEnd"/>
            <w:r w:rsidRPr="00503B8C">
              <w:rPr>
                <w:color w:val="auto"/>
                <w:sz w:val="16"/>
                <w:szCs w:val="16"/>
                <w:lang w:val="es-ES"/>
              </w:rPr>
              <w:t xml:space="preserve"> en conta para a </w:t>
            </w:r>
            <w:proofErr w:type="spellStart"/>
            <w:r w:rsidRPr="00503B8C">
              <w:rPr>
                <w:color w:val="auto"/>
                <w:sz w:val="16"/>
                <w:szCs w:val="16"/>
                <w:lang w:val="es-ES"/>
              </w:rPr>
              <w:t>mellora</w:t>
            </w:r>
            <w:proofErr w:type="spellEnd"/>
            <w:r w:rsidRPr="00503B8C">
              <w:rPr>
                <w:color w:val="auto"/>
                <w:sz w:val="16"/>
                <w:szCs w:val="16"/>
                <w:lang w:val="es-ES"/>
              </w:rPr>
              <w:t xml:space="preserve"> e revisión do programa.</w:t>
            </w:r>
          </w:p>
        </w:tc>
      </w:tr>
      <w:tr w:rsidR="001259DD" w:rsidRPr="00FE1213" w14:paraId="69D67A6F" w14:textId="77777777" w:rsidTr="19C4A5BB">
        <w:trPr>
          <w:gridAfter w:val="1"/>
          <w:wAfter w:w="137" w:type="dxa"/>
          <w:jc w:val="center"/>
        </w:trPr>
        <w:tc>
          <w:tcPr>
            <w:tcW w:w="89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left w:w="108" w:type="dxa"/>
            </w:tcMar>
          </w:tcPr>
          <w:p w14:paraId="79B521F4" w14:textId="77777777" w:rsidR="001259DD" w:rsidRPr="001E4680" w:rsidRDefault="001259DD" w:rsidP="00B27EA1">
            <w:pPr>
              <w:spacing w:line="360" w:lineRule="auto"/>
              <w:jc w:val="both"/>
              <w:rPr>
                <w:rFonts w:cs="Verdana"/>
                <w:bCs/>
                <w:i/>
                <w:iCs/>
                <w:color w:val="auto"/>
                <w:sz w:val="16"/>
                <w:szCs w:val="16"/>
                <w:lang w:val="es-ES"/>
              </w:rPr>
            </w:pPr>
            <w:r w:rsidRPr="001E4680">
              <w:rPr>
                <w:rFonts w:cs="Verdana"/>
                <w:b/>
                <w:bCs/>
                <w:iCs/>
                <w:color w:val="auto"/>
                <w:sz w:val="16"/>
                <w:szCs w:val="16"/>
                <w:lang w:val="es-ES"/>
              </w:rPr>
              <w:t xml:space="preserve">Reflexión/comentarios que </w:t>
            </w:r>
            <w:proofErr w:type="spellStart"/>
            <w:r w:rsidRPr="001E4680">
              <w:rPr>
                <w:rFonts w:cs="Verdana"/>
                <w:b/>
                <w:bCs/>
                <w:iCs/>
                <w:color w:val="auto"/>
                <w:sz w:val="16"/>
                <w:szCs w:val="16"/>
                <w:lang w:val="es-ES"/>
              </w:rPr>
              <w:t>xustifiquen</w:t>
            </w:r>
            <w:proofErr w:type="spellEnd"/>
            <w:r w:rsidRPr="001E4680">
              <w:rPr>
                <w:rFonts w:cs="Verdana"/>
                <w:b/>
                <w:bCs/>
                <w:iCs/>
                <w:color w:val="auto"/>
                <w:sz w:val="16"/>
                <w:szCs w:val="16"/>
                <w:lang w:val="es-ES"/>
              </w:rPr>
              <w:t xml:space="preserve"> a valoración:</w:t>
            </w:r>
          </w:p>
          <w:p w14:paraId="34E48527" w14:textId="7898FEFD" w:rsidR="001259DD" w:rsidRPr="001E4680" w:rsidRDefault="001259DD" w:rsidP="00B27EA1">
            <w:pPr>
              <w:jc w:val="both"/>
              <w:rPr>
                <w:i/>
                <w:color w:val="auto"/>
                <w:sz w:val="16"/>
                <w:szCs w:val="16"/>
                <w:lang w:val="es-ES"/>
              </w:rPr>
            </w:pPr>
            <w:r w:rsidRPr="001E4680">
              <w:rPr>
                <w:i/>
                <w:color w:val="auto"/>
                <w:sz w:val="16"/>
                <w:szCs w:val="16"/>
                <w:lang w:val="es-ES"/>
              </w:rPr>
              <w:t xml:space="preserve">Resultados </w:t>
            </w:r>
            <w:r w:rsidR="00127DB9" w:rsidRPr="001E4680">
              <w:rPr>
                <w:i/>
                <w:color w:val="auto"/>
                <w:sz w:val="16"/>
                <w:szCs w:val="16"/>
                <w:lang w:val="es-ES"/>
              </w:rPr>
              <w:t>generales</w:t>
            </w:r>
            <w:r w:rsidRPr="001E4680">
              <w:rPr>
                <w:i/>
                <w:color w:val="auto"/>
                <w:sz w:val="16"/>
                <w:szCs w:val="16"/>
                <w:lang w:val="es-ES"/>
              </w:rPr>
              <w:t xml:space="preserve"> de satisfacción para cada un</w:t>
            </w:r>
            <w:r w:rsidR="00127DB9" w:rsidRPr="001E4680">
              <w:rPr>
                <w:i/>
                <w:color w:val="auto"/>
                <w:sz w:val="16"/>
                <w:szCs w:val="16"/>
                <w:lang w:val="es-ES"/>
              </w:rPr>
              <w:t>o</w:t>
            </w:r>
            <w:r w:rsidRPr="001E4680">
              <w:rPr>
                <w:i/>
                <w:color w:val="auto"/>
                <w:sz w:val="16"/>
                <w:szCs w:val="16"/>
                <w:lang w:val="es-ES"/>
              </w:rPr>
              <w:t xml:space="preserve"> d</w:t>
            </w:r>
            <w:r w:rsidR="00127DB9" w:rsidRPr="001E4680">
              <w:rPr>
                <w:i/>
                <w:color w:val="auto"/>
                <w:sz w:val="16"/>
                <w:szCs w:val="16"/>
                <w:lang w:val="es-ES"/>
              </w:rPr>
              <w:t>e l</w:t>
            </w:r>
            <w:r w:rsidRPr="001E4680">
              <w:rPr>
                <w:i/>
                <w:color w:val="auto"/>
                <w:sz w:val="16"/>
                <w:szCs w:val="16"/>
                <w:lang w:val="es-ES"/>
              </w:rPr>
              <w:t>os grupos de inter</w:t>
            </w:r>
            <w:r w:rsidR="002727A4" w:rsidRPr="001E4680">
              <w:rPr>
                <w:i/>
                <w:color w:val="auto"/>
                <w:sz w:val="16"/>
                <w:szCs w:val="16"/>
                <w:lang w:val="es-ES"/>
              </w:rPr>
              <w:t>é</w:t>
            </w:r>
            <w:r w:rsidRPr="001E4680">
              <w:rPr>
                <w:i/>
                <w:color w:val="auto"/>
                <w:sz w:val="16"/>
                <w:szCs w:val="16"/>
                <w:lang w:val="es-ES"/>
              </w:rPr>
              <w:t>s:</w:t>
            </w:r>
          </w:p>
          <w:p w14:paraId="3DD4F838" w14:textId="77777777" w:rsidR="001259DD" w:rsidRPr="001E4680" w:rsidRDefault="001259DD" w:rsidP="00B27EA1">
            <w:pPr>
              <w:suppressAutoHyphens w:val="0"/>
              <w:autoSpaceDE w:val="0"/>
              <w:autoSpaceDN w:val="0"/>
              <w:adjustRightInd w:val="0"/>
              <w:spacing w:line="360" w:lineRule="auto"/>
              <w:jc w:val="both"/>
              <w:rPr>
                <w:rFonts w:eastAsiaTheme="minorHAnsi" w:cs="DejaVuSansCondensed"/>
                <w:color w:val="333333"/>
                <w:sz w:val="16"/>
                <w:szCs w:val="16"/>
                <w:lang w:val="es-ES" w:eastAsia="en-US"/>
              </w:rPr>
            </w:pPr>
          </w:p>
          <w:p w14:paraId="307863E9" w14:textId="77777777" w:rsidR="00691B3A" w:rsidRPr="001E4680" w:rsidRDefault="00691B3A" w:rsidP="00691B3A">
            <w:pPr>
              <w:suppressAutoHyphens w:val="0"/>
              <w:autoSpaceDE w:val="0"/>
              <w:autoSpaceDN w:val="0"/>
              <w:adjustRightInd w:val="0"/>
              <w:spacing w:line="360" w:lineRule="auto"/>
              <w:jc w:val="both"/>
              <w:rPr>
                <w:rFonts w:eastAsiaTheme="minorHAnsi" w:cs="DejaVuSansCondensed"/>
                <w:color w:val="333333"/>
                <w:sz w:val="18"/>
                <w:szCs w:val="18"/>
                <w:lang w:val="es-ES" w:eastAsia="en-US"/>
              </w:rPr>
            </w:pPr>
            <w:r w:rsidRPr="001E4680">
              <w:rPr>
                <w:rFonts w:eastAsiaTheme="minorHAnsi" w:cs="DejaVuSansCondensed"/>
                <w:color w:val="333333"/>
                <w:sz w:val="18"/>
                <w:szCs w:val="18"/>
                <w:lang w:val="es-ES" w:eastAsia="en-US"/>
              </w:rPr>
              <w:t>El Sistema de Garantía de la Calidad (SGC) de la EIDO cuenta con procesos que garantizan la recogida de opinión y la evaluación de la satisfacción de los diferentes grupos de interés:</w:t>
            </w:r>
          </w:p>
          <w:p w14:paraId="159DB378" w14:textId="4E7C6C43" w:rsidR="00691B3A" w:rsidRPr="001E4680" w:rsidRDefault="00691B3A" w:rsidP="00691B3A">
            <w:pPr>
              <w:suppressAutoHyphens w:val="0"/>
              <w:autoSpaceDE w:val="0"/>
              <w:autoSpaceDN w:val="0"/>
              <w:adjustRightInd w:val="0"/>
              <w:spacing w:line="360" w:lineRule="auto"/>
              <w:jc w:val="both"/>
              <w:rPr>
                <w:rFonts w:eastAsiaTheme="minorHAnsi" w:cs="DejaVuSansCondensed"/>
                <w:color w:val="333333"/>
                <w:sz w:val="18"/>
                <w:szCs w:val="18"/>
                <w:lang w:val="es-ES" w:eastAsia="en-US"/>
              </w:rPr>
            </w:pPr>
            <w:r w:rsidRPr="001E4680">
              <w:rPr>
                <w:rFonts w:eastAsiaTheme="minorHAnsi" w:cs="DejaVuSansCondensed"/>
                <w:color w:val="333333"/>
                <w:sz w:val="18"/>
                <w:szCs w:val="18"/>
                <w:lang w:val="es-ES" w:eastAsia="en-US"/>
              </w:rPr>
              <w:t>. Medición de la satisfacción</w:t>
            </w:r>
          </w:p>
          <w:p w14:paraId="5DFAC38E" w14:textId="68B78A39" w:rsidR="00691B3A" w:rsidRPr="001E4680" w:rsidRDefault="00691B3A" w:rsidP="00691B3A">
            <w:pPr>
              <w:suppressAutoHyphens w:val="0"/>
              <w:autoSpaceDE w:val="0"/>
              <w:autoSpaceDN w:val="0"/>
              <w:adjustRightInd w:val="0"/>
              <w:spacing w:line="360" w:lineRule="auto"/>
              <w:jc w:val="both"/>
              <w:rPr>
                <w:rFonts w:eastAsiaTheme="minorHAnsi" w:cs="DejaVuSansCondensed"/>
                <w:color w:val="333333"/>
                <w:sz w:val="18"/>
                <w:szCs w:val="18"/>
                <w:lang w:val="es-ES" w:eastAsia="en-US"/>
              </w:rPr>
            </w:pPr>
            <w:r w:rsidRPr="001E4680">
              <w:rPr>
                <w:rFonts w:eastAsiaTheme="minorHAnsi" w:cs="DejaVuSansCondensed"/>
                <w:color w:val="333333"/>
                <w:sz w:val="18"/>
                <w:szCs w:val="18"/>
                <w:lang w:val="es-ES" w:eastAsia="en-US"/>
              </w:rPr>
              <w:t>. Gestión de las quejas, sugerencias y felicitaciones</w:t>
            </w:r>
          </w:p>
          <w:p w14:paraId="26386C32" w14:textId="77777777" w:rsidR="001259DD" w:rsidRPr="001E4680" w:rsidRDefault="001259DD" w:rsidP="00B372E3">
            <w:pPr>
              <w:pStyle w:val="Prrafodelista"/>
              <w:numPr>
                <w:ilvl w:val="0"/>
                <w:numId w:val="14"/>
              </w:numPr>
              <w:suppressAutoHyphens w:val="0"/>
              <w:autoSpaceDE w:val="0"/>
              <w:autoSpaceDN w:val="0"/>
              <w:adjustRightInd w:val="0"/>
              <w:spacing w:line="360" w:lineRule="auto"/>
              <w:jc w:val="both"/>
              <w:rPr>
                <w:rFonts w:eastAsiaTheme="minorHAnsi" w:cs="DejaVuSansCondensed"/>
                <w:color w:val="333333"/>
                <w:sz w:val="16"/>
                <w:szCs w:val="16"/>
                <w:lang w:val="es-ES" w:eastAsia="en-US"/>
              </w:rPr>
            </w:pPr>
          </w:p>
          <w:p w14:paraId="5D9B9354" w14:textId="2B3331A6" w:rsidR="001259DD" w:rsidRPr="001E4680" w:rsidRDefault="001259DD" w:rsidP="00B27EA1">
            <w:pPr>
              <w:suppressAutoHyphens w:val="0"/>
              <w:autoSpaceDE w:val="0"/>
              <w:autoSpaceDN w:val="0"/>
              <w:adjustRightInd w:val="0"/>
              <w:spacing w:line="360" w:lineRule="auto"/>
              <w:jc w:val="both"/>
              <w:rPr>
                <w:rFonts w:eastAsiaTheme="minorHAnsi" w:cs="DejaVuSansCondensed"/>
                <w:b/>
                <w:color w:val="auto"/>
                <w:sz w:val="18"/>
                <w:szCs w:val="18"/>
                <w:lang w:val="es-ES" w:eastAsia="en-US"/>
              </w:rPr>
            </w:pPr>
            <w:r w:rsidRPr="001E4680">
              <w:rPr>
                <w:rFonts w:eastAsiaTheme="minorHAnsi" w:cs="DejaVuSansCondensed"/>
                <w:b/>
                <w:color w:val="333333"/>
                <w:sz w:val="18"/>
                <w:szCs w:val="18"/>
                <w:lang w:val="es-ES" w:eastAsia="en-US"/>
              </w:rPr>
              <w:t>Medición d</w:t>
            </w:r>
            <w:r w:rsidR="009A4675" w:rsidRPr="001E4680">
              <w:rPr>
                <w:rFonts w:eastAsiaTheme="minorHAnsi" w:cs="DejaVuSansCondensed"/>
                <w:b/>
                <w:color w:val="333333"/>
                <w:sz w:val="18"/>
                <w:szCs w:val="18"/>
                <w:lang w:val="es-ES" w:eastAsia="en-US"/>
              </w:rPr>
              <w:t>e l</w:t>
            </w:r>
            <w:r w:rsidRPr="001E4680">
              <w:rPr>
                <w:rFonts w:eastAsiaTheme="minorHAnsi" w:cs="DejaVuSansCondensed"/>
                <w:b/>
                <w:color w:val="333333"/>
                <w:sz w:val="18"/>
                <w:szCs w:val="18"/>
                <w:lang w:val="es-ES" w:eastAsia="en-US"/>
              </w:rPr>
              <w:t xml:space="preserve">a </w:t>
            </w:r>
            <w:r w:rsidRPr="001E4680">
              <w:rPr>
                <w:rFonts w:eastAsiaTheme="minorHAnsi" w:cs="DejaVuSansCondensed"/>
                <w:b/>
                <w:color w:val="auto"/>
                <w:sz w:val="18"/>
                <w:szCs w:val="18"/>
                <w:lang w:val="es-ES" w:eastAsia="en-US"/>
              </w:rPr>
              <w:t>satisfacción</w:t>
            </w:r>
            <w:r w:rsidR="00B14293" w:rsidRPr="001E4680">
              <w:rPr>
                <w:rFonts w:eastAsiaTheme="minorHAnsi" w:cs="DejaVuSansCondensed"/>
                <w:b/>
                <w:color w:val="auto"/>
                <w:sz w:val="18"/>
                <w:szCs w:val="18"/>
                <w:lang w:val="es-ES" w:eastAsia="en-US"/>
              </w:rPr>
              <w:t xml:space="preserve"> </w:t>
            </w:r>
            <w:r w:rsidR="00B14293" w:rsidRPr="001E4680">
              <w:rPr>
                <w:b/>
                <w:bCs/>
                <w:color w:val="auto"/>
                <w:sz w:val="18"/>
                <w:szCs w:val="18"/>
                <w:lang w:val="es-ES"/>
              </w:rPr>
              <w:t>(</w:t>
            </w:r>
            <w:proofErr w:type="spellStart"/>
            <w:r w:rsidR="00B14293" w:rsidRPr="001E4680">
              <w:rPr>
                <w:b/>
                <w:bCs/>
                <w:color w:val="auto"/>
                <w:sz w:val="18"/>
                <w:szCs w:val="18"/>
                <w:lang w:val="es-ES"/>
              </w:rPr>
              <w:t>Universidade</w:t>
            </w:r>
            <w:proofErr w:type="spellEnd"/>
            <w:r w:rsidR="00B14293" w:rsidRPr="001E4680">
              <w:rPr>
                <w:b/>
                <w:bCs/>
                <w:color w:val="auto"/>
                <w:sz w:val="18"/>
                <w:szCs w:val="18"/>
                <w:lang w:val="es-ES"/>
              </w:rPr>
              <w:t xml:space="preserve"> de Vigo)</w:t>
            </w:r>
          </w:p>
          <w:p w14:paraId="413A1A75" w14:textId="77777777" w:rsidR="009836BA" w:rsidRPr="001E4680" w:rsidRDefault="009836BA" w:rsidP="0046418A">
            <w:pPr>
              <w:spacing w:after="120"/>
              <w:jc w:val="both"/>
              <w:rPr>
                <w:rFonts w:cs="Arial"/>
                <w:lang w:val="es-ES" w:eastAsia="gl-ES"/>
              </w:rPr>
            </w:pPr>
            <w:r w:rsidRPr="001E4680">
              <w:rPr>
                <w:rFonts w:cs="Arial"/>
                <w:lang w:val="es-ES" w:eastAsia="gl-ES"/>
              </w:rPr>
              <w:t xml:space="preserve">Podemos considerar que las actividades de medición de satisfacción comenzaron, en el ciclo de doctorado, en el año 2016 con la puesta en marcha de la primera encuesta a estudiantes, en la que se valoró el curso 2015/2016. Después, la organización de las actividades de medición de la satisfacción tomó la forma de programa en el que, de manera cíclica, se programas y desarrollan las acciones relacionadas con esta temática. La Comisión de Calidad de la </w:t>
            </w:r>
            <w:proofErr w:type="spellStart"/>
            <w:r w:rsidRPr="001E4680">
              <w:rPr>
                <w:rFonts w:cs="Arial"/>
                <w:lang w:val="es-ES" w:eastAsia="gl-ES"/>
              </w:rPr>
              <w:t>Eido</w:t>
            </w:r>
            <w:proofErr w:type="spellEnd"/>
            <w:r w:rsidRPr="001E4680">
              <w:rPr>
                <w:rFonts w:cs="Arial"/>
                <w:lang w:val="es-ES" w:eastAsia="gl-ES"/>
              </w:rPr>
              <w:t xml:space="preserve"> analiza y aprueba estas actividades.</w:t>
            </w:r>
          </w:p>
          <w:p w14:paraId="6D15D697" w14:textId="77777777" w:rsidR="009836BA" w:rsidRPr="001E4680" w:rsidRDefault="009836BA" w:rsidP="00517BAB">
            <w:pPr>
              <w:pStyle w:val="Prrafodelista"/>
              <w:numPr>
                <w:ilvl w:val="0"/>
                <w:numId w:val="37"/>
              </w:numPr>
              <w:suppressAutoHyphens w:val="0"/>
              <w:spacing w:after="120"/>
              <w:contextualSpacing w:val="0"/>
              <w:jc w:val="both"/>
              <w:rPr>
                <w:rFonts w:cs="Arial"/>
                <w:lang w:val="es-ES" w:eastAsia="gl-ES"/>
              </w:rPr>
            </w:pPr>
            <w:r w:rsidRPr="001E4680">
              <w:rPr>
                <w:rFonts w:cs="Arial"/>
                <w:lang w:val="es-ES" w:eastAsia="gl-ES"/>
              </w:rPr>
              <w:t>Primer ciclo: 2017/18 a 2018/19</w:t>
            </w:r>
          </w:p>
          <w:p w14:paraId="79D641C2" w14:textId="77777777" w:rsidR="009836BA" w:rsidRPr="001E4680" w:rsidRDefault="009836BA" w:rsidP="00517BAB">
            <w:pPr>
              <w:pStyle w:val="Prrafodelista"/>
              <w:numPr>
                <w:ilvl w:val="0"/>
                <w:numId w:val="46"/>
              </w:numPr>
              <w:suppressAutoHyphens w:val="0"/>
              <w:spacing w:after="120"/>
              <w:contextualSpacing w:val="0"/>
              <w:jc w:val="both"/>
              <w:rPr>
                <w:rFonts w:cs="Arial"/>
                <w:lang w:val="es-ES" w:eastAsia="gl-ES"/>
              </w:rPr>
            </w:pPr>
            <w:r w:rsidRPr="001E4680">
              <w:rPr>
                <w:rFonts w:cs="Arial"/>
                <w:lang w:val="es-ES" w:eastAsia="gl-ES"/>
              </w:rPr>
              <w:t>Consolidación de la encuesta anual de estudiantes de 1º y 3º año (cursos 2016/17 y 2017/18).</w:t>
            </w:r>
          </w:p>
          <w:p w14:paraId="2BA5A6B0" w14:textId="77777777" w:rsidR="009836BA" w:rsidRPr="001E4680" w:rsidRDefault="009836BA" w:rsidP="00517BAB">
            <w:pPr>
              <w:pStyle w:val="Prrafodelista"/>
              <w:numPr>
                <w:ilvl w:val="0"/>
                <w:numId w:val="46"/>
              </w:numPr>
              <w:suppressAutoHyphens w:val="0"/>
              <w:spacing w:after="120"/>
              <w:contextualSpacing w:val="0"/>
              <w:jc w:val="both"/>
              <w:rPr>
                <w:rFonts w:cs="Arial"/>
                <w:lang w:val="es-ES" w:eastAsia="gl-ES"/>
              </w:rPr>
            </w:pPr>
            <w:r w:rsidRPr="001E4680">
              <w:rPr>
                <w:rFonts w:cs="Arial"/>
                <w:lang w:val="es-ES" w:eastAsia="gl-ES"/>
              </w:rPr>
              <w:t>2018: Realización de la primera encuesta al PDI (directores y tutores de tesis), tomando toda la población histórica desde 2013.</w:t>
            </w:r>
          </w:p>
          <w:p w14:paraId="0CF8877B" w14:textId="77777777" w:rsidR="009836BA" w:rsidRPr="001E4680" w:rsidRDefault="009836BA" w:rsidP="00517BAB">
            <w:pPr>
              <w:pStyle w:val="Prrafodelista"/>
              <w:numPr>
                <w:ilvl w:val="0"/>
                <w:numId w:val="46"/>
              </w:numPr>
              <w:suppressAutoHyphens w:val="0"/>
              <w:spacing w:after="120"/>
              <w:contextualSpacing w:val="0"/>
              <w:jc w:val="both"/>
              <w:rPr>
                <w:rFonts w:cs="Arial"/>
                <w:lang w:val="es-ES" w:eastAsia="gl-ES"/>
              </w:rPr>
            </w:pPr>
            <w:r w:rsidRPr="001E4680">
              <w:rPr>
                <w:rFonts w:cs="Arial"/>
                <w:lang w:val="es-ES" w:eastAsia="gl-ES"/>
              </w:rPr>
              <w:t xml:space="preserve">Los análisis de resultados y toma de acciones de mejora se realizaron en la Comisión de Calidad de la </w:t>
            </w:r>
            <w:proofErr w:type="spellStart"/>
            <w:r w:rsidRPr="001E4680">
              <w:rPr>
                <w:rFonts w:cs="Arial"/>
                <w:lang w:val="es-ES" w:eastAsia="gl-ES"/>
              </w:rPr>
              <w:t>Eido</w:t>
            </w:r>
            <w:proofErr w:type="spellEnd"/>
            <w:r w:rsidRPr="001E4680">
              <w:rPr>
                <w:rFonts w:cs="Arial"/>
                <w:lang w:val="es-ES" w:eastAsia="gl-ES"/>
              </w:rPr>
              <w:t xml:space="preserve"> en julio de 2020</w:t>
            </w:r>
          </w:p>
          <w:p w14:paraId="35722F7C" w14:textId="77777777" w:rsidR="009836BA" w:rsidRPr="001E4680" w:rsidRDefault="009836BA" w:rsidP="00517BAB">
            <w:pPr>
              <w:pStyle w:val="Prrafodelista"/>
              <w:numPr>
                <w:ilvl w:val="0"/>
                <w:numId w:val="37"/>
              </w:numPr>
              <w:suppressAutoHyphens w:val="0"/>
              <w:spacing w:after="120"/>
              <w:contextualSpacing w:val="0"/>
              <w:jc w:val="both"/>
              <w:rPr>
                <w:rFonts w:cs="Arial"/>
                <w:lang w:val="es-ES" w:eastAsia="gl-ES"/>
              </w:rPr>
            </w:pPr>
            <w:r w:rsidRPr="001E4680">
              <w:rPr>
                <w:rFonts w:cs="Arial"/>
                <w:lang w:val="es-ES" w:eastAsia="gl-ES"/>
              </w:rPr>
              <w:t>Segundo ciclo (actual): 2019/20 a 2021/22</w:t>
            </w:r>
          </w:p>
          <w:p w14:paraId="78946B8E" w14:textId="77777777" w:rsidR="009836BA" w:rsidRPr="001E4680" w:rsidRDefault="009836BA" w:rsidP="00517BAB">
            <w:pPr>
              <w:pStyle w:val="Prrafodelista"/>
              <w:numPr>
                <w:ilvl w:val="0"/>
                <w:numId w:val="48"/>
              </w:numPr>
              <w:suppressAutoHyphens w:val="0"/>
              <w:spacing w:after="120"/>
              <w:contextualSpacing w:val="0"/>
              <w:jc w:val="both"/>
              <w:rPr>
                <w:rFonts w:cs="Arial"/>
                <w:lang w:val="es-ES" w:eastAsia="gl-ES"/>
              </w:rPr>
            </w:pPr>
            <w:r w:rsidRPr="001E4680">
              <w:rPr>
                <w:rFonts w:cs="Arial"/>
                <w:lang w:val="es-ES" w:eastAsia="gl-ES"/>
              </w:rPr>
              <w:t>2020, 2021 y 2022: realización de la encuesta anual a estudiantes de 1º y 3º año (de forma extraordinaria cursos 2018/19 – retrasada por la pandemia – y 2019/20).</w:t>
            </w:r>
          </w:p>
          <w:p w14:paraId="70EF19AC" w14:textId="77777777" w:rsidR="009836BA" w:rsidRPr="001E4680" w:rsidRDefault="009836BA" w:rsidP="00517BAB">
            <w:pPr>
              <w:pStyle w:val="Prrafodelista"/>
              <w:numPr>
                <w:ilvl w:val="0"/>
                <w:numId w:val="48"/>
              </w:numPr>
              <w:suppressAutoHyphens w:val="0"/>
              <w:spacing w:after="120"/>
              <w:contextualSpacing w:val="0"/>
              <w:jc w:val="both"/>
              <w:rPr>
                <w:rFonts w:cs="Arial"/>
                <w:lang w:val="es-ES" w:eastAsia="gl-ES"/>
              </w:rPr>
            </w:pPr>
            <w:r w:rsidRPr="001E4680">
              <w:rPr>
                <w:rFonts w:cs="Arial"/>
                <w:lang w:val="es-ES" w:eastAsia="gl-ES"/>
              </w:rPr>
              <w:t>2020 y 2022: encuestas al PDI (directores y tutores de tesis), con los datos del periodo 2018/19 y 2019/20, y 2020/21 y 2021/22, respectivamente.</w:t>
            </w:r>
          </w:p>
          <w:p w14:paraId="348B158D" w14:textId="77777777" w:rsidR="00143171" w:rsidRPr="001E4680" w:rsidRDefault="00143171" w:rsidP="00517BAB">
            <w:pPr>
              <w:pStyle w:val="Prrafodelista"/>
              <w:numPr>
                <w:ilvl w:val="0"/>
                <w:numId w:val="49"/>
              </w:numPr>
              <w:suppressAutoHyphens w:val="0"/>
              <w:spacing w:after="120"/>
              <w:contextualSpacing w:val="0"/>
              <w:jc w:val="both"/>
              <w:rPr>
                <w:rFonts w:cs="Arial"/>
                <w:lang w:val="es-ES" w:eastAsia="gl-ES"/>
              </w:rPr>
            </w:pPr>
            <w:r w:rsidRPr="001E4680">
              <w:rPr>
                <w:rFonts w:cs="Arial"/>
                <w:lang w:val="es-ES" w:eastAsia="gl-ES"/>
              </w:rPr>
              <w:lastRenderedPageBreak/>
              <w:t>Aprobación de nuevos cuestionarios (PAS) y fichas metodológicas harmonizados, por grupos de interés, entre las 3 universidades del SUG. Realización: noviembre 2021.</w:t>
            </w:r>
          </w:p>
          <w:p w14:paraId="56C69A30" w14:textId="77777777" w:rsidR="00143171" w:rsidRPr="001E4680" w:rsidRDefault="00143171" w:rsidP="00517BAB">
            <w:pPr>
              <w:pStyle w:val="Prrafodelista"/>
              <w:numPr>
                <w:ilvl w:val="0"/>
                <w:numId w:val="49"/>
              </w:numPr>
              <w:suppressAutoHyphens w:val="0"/>
              <w:spacing w:after="120"/>
              <w:contextualSpacing w:val="0"/>
              <w:jc w:val="both"/>
              <w:rPr>
                <w:rFonts w:cs="Arial"/>
                <w:lang w:val="es-ES" w:eastAsia="gl-ES"/>
              </w:rPr>
            </w:pPr>
            <w:r w:rsidRPr="001E4680">
              <w:rPr>
                <w:rFonts w:cs="Arial"/>
                <w:lang w:val="es-ES" w:eastAsia="gl-ES"/>
              </w:rPr>
              <w:t xml:space="preserve">Egresados: 1º estudio histórico de inserción laboral 1990 – 2020 en noviembre de 2022. Realización del 1º estudio anual de inserción laboral y satisfacción, sobre el curso 2020/21, en octubre de 2023, a través del Observatorio de Egresados del </w:t>
            </w:r>
            <w:proofErr w:type="spellStart"/>
            <w:r w:rsidRPr="001E4680">
              <w:rPr>
                <w:rFonts w:cs="Arial"/>
                <w:lang w:val="es-ES" w:eastAsia="gl-ES"/>
              </w:rPr>
              <w:t>Consello</w:t>
            </w:r>
            <w:proofErr w:type="spellEnd"/>
            <w:r w:rsidRPr="001E4680">
              <w:rPr>
                <w:rFonts w:cs="Arial"/>
                <w:lang w:val="es-ES" w:eastAsia="gl-ES"/>
              </w:rPr>
              <w:t xml:space="preserve"> Social.</w:t>
            </w:r>
          </w:p>
          <w:p w14:paraId="1C1606B8" w14:textId="77777777" w:rsidR="00143171" w:rsidRPr="001E4680" w:rsidRDefault="00143171" w:rsidP="00517BAB">
            <w:pPr>
              <w:pStyle w:val="Prrafodelista"/>
              <w:numPr>
                <w:ilvl w:val="0"/>
                <w:numId w:val="37"/>
              </w:numPr>
              <w:suppressAutoHyphens w:val="0"/>
              <w:spacing w:after="120"/>
              <w:contextualSpacing w:val="0"/>
              <w:jc w:val="both"/>
              <w:rPr>
                <w:rFonts w:cs="Arial"/>
                <w:lang w:val="es-ES" w:eastAsia="gl-ES"/>
              </w:rPr>
            </w:pPr>
            <w:r w:rsidRPr="001E4680">
              <w:rPr>
                <w:rFonts w:cs="Arial"/>
                <w:lang w:val="es-ES" w:eastAsia="gl-ES"/>
              </w:rPr>
              <w:t>Tercer ciclo: 2022/23 a 2025/26: aprobado en la Comisión de Calidad en julio de 2023</w:t>
            </w:r>
          </w:p>
          <w:p w14:paraId="140C8E2C" w14:textId="77777777" w:rsidR="00143171" w:rsidRPr="001E4680" w:rsidRDefault="00143171" w:rsidP="00517BAB">
            <w:pPr>
              <w:pStyle w:val="Prrafodelista"/>
              <w:numPr>
                <w:ilvl w:val="0"/>
                <w:numId w:val="50"/>
              </w:numPr>
              <w:suppressAutoHyphens w:val="0"/>
              <w:spacing w:after="120"/>
              <w:contextualSpacing w:val="0"/>
              <w:jc w:val="both"/>
              <w:rPr>
                <w:rFonts w:cs="Arial"/>
                <w:lang w:val="es-ES" w:eastAsia="gl-ES"/>
              </w:rPr>
            </w:pPr>
            <w:r w:rsidRPr="001E4680">
              <w:rPr>
                <w:rFonts w:cs="Arial"/>
                <w:lang w:val="es-ES" w:eastAsia="gl-ES"/>
              </w:rPr>
              <w:t>2023 y 2024: realización de la encuesta anual a estudiantes de 1º y 3º año, cursos 2022/23 y 2023/24</w:t>
            </w:r>
          </w:p>
          <w:p w14:paraId="40B6F2D8" w14:textId="77777777" w:rsidR="00143171" w:rsidRPr="001E4680" w:rsidRDefault="00143171" w:rsidP="00517BAB">
            <w:pPr>
              <w:pStyle w:val="Prrafodelista"/>
              <w:numPr>
                <w:ilvl w:val="0"/>
                <w:numId w:val="50"/>
              </w:numPr>
              <w:suppressAutoHyphens w:val="0"/>
              <w:spacing w:after="120"/>
              <w:contextualSpacing w:val="0"/>
              <w:jc w:val="both"/>
              <w:rPr>
                <w:rFonts w:cs="Arial"/>
                <w:lang w:val="es-ES" w:eastAsia="gl-ES"/>
              </w:rPr>
            </w:pPr>
            <w:r w:rsidRPr="001E4680">
              <w:rPr>
                <w:rFonts w:cs="Arial"/>
                <w:lang w:val="es-ES" w:eastAsia="gl-ES"/>
              </w:rPr>
              <w:t>2024: cuarta encuesta al PDI (directores y tutores de tesis), con los datos del periodo 2022/23 y 2023/24</w:t>
            </w:r>
          </w:p>
          <w:p w14:paraId="458F1F89" w14:textId="77777777" w:rsidR="00143171" w:rsidRPr="001E4680" w:rsidRDefault="00143171" w:rsidP="00517BAB">
            <w:pPr>
              <w:pStyle w:val="Prrafodelista"/>
              <w:numPr>
                <w:ilvl w:val="0"/>
                <w:numId w:val="50"/>
              </w:numPr>
              <w:suppressAutoHyphens w:val="0"/>
              <w:spacing w:after="120"/>
              <w:contextualSpacing w:val="0"/>
              <w:jc w:val="both"/>
              <w:rPr>
                <w:rFonts w:cs="Arial"/>
                <w:lang w:val="es-ES" w:eastAsia="gl-ES"/>
              </w:rPr>
            </w:pPr>
            <w:r w:rsidRPr="001E4680">
              <w:rPr>
                <w:rFonts w:cs="Arial"/>
                <w:lang w:val="es-ES" w:eastAsia="gl-ES"/>
              </w:rPr>
              <w:t>2023: encuesta de inserción laboral a egresados del 2020/21</w:t>
            </w:r>
          </w:p>
          <w:p w14:paraId="537A0DE0" w14:textId="77777777" w:rsidR="009A4675" w:rsidRPr="001E4680" w:rsidRDefault="009A4675" w:rsidP="0046418A">
            <w:pPr>
              <w:suppressAutoHyphens w:val="0"/>
              <w:autoSpaceDE w:val="0"/>
              <w:autoSpaceDN w:val="0"/>
              <w:adjustRightInd w:val="0"/>
              <w:spacing w:after="120"/>
              <w:jc w:val="both"/>
              <w:rPr>
                <w:rFonts w:eastAsiaTheme="minorHAnsi" w:cs="DejaVuSansCondensed"/>
                <w:color w:val="333333"/>
                <w:sz w:val="16"/>
                <w:szCs w:val="16"/>
                <w:lang w:val="es-ES" w:eastAsia="en-US"/>
              </w:rPr>
            </w:pPr>
          </w:p>
          <w:p w14:paraId="3CA1122A" w14:textId="77777777" w:rsidR="000B49BB" w:rsidRPr="001E4680" w:rsidRDefault="000B49BB" w:rsidP="0046418A">
            <w:pPr>
              <w:autoSpaceDE w:val="0"/>
              <w:autoSpaceDN w:val="0"/>
              <w:adjustRightInd w:val="0"/>
              <w:spacing w:after="120"/>
              <w:jc w:val="both"/>
              <w:rPr>
                <w:rFonts w:cs="DejaVuSansCondensed"/>
                <w:lang w:val="es-ES"/>
              </w:rPr>
            </w:pPr>
            <w:r w:rsidRPr="001E4680">
              <w:rPr>
                <w:rFonts w:cs="Arial"/>
                <w:lang w:val="es-ES" w:eastAsia="gl-ES"/>
              </w:rPr>
              <w:t xml:space="preserve">Síntesis general de los resultados obtenidos </w:t>
            </w:r>
            <w:r w:rsidRPr="001E4680">
              <w:rPr>
                <w:rFonts w:cs="DejaVuSansCondensed"/>
                <w:lang w:val="es-ES"/>
              </w:rPr>
              <w:t xml:space="preserve">(véase la evidencia EPD18_UVI_Resultados </w:t>
            </w:r>
            <w:proofErr w:type="spellStart"/>
            <w:r w:rsidRPr="001E4680">
              <w:rPr>
                <w:rFonts w:cs="DejaVuSansCondensed"/>
                <w:lang w:val="es-ES"/>
              </w:rPr>
              <w:t>Satisfaccion</w:t>
            </w:r>
            <w:proofErr w:type="spellEnd"/>
            <w:r w:rsidRPr="001E4680">
              <w:rPr>
                <w:rFonts w:cs="DejaVuSansCondensed"/>
                <w:lang w:val="es-ES"/>
              </w:rPr>
              <w:t xml:space="preserve"> (Estudiantes, PDI y PAS) 2016-17 a 2023-24.xlsx):</w:t>
            </w:r>
          </w:p>
          <w:p w14:paraId="0A42BCF6" w14:textId="77777777" w:rsidR="000B49BB" w:rsidRPr="001E4680" w:rsidRDefault="000B49BB" w:rsidP="0046418A">
            <w:pPr>
              <w:autoSpaceDE w:val="0"/>
              <w:autoSpaceDN w:val="0"/>
              <w:adjustRightInd w:val="0"/>
              <w:spacing w:after="120"/>
              <w:jc w:val="both"/>
              <w:rPr>
                <w:rFonts w:cs="DejaVuSansCondensed"/>
                <w:u w:val="single"/>
                <w:lang w:val="es-ES"/>
              </w:rPr>
            </w:pPr>
            <w:r w:rsidRPr="001E4680">
              <w:rPr>
                <w:rFonts w:cs="DejaVuSansCondensed"/>
                <w:u w:val="single"/>
                <w:lang w:val="es-ES"/>
              </w:rPr>
              <w:t>Estudiantes:</w:t>
            </w:r>
          </w:p>
          <w:p w14:paraId="3D57EBD4" w14:textId="77777777" w:rsidR="000B49BB" w:rsidRPr="001E4680" w:rsidRDefault="000B49BB" w:rsidP="0046418A">
            <w:pPr>
              <w:autoSpaceDE w:val="0"/>
              <w:autoSpaceDN w:val="0"/>
              <w:adjustRightInd w:val="0"/>
              <w:spacing w:after="120"/>
              <w:jc w:val="both"/>
              <w:rPr>
                <w:rFonts w:cs="DejaVuSansCondensed"/>
                <w:lang w:val="es-ES"/>
              </w:rPr>
            </w:pPr>
            <w:r w:rsidRPr="001E4680">
              <w:rPr>
                <w:rFonts w:cs="DejaVuSansCondensed"/>
                <w:lang w:val="es-ES"/>
              </w:rPr>
              <w:t>Resultados de participación agregados (</w:t>
            </w:r>
            <w:proofErr w:type="spellStart"/>
            <w:r w:rsidRPr="001E4680">
              <w:rPr>
                <w:rFonts w:cs="DejaVuSansCondensed"/>
                <w:lang w:val="es-ES"/>
              </w:rPr>
              <w:t>Universidade</w:t>
            </w:r>
            <w:proofErr w:type="spellEnd"/>
            <w:r w:rsidRPr="001E4680">
              <w:rPr>
                <w:rFonts w:cs="DejaVuSansCondensed"/>
                <w:lang w:val="es-ES"/>
              </w:rPr>
              <w:t xml:space="preserve"> de Vigo) y del programa</w:t>
            </w:r>
          </w:p>
          <w:tbl>
            <w:tblPr>
              <w:tblStyle w:val="Tablaconcuadrcula"/>
              <w:tblW w:w="5000" w:type="pct"/>
              <w:tblCellMar>
                <w:left w:w="57" w:type="dxa"/>
                <w:right w:w="57" w:type="dxa"/>
              </w:tblCellMar>
              <w:tblLook w:val="04A0" w:firstRow="1" w:lastRow="0" w:firstColumn="1" w:lastColumn="0" w:noHBand="0" w:noVBand="1"/>
            </w:tblPr>
            <w:tblGrid>
              <w:gridCol w:w="871"/>
              <w:gridCol w:w="871"/>
              <w:gridCol w:w="870"/>
              <w:gridCol w:w="870"/>
              <w:gridCol w:w="870"/>
              <w:gridCol w:w="872"/>
              <w:gridCol w:w="870"/>
              <w:gridCol w:w="872"/>
              <w:gridCol w:w="870"/>
              <w:gridCol w:w="867"/>
            </w:tblGrid>
            <w:tr w:rsidR="001259DD" w:rsidRPr="001E4680" w14:paraId="03EAE674" w14:textId="77777777" w:rsidTr="00B058E0">
              <w:tc>
                <w:tcPr>
                  <w:tcW w:w="999" w:type="pct"/>
                  <w:gridSpan w:val="2"/>
                  <w:shd w:val="clear" w:color="auto" w:fill="BDD6EE" w:themeFill="accent1" w:themeFillTint="66"/>
                </w:tcPr>
                <w:p w14:paraId="56D6F31B" w14:textId="77777777" w:rsidR="001259DD" w:rsidRPr="00C131EE" w:rsidRDefault="001259DD" w:rsidP="00B27EA1">
                  <w:pPr>
                    <w:spacing w:before="120" w:after="120" w:line="360" w:lineRule="auto"/>
                    <w:jc w:val="center"/>
                    <w:rPr>
                      <w:color w:val="auto"/>
                      <w:sz w:val="16"/>
                      <w:szCs w:val="16"/>
                      <w:lang w:val="pt-BR"/>
                    </w:rPr>
                  </w:pPr>
                  <w:r w:rsidRPr="00C131EE">
                    <w:rPr>
                      <w:color w:val="auto"/>
                      <w:sz w:val="16"/>
                      <w:szCs w:val="16"/>
                      <w:lang w:val="pt-BR"/>
                    </w:rPr>
                    <w:t>Curso 2015/2016</w:t>
                  </w:r>
                </w:p>
              </w:tc>
              <w:tc>
                <w:tcPr>
                  <w:tcW w:w="1000" w:type="pct"/>
                  <w:gridSpan w:val="2"/>
                  <w:shd w:val="clear" w:color="auto" w:fill="BDD6EE" w:themeFill="accent1" w:themeFillTint="66"/>
                </w:tcPr>
                <w:p w14:paraId="0F393C89" w14:textId="77777777" w:rsidR="001259DD" w:rsidRPr="00C131EE" w:rsidRDefault="001259DD" w:rsidP="00B27EA1">
                  <w:pPr>
                    <w:spacing w:before="120" w:after="120" w:line="360" w:lineRule="auto"/>
                    <w:jc w:val="center"/>
                    <w:rPr>
                      <w:color w:val="auto"/>
                      <w:sz w:val="16"/>
                      <w:szCs w:val="16"/>
                      <w:lang w:val="pt-BR"/>
                    </w:rPr>
                  </w:pPr>
                  <w:r w:rsidRPr="00C131EE">
                    <w:rPr>
                      <w:color w:val="auto"/>
                      <w:sz w:val="16"/>
                      <w:szCs w:val="16"/>
                      <w:lang w:val="pt-BR"/>
                    </w:rPr>
                    <w:t>Curso 2016/2017</w:t>
                  </w:r>
                </w:p>
              </w:tc>
              <w:tc>
                <w:tcPr>
                  <w:tcW w:w="1001" w:type="pct"/>
                  <w:gridSpan w:val="2"/>
                  <w:shd w:val="clear" w:color="auto" w:fill="BDD6EE" w:themeFill="accent1" w:themeFillTint="66"/>
                </w:tcPr>
                <w:p w14:paraId="21D41290" w14:textId="77777777" w:rsidR="001259DD" w:rsidRPr="00C131EE" w:rsidRDefault="001259DD" w:rsidP="00B27EA1">
                  <w:pPr>
                    <w:spacing w:before="120" w:after="120" w:line="360" w:lineRule="auto"/>
                    <w:jc w:val="center"/>
                    <w:rPr>
                      <w:color w:val="auto"/>
                      <w:sz w:val="16"/>
                      <w:szCs w:val="16"/>
                      <w:lang w:val="pt-BR"/>
                    </w:rPr>
                  </w:pPr>
                  <w:r w:rsidRPr="00C131EE">
                    <w:rPr>
                      <w:color w:val="auto"/>
                      <w:sz w:val="16"/>
                      <w:szCs w:val="16"/>
                      <w:lang w:val="pt-BR"/>
                    </w:rPr>
                    <w:t>Curso 2017/2018</w:t>
                  </w:r>
                </w:p>
              </w:tc>
              <w:tc>
                <w:tcPr>
                  <w:tcW w:w="1001" w:type="pct"/>
                  <w:gridSpan w:val="2"/>
                  <w:shd w:val="clear" w:color="auto" w:fill="BDD6EE" w:themeFill="accent1" w:themeFillTint="66"/>
                </w:tcPr>
                <w:p w14:paraId="5FD8DA07" w14:textId="77777777" w:rsidR="001259DD" w:rsidRPr="00C131EE" w:rsidRDefault="001259DD" w:rsidP="00B27EA1">
                  <w:pPr>
                    <w:spacing w:before="120" w:after="120" w:line="360" w:lineRule="auto"/>
                    <w:jc w:val="center"/>
                    <w:rPr>
                      <w:color w:val="auto"/>
                      <w:sz w:val="16"/>
                      <w:szCs w:val="16"/>
                      <w:lang w:val="pt-BR"/>
                    </w:rPr>
                  </w:pPr>
                  <w:r w:rsidRPr="00C131EE">
                    <w:rPr>
                      <w:color w:val="auto"/>
                      <w:sz w:val="16"/>
                      <w:szCs w:val="16"/>
                      <w:lang w:val="pt-BR"/>
                    </w:rPr>
                    <w:t>Curso 2018/2019</w:t>
                  </w:r>
                </w:p>
              </w:tc>
              <w:tc>
                <w:tcPr>
                  <w:tcW w:w="998" w:type="pct"/>
                  <w:gridSpan w:val="2"/>
                  <w:shd w:val="clear" w:color="auto" w:fill="BDD6EE" w:themeFill="accent1" w:themeFillTint="66"/>
                </w:tcPr>
                <w:p w14:paraId="1D3135D5" w14:textId="77777777" w:rsidR="001259DD" w:rsidRPr="00C131EE" w:rsidRDefault="001259DD" w:rsidP="00B27EA1">
                  <w:pPr>
                    <w:spacing w:before="120" w:after="120" w:line="360" w:lineRule="auto"/>
                    <w:jc w:val="center"/>
                    <w:rPr>
                      <w:color w:val="auto"/>
                      <w:sz w:val="16"/>
                      <w:szCs w:val="16"/>
                      <w:lang w:val="pt-BR"/>
                    </w:rPr>
                  </w:pPr>
                  <w:r w:rsidRPr="00C131EE">
                    <w:rPr>
                      <w:color w:val="auto"/>
                      <w:sz w:val="16"/>
                      <w:szCs w:val="16"/>
                      <w:lang w:val="pt-BR"/>
                    </w:rPr>
                    <w:t>Curso 2019/2020</w:t>
                  </w:r>
                </w:p>
              </w:tc>
            </w:tr>
            <w:tr w:rsidR="001259DD" w:rsidRPr="001E4680" w14:paraId="13C31CD1" w14:textId="77777777" w:rsidTr="00B058E0">
              <w:tc>
                <w:tcPr>
                  <w:tcW w:w="500" w:type="pct"/>
                  <w:tcBorders>
                    <w:bottom w:val="single" w:sz="4" w:space="0" w:color="auto"/>
                  </w:tcBorders>
                  <w:shd w:val="clear" w:color="auto" w:fill="DEEAF6" w:themeFill="accent1" w:themeFillTint="33"/>
                </w:tcPr>
                <w:p w14:paraId="65979AD9"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1º ano</w:t>
                  </w:r>
                </w:p>
              </w:tc>
              <w:tc>
                <w:tcPr>
                  <w:tcW w:w="500" w:type="pct"/>
                  <w:tcBorders>
                    <w:bottom w:val="single" w:sz="4" w:space="0" w:color="auto"/>
                  </w:tcBorders>
                  <w:shd w:val="clear" w:color="auto" w:fill="DEEAF6" w:themeFill="accent1" w:themeFillTint="33"/>
                </w:tcPr>
                <w:p w14:paraId="041C6535"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3º ano</w:t>
                  </w:r>
                </w:p>
              </w:tc>
              <w:tc>
                <w:tcPr>
                  <w:tcW w:w="500" w:type="pct"/>
                  <w:tcBorders>
                    <w:bottom w:val="single" w:sz="4" w:space="0" w:color="auto"/>
                  </w:tcBorders>
                  <w:shd w:val="clear" w:color="auto" w:fill="DEEAF6" w:themeFill="accent1" w:themeFillTint="33"/>
                </w:tcPr>
                <w:p w14:paraId="506344B8"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1º ano</w:t>
                  </w:r>
                </w:p>
              </w:tc>
              <w:tc>
                <w:tcPr>
                  <w:tcW w:w="500" w:type="pct"/>
                  <w:tcBorders>
                    <w:bottom w:val="single" w:sz="4" w:space="0" w:color="auto"/>
                  </w:tcBorders>
                  <w:shd w:val="clear" w:color="auto" w:fill="DEEAF6" w:themeFill="accent1" w:themeFillTint="33"/>
                </w:tcPr>
                <w:p w14:paraId="0B5035F7"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3º ano</w:t>
                  </w:r>
                </w:p>
              </w:tc>
              <w:tc>
                <w:tcPr>
                  <w:tcW w:w="500" w:type="pct"/>
                  <w:tcBorders>
                    <w:bottom w:val="single" w:sz="4" w:space="0" w:color="auto"/>
                  </w:tcBorders>
                  <w:shd w:val="clear" w:color="auto" w:fill="DEEAF6" w:themeFill="accent1" w:themeFillTint="33"/>
                </w:tcPr>
                <w:p w14:paraId="1F330685"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1º ano</w:t>
                  </w:r>
                </w:p>
              </w:tc>
              <w:tc>
                <w:tcPr>
                  <w:tcW w:w="501" w:type="pct"/>
                  <w:tcBorders>
                    <w:bottom w:val="single" w:sz="4" w:space="0" w:color="auto"/>
                  </w:tcBorders>
                  <w:shd w:val="clear" w:color="auto" w:fill="DEEAF6" w:themeFill="accent1" w:themeFillTint="33"/>
                </w:tcPr>
                <w:p w14:paraId="038DE23B"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3º ano</w:t>
                  </w:r>
                </w:p>
              </w:tc>
              <w:tc>
                <w:tcPr>
                  <w:tcW w:w="500" w:type="pct"/>
                  <w:tcBorders>
                    <w:bottom w:val="single" w:sz="4" w:space="0" w:color="auto"/>
                  </w:tcBorders>
                  <w:shd w:val="clear" w:color="auto" w:fill="DEEAF6" w:themeFill="accent1" w:themeFillTint="33"/>
                </w:tcPr>
                <w:p w14:paraId="752C909A"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1º ano</w:t>
                  </w:r>
                </w:p>
              </w:tc>
              <w:tc>
                <w:tcPr>
                  <w:tcW w:w="501" w:type="pct"/>
                  <w:tcBorders>
                    <w:bottom w:val="single" w:sz="4" w:space="0" w:color="auto"/>
                  </w:tcBorders>
                  <w:shd w:val="clear" w:color="auto" w:fill="DEEAF6" w:themeFill="accent1" w:themeFillTint="33"/>
                </w:tcPr>
                <w:p w14:paraId="49B4535D"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3º ano</w:t>
                  </w:r>
                </w:p>
              </w:tc>
              <w:tc>
                <w:tcPr>
                  <w:tcW w:w="500" w:type="pct"/>
                  <w:tcBorders>
                    <w:bottom w:val="single" w:sz="4" w:space="0" w:color="auto"/>
                  </w:tcBorders>
                  <w:shd w:val="clear" w:color="auto" w:fill="DEEAF6" w:themeFill="accent1" w:themeFillTint="33"/>
                </w:tcPr>
                <w:p w14:paraId="25EEF486"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1º ano</w:t>
                  </w:r>
                </w:p>
              </w:tc>
              <w:tc>
                <w:tcPr>
                  <w:tcW w:w="498" w:type="pct"/>
                  <w:tcBorders>
                    <w:bottom w:val="single" w:sz="4" w:space="0" w:color="auto"/>
                  </w:tcBorders>
                  <w:shd w:val="clear" w:color="auto" w:fill="DEEAF6" w:themeFill="accent1" w:themeFillTint="33"/>
                </w:tcPr>
                <w:p w14:paraId="5B277512"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3º ano</w:t>
                  </w:r>
                </w:p>
              </w:tc>
            </w:tr>
            <w:tr w:rsidR="001259DD" w:rsidRPr="001E4680" w14:paraId="67B5EE50" w14:textId="77777777" w:rsidTr="00B058E0">
              <w:tc>
                <w:tcPr>
                  <w:tcW w:w="500" w:type="pct"/>
                  <w:shd w:val="clear" w:color="auto" w:fill="FFFFFF" w:themeFill="background1"/>
                </w:tcPr>
                <w:p w14:paraId="3F353945"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52,76 %</w:t>
                  </w:r>
                </w:p>
              </w:tc>
              <w:tc>
                <w:tcPr>
                  <w:tcW w:w="500" w:type="pct"/>
                  <w:shd w:val="clear" w:color="auto" w:fill="FFFFFF" w:themeFill="background1"/>
                </w:tcPr>
                <w:p w14:paraId="77E2E082"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44,13%</w:t>
                  </w:r>
                </w:p>
              </w:tc>
              <w:tc>
                <w:tcPr>
                  <w:tcW w:w="500" w:type="pct"/>
                  <w:shd w:val="clear" w:color="auto" w:fill="FFFFFF" w:themeFill="background1"/>
                </w:tcPr>
                <w:p w14:paraId="55CBD043"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50,61%</w:t>
                  </w:r>
                </w:p>
              </w:tc>
              <w:tc>
                <w:tcPr>
                  <w:tcW w:w="500" w:type="pct"/>
                  <w:shd w:val="clear" w:color="auto" w:fill="FFFFFF" w:themeFill="background1"/>
                </w:tcPr>
                <w:p w14:paraId="0701900E"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47,32%</w:t>
                  </w:r>
                </w:p>
              </w:tc>
              <w:tc>
                <w:tcPr>
                  <w:tcW w:w="500" w:type="pct"/>
                  <w:shd w:val="clear" w:color="auto" w:fill="FFFFFF" w:themeFill="background1"/>
                </w:tcPr>
                <w:p w14:paraId="62002A46"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50,42%</w:t>
                  </w:r>
                </w:p>
              </w:tc>
              <w:tc>
                <w:tcPr>
                  <w:tcW w:w="501" w:type="pct"/>
                  <w:shd w:val="clear" w:color="auto" w:fill="FFFFFF" w:themeFill="background1"/>
                </w:tcPr>
                <w:p w14:paraId="3B629A51"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42,57%</w:t>
                  </w:r>
                </w:p>
              </w:tc>
              <w:tc>
                <w:tcPr>
                  <w:tcW w:w="500" w:type="pct"/>
                  <w:shd w:val="clear" w:color="auto" w:fill="FFFFFF" w:themeFill="background1"/>
                </w:tcPr>
                <w:p w14:paraId="50C6FBED"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45,61%</w:t>
                  </w:r>
                </w:p>
              </w:tc>
              <w:tc>
                <w:tcPr>
                  <w:tcW w:w="501" w:type="pct"/>
                  <w:shd w:val="clear" w:color="auto" w:fill="FFFFFF" w:themeFill="background1"/>
                </w:tcPr>
                <w:p w14:paraId="7CBB9F84"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45,38%</w:t>
                  </w:r>
                </w:p>
              </w:tc>
              <w:tc>
                <w:tcPr>
                  <w:tcW w:w="500" w:type="pct"/>
                  <w:shd w:val="clear" w:color="auto" w:fill="FFFFFF" w:themeFill="background1"/>
                </w:tcPr>
                <w:p w14:paraId="44E384C9"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51,19%</w:t>
                  </w:r>
                </w:p>
              </w:tc>
              <w:tc>
                <w:tcPr>
                  <w:tcW w:w="498" w:type="pct"/>
                  <w:shd w:val="clear" w:color="auto" w:fill="FFFFFF" w:themeFill="background1"/>
                </w:tcPr>
                <w:p w14:paraId="6769FA58"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50,37%</w:t>
                  </w:r>
                </w:p>
              </w:tc>
            </w:tr>
            <w:tr w:rsidR="00005D5F" w:rsidRPr="001E4680" w14:paraId="4E30A7B6" w14:textId="77777777" w:rsidTr="00B058E0">
              <w:tc>
                <w:tcPr>
                  <w:tcW w:w="500" w:type="pct"/>
                  <w:shd w:val="clear" w:color="auto" w:fill="FFFFFF" w:themeFill="background1"/>
                </w:tcPr>
                <w:p w14:paraId="498465ED" w14:textId="77777777" w:rsidR="00A42BD7" w:rsidRPr="00C131EE" w:rsidRDefault="00A42BD7" w:rsidP="00A42BD7">
                  <w:pPr>
                    <w:spacing w:line="360" w:lineRule="auto"/>
                    <w:jc w:val="center"/>
                    <w:rPr>
                      <w:color w:val="auto"/>
                      <w:sz w:val="16"/>
                      <w:szCs w:val="16"/>
                      <w:lang w:val="pt-BR"/>
                    </w:rPr>
                  </w:pPr>
                </w:p>
              </w:tc>
              <w:tc>
                <w:tcPr>
                  <w:tcW w:w="500" w:type="pct"/>
                  <w:shd w:val="clear" w:color="auto" w:fill="FFFFFF" w:themeFill="background1"/>
                </w:tcPr>
                <w:p w14:paraId="77472064" w14:textId="77777777" w:rsidR="00A42BD7" w:rsidRPr="00C131EE" w:rsidRDefault="00A42BD7" w:rsidP="00A42BD7">
                  <w:pPr>
                    <w:spacing w:line="360" w:lineRule="auto"/>
                    <w:jc w:val="center"/>
                    <w:rPr>
                      <w:color w:val="auto"/>
                      <w:sz w:val="16"/>
                      <w:szCs w:val="16"/>
                      <w:lang w:val="pt-BR"/>
                    </w:rPr>
                  </w:pPr>
                </w:p>
              </w:tc>
              <w:tc>
                <w:tcPr>
                  <w:tcW w:w="500" w:type="pct"/>
                  <w:shd w:val="clear" w:color="auto" w:fill="FFFFFF" w:themeFill="background1"/>
                </w:tcPr>
                <w:p w14:paraId="7EB2A0B9" w14:textId="2F1B1B65" w:rsidR="00A42BD7" w:rsidRPr="00C131EE" w:rsidRDefault="00A42BD7" w:rsidP="00A42BD7">
                  <w:pPr>
                    <w:spacing w:line="360" w:lineRule="auto"/>
                    <w:jc w:val="center"/>
                    <w:rPr>
                      <w:color w:val="auto"/>
                      <w:sz w:val="16"/>
                      <w:szCs w:val="16"/>
                      <w:lang w:val="pt-BR"/>
                    </w:rPr>
                  </w:pPr>
                  <w:r w:rsidRPr="00C131EE">
                    <w:rPr>
                      <w:color w:val="auto"/>
                      <w:sz w:val="16"/>
                      <w:szCs w:val="16"/>
                      <w:lang w:val="pt-BR"/>
                    </w:rPr>
                    <w:t>55,56%</w:t>
                  </w:r>
                </w:p>
              </w:tc>
              <w:tc>
                <w:tcPr>
                  <w:tcW w:w="500" w:type="pct"/>
                  <w:shd w:val="clear" w:color="auto" w:fill="FFFFFF" w:themeFill="background1"/>
                </w:tcPr>
                <w:p w14:paraId="25CCD7EA" w14:textId="3DF6C696" w:rsidR="00A42BD7" w:rsidRPr="00C131EE" w:rsidRDefault="00A42BD7" w:rsidP="00A42BD7">
                  <w:pPr>
                    <w:spacing w:line="360" w:lineRule="auto"/>
                    <w:jc w:val="center"/>
                    <w:rPr>
                      <w:color w:val="auto"/>
                      <w:sz w:val="16"/>
                      <w:szCs w:val="16"/>
                      <w:lang w:val="pt-BR"/>
                    </w:rPr>
                  </w:pPr>
                  <w:r w:rsidRPr="00C131EE">
                    <w:rPr>
                      <w:color w:val="auto"/>
                      <w:sz w:val="16"/>
                      <w:szCs w:val="16"/>
                      <w:lang w:val="pt-BR"/>
                    </w:rPr>
                    <w:t>66,67%</w:t>
                  </w:r>
                </w:p>
              </w:tc>
              <w:tc>
                <w:tcPr>
                  <w:tcW w:w="500" w:type="pct"/>
                  <w:shd w:val="clear" w:color="auto" w:fill="FFFFFF" w:themeFill="background1"/>
                </w:tcPr>
                <w:p w14:paraId="3E83E57A" w14:textId="3F2D3A9D" w:rsidR="00A42BD7" w:rsidRPr="00C131EE" w:rsidRDefault="00A42BD7" w:rsidP="00A42BD7">
                  <w:pPr>
                    <w:spacing w:line="360" w:lineRule="auto"/>
                    <w:jc w:val="center"/>
                    <w:rPr>
                      <w:color w:val="auto"/>
                      <w:sz w:val="16"/>
                      <w:szCs w:val="16"/>
                      <w:lang w:val="pt-BR"/>
                    </w:rPr>
                  </w:pPr>
                  <w:r w:rsidRPr="00C131EE">
                    <w:rPr>
                      <w:color w:val="auto"/>
                      <w:sz w:val="16"/>
                      <w:szCs w:val="16"/>
                      <w:lang w:val="pt-BR"/>
                    </w:rPr>
                    <w:t>62,50%</w:t>
                  </w:r>
                </w:p>
              </w:tc>
              <w:tc>
                <w:tcPr>
                  <w:tcW w:w="501" w:type="pct"/>
                  <w:shd w:val="clear" w:color="auto" w:fill="FFFFFF" w:themeFill="background1"/>
                </w:tcPr>
                <w:p w14:paraId="65075F5F" w14:textId="452E75DF" w:rsidR="00A42BD7" w:rsidRPr="00C131EE" w:rsidRDefault="00A42BD7" w:rsidP="00A42BD7">
                  <w:pPr>
                    <w:spacing w:line="360" w:lineRule="auto"/>
                    <w:jc w:val="center"/>
                    <w:rPr>
                      <w:color w:val="auto"/>
                      <w:sz w:val="16"/>
                      <w:szCs w:val="16"/>
                      <w:lang w:val="pt-BR"/>
                    </w:rPr>
                  </w:pPr>
                  <w:r w:rsidRPr="00C131EE">
                    <w:rPr>
                      <w:color w:val="auto"/>
                      <w:sz w:val="16"/>
                      <w:szCs w:val="16"/>
                      <w:lang w:val="pt-BR"/>
                    </w:rPr>
                    <w:t>62,50%</w:t>
                  </w:r>
                </w:p>
              </w:tc>
              <w:tc>
                <w:tcPr>
                  <w:tcW w:w="500" w:type="pct"/>
                  <w:shd w:val="clear" w:color="auto" w:fill="FFFFFF" w:themeFill="background1"/>
                </w:tcPr>
                <w:p w14:paraId="66E2A87C" w14:textId="77777777" w:rsidR="00A42BD7" w:rsidRPr="00C131EE" w:rsidRDefault="00A42BD7" w:rsidP="00A42BD7">
                  <w:pPr>
                    <w:spacing w:line="360" w:lineRule="auto"/>
                    <w:jc w:val="center"/>
                    <w:rPr>
                      <w:color w:val="auto"/>
                      <w:sz w:val="16"/>
                      <w:szCs w:val="16"/>
                      <w:lang w:val="pt-BR"/>
                    </w:rPr>
                  </w:pPr>
                  <w:r w:rsidRPr="00C131EE">
                    <w:rPr>
                      <w:color w:val="auto"/>
                      <w:sz w:val="16"/>
                      <w:szCs w:val="16"/>
                      <w:lang w:val="pt-BR"/>
                    </w:rPr>
                    <w:t>-(*)</w:t>
                  </w:r>
                </w:p>
              </w:tc>
              <w:tc>
                <w:tcPr>
                  <w:tcW w:w="501" w:type="pct"/>
                  <w:shd w:val="clear" w:color="auto" w:fill="FFFFFF" w:themeFill="background1"/>
                </w:tcPr>
                <w:p w14:paraId="2066893F" w14:textId="77777777" w:rsidR="00A42BD7" w:rsidRPr="00C131EE" w:rsidRDefault="00A42BD7" w:rsidP="00A42BD7">
                  <w:pPr>
                    <w:spacing w:line="360" w:lineRule="auto"/>
                    <w:jc w:val="center"/>
                    <w:rPr>
                      <w:color w:val="auto"/>
                      <w:sz w:val="16"/>
                      <w:szCs w:val="16"/>
                      <w:lang w:val="pt-BR"/>
                    </w:rPr>
                  </w:pPr>
                  <w:r w:rsidRPr="00C131EE">
                    <w:rPr>
                      <w:color w:val="auto"/>
                      <w:sz w:val="16"/>
                      <w:szCs w:val="16"/>
                      <w:lang w:val="pt-BR"/>
                    </w:rPr>
                    <w:t>-(*)</w:t>
                  </w:r>
                </w:p>
              </w:tc>
              <w:tc>
                <w:tcPr>
                  <w:tcW w:w="500" w:type="pct"/>
                  <w:shd w:val="clear" w:color="auto" w:fill="FFFFFF" w:themeFill="background1"/>
                </w:tcPr>
                <w:p w14:paraId="18ABF474" w14:textId="77777777" w:rsidR="00A42BD7" w:rsidRPr="00C131EE" w:rsidRDefault="00A42BD7" w:rsidP="00A42BD7">
                  <w:pPr>
                    <w:spacing w:line="360" w:lineRule="auto"/>
                    <w:jc w:val="center"/>
                    <w:rPr>
                      <w:color w:val="auto"/>
                      <w:sz w:val="16"/>
                      <w:szCs w:val="16"/>
                      <w:lang w:val="pt-BR"/>
                    </w:rPr>
                  </w:pPr>
                  <w:r w:rsidRPr="00C131EE">
                    <w:rPr>
                      <w:color w:val="auto"/>
                      <w:sz w:val="16"/>
                      <w:szCs w:val="16"/>
                      <w:lang w:val="pt-BR"/>
                    </w:rPr>
                    <w:t>-(*)</w:t>
                  </w:r>
                </w:p>
              </w:tc>
              <w:tc>
                <w:tcPr>
                  <w:tcW w:w="498" w:type="pct"/>
                  <w:shd w:val="clear" w:color="auto" w:fill="FFFFFF" w:themeFill="background1"/>
                </w:tcPr>
                <w:p w14:paraId="17CDD352" w14:textId="77777777" w:rsidR="00A42BD7" w:rsidRPr="00C131EE" w:rsidRDefault="00A42BD7" w:rsidP="00A42BD7">
                  <w:pPr>
                    <w:spacing w:line="360" w:lineRule="auto"/>
                    <w:jc w:val="center"/>
                    <w:rPr>
                      <w:color w:val="auto"/>
                      <w:sz w:val="16"/>
                      <w:szCs w:val="16"/>
                      <w:lang w:val="pt-BR"/>
                    </w:rPr>
                  </w:pPr>
                  <w:r w:rsidRPr="00C131EE">
                    <w:rPr>
                      <w:color w:val="auto"/>
                      <w:sz w:val="16"/>
                      <w:szCs w:val="16"/>
                      <w:lang w:val="pt-BR"/>
                    </w:rPr>
                    <w:t>-(*)</w:t>
                  </w:r>
                </w:p>
              </w:tc>
            </w:tr>
          </w:tbl>
          <w:p w14:paraId="3B9ED06D" w14:textId="77777777" w:rsidR="001259DD" w:rsidRPr="00C131EE" w:rsidRDefault="001259DD" w:rsidP="00B27EA1">
            <w:pPr>
              <w:spacing w:line="360" w:lineRule="auto"/>
              <w:jc w:val="both"/>
              <w:rPr>
                <w:color w:val="auto"/>
                <w:sz w:val="16"/>
                <w:szCs w:val="16"/>
                <w:lang w:val="pt-BR"/>
              </w:rPr>
            </w:pPr>
          </w:p>
          <w:tbl>
            <w:tblPr>
              <w:tblStyle w:val="Tablaconcuadrcula"/>
              <w:tblW w:w="5000" w:type="pct"/>
              <w:tblCellMar>
                <w:left w:w="57" w:type="dxa"/>
                <w:right w:w="57" w:type="dxa"/>
              </w:tblCellMar>
              <w:tblLook w:val="04A0" w:firstRow="1" w:lastRow="0" w:firstColumn="1" w:lastColumn="0" w:noHBand="0" w:noVBand="1"/>
            </w:tblPr>
            <w:tblGrid>
              <w:gridCol w:w="871"/>
              <w:gridCol w:w="871"/>
              <w:gridCol w:w="870"/>
              <w:gridCol w:w="870"/>
              <w:gridCol w:w="870"/>
              <w:gridCol w:w="872"/>
              <w:gridCol w:w="870"/>
              <w:gridCol w:w="872"/>
              <w:gridCol w:w="870"/>
              <w:gridCol w:w="867"/>
            </w:tblGrid>
            <w:tr w:rsidR="00005D5F" w:rsidRPr="001E4680" w14:paraId="496FB572" w14:textId="77777777" w:rsidTr="00B27EA1">
              <w:tc>
                <w:tcPr>
                  <w:tcW w:w="999" w:type="pct"/>
                  <w:gridSpan w:val="2"/>
                  <w:shd w:val="clear" w:color="auto" w:fill="BDD6EE" w:themeFill="accent1" w:themeFillTint="66"/>
                </w:tcPr>
                <w:p w14:paraId="56AEC13C" w14:textId="77777777" w:rsidR="001259DD" w:rsidRPr="00C131EE" w:rsidRDefault="001259DD" w:rsidP="00B27EA1">
                  <w:pPr>
                    <w:spacing w:before="120" w:after="120" w:line="360" w:lineRule="auto"/>
                    <w:jc w:val="center"/>
                    <w:rPr>
                      <w:color w:val="auto"/>
                      <w:sz w:val="16"/>
                      <w:szCs w:val="16"/>
                      <w:lang w:val="pt-BR"/>
                    </w:rPr>
                  </w:pPr>
                  <w:r w:rsidRPr="00C131EE">
                    <w:rPr>
                      <w:color w:val="auto"/>
                      <w:sz w:val="16"/>
                      <w:szCs w:val="16"/>
                      <w:lang w:val="pt-BR"/>
                    </w:rPr>
                    <w:t>Curso 2020/2021</w:t>
                  </w:r>
                </w:p>
              </w:tc>
              <w:tc>
                <w:tcPr>
                  <w:tcW w:w="1000" w:type="pct"/>
                  <w:gridSpan w:val="2"/>
                  <w:shd w:val="clear" w:color="auto" w:fill="BDD6EE" w:themeFill="accent1" w:themeFillTint="66"/>
                </w:tcPr>
                <w:p w14:paraId="0937FA42" w14:textId="77777777" w:rsidR="001259DD" w:rsidRPr="00C131EE" w:rsidRDefault="001259DD" w:rsidP="00B27EA1">
                  <w:pPr>
                    <w:spacing w:before="120" w:after="120" w:line="360" w:lineRule="auto"/>
                    <w:jc w:val="center"/>
                    <w:rPr>
                      <w:color w:val="auto"/>
                      <w:sz w:val="16"/>
                      <w:szCs w:val="16"/>
                      <w:lang w:val="pt-BR"/>
                    </w:rPr>
                  </w:pPr>
                  <w:r w:rsidRPr="00C131EE">
                    <w:rPr>
                      <w:color w:val="auto"/>
                      <w:sz w:val="16"/>
                      <w:szCs w:val="16"/>
                      <w:lang w:val="pt-BR"/>
                    </w:rPr>
                    <w:t>Curso 2021/2022</w:t>
                  </w:r>
                </w:p>
              </w:tc>
              <w:tc>
                <w:tcPr>
                  <w:tcW w:w="1001" w:type="pct"/>
                  <w:gridSpan w:val="2"/>
                  <w:shd w:val="clear" w:color="auto" w:fill="BDD6EE" w:themeFill="accent1" w:themeFillTint="66"/>
                </w:tcPr>
                <w:p w14:paraId="43887930" w14:textId="77777777" w:rsidR="001259DD" w:rsidRPr="00C131EE" w:rsidRDefault="001259DD" w:rsidP="00B27EA1">
                  <w:pPr>
                    <w:spacing w:before="120" w:after="120" w:line="360" w:lineRule="auto"/>
                    <w:jc w:val="center"/>
                    <w:rPr>
                      <w:color w:val="auto"/>
                      <w:sz w:val="16"/>
                      <w:szCs w:val="16"/>
                      <w:lang w:val="pt-BR"/>
                    </w:rPr>
                  </w:pPr>
                  <w:r w:rsidRPr="00C131EE">
                    <w:rPr>
                      <w:color w:val="auto"/>
                      <w:sz w:val="16"/>
                      <w:szCs w:val="16"/>
                      <w:lang w:val="pt-BR"/>
                    </w:rPr>
                    <w:t>Curso 2022/2023</w:t>
                  </w:r>
                </w:p>
              </w:tc>
              <w:tc>
                <w:tcPr>
                  <w:tcW w:w="1001" w:type="pct"/>
                  <w:gridSpan w:val="2"/>
                  <w:shd w:val="clear" w:color="auto" w:fill="BDD6EE" w:themeFill="accent1" w:themeFillTint="66"/>
                </w:tcPr>
                <w:p w14:paraId="659DFDA7" w14:textId="77777777" w:rsidR="001259DD" w:rsidRPr="00C131EE" w:rsidRDefault="001259DD" w:rsidP="00B27EA1">
                  <w:pPr>
                    <w:spacing w:before="120" w:after="120" w:line="360" w:lineRule="auto"/>
                    <w:jc w:val="center"/>
                    <w:rPr>
                      <w:color w:val="auto"/>
                      <w:sz w:val="16"/>
                      <w:szCs w:val="16"/>
                      <w:lang w:val="pt-BR"/>
                    </w:rPr>
                  </w:pPr>
                  <w:r w:rsidRPr="00C131EE">
                    <w:rPr>
                      <w:color w:val="auto"/>
                      <w:sz w:val="16"/>
                      <w:szCs w:val="16"/>
                      <w:lang w:val="pt-BR"/>
                    </w:rPr>
                    <w:t>Curso 2023/2024</w:t>
                  </w:r>
                </w:p>
              </w:tc>
              <w:tc>
                <w:tcPr>
                  <w:tcW w:w="998" w:type="pct"/>
                  <w:gridSpan w:val="2"/>
                  <w:shd w:val="clear" w:color="auto" w:fill="BDD6EE" w:themeFill="accent1" w:themeFillTint="66"/>
                </w:tcPr>
                <w:p w14:paraId="7918D9FD" w14:textId="77777777" w:rsidR="001259DD" w:rsidRPr="00C131EE" w:rsidRDefault="001259DD" w:rsidP="00B27EA1">
                  <w:pPr>
                    <w:spacing w:before="120" w:after="120" w:line="360" w:lineRule="auto"/>
                    <w:jc w:val="center"/>
                    <w:rPr>
                      <w:color w:val="auto"/>
                      <w:sz w:val="16"/>
                      <w:szCs w:val="16"/>
                      <w:lang w:val="pt-BR"/>
                    </w:rPr>
                  </w:pPr>
                </w:p>
              </w:tc>
            </w:tr>
            <w:tr w:rsidR="00005D5F" w:rsidRPr="001E4680" w14:paraId="5EC941A1" w14:textId="77777777" w:rsidTr="00B27EA1">
              <w:tc>
                <w:tcPr>
                  <w:tcW w:w="500" w:type="pct"/>
                  <w:tcBorders>
                    <w:bottom w:val="single" w:sz="4" w:space="0" w:color="auto"/>
                  </w:tcBorders>
                  <w:shd w:val="clear" w:color="auto" w:fill="DEEAF6" w:themeFill="accent1" w:themeFillTint="33"/>
                </w:tcPr>
                <w:p w14:paraId="5D90BE0A"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1º ano</w:t>
                  </w:r>
                </w:p>
              </w:tc>
              <w:tc>
                <w:tcPr>
                  <w:tcW w:w="500" w:type="pct"/>
                  <w:tcBorders>
                    <w:bottom w:val="single" w:sz="4" w:space="0" w:color="auto"/>
                  </w:tcBorders>
                  <w:shd w:val="clear" w:color="auto" w:fill="DEEAF6" w:themeFill="accent1" w:themeFillTint="33"/>
                </w:tcPr>
                <w:p w14:paraId="14D7677E"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3º ano</w:t>
                  </w:r>
                </w:p>
              </w:tc>
              <w:tc>
                <w:tcPr>
                  <w:tcW w:w="500" w:type="pct"/>
                  <w:tcBorders>
                    <w:bottom w:val="single" w:sz="4" w:space="0" w:color="auto"/>
                  </w:tcBorders>
                  <w:shd w:val="clear" w:color="auto" w:fill="DEEAF6" w:themeFill="accent1" w:themeFillTint="33"/>
                </w:tcPr>
                <w:p w14:paraId="26AA08CB"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1º ano</w:t>
                  </w:r>
                </w:p>
              </w:tc>
              <w:tc>
                <w:tcPr>
                  <w:tcW w:w="500" w:type="pct"/>
                  <w:tcBorders>
                    <w:bottom w:val="single" w:sz="4" w:space="0" w:color="auto"/>
                  </w:tcBorders>
                  <w:shd w:val="clear" w:color="auto" w:fill="DEEAF6" w:themeFill="accent1" w:themeFillTint="33"/>
                </w:tcPr>
                <w:p w14:paraId="64201A2D"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3º ano</w:t>
                  </w:r>
                </w:p>
              </w:tc>
              <w:tc>
                <w:tcPr>
                  <w:tcW w:w="500" w:type="pct"/>
                  <w:tcBorders>
                    <w:bottom w:val="single" w:sz="4" w:space="0" w:color="auto"/>
                  </w:tcBorders>
                  <w:shd w:val="clear" w:color="auto" w:fill="DEEAF6" w:themeFill="accent1" w:themeFillTint="33"/>
                </w:tcPr>
                <w:p w14:paraId="3E9926A9"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1º ano</w:t>
                  </w:r>
                </w:p>
              </w:tc>
              <w:tc>
                <w:tcPr>
                  <w:tcW w:w="501" w:type="pct"/>
                  <w:tcBorders>
                    <w:bottom w:val="single" w:sz="4" w:space="0" w:color="auto"/>
                  </w:tcBorders>
                  <w:shd w:val="clear" w:color="auto" w:fill="DEEAF6" w:themeFill="accent1" w:themeFillTint="33"/>
                </w:tcPr>
                <w:p w14:paraId="146CF3F8"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3º ano</w:t>
                  </w:r>
                </w:p>
              </w:tc>
              <w:tc>
                <w:tcPr>
                  <w:tcW w:w="500" w:type="pct"/>
                  <w:tcBorders>
                    <w:bottom w:val="single" w:sz="4" w:space="0" w:color="auto"/>
                  </w:tcBorders>
                  <w:shd w:val="clear" w:color="auto" w:fill="DEEAF6" w:themeFill="accent1" w:themeFillTint="33"/>
                </w:tcPr>
                <w:p w14:paraId="32D82B04"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1º ano</w:t>
                  </w:r>
                </w:p>
              </w:tc>
              <w:tc>
                <w:tcPr>
                  <w:tcW w:w="501" w:type="pct"/>
                  <w:tcBorders>
                    <w:bottom w:val="single" w:sz="4" w:space="0" w:color="auto"/>
                  </w:tcBorders>
                  <w:shd w:val="clear" w:color="auto" w:fill="DEEAF6" w:themeFill="accent1" w:themeFillTint="33"/>
                </w:tcPr>
                <w:p w14:paraId="29F6FB97"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3º ano</w:t>
                  </w:r>
                </w:p>
              </w:tc>
              <w:tc>
                <w:tcPr>
                  <w:tcW w:w="500" w:type="pct"/>
                  <w:tcBorders>
                    <w:bottom w:val="single" w:sz="4" w:space="0" w:color="auto"/>
                  </w:tcBorders>
                  <w:shd w:val="clear" w:color="auto" w:fill="DEEAF6" w:themeFill="accent1" w:themeFillTint="33"/>
                </w:tcPr>
                <w:p w14:paraId="031EA01C" w14:textId="77777777" w:rsidR="001259DD" w:rsidRPr="00C131EE" w:rsidRDefault="001259DD" w:rsidP="00B27EA1">
                  <w:pPr>
                    <w:spacing w:line="360" w:lineRule="auto"/>
                    <w:jc w:val="center"/>
                    <w:rPr>
                      <w:color w:val="auto"/>
                      <w:sz w:val="16"/>
                      <w:szCs w:val="16"/>
                      <w:lang w:val="pt-BR"/>
                    </w:rPr>
                  </w:pPr>
                </w:p>
              </w:tc>
              <w:tc>
                <w:tcPr>
                  <w:tcW w:w="498" w:type="pct"/>
                  <w:tcBorders>
                    <w:bottom w:val="single" w:sz="4" w:space="0" w:color="auto"/>
                  </w:tcBorders>
                  <w:shd w:val="clear" w:color="auto" w:fill="DEEAF6" w:themeFill="accent1" w:themeFillTint="33"/>
                </w:tcPr>
                <w:p w14:paraId="48F0F3E4" w14:textId="77777777" w:rsidR="001259DD" w:rsidRPr="00C131EE" w:rsidRDefault="001259DD" w:rsidP="00B27EA1">
                  <w:pPr>
                    <w:spacing w:line="360" w:lineRule="auto"/>
                    <w:jc w:val="center"/>
                    <w:rPr>
                      <w:color w:val="auto"/>
                      <w:sz w:val="16"/>
                      <w:szCs w:val="16"/>
                      <w:lang w:val="pt-BR"/>
                    </w:rPr>
                  </w:pPr>
                </w:p>
              </w:tc>
            </w:tr>
            <w:tr w:rsidR="00005D5F" w:rsidRPr="001E4680" w14:paraId="7F051D5B" w14:textId="77777777" w:rsidTr="00B27EA1">
              <w:tc>
                <w:tcPr>
                  <w:tcW w:w="500" w:type="pct"/>
                  <w:shd w:val="clear" w:color="auto" w:fill="FFFFFF" w:themeFill="background1"/>
                </w:tcPr>
                <w:p w14:paraId="69E79920"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48,56 %</w:t>
                  </w:r>
                </w:p>
              </w:tc>
              <w:tc>
                <w:tcPr>
                  <w:tcW w:w="500" w:type="pct"/>
                  <w:shd w:val="clear" w:color="auto" w:fill="FFFFFF" w:themeFill="background1"/>
                </w:tcPr>
                <w:p w14:paraId="74EA4015"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49,75%</w:t>
                  </w:r>
                </w:p>
              </w:tc>
              <w:tc>
                <w:tcPr>
                  <w:tcW w:w="500" w:type="pct"/>
                  <w:shd w:val="clear" w:color="auto" w:fill="FFFFFF" w:themeFill="background1"/>
                </w:tcPr>
                <w:p w14:paraId="59A94F34"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52,55%</w:t>
                  </w:r>
                </w:p>
              </w:tc>
              <w:tc>
                <w:tcPr>
                  <w:tcW w:w="500" w:type="pct"/>
                  <w:shd w:val="clear" w:color="auto" w:fill="FFFFFF" w:themeFill="background1"/>
                </w:tcPr>
                <w:p w14:paraId="4F50552E"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47,39%</w:t>
                  </w:r>
                </w:p>
              </w:tc>
              <w:tc>
                <w:tcPr>
                  <w:tcW w:w="500" w:type="pct"/>
                  <w:shd w:val="clear" w:color="auto" w:fill="FFFFFF" w:themeFill="background1"/>
                </w:tcPr>
                <w:p w14:paraId="57E0B700"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48,26%</w:t>
                  </w:r>
                </w:p>
              </w:tc>
              <w:tc>
                <w:tcPr>
                  <w:tcW w:w="501" w:type="pct"/>
                  <w:shd w:val="clear" w:color="auto" w:fill="FFFFFF" w:themeFill="background1"/>
                </w:tcPr>
                <w:p w14:paraId="62D96D6A"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46,50%</w:t>
                  </w:r>
                </w:p>
              </w:tc>
              <w:tc>
                <w:tcPr>
                  <w:tcW w:w="500" w:type="pct"/>
                  <w:shd w:val="clear" w:color="auto" w:fill="FFFFFF" w:themeFill="background1"/>
                </w:tcPr>
                <w:p w14:paraId="4A47635C"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46,59%</w:t>
                  </w:r>
                </w:p>
              </w:tc>
              <w:tc>
                <w:tcPr>
                  <w:tcW w:w="501" w:type="pct"/>
                  <w:shd w:val="clear" w:color="auto" w:fill="FFFFFF" w:themeFill="background1"/>
                </w:tcPr>
                <w:p w14:paraId="2FBB90D2"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41,06%</w:t>
                  </w:r>
                </w:p>
              </w:tc>
              <w:tc>
                <w:tcPr>
                  <w:tcW w:w="500" w:type="pct"/>
                  <w:shd w:val="clear" w:color="auto" w:fill="FFFFFF" w:themeFill="background1"/>
                </w:tcPr>
                <w:p w14:paraId="49AF9E4E" w14:textId="77777777" w:rsidR="001259DD" w:rsidRPr="00C131EE" w:rsidRDefault="001259DD" w:rsidP="00B27EA1">
                  <w:pPr>
                    <w:spacing w:line="360" w:lineRule="auto"/>
                    <w:jc w:val="center"/>
                    <w:rPr>
                      <w:color w:val="auto"/>
                      <w:sz w:val="16"/>
                      <w:szCs w:val="16"/>
                      <w:lang w:val="pt-BR"/>
                    </w:rPr>
                  </w:pPr>
                </w:p>
              </w:tc>
              <w:tc>
                <w:tcPr>
                  <w:tcW w:w="498" w:type="pct"/>
                  <w:shd w:val="clear" w:color="auto" w:fill="FFFFFF" w:themeFill="background1"/>
                </w:tcPr>
                <w:p w14:paraId="71590441" w14:textId="77777777" w:rsidR="001259DD" w:rsidRPr="00C131EE" w:rsidRDefault="001259DD" w:rsidP="00B27EA1">
                  <w:pPr>
                    <w:spacing w:line="360" w:lineRule="auto"/>
                    <w:jc w:val="center"/>
                    <w:rPr>
                      <w:color w:val="auto"/>
                      <w:sz w:val="16"/>
                      <w:szCs w:val="16"/>
                      <w:lang w:val="pt-BR"/>
                    </w:rPr>
                  </w:pPr>
                </w:p>
              </w:tc>
            </w:tr>
            <w:tr w:rsidR="00005D5F" w:rsidRPr="001E4680" w14:paraId="41E95FD3" w14:textId="77777777" w:rsidTr="00B27EA1">
              <w:tc>
                <w:tcPr>
                  <w:tcW w:w="500" w:type="pct"/>
                  <w:shd w:val="clear" w:color="auto" w:fill="FFFFFF" w:themeFill="background1"/>
                </w:tcPr>
                <w:p w14:paraId="0244340F" w14:textId="74A4FC86" w:rsidR="00045DA0" w:rsidRPr="00C131EE" w:rsidRDefault="00045DA0" w:rsidP="00045DA0">
                  <w:pPr>
                    <w:spacing w:line="360" w:lineRule="auto"/>
                    <w:jc w:val="center"/>
                    <w:rPr>
                      <w:color w:val="auto"/>
                      <w:sz w:val="16"/>
                      <w:szCs w:val="16"/>
                      <w:lang w:val="pt-BR"/>
                    </w:rPr>
                  </w:pPr>
                  <w:r w:rsidRPr="00C131EE">
                    <w:rPr>
                      <w:color w:val="auto"/>
                      <w:sz w:val="16"/>
                      <w:szCs w:val="16"/>
                      <w:lang w:val="pt-BR"/>
                    </w:rPr>
                    <w:t>63,65%</w:t>
                  </w:r>
                </w:p>
              </w:tc>
              <w:tc>
                <w:tcPr>
                  <w:tcW w:w="500" w:type="pct"/>
                  <w:shd w:val="clear" w:color="auto" w:fill="FFFFFF" w:themeFill="background1"/>
                </w:tcPr>
                <w:p w14:paraId="0D8DCAA4" w14:textId="7878A8AC" w:rsidR="00045DA0" w:rsidRPr="00C131EE" w:rsidRDefault="00045DA0" w:rsidP="00045DA0">
                  <w:pPr>
                    <w:spacing w:line="360" w:lineRule="auto"/>
                    <w:jc w:val="center"/>
                    <w:rPr>
                      <w:color w:val="auto"/>
                      <w:sz w:val="16"/>
                      <w:szCs w:val="16"/>
                      <w:lang w:val="pt-BR"/>
                    </w:rPr>
                  </w:pPr>
                  <w:r w:rsidRPr="00C131EE">
                    <w:rPr>
                      <w:color w:val="auto"/>
                      <w:sz w:val="16"/>
                      <w:szCs w:val="16"/>
                      <w:lang w:val="pt-BR"/>
                    </w:rPr>
                    <w:t>77,78%</w:t>
                  </w:r>
                </w:p>
              </w:tc>
              <w:tc>
                <w:tcPr>
                  <w:tcW w:w="500" w:type="pct"/>
                  <w:shd w:val="clear" w:color="auto" w:fill="FFFFFF" w:themeFill="background1"/>
                </w:tcPr>
                <w:p w14:paraId="13A3A8FC" w14:textId="47EBC266" w:rsidR="00045DA0" w:rsidRPr="00C131EE" w:rsidRDefault="00045DA0" w:rsidP="00045DA0">
                  <w:pPr>
                    <w:spacing w:line="360" w:lineRule="auto"/>
                    <w:jc w:val="center"/>
                    <w:rPr>
                      <w:color w:val="auto"/>
                      <w:sz w:val="16"/>
                      <w:szCs w:val="16"/>
                      <w:lang w:val="pt-BR"/>
                    </w:rPr>
                  </w:pPr>
                  <w:r w:rsidRPr="00C131EE">
                    <w:rPr>
                      <w:color w:val="auto"/>
                      <w:sz w:val="16"/>
                      <w:szCs w:val="16"/>
                      <w:lang w:val="pt-BR"/>
                    </w:rPr>
                    <w:t>62,50%</w:t>
                  </w:r>
                </w:p>
              </w:tc>
              <w:tc>
                <w:tcPr>
                  <w:tcW w:w="500" w:type="pct"/>
                  <w:shd w:val="clear" w:color="auto" w:fill="FFFFFF" w:themeFill="background1"/>
                </w:tcPr>
                <w:p w14:paraId="089686E5" w14:textId="3A8D9CE5" w:rsidR="00045DA0" w:rsidRPr="00C131EE" w:rsidRDefault="00045DA0" w:rsidP="00045DA0">
                  <w:pPr>
                    <w:spacing w:line="360" w:lineRule="auto"/>
                    <w:jc w:val="center"/>
                    <w:rPr>
                      <w:color w:val="auto"/>
                      <w:sz w:val="16"/>
                      <w:szCs w:val="16"/>
                      <w:lang w:val="pt-BR"/>
                    </w:rPr>
                  </w:pPr>
                  <w:r w:rsidRPr="00C131EE">
                    <w:rPr>
                      <w:color w:val="auto"/>
                      <w:sz w:val="16"/>
                      <w:szCs w:val="16"/>
                      <w:lang w:val="pt-BR"/>
                    </w:rPr>
                    <w:t>50,00%</w:t>
                  </w:r>
                </w:p>
              </w:tc>
              <w:tc>
                <w:tcPr>
                  <w:tcW w:w="500" w:type="pct"/>
                  <w:shd w:val="clear" w:color="auto" w:fill="FFFFFF" w:themeFill="background1"/>
                </w:tcPr>
                <w:p w14:paraId="11C1AD47" w14:textId="65C8CEDC" w:rsidR="00045DA0" w:rsidRPr="00C131EE" w:rsidRDefault="00045DA0" w:rsidP="00045DA0">
                  <w:pPr>
                    <w:spacing w:line="360" w:lineRule="auto"/>
                    <w:jc w:val="center"/>
                    <w:rPr>
                      <w:color w:val="auto"/>
                      <w:sz w:val="16"/>
                      <w:szCs w:val="16"/>
                      <w:lang w:val="pt-BR"/>
                    </w:rPr>
                  </w:pPr>
                  <w:r w:rsidRPr="00C131EE">
                    <w:rPr>
                      <w:color w:val="auto"/>
                      <w:sz w:val="16"/>
                      <w:szCs w:val="16"/>
                      <w:lang w:val="pt-BR"/>
                    </w:rPr>
                    <w:t>50,00%</w:t>
                  </w:r>
                </w:p>
              </w:tc>
              <w:tc>
                <w:tcPr>
                  <w:tcW w:w="501" w:type="pct"/>
                  <w:shd w:val="clear" w:color="auto" w:fill="FFFFFF" w:themeFill="background1"/>
                </w:tcPr>
                <w:p w14:paraId="4E21251B" w14:textId="63B4CDAC" w:rsidR="00045DA0" w:rsidRPr="00C131EE" w:rsidRDefault="00045DA0" w:rsidP="00045DA0">
                  <w:pPr>
                    <w:spacing w:line="360" w:lineRule="auto"/>
                    <w:jc w:val="center"/>
                    <w:rPr>
                      <w:color w:val="auto"/>
                      <w:sz w:val="16"/>
                      <w:szCs w:val="16"/>
                      <w:lang w:val="pt-BR"/>
                    </w:rPr>
                  </w:pPr>
                  <w:r w:rsidRPr="00C131EE">
                    <w:rPr>
                      <w:color w:val="auto"/>
                      <w:sz w:val="16"/>
                      <w:szCs w:val="16"/>
                      <w:lang w:val="pt-BR"/>
                    </w:rPr>
                    <w:t>57,14%</w:t>
                  </w:r>
                </w:p>
              </w:tc>
              <w:tc>
                <w:tcPr>
                  <w:tcW w:w="500" w:type="pct"/>
                  <w:shd w:val="clear" w:color="auto" w:fill="FFFFFF" w:themeFill="background1"/>
                </w:tcPr>
                <w:p w14:paraId="68994C01" w14:textId="2A433413" w:rsidR="00045DA0" w:rsidRPr="00C131EE" w:rsidRDefault="00045DA0" w:rsidP="00045DA0">
                  <w:pPr>
                    <w:spacing w:line="360" w:lineRule="auto"/>
                    <w:jc w:val="center"/>
                    <w:rPr>
                      <w:color w:val="auto"/>
                      <w:sz w:val="16"/>
                      <w:szCs w:val="16"/>
                      <w:lang w:val="pt-BR"/>
                    </w:rPr>
                  </w:pPr>
                  <w:r w:rsidRPr="00C131EE">
                    <w:rPr>
                      <w:color w:val="auto"/>
                      <w:sz w:val="16"/>
                      <w:szCs w:val="16"/>
                      <w:lang w:val="pt-BR"/>
                    </w:rPr>
                    <w:t>37,50%</w:t>
                  </w:r>
                </w:p>
              </w:tc>
              <w:tc>
                <w:tcPr>
                  <w:tcW w:w="501" w:type="pct"/>
                  <w:shd w:val="clear" w:color="auto" w:fill="FFFFFF" w:themeFill="background1"/>
                </w:tcPr>
                <w:p w14:paraId="5C05C257" w14:textId="6F3188A7" w:rsidR="00045DA0" w:rsidRPr="00C131EE" w:rsidRDefault="00045DA0" w:rsidP="00045DA0">
                  <w:pPr>
                    <w:spacing w:line="360" w:lineRule="auto"/>
                    <w:jc w:val="center"/>
                    <w:rPr>
                      <w:color w:val="auto"/>
                      <w:sz w:val="16"/>
                      <w:szCs w:val="16"/>
                      <w:lang w:val="pt-BR"/>
                    </w:rPr>
                  </w:pPr>
                  <w:r w:rsidRPr="00C131EE">
                    <w:rPr>
                      <w:color w:val="auto"/>
                      <w:sz w:val="16"/>
                      <w:szCs w:val="16"/>
                      <w:lang w:val="pt-BR"/>
                    </w:rPr>
                    <w:t>50,00%</w:t>
                  </w:r>
                </w:p>
              </w:tc>
              <w:tc>
                <w:tcPr>
                  <w:tcW w:w="500" w:type="pct"/>
                  <w:shd w:val="clear" w:color="auto" w:fill="FFFFFF" w:themeFill="background1"/>
                </w:tcPr>
                <w:p w14:paraId="63FD66BC" w14:textId="77777777" w:rsidR="00045DA0" w:rsidRPr="00C131EE" w:rsidRDefault="00045DA0" w:rsidP="00045DA0">
                  <w:pPr>
                    <w:spacing w:line="360" w:lineRule="auto"/>
                    <w:jc w:val="center"/>
                    <w:rPr>
                      <w:color w:val="auto"/>
                      <w:sz w:val="16"/>
                      <w:szCs w:val="16"/>
                      <w:lang w:val="pt-BR"/>
                    </w:rPr>
                  </w:pPr>
                </w:p>
              </w:tc>
              <w:tc>
                <w:tcPr>
                  <w:tcW w:w="498" w:type="pct"/>
                  <w:shd w:val="clear" w:color="auto" w:fill="FFFFFF" w:themeFill="background1"/>
                </w:tcPr>
                <w:p w14:paraId="0B5B200E" w14:textId="77777777" w:rsidR="00045DA0" w:rsidRPr="00C131EE" w:rsidRDefault="00045DA0" w:rsidP="00045DA0">
                  <w:pPr>
                    <w:spacing w:line="360" w:lineRule="auto"/>
                    <w:jc w:val="center"/>
                    <w:rPr>
                      <w:color w:val="auto"/>
                      <w:sz w:val="16"/>
                      <w:szCs w:val="16"/>
                      <w:lang w:val="pt-BR"/>
                    </w:rPr>
                  </w:pPr>
                </w:p>
              </w:tc>
            </w:tr>
          </w:tbl>
          <w:p w14:paraId="310DF7F9" w14:textId="77777777" w:rsidR="001259DD" w:rsidRPr="00C131EE" w:rsidRDefault="001259DD" w:rsidP="00B27EA1">
            <w:pPr>
              <w:spacing w:line="360" w:lineRule="auto"/>
              <w:jc w:val="both"/>
              <w:rPr>
                <w:color w:val="auto"/>
                <w:sz w:val="16"/>
                <w:szCs w:val="16"/>
                <w:lang w:val="pt-BR"/>
              </w:rPr>
            </w:pPr>
          </w:p>
          <w:p w14:paraId="0491CD59" w14:textId="77777777" w:rsidR="00100521" w:rsidRPr="000654A0" w:rsidRDefault="00100521" w:rsidP="00100521">
            <w:pPr>
              <w:spacing w:line="360" w:lineRule="auto"/>
              <w:jc w:val="both"/>
              <w:rPr>
                <w:color w:val="auto"/>
                <w:sz w:val="18"/>
                <w:szCs w:val="18"/>
                <w:lang w:val="es-ES"/>
              </w:rPr>
            </w:pPr>
            <w:r w:rsidRPr="00C131EE">
              <w:rPr>
                <w:color w:val="auto"/>
                <w:sz w:val="18"/>
                <w:szCs w:val="18"/>
                <w:lang w:val="pt-BR"/>
              </w:rPr>
              <w:t xml:space="preserve">Los resultados de </w:t>
            </w:r>
            <w:proofErr w:type="spellStart"/>
            <w:r w:rsidRPr="00C131EE">
              <w:rPr>
                <w:color w:val="auto"/>
                <w:sz w:val="18"/>
                <w:szCs w:val="18"/>
                <w:lang w:val="pt-BR"/>
              </w:rPr>
              <w:t>participación</w:t>
            </w:r>
            <w:proofErr w:type="spellEnd"/>
            <w:r w:rsidRPr="00C131EE">
              <w:rPr>
                <w:color w:val="auto"/>
                <w:sz w:val="18"/>
                <w:szCs w:val="18"/>
                <w:lang w:val="pt-BR"/>
              </w:rPr>
              <w:t xml:space="preserve"> </w:t>
            </w:r>
            <w:proofErr w:type="spellStart"/>
            <w:r w:rsidRPr="00C131EE">
              <w:rPr>
                <w:color w:val="auto"/>
                <w:sz w:val="18"/>
                <w:szCs w:val="18"/>
                <w:lang w:val="pt-BR"/>
              </w:rPr>
              <w:t>institucionales</w:t>
            </w:r>
            <w:proofErr w:type="spellEnd"/>
            <w:r w:rsidRPr="00C131EE">
              <w:rPr>
                <w:color w:val="auto"/>
                <w:sz w:val="18"/>
                <w:szCs w:val="18"/>
                <w:lang w:val="pt-BR"/>
              </w:rPr>
              <w:t xml:space="preserve"> (fila superior) </w:t>
            </w:r>
            <w:proofErr w:type="spellStart"/>
            <w:r w:rsidRPr="00C131EE">
              <w:rPr>
                <w:color w:val="auto"/>
                <w:sz w:val="18"/>
                <w:szCs w:val="18"/>
                <w:lang w:val="pt-BR"/>
              </w:rPr>
              <w:t>son</w:t>
            </w:r>
            <w:proofErr w:type="spellEnd"/>
            <w:r w:rsidRPr="00C131EE">
              <w:rPr>
                <w:color w:val="auto"/>
                <w:sz w:val="18"/>
                <w:szCs w:val="18"/>
                <w:lang w:val="pt-BR"/>
              </w:rPr>
              <w:t xml:space="preserve"> </w:t>
            </w:r>
            <w:proofErr w:type="spellStart"/>
            <w:r w:rsidRPr="00C131EE">
              <w:rPr>
                <w:color w:val="auto"/>
                <w:sz w:val="18"/>
                <w:szCs w:val="18"/>
                <w:lang w:val="pt-BR"/>
              </w:rPr>
              <w:t>muy</w:t>
            </w:r>
            <w:proofErr w:type="spellEnd"/>
            <w:r w:rsidRPr="00C131EE">
              <w:rPr>
                <w:color w:val="auto"/>
                <w:sz w:val="18"/>
                <w:szCs w:val="18"/>
                <w:lang w:val="pt-BR"/>
              </w:rPr>
              <w:t xml:space="preserve"> elevados, </w:t>
            </w:r>
            <w:proofErr w:type="spellStart"/>
            <w:r w:rsidRPr="00C131EE">
              <w:rPr>
                <w:color w:val="auto"/>
                <w:sz w:val="18"/>
                <w:szCs w:val="18"/>
                <w:lang w:val="pt-BR"/>
              </w:rPr>
              <w:t>con</w:t>
            </w:r>
            <w:proofErr w:type="spellEnd"/>
            <w:r w:rsidRPr="00C131EE">
              <w:rPr>
                <w:color w:val="auto"/>
                <w:sz w:val="18"/>
                <w:szCs w:val="18"/>
                <w:lang w:val="pt-BR"/>
              </w:rPr>
              <w:t xml:space="preserve"> valores por encima </w:t>
            </w:r>
            <w:proofErr w:type="spellStart"/>
            <w:r w:rsidRPr="00C131EE">
              <w:rPr>
                <w:color w:val="auto"/>
                <w:sz w:val="18"/>
                <w:szCs w:val="18"/>
                <w:lang w:val="pt-BR"/>
              </w:rPr>
              <w:t>del</w:t>
            </w:r>
            <w:proofErr w:type="spellEnd"/>
            <w:r w:rsidRPr="00C131EE">
              <w:rPr>
                <w:color w:val="auto"/>
                <w:sz w:val="18"/>
                <w:szCs w:val="18"/>
                <w:lang w:val="pt-BR"/>
              </w:rPr>
              <w:t xml:space="preserve"> 40% para </w:t>
            </w:r>
            <w:proofErr w:type="spellStart"/>
            <w:r w:rsidRPr="00C131EE">
              <w:rPr>
                <w:color w:val="auto"/>
                <w:sz w:val="18"/>
                <w:szCs w:val="18"/>
                <w:lang w:val="pt-BR"/>
              </w:rPr>
              <w:t>los</w:t>
            </w:r>
            <w:proofErr w:type="spellEnd"/>
            <w:r w:rsidRPr="00C131EE">
              <w:rPr>
                <w:color w:val="auto"/>
                <w:sz w:val="18"/>
                <w:szCs w:val="18"/>
                <w:lang w:val="pt-BR"/>
              </w:rPr>
              <w:t xml:space="preserve"> </w:t>
            </w:r>
            <w:proofErr w:type="spellStart"/>
            <w:r w:rsidRPr="00C131EE">
              <w:rPr>
                <w:color w:val="auto"/>
                <w:sz w:val="18"/>
                <w:szCs w:val="18"/>
                <w:lang w:val="pt-BR"/>
              </w:rPr>
              <w:t>estudiantes</w:t>
            </w:r>
            <w:proofErr w:type="spellEnd"/>
            <w:r w:rsidRPr="00C131EE">
              <w:rPr>
                <w:color w:val="auto"/>
                <w:sz w:val="18"/>
                <w:szCs w:val="18"/>
                <w:lang w:val="pt-BR"/>
              </w:rPr>
              <w:t xml:space="preserve"> de 1º y de 3º </w:t>
            </w:r>
            <w:proofErr w:type="spellStart"/>
            <w:r w:rsidRPr="00C131EE">
              <w:rPr>
                <w:color w:val="auto"/>
                <w:sz w:val="18"/>
                <w:szCs w:val="18"/>
                <w:lang w:val="pt-BR"/>
              </w:rPr>
              <w:t>año</w:t>
            </w:r>
            <w:proofErr w:type="spellEnd"/>
            <w:r w:rsidRPr="00C131EE">
              <w:rPr>
                <w:color w:val="auto"/>
                <w:sz w:val="18"/>
                <w:szCs w:val="18"/>
                <w:lang w:val="pt-BR"/>
              </w:rPr>
              <w:t xml:space="preserve">. </w:t>
            </w:r>
            <w:r w:rsidRPr="000654A0">
              <w:rPr>
                <w:color w:val="auto"/>
                <w:sz w:val="18"/>
                <w:szCs w:val="18"/>
                <w:lang w:val="es-ES"/>
              </w:rPr>
              <w:t>Ligera tendencia negativa en 1º año, disminuyendo la tasa de participación del 48%, el año anterior, al 46%. En 3º año, de forma semejante, pasa del 46% al 41%. Ambas se mantienes en valores históricos relativamente estables. Las actividades de promoción y de información institucionales respecto de la participación se consideran efectivas.</w:t>
            </w:r>
          </w:p>
          <w:p w14:paraId="2CCA553F" w14:textId="687F8A00" w:rsidR="00C50B9E" w:rsidRPr="000654A0" w:rsidRDefault="00100521" w:rsidP="00100521">
            <w:pPr>
              <w:spacing w:line="360" w:lineRule="auto"/>
              <w:jc w:val="both"/>
              <w:rPr>
                <w:color w:val="auto"/>
                <w:sz w:val="18"/>
                <w:szCs w:val="18"/>
              </w:rPr>
            </w:pPr>
            <w:r w:rsidRPr="000654A0">
              <w:rPr>
                <w:color w:val="auto"/>
                <w:sz w:val="18"/>
                <w:szCs w:val="18"/>
                <w:lang w:val="es-ES"/>
              </w:rPr>
              <w:t xml:space="preserve">Estos son los resultados verdaderamente significativos para el análisis de la participación, puesto que los desagregados por programa no pueden ser considerados desde el mismo punto de vista al tratarse de poblaciones muy pequeñas. </w:t>
            </w:r>
            <w:proofErr w:type="spellStart"/>
            <w:r w:rsidRPr="000654A0">
              <w:rPr>
                <w:color w:val="auto"/>
                <w:sz w:val="18"/>
                <w:szCs w:val="18"/>
                <w:lang w:val="es-ES"/>
              </w:rPr>
              <w:t>Aún</w:t>
            </w:r>
            <w:proofErr w:type="spellEnd"/>
            <w:r w:rsidRPr="000654A0">
              <w:rPr>
                <w:color w:val="auto"/>
                <w:sz w:val="18"/>
                <w:szCs w:val="18"/>
                <w:lang w:val="es-ES"/>
              </w:rPr>
              <w:t xml:space="preserve"> así, la gran mayoría de programas, 30/40 en 1º año y 22/39 en 3º año, superan el 35% de participación.</w:t>
            </w:r>
          </w:p>
          <w:p w14:paraId="69351E03" w14:textId="77777777" w:rsidR="00C50B9E" w:rsidRPr="000654A0" w:rsidRDefault="00C50B9E" w:rsidP="00C50B9E">
            <w:pPr>
              <w:spacing w:line="360" w:lineRule="auto"/>
              <w:jc w:val="both"/>
              <w:rPr>
                <w:color w:val="auto"/>
                <w:sz w:val="18"/>
                <w:szCs w:val="18"/>
                <w:lang w:val="es-ES"/>
              </w:rPr>
            </w:pPr>
            <w:r w:rsidRPr="000654A0">
              <w:rPr>
                <w:color w:val="auto"/>
                <w:sz w:val="18"/>
                <w:szCs w:val="18"/>
                <w:lang w:val="es-ES"/>
              </w:rPr>
              <w:t>Los resultados de participación en el Programa de Doctorado en “Equidad e Innovación en Educación” (</w:t>
            </w:r>
            <w:r w:rsidRPr="000654A0">
              <w:rPr>
                <w:color w:val="auto"/>
                <w:sz w:val="18"/>
                <w:szCs w:val="18"/>
                <w:u w:val="single"/>
                <w:lang w:val="es-ES"/>
              </w:rPr>
              <w:t>fila inferior</w:t>
            </w:r>
            <w:r w:rsidRPr="000654A0">
              <w:rPr>
                <w:color w:val="auto"/>
                <w:sz w:val="18"/>
                <w:szCs w:val="18"/>
                <w:lang w:val="es-ES"/>
              </w:rPr>
              <w:t xml:space="preserve">) son todavía más elevados que los agregados de UVI: con la excepción parcial del último curso de la serie, los sobrepasan ampliamente por un diferencial que se mueve </w:t>
            </w:r>
            <w:r w:rsidRPr="000654A0">
              <w:rPr>
                <w:color w:val="auto"/>
                <w:sz w:val="18"/>
                <w:szCs w:val="18"/>
                <w:lang w:val="es-ES"/>
              </w:rPr>
              <w:lastRenderedPageBreak/>
              <w:t>entre los 3 y los 28 puntos porcentuales, según los años. Semejante hecho confiere una alta representatividad a las respuestas.</w:t>
            </w:r>
          </w:p>
          <w:p w14:paraId="35CD47E9" w14:textId="77777777" w:rsidR="00C50B9E" w:rsidRPr="001E4680" w:rsidRDefault="00C50B9E" w:rsidP="00C50B9E">
            <w:pPr>
              <w:spacing w:line="360" w:lineRule="auto"/>
              <w:jc w:val="both"/>
              <w:rPr>
                <w:color w:val="auto"/>
                <w:sz w:val="16"/>
                <w:szCs w:val="16"/>
                <w:lang w:val="es-ES"/>
              </w:rPr>
            </w:pPr>
          </w:p>
          <w:p w14:paraId="29BC12A2" w14:textId="278D3204" w:rsidR="001259DD" w:rsidRPr="000815FC" w:rsidRDefault="001259DD" w:rsidP="00B27EA1">
            <w:pPr>
              <w:spacing w:line="360" w:lineRule="auto"/>
              <w:jc w:val="both"/>
              <w:rPr>
                <w:color w:val="auto"/>
                <w:sz w:val="18"/>
                <w:szCs w:val="18"/>
                <w:lang w:val="es-ES"/>
              </w:rPr>
            </w:pPr>
            <w:r w:rsidRPr="000815FC">
              <w:rPr>
                <w:color w:val="auto"/>
                <w:sz w:val="18"/>
                <w:szCs w:val="18"/>
                <w:lang w:val="es-ES"/>
              </w:rPr>
              <w:t>Resultados de satisfacción agregados (</w:t>
            </w:r>
            <w:proofErr w:type="spellStart"/>
            <w:r w:rsidRPr="000815FC">
              <w:rPr>
                <w:color w:val="auto"/>
                <w:sz w:val="18"/>
                <w:szCs w:val="18"/>
                <w:lang w:val="es-ES"/>
              </w:rPr>
              <w:t>Universidade</w:t>
            </w:r>
            <w:proofErr w:type="spellEnd"/>
            <w:r w:rsidRPr="000815FC">
              <w:rPr>
                <w:color w:val="auto"/>
                <w:sz w:val="18"/>
                <w:szCs w:val="18"/>
                <w:lang w:val="es-ES"/>
              </w:rPr>
              <w:t xml:space="preserve"> de Vigo) </w:t>
            </w:r>
            <w:r w:rsidR="000815FC" w:rsidRPr="000815FC">
              <w:rPr>
                <w:color w:val="auto"/>
                <w:sz w:val="18"/>
                <w:szCs w:val="18"/>
                <w:lang w:val="es-ES"/>
              </w:rPr>
              <w:t>y</w:t>
            </w:r>
            <w:r w:rsidRPr="000815FC">
              <w:rPr>
                <w:color w:val="auto"/>
                <w:sz w:val="18"/>
                <w:szCs w:val="18"/>
                <w:lang w:val="es-ES"/>
              </w:rPr>
              <w:t xml:space="preserve"> d</w:t>
            </w:r>
            <w:r w:rsidR="000815FC" w:rsidRPr="000815FC">
              <w:rPr>
                <w:color w:val="auto"/>
                <w:sz w:val="18"/>
                <w:szCs w:val="18"/>
                <w:lang w:val="es-ES"/>
              </w:rPr>
              <w:t>el</w:t>
            </w:r>
            <w:r w:rsidRPr="000815FC">
              <w:rPr>
                <w:color w:val="auto"/>
                <w:sz w:val="18"/>
                <w:szCs w:val="18"/>
                <w:lang w:val="es-ES"/>
              </w:rPr>
              <w:t xml:space="preserve"> programa</w:t>
            </w:r>
          </w:p>
          <w:tbl>
            <w:tblPr>
              <w:tblStyle w:val="Tablaconcuadrcula"/>
              <w:tblW w:w="5000" w:type="pct"/>
              <w:tblCellMar>
                <w:left w:w="57" w:type="dxa"/>
                <w:right w:w="57" w:type="dxa"/>
              </w:tblCellMar>
              <w:tblLook w:val="04A0" w:firstRow="1" w:lastRow="0" w:firstColumn="1" w:lastColumn="0" w:noHBand="0" w:noVBand="1"/>
            </w:tblPr>
            <w:tblGrid>
              <w:gridCol w:w="871"/>
              <w:gridCol w:w="871"/>
              <w:gridCol w:w="870"/>
              <w:gridCol w:w="870"/>
              <w:gridCol w:w="870"/>
              <w:gridCol w:w="870"/>
              <w:gridCol w:w="870"/>
              <w:gridCol w:w="872"/>
              <w:gridCol w:w="870"/>
              <w:gridCol w:w="869"/>
            </w:tblGrid>
            <w:tr w:rsidR="00995E89" w:rsidRPr="001E4680" w14:paraId="062828EC" w14:textId="77777777" w:rsidTr="0013684B">
              <w:tc>
                <w:tcPr>
                  <w:tcW w:w="999" w:type="pct"/>
                  <w:gridSpan w:val="2"/>
                  <w:shd w:val="clear" w:color="auto" w:fill="BDD6EE" w:themeFill="accent1" w:themeFillTint="66"/>
                </w:tcPr>
                <w:p w14:paraId="2F2399D5" w14:textId="77777777" w:rsidR="001259DD" w:rsidRPr="00C131EE" w:rsidRDefault="001259DD" w:rsidP="00B27EA1">
                  <w:pPr>
                    <w:spacing w:before="120" w:after="120" w:line="360" w:lineRule="auto"/>
                    <w:jc w:val="center"/>
                    <w:rPr>
                      <w:color w:val="auto"/>
                      <w:sz w:val="16"/>
                      <w:szCs w:val="16"/>
                      <w:lang w:val="pt-BR"/>
                    </w:rPr>
                  </w:pPr>
                  <w:r w:rsidRPr="00C131EE">
                    <w:rPr>
                      <w:color w:val="auto"/>
                      <w:sz w:val="16"/>
                      <w:szCs w:val="16"/>
                      <w:lang w:val="pt-BR"/>
                    </w:rPr>
                    <w:t>Curso 2015/2016</w:t>
                  </w:r>
                </w:p>
              </w:tc>
              <w:tc>
                <w:tcPr>
                  <w:tcW w:w="999" w:type="pct"/>
                  <w:gridSpan w:val="2"/>
                  <w:shd w:val="clear" w:color="auto" w:fill="BDD6EE" w:themeFill="accent1" w:themeFillTint="66"/>
                </w:tcPr>
                <w:p w14:paraId="03D15713" w14:textId="77777777" w:rsidR="001259DD" w:rsidRPr="00C131EE" w:rsidRDefault="001259DD" w:rsidP="00B27EA1">
                  <w:pPr>
                    <w:spacing w:before="120" w:after="120" w:line="360" w:lineRule="auto"/>
                    <w:jc w:val="center"/>
                    <w:rPr>
                      <w:color w:val="auto"/>
                      <w:sz w:val="16"/>
                      <w:szCs w:val="16"/>
                      <w:lang w:val="pt-BR"/>
                    </w:rPr>
                  </w:pPr>
                  <w:r w:rsidRPr="00C131EE">
                    <w:rPr>
                      <w:color w:val="auto"/>
                      <w:sz w:val="16"/>
                      <w:szCs w:val="16"/>
                      <w:lang w:val="pt-BR"/>
                    </w:rPr>
                    <w:t>Curso 2016/2017</w:t>
                  </w:r>
                </w:p>
              </w:tc>
              <w:tc>
                <w:tcPr>
                  <w:tcW w:w="1000" w:type="pct"/>
                  <w:gridSpan w:val="2"/>
                  <w:shd w:val="clear" w:color="auto" w:fill="BDD6EE" w:themeFill="accent1" w:themeFillTint="66"/>
                </w:tcPr>
                <w:p w14:paraId="11062D73" w14:textId="77777777" w:rsidR="001259DD" w:rsidRPr="00C131EE" w:rsidRDefault="001259DD" w:rsidP="00B27EA1">
                  <w:pPr>
                    <w:spacing w:before="120" w:after="120" w:line="360" w:lineRule="auto"/>
                    <w:jc w:val="center"/>
                    <w:rPr>
                      <w:color w:val="auto"/>
                      <w:sz w:val="16"/>
                      <w:szCs w:val="16"/>
                      <w:lang w:val="pt-BR"/>
                    </w:rPr>
                  </w:pPr>
                  <w:r w:rsidRPr="00C131EE">
                    <w:rPr>
                      <w:color w:val="auto"/>
                      <w:sz w:val="16"/>
                      <w:szCs w:val="16"/>
                      <w:lang w:val="pt-BR"/>
                    </w:rPr>
                    <w:t>Curso 2017/2018</w:t>
                  </w:r>
                </w:p>
              </w:tc>
              <w:tc>
                <w:tcPr>
                  <w:tcW w:w="1001" w:type="pct"/>
                  <w:gridSpan w:val="2"/>
                  <w:shd w:val="clear" w:color="auto" w:fill="BDD6EE" w:themeFill="accent1" w:themeFillTint="66"/>
                </w:tcPr>
                <w:p w14:paraId="350A5B70" w14:textId="77777777" w:rsidR="001259DD" w:rsidRPr="00C131EE" w:rsidRDefault="001259DD" w:rsidP="00B27EA1">
                  <w:pPr>
                    <w:spacing w:before="120" w:after="120" w:line="360" w:lineRule="auto"/>
                    <w:jc w:val="center"/>
                    <w:rPr>
                      <w:color w:val="auto"/>
                      <w:sz w:val="16"/>
                      <w:szCs w:val="16"/>
                      <w:lang w:val="pt-BR"/>
                    </w:rPr>
                  </w:pPr>
                  <w:r w:rsidRPr="00C131EE">
                    <w:rPr>
                      <w:color w:val="auto"/>
                      <w:sz w:val="16"/>
                      <w:szCs w:val="16"/>
                      <w:lang w:val="pt-BR"/>
                    </w:rPr>
                    <w:t>Curso 2018/2019</w:t>
                  </w:r>
                </w:p>
              </w:tc>
              <w:tc>
                <w:tcPr>
                  <w:tcW w:w="1001" w:type="pct"/>
                  <w:gridSpan w:val="2"/>
                  <w:shd w:val="clear" w:color="auto" w:fill="BDD6EE" w:themeFill="accent1" w:themeFillTint="66"/>
                </w:tcPr>
                <w:p w14:paraId="6962962D" w14:textId="77777777" w:rsidR="001259DD" w:rsidRPr="00C131EE" w:rsidRDefault="001259DD" w:rsidP="00B27EA1">
                  <w:pPr>
                    <w:spacing w:before="120" w:after="120" w:line="360" w:lineRule="auto"/>
                    <w:jc w:val="center"/>
                    <w:rPr>
                      <w:color w:val="auto"/>
                      <w:sz w:val="16"/>
                      <w:szCs w:val="16"/>
                      <w:lang w:val="pt-BR"/>
                    </w:rPr>
                  </w:pPr>
                  <w:r w:rsidRPr="00C131EE">
                    <w:rPr>
                      <w:color w:val="auto"/>
                      <w:sz w:val="16"/>
                      <w:szCs w:val="16"/>
                      <w:lang w:val="pt-BR"/>
                    </w:rPr>
                    <w:t>Curso 2019/2020</w:t>
                  </w:r>
                </w:p>
              </w:tc>
            </w:tr>
            <w:tr w:rsidR="00995E89" w:rsidRPr="001E4680" w14:paraId="360B92B1" w14:textId="77777777" w:rsidTr="00B27EA1">
              <w:tc>
                <w:tcPr>
                  <w:tcW w:w="500" w:type="pct"/>
                  <w:tcBorders>
                    <w:bottom w:val="single" w:sz="4" w:space="0" w:color="auto"/>
                  </w:tcBorders>
                  <w:shd w:val="clear" w:color="auto" w:fill="DEEAF6" w:themeFill="accent1" w:themeFillTint="33"/>
                </w:tcPr>
                <w:p w14:paraId="4DB6A0C7"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1º ano</w:t>
                  </w:r>
                </w:p>
              </w:tc>
              <w:tc>
                <w:tcPr>
                  <w:tcW w:w="500" w:type="pct"/>
                  <w:tcBorders>
                    <w:bottom w:val="single" w:sz="4" w:space="0" w:color="auto"/>
                  </w:tcBorders>
                  <w:shd w:val="clear" w:color="auto" w:fill="DEEAF6" w:themeFill="accent1" w:themeFillTint="33"/>
                </w:tcPr>
                <w:p w14:paraId="7242D139"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3º ano</w:t>
                  </w:r>
                </w:p>
              </w:tc>
              <w:tc>
                <w:tcPr>
                  <w:tcW w:w="500" w:type="pct"/>
                  <w:tcBorders>
                    <w:bottom w:val="single" w:sz="4" w:space="0" w:color="auto"/>
                  </w:tcBorders>
                  <w:shd w:val="clear" w:color="auto" w:fill="DEEAF6" w:themeFill="accent1" w:themeFillTint="33"/>
                </w:tcPr>
                <w:p w14:paraId="08617D3C"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1º ano</w:t>
                  </w:r>
                </w:p>
              </w:tc>
              <w:tc>
                <w:tcPr>
                  <w:tcW w:w="500" w:type="pct"/>
                  <w:tcBorders>
                    <w:bottom w:val="single" w:sz="4" w:space="0" w:color="auto"/>
                  </w:tcBorders>
                  <w:shd w:val="clear" w:color="auto" w:fill="DEEAF6" w:themeFill="accent1" w:themeFillTint="33"/>
                </w:tcPr>
                <w:p w14:paraId="1F0E0E49"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3º ano</w:t>
                  </w:r>
                </w:p>
              </w:tc>
              <w:tc>
                <w:tcPr>
                  <w:tcW w:w="500" w:type="pct"/>
                  <w:tcBorders>
                    <w:bottom w:val="single" w:sz="4" w:space="0" w:color="auto"/>
                  </w:tcBorders>
                  <w:shd w:val="clear" w:color="auto" w:fill="DEEAF6" w:themeFill="accent1" w:themeFillTint="33"/>
                </w:tcPr>
                <w:p w14:paraId="7946D5CA"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1º ano</w:t>
                  </w:r>
                </w:p>
              </w:tc>
              <w:tc>
                <w:tcPr>
                  <w:tcW w:w="500" w:type="pct"/>
                  <w:tcBorders>
                    <w:bottom w:val="single" w:sz="4" w:space="0" w:color="auto"/>
                  </w:tcBorders>
                  <w:shd w:val="clear" w:color="auto" w:fill="DEEAF6" w:themeFill="accent1" w:themeFillTint="33"/>
                </w:tcPr>
                <w:p w14:paraId="2D84AD55"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3º ano</w:t>
                  </w:r>
                </w:p>
              </w:tc>
              <w:tc>
                <w:tcPr>
                  <w:tcW w:w="500" w:type="pct"/>
                  <w:tcBorders>
                    <w:bottom w:val="single" w:sz="4" w:space="0" w:color="auto"/>
                  </w:tcBorders>
                  <w:shd w:val="clear" w:color="auto" w:fill="DEEAF6" w:themeFill="accent1" w:themeFillTint="33"/>
                </w:tcPr>
                <w:p w14:paraId="55FA4E99"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1º ano</w:t>
                  </w:r>
                </w:p>
              </w:tc>
              <w:tc>
                <w:tcPr>
                  <w:tcW w:w="500" w:type="pct"/>
                  <w:tcBorders>
                    <w:bottom w:val="single" w:sz="4" w:space="0" w:color="auto"/>
                  </w:tcBorders>
                  <w:shd w:val="clear" w:color="auto" w:fill="DEEAF6" w:themeFill="accent1" w:themeFillTint="33"/>
                </w:tcPr>
                <w:p w14:paraId="7EA630AD"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3º ano</w:t>
                  </w:r>
                </w:p>
              </w:tc>
              <w:tc>
                <w:tcPr>
                  <w:tcW w:w="500" w:type="pct"/>
                  <w:tcBorders>
                    <w:bottom w:val="single" w:sz="4" w:space="0" w:color="auto"/>
                  </w:tcBorders>
                  <w:shd w:val="clear" w:color="auto" w:fill="DEEAF6" w:themeFill="accent1" w:themeFillTint="33"/>
                </w:tcPr>
                <w:p w14:paraId="48A648AB"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1º ano</w:t>
                  </w:r>
                </w:p>
              </w:tc>
              <w:tc>
                <w:tcPr>
                  <w:tcW w:w="500" w:type="pct"/>
                  <w:tcBorders>
                    <w:bottom w:val="single" w:sz="4" w:space="0" w:color="auto"/>
                  </w:tcBorders>
                  <w:shd w:val="clear" w:color="auto" w:fill="DEEAF6" w:themeFill="accent1" w:themeFillTint="33"/>
                </w:tcPr>
                <w:p w14:paraId="2E3EB0A6"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3º ano</w:t>
                  </w:r>
                </w:p>
              </w:tc>
            </w:tr>
            <w:tr w:rsidR="00995E89" w:rsidRPr="001E4680" w14:paraId="52F43039" w14:textId="77777777" w:rsidTr="00B27EA1">
              <w:tc>
                <w:tcPr>
                  <w:tcW w:w="500" w:type="pct"/>
                  <w:shd w:val="clear" w:color="auto" w:fill="FFFFFF" w:themeFill="background1"/>
                </w:tcPr>
                <w:p w14:paraId="75076797"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3,83</w:t>
                  </w:r>
                </w:p>
              </w:tc>
              <w:tc>
                <w:tcPr>
                  <w:tcW w:w="500" w:type="pct"/>
                  <w:shd w:val="clear" w:color="auto" w:fill="FFFFFF" w:themeFill="background1"/>
                </w:tcPr>
                <w:p w14:paraId="381DFD26"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3,49</w:t>
                  </w:r>
                </w:p>
              </w:tc>
              <w:tc>
                <w:tcPr>
                  <w:tcW w:w="500" w:type="pct"/>
                  <w:shd w:val="clear" w:color="auto" w:fill="FFFFFF" w:themeFill="background1"/>
                </w:tcPr>
                <w:p w14:paraId="718566DB"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3,33</w:t>
                  </w:r>
                </w:p>
              </w:tc>
              <w:tc>
                <w:tcPr>
                  <w:tcW w:w="500" w:type="pct"/>
                  <w:shd w:val="clear" w:color="auto" w:fill="FFFFFF" w:themeFill="background1"/>
                </w:tcPr>
                <w:p w14:paraId="25C7C769"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3,49</w:t>
                  </w:r>
                </w:p>
              </w:tc>
              <w:tc>
                <w:tcPr>
                  <w:tcW w:w="500" w:type="pct"/>
                  <w:shd w:val="clear" w:color="auto" w:fill="FFFFFF" w:themeFill="background1"/>
                </w:tcPr>
                <w:p w14:paraId="7C39D7B0"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4,04</w:t>
                  </w:r>
                </w:p>
              </w:tc>
              <w:tc>
                <w:tcPr>
                  <w:tcW w:w="500" w:type="pct"/>
                  <w:shd w:val="clear" w:color="auto" w:fill="FFFFFF" w:themeFill="background1"/>
                </w:tcPr>
                <w:p w14:paraId="52148541"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3,76</w:t>
                  </w:r>
                </w:p>
              </w:tc>
              <w:tc>
                <w:tcPr>
                  <w:tcW w:w="500" w:type="pct"/>
                  <w:shd w:val="clear" w:color="auto" w:fill="FFFFFF" w:themeFill="background1"/>
                </w:tcPr>
                <w:p w14:paraId="7848F470"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3,95</w:t>
                  </w:r>
                </w:p>
              </w:tc>
              <w:tc>
                <w:tcPr>
                  <w:tcW w:w="500" w:type="pct"/>
                  <w:shd w:val="clear" w:color="auto" w:fill="FFFFFF" w:themeFill="background1"/>
                </w:tcPr>
                <w:p w14:paraId="21D6671F"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3,85</w:t>
                  </w:r>
                </w:p>
              </w:tc>
              <w:tc>
                <w:tcPr>
                  <w:tcW w:w="500" w:type="pct"/>
                  <w:shd w:val="clear" w:color="auto" w:fill="FFFFFF" w:themeFill="background1"/>
                </w:tcPr>
                <w:p w14:paraId="393EE29C"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4,15</w:t>
                  </w:r>
                </w:p>
              </w:tc>
              <w:tc>
                <w:tcPr>
                  <w:tcW w:w="500" w:type="pct"/>
                  <w:shd w:val="clear" w:color="auto" w:fill="FFFFFF" w:themeFill="background1"/>
                </w:tcPr>
                <w:p w14:paraId="3C88460D"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4,01</w:t>
                  </w:r>
                </w:p>
              </w:tc>
            </w:tr>
            <w:tr w:rsidR="00995E89" w:rsidRPr="001E4680" w14:paraId="23C28BFF" w14:textId="77777777" w:rsidTr="00B27EA1">
              <w:tc>
                <w:tcPr>
                  <w:tcW w:w="500" w:type="pct"/>
                  <w:shd w:val="clear" w:color="auto" w:fill="FFFFFF" w:themeFill="background1"/>
                </w:tcPr>
                <w:p w14:paraId="7CEAC9D4" w14:textId="77777777" w:rsidR="0013684B" w:rsidRPr="00C131EE" w:rsidRDefault="0013684B" w:rsidP="0013684B">
                  <w:pPr>
                    <w:spacing w:line="360" w:lineRule="auto"/>
                    <w:jc w:val="center"/>
                    <w:rPr>
                      <w:color w:val="auto"/>
                      <w:sz w:val="16"/>
                      <w:szCs w:val="16"/>
                      <w:lang w:val="pt-BR"/>
                    </w:rPr>
                  </w:pPr>
                </w:p>
              </w:tc>
              <w:tc>
                <w:tcPr>
                  <w:tcW w:w="500" w:type="pct"/>
                  <w:shd w:val="clear" w:color="auto" w:fill="FFFFFF" w:themeFill="background1"/>
                </w:tcPr>
                <w:p w14:paraId="564DC306" w14:textId="77777777" w:rsidR="0013684B" w:rsidRPr="00C131EE" w:rsidRDefault="0013684B" w:rsidP="0013684B">
                  <w:pPr>
                    <w:spacing w:line="360" w:lineRule="auto"/>
                    <w:jc w:val="center"/>
                    <w:rPr>
                      <w:color w:val="auto"/>
                      <w:sz w:val="16"/>
                      <w:szCs w:val="16"/>
                      <w:lang w:val="pt-BR"/>
                    </w:rPr>
                  </w:pPr>
                </w:p>
              </w:tc>
              <w:tc>
                <w:tcPr>
                  <w:tcW w:w="500" w:type="pct"/>
                  <w:shd w:val="clear" w:color="auto" w:fill="FFFFFF" w:themeFill="background1"/>
                </w:tcPr>
                <w:p w14:paraId="003FA483" w14:textId="34F2F3F2" w:rsidR="0013684B" w:rsidRPr="00C131EE" w:rsidRDefault="0013684B" w:rsidP="0013684B">
                  <w:pPr>
                    <w:spacing w:line="360" w:lineRule="auto"/>
                    <w:jc w:val="center"/>
                    <w:rPr>
                      <w:color w:val="auto"/>
                      <w:sz w:val="16"/>
                      <w:szCs w:val="16"/>
                      <w:lang w:val="pt-BR"/>
                    </w:rPr>
                  </w:pPr>
                  <w:r w:rsidRPr="00C131EE">
                    <w:rPr>
                      <w:color w:val="auto"/>
                      <w:sz w:val="16"/>
                      <w:szCs w:val="16"/>
                      <w:lang w:val="pt-BR"/>
                    </w:rPr>
                    <w:t>3,25</w:t>
                  </w:r>
                </w:p>
              </w:tc>
              <w:tc>
                <w:tcPr>
                  <w:tcW w:w="500" w:type="pct"/>
                  <w:shd w:val="clear" w:color="auto" w:fill="FFFFFF" w:themeFill="background1"/>
                </w:tcPr>
                <w:p w14:paraId="2496D536" w14:textId="6785576A" w:rsidR="0013684B" w:rsidRPr="00C131EE" w:rsidRDefault="0013684B" w:rsidP="0013684B">
                  <w:pPr>
                    <w:spacing w:line="360" w:lineRule="auto"/>
                    <w:jc w:val="center"/>
                    <w:rPr>
                      <w:color w:val="auto"/>
                      <w:sz w:val="16"/>
                      <w:szCs w:val="16"/>
                      <w:lang w:val="pt-BR"/>
                    </w:rPr>
                  </w:pPr>
                  <w:r w:rsidRPr="00C131EE">
                    <w:rPr>
                      <w:color w:val="auto"/>
                      <w:sz w:val="16"/>
                      <w:szCs w:val="16"/>
                      <w:lang w:val="pt-BR"/>
                    </w:rPr>
                    <w:t>3,11</w:t>
                  </w:r>
                </w:p>
              </w:tc>
              <w:tc>
                <w:tcPr>
                  <w:tcW w:w="500" w:type="pct"/>
                  <w:shd w:val="clear" w:color="auto" w:fill="FFFFFF" w:themeFill="background1"/>
                </w:tcPr>
                <w:p w14:paraId="497E451F" w14:textId="017768CF" w:rsidR="0013684B" w:rsidRPr="00C131EE" w:rsidRDefault="0013684B" w:rsidP="0013684B">
                  <w:pPr>
                    <w:spacing w:line="360" w:lineRule="auto"/>
                    <w:jc w:val="center"/>
                    <w:rPr>
                      <w:color w:val="auto"/>
                      <w:sz w:val="16"/>
                      <w:szCs w:val="16"/>
                      <w:lang w:val="pt-BR"/>
                    </w:rPr>
                  </w:pPr>
                  <w:r w:rsidRPr="00C131EE">
                    <w:rPr>
                      <w:color w:val="auto"/>
                      <w:sz w:val="16"/>
                      <w:szCs w:val="16"/>
                      <w:lang w:val="pt-BR"/>
                    </w:rPr>
                    <w:t>4,08</w:t>
                  </w:r>
                </w:p>
              </w:tc>
              <w:tc>
                <w:tcPr>
                  <w:tcW w:w="500" w:type="pct"/>
                  <w:shd w:val="clear" w:color="auto" w:fill="FFFFFF" w:themeFill="background1"/>
                </w:tcPr>
                <w:p w14:paraId="0C2E8996" w14:textId="5CFC84DF" w:rsidR="0013684B" w:rsidRPr="00C131EE" w:rsidRDefault="0013684B" w:rsidP="0013684B">
                  <w:pPr>
                    <w:spacing w:line="360" w:lineRule="auto"/>
                    <w:jc w:val="center"/>
                    <w:rPr>
                      <w:color w:val="auto"/>
                      <w:sz w:val="16"/>
                      <w:szCs w:val="16"/>
                      <w:lang w:val="pt-BR"/>
                    </w:rPr>
                  </w:pPr>
                  <w:r w:rsidRPr="00C131EE">
                    <w:rPr>
                      <w:color w:val="auto"/>
                      <w:sz w:val="16"/>
                      <w:szCs w:val="16"/>
                      <w:lang w:val="pt-BR"/>
                    </w:rPr>
                    <w:t>3,73</w:t>
                  </w:r>
                </w:p>
              </w:tc>
              <w:tc>
                <w:tcPr>
                  <w:tcW w:w="500" w:type="pct"/>
                  <w:shd w:val="clear" w:color="auto" w:fill="FFFFFF" w:themeFill="background1"/>
                </w:tcPr>
                <w:p w14:paraId="7060F25E" w14:textId="77777777" w:rsidR="0013684B" w:rsidRPr="00C131EE" w:rsidRDefault="0013684B" w:rsidP="0013684B">
                  <w:pPr>
                    <w:spacing w:line="360" w:lineRule="auto"/>
                    <w:jc w:val="center"/>
                    <w:rPr>
                      <w:color w:val="auto"/>
                      <w:sz w:val="16"/>
                      <w:szCs w:val="16"/>
                      <w:lang w:val="pt-BR"/>
                    </w:rPr>
                  </w:pPr>
                  <w:r w:rsidRPr="00C131EE">
                    <w:rPr>
                      <w:color w:val="auto"/>
                      <w:sz w:val="16"/>
                      <w:szCs w:val="16"/>
                      <w:lang w:val="pt-BR"/>
                    </w:rPr>
                    <w:t>-(*)</w:t>
                  </w:r>
                </w:p>
              </w:tc>
              <w:tc>
                <w:tcPr>
                  <w:tcW w:w="500" w:type="pct"/>
                  <w:shd w:val="clear" w:color="auto" w:fill="FFFFFF" w:themeFill="background1"/>
                </w:tcPr>
                <w:p w14:paraId="523EE6CD" w14:textId="77777777" w:rsidR="0013684B" w:rsidRPr="00C131EE" w:rsidRDefault="0013684B" w:rsidP="0013684B">
                  <w:pPr>
                    <w:spacing w:line="360" w:lineRule="auto"/>
                    <w:jc w:val="center"/>
                    <w:rPr>
                      <w:color w:val="auto"/>
                      <w:sz w:val="16"/>
                      <w:szCs w:val="16"/>
                      <w:lang w:val="pt-BR"/>
                    </w:rPr>
                  </w:pPr>
                  <w:r w:rsidRPr="00C131EE">
                    <w:rPr>
                      <w:color w:val="auto"/>
                      <w:sz w:val="16"/>
                      <w:szCs w:val="16"/>
                      <w:lang w:val="pt-BR"/>
                    </w:rPr>
                    <w:t>-(*)</w:t>
                  </w:r>
                </w:p>
              </w:tc>
              <w:tc>
                <w:tcPr>
                  <w:tcW w:w="500" w:type="pct"/>
                  <w:shd w:val="clear" w:color="auto" w:fill="FFFFFF" w:themeFill="background1"/>
                </w:tcPr>
                <w:p w14:paraId="52291A9E" w14:textId="77777777" w:rsidR="0013684B" w:rsidRPr="00C131EE" w:rsidRDefault="0013684B" w:rsidP="0013684B">
                  <w:pPr>
                    <w:spacing w:line="360" w:lineRule="auto"/>
                    <w:jc w:val="center"/>
                    <w:rPr>
                      <w:color w:val="auto"/>
                      <w:sz w:val="16"/>
                      <w:szCs w:val="16"/>
                      <w:lang w:val="pt-BR"/>
                    </w:rPr>
                  </w:pPr>
                  <w:r w:rsidRPr="00C131EE">
                    <w:rPr>
                      <w:color w:val="auto"/>
                      <w:sz w:val="16"/>
                      <w:szCs w:val="16"/>
                      <w:lang w:val="pt-BR"/>
                    </w:rPr>
                    <w:t>-(*)</w:t>
                  </w:r>
                </w:p>
              </w:tc>
              <w:tc>
                <w:tcPr>
                  <w:tcW w:w="500" w:type="pct"/>
                  <w:shd w:val="clear" w:color="auto" w:fill="FFFFFF" w:themeFill="background1"/>
                </w:tcPr>
                <w:p w14:paraId="0DEEF891" w14:textId="77777777" w:rsidR="0013684B" w:rsidRPr="00C131EE" w:rsidRDefault="0013684B" w:rsidP="0013684B">
                  <w:pPr>
                    <w:spacing w:line="360" w:lineRule="auto"/>
                    <w:jc w:val="center"/>
                    <w:rPr>
                      <w:color w:val="auto"/>
                      <w:sz w:val="16"/>
                      <w:szCs w:val="16"/>
                      <w:lang w:val="pt-BR"/>
                    </w:rPr>
                  </w:pPr>
                  <w:r w:rsidRPr="00C131EE">
                    <w:rPr>
                      <w:color w:val="auto"/>
                      <w:sz w:val="16"/>
                      <w:szCs w:val="16"/>
                      <w:lang w:val="pt-BR"/>
                    </w:rPr>
                    <w:t>-(*)</w:t>
                  </w:r>
                </w:p>
              </w:tc>
            </w:tr>
          </w:tbl>
          <w:p w14:paraId="79818DC0" w14:textId="77777777" w:rsidR="001259DD" w:rsidRPr="00C131EE" w:rsidRDefault="001259DD" w:rsidP="00B27EA1">
            <w:pPr>
              <w:spacing w:line="360" w:lineRule="auto"/>
              <w:jc w:val="both"/>
              <w:rPr>
                <w:i/>
                <w:color w:val="auto"/>
                <w:sz w:val="16"/>
                <w:szCs w:val="16"/>
                <w:lang w:val="pt-BR"/>
              </w:rPr>
            </w:pPr>
          </w:p>
          <w:tbl>
            <w:tblPr>
              <w:tblStyle w:val="Tablaconcuadrcula"/>
              <w:tblW w:w="5000" w:type="pct"/>
              <w:tblCellMar>
                <w:left w:w="57" w:type="dxa"/>
                <w:right w:w="57" w:type="dxa"/>
              </w:tblCellMar>
              <w:tblLook w:val="04A0" w:firstRow="1" w:lastRow="0" w:firstColumn="1" w:lastColumn="0" w:noHBand="0" w:noVBand="1"/>
            </w:tblPr>
            <w:tblGrid>
              <w:gridCol w:w="871"/>
              <w:gridCol w:w="871"/>
              <w:gridCol w:w="870"/>
              <w:gridCol w:w="870"/>
              <w:gridCol w:w="870"/>
              <w:gridCol w:w="872"/>
              <w:gridCol w:w="870"/>
              <w:gridCol w:w="872"/>
              <w:gridCol w:w="870"/>
              <w:gridCol w:w="867"/>
            </w:tblGrid>
            <w:tr w:rsidR="00995E89" w:rsidRPr="001E4680" w14:paraId="0B7F0F2F" w14:textId="77777777" w:rsidTr="00B27EA1">
              <w:tc>
                <w:tcPr>
                  <w:tcW w:w="999" w:type="pct"/>
                  <w:gridSpan w:val="2"/>
                  <w:shd w:val="clear" w:color="auto" w:fill="BDD6EE" w:themeFill="accent1" w:themeFillTint="66"/>
                </w:tcPr>
                <w:p w14:paraId="7A27EFF7" w14:textId="77777777" w:rsidR="001259DD" w:rsidRPr="00C131EE" w:rsidRDefault="001259DD" w:rsidP="00B27EA1">
                  <w:pPr>
                    <w:spacing w:before="120" w:after="120" w:line="360" w:lineRule="auto"/>
                    <w:jc w:val="center"/>
                    <w:rPr>
                      <w:color w:val="auto"/>
                      <w:sz w:val="16"/>
                      <w:szCs w:val="16"/>
                      <w:lang w:val="pt-BR"/>
                    </w:rPr>
                  </w:pPr>
                  <w:r w:rsidRPr="00C131EE">
                    <w:rPr>
                      <w:color w:val="auto"/>
                      <w:sz w:val="16"/>
                      <w:szCs w:val="16"/>
                      <w:lang w:val="pt-BR"/>
                    </w:rPr>
                    <w:t>Curso 2020/2021</w:t>
                  </w:r>
                </w:p>
              </w:tc>
              <w:tc>
                <w:tcPr>
                  <w:tcW w:w="1000" w:type="pct"/>
                  <w:gridSpan w:val="2"/>
                  <w:shd w:val="clear" w:color="auto" w:fill="BDD6EE" w:themeFill="accent1" w:themeFillTint="66"/>
                </w:tcPr>
                <w:p w14:paraId="692DC240" w14:textId="77777777" w:rsidR="001259DD" w:rsidRPr="00C131EE" w:rsidRDefault="001259DD" w:rsidP="00B27EA1">
                  <w:pPr>
                    <w:spacing w:before="120" w:after="120" w:line="360" w:lineRule="auto"/>
                    <w:jc w:val="center"/>
                    <w:rPr>
                      <w:color w:val="auto"/>
                      <w:sz w:val="16"/>
                      <w:szCs w:val="16"/>
                      <w:lang w:val="pt-BR"/>
                    </w:rPr>
                  </w:pPr>
                  <w:r w:rsidRPr="00C131EE">
                    <w:rPr>
                      <w:color w:val="auto"/>
                      <w:sz w:val="16"/>
                      <w:szCs w:val="16"/>
                      <w:lang w:val="pt-BR"/>
                    </w:rPr>
                    <w:t>Curso 2021/2022</w:t>
                  </w:r>
                </w:p>
              </w:tc>
              <w:tc>
                <w:tcPr>
                  <w:tcW w:w="1001" w:type="pct"/>
                  <w:gridSpan w:val="2"/>
                  <w:shd w:val="clear" w:color="auto" w:fill="BDD6EE" w:themeFill="accent1" w:themeFillTint="66"/>
                </w:tcPr>
                <w:p w14:paraId="1B820444" w14:textId="77777777" w:rsidR="001259DD" w:rsidRPr="00C131EE" w:rsidRDefault="001259DD" w:rsidP="00B27EA1">
                  <w:pPr>
                    <w:spacing w:before="120" w:after="120" w:line="360" w:lineRule="auto"/>
                    <w:jc w:val="center"/>
                    <w:rPr>
                      <w:color w:val="auto"/>
                      <w:sz w:val="16"/>
                      <w:szCs w:val="16"/>
                      <w:lang w:val="pt-BR"/>
                    </w:rPr>
                  </w:pPr>
                  <w:r w:rsidRPr="00C131EE">
                    <w:rPr>
                      <w:color w:val="auto"/>
                      <w:sz w:val="16"/>
                      <w:szCs w:val="16"/>
                      <w:lang w:val="pt-BR"/>
                    </w:rPr>
                    <w:t>Curso 2022/2023</w:t>
                  </w:r>
                </w:p>
              </w:tc>
              <w:tc>
                <w:tcPr>
                  <w:tcW w:w="1001" w:type="pct"/>
                  <w:gridSpan w:val="2"/>
                  <w:shd w:val="clear" w:color="auto" w:fill="BDD6EE" w:themeFill="accent1" w:themeFillTint="66"/>
                </w:tcPr>
                <w:p w14:paraId="65EA7792" w14:textId="77777777" w:rsidR="001259DD" w:rsidRPr="00C131EE" w:rsidRDefault="001259DD" w:rsidP="00B27EA1">
                  <w:pPr>
                    <w:spacing w:before="120" w:after="120" w:line="360" w:lineRule="auto"/>
                    <w:jc w:val="center"/>
                    <w:rPr>
                      <w:color w:val="auto"/>
                      <w:sz w:val="16"/>
                      <w:szCs w:val="16"/>
                      <w:lang w:val="pt-BR"/>
                    </w:rPr>
                  </w:pPr>
                  <w:r w:rsidRPr="00C131EE">
                    <w:rPr>
                      <w:color w:val="auto"/>
                      <w:sz w:val="16"/>
                      <w:szCs w:val="16"/>
                      <w:lang w:val="pt-BR"/>
                    </w:rPr>
                    <w:t>Curso 2023/2024</w:t>
                  </w:r>
                </w:p>
              </w:tc>
              <w:tc>
                <w:tcPr>
                  <w:tcW w:w="998" w:type="pct"/>
                  <w:gridSpan w:val="2"/>
                  <w:shd w:val="clear" w:color="auto" w:fill="BDD6EE" w:themeFill="accent1" w:themeFillTint="66"/>
                </w:tcPr>
                <w:p w14:paraId="6EFA1831" w14:textId="77777777" w:rsidR="001259DD" w:rsidRPr="00C131EE" w:rsidRDefault="001259DD" w:rsidP="00B27EA1">
                  <w:pPr>
                    <w:spacing w:before="120" w:after="120" w:line="360" w:lineRule="auto"/>
                    <w:jc w:val="center"/>
                    <w:rPr>
                      <w:color w:val="auto"/>
                      <w:sz w:val="16"/>
                      <w:szCs w:val="16"/>
                      <w:lang w:val="pt-BR"/>
                    </w:rPr>
                  </w:pPr>
                </w:p>
              </w:tc>
            </w:tr>
            <w:tr w:rsidR="00995E89" w:rsidRPr="001E4680" w14:paraId="65E474AC" w14:textId="77777777" w:rsidTr="00B27EA1">
              <w:tc>
                <w:tcPr>
                  <w:tcW w:w="500" w:type="pct"/>
                  <w:tcBorders>
                    <w:bottom w:val="single" w:sz="4" w:space="0" w:color="auto"/>
                  </w:tcBorders>
                  <w:shd w:val="clear" w:color="auto" w:fill="DEEAF6" w:themeFill="accent1" w:themeFillTint="33"/>
                </w:tcPr>
                <w:p w14:paraId="24762976"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1º ano</w:t>
                  </w:r>
                </w:p>
              </w:tc>
              <w:tc>
                <w:tcPr>
                  <w:tcW w:w="500" w:type="pct"/>
                  <w:tcBorders>
                    <w:bottom w:val="single" w:sz="4" w:space="0" w:color="auto"/>
                  </w:tcBorders>
                  <w:shd w:val="clear" w:color="auto" w:fill="DEEAF6" w:themeFill="accent1" w:themeFillTint="33"/>
                </w:tcPr>
                <w:p w14:paraId="64214DDC"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3º ano</w:t>
                  </w:r>
                </w:p>
              </w:tc>
              <w:tc>
                <w:tcPr>
                  <w:tcW w:w="500" w:type="pct"/>
                  <w:tcBorders>
                    <w:bottom w:val="single" w:sz="4" w:space="0" w:color="auto"/>
                  </w:tcBorders>
                  <w:shd w:val="clear" w:color="auto" w:fill="DEEAF6" w:themeFill="accent1" w:themeFillTint="33"/>
                </w:tcPr>
                <w:p w14:paraId="6CB4E163"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1º ano</w:t>
                  </w:r>
                </w:p>
              </w:tc>
              <w:tc>
                <w:tcPr>
                  <w:tcW w:w="500" w:type="pct"/>
                  <w:tcBorders>
                    <w:bottom w:val="single" w:sz="4" w:space="0" w:color="auto"/>
                  </w:tcBorders>
                  <w:shd w:val="clear" w:color="auto" w:fill="DEEAF6" w:themeFill="accent1" w:themeFillTint="33"/>
                </w:tcPr>
                <w:p w14:paraId="72378574"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3º ano</w:t>
                  </w:r>
                </w:p>
              </w:tc>
              <w:tc>
                <w:tcPr>
                  <w:tcW w:w="500" w:type="pct"/>
                  <w:tcBorders>
                    <w:bottom w:val="single" w:sz="4" w:space="0" w:color="auto"/>
                  </w:tcBorders>
                  <w:shd w:val="clear" w:color="auto" w:fill="DEEAF6" w:themeFill="accent1" w:themeFillTint="33"/>
                </w:tcPr>
                <w:p w14:paraId="5707A1F5"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1º ano</w:t>
                  </w:r>
                </w:p>
              </w:tc>
              <w:tc>
                <w:tcPr>
                  <w:tcW w:w="501" w:type="pct"/>
                  <w:tcBorders>
                    <w:bottom w:val="single" w:sz="4" w:space="0" w:color="auto"/>
                  </w:tcBorders>
                  <w:shd w:val="clear" w:color="auto" w:fill="DEEAF6" w:themeFill="accent1" w:themeFillTint="33"/>
                </w:tcPr>
                <w:p w14:paraId="5ADD26B8"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3º ano</w:t>
                  </w:r>
                </w:p>
              </w:tc>
              <w:tc>
                <w:tcPr>
                  <w:tcW w:w="500" w:type="pct"/>
                  <w:tcBorders>
                    <w:bottom w:val="single" w:sz="4" w:space="0" w:color="auto"/>
                  </w:tcBorders>
                  <w:shd w:val="clear" w:color="auto" w:fill="DEEAF6" w:themeFill="accent1" w:themeFillTint="33"/>
                </w:tcPr>
                <w:p w14:paraId="71233E34"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1º ano</w:t>
                  </w:r>
                </w:p>
              </w:tc>
              <w:tc>
                <w:tcPr>
                  <w:tcW w:w="501" w:type="pct"/>
                  <w:tcBorders>
                    <w:bottom w:val="single" w:sz="4" w:space="0" w:color="auto"/>
                  </w:tcBorders>
                  <w:shd w:val="clear" w:color="auto" w:fill="DEEAF6" w:themeFill="accent1" w:themeFillTint="33"/>
                </w:tcPr>
                <w:p w14:paraId="7016372A"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3º ano</w:t>
                  </w:r>
                </w:p>
              </w:tc>
              <w:tc>
                <w:tcPr>
                  <w:tcW w:w="500" w:type="pct"/>
                  <w:tcBorders>
                    <w:bottom w:val="single" w:sz="4" w:space="0" w:color="auto"/>
                  </w:tcBorders>
                  <w:shd w:val="clear" w:color="auto" w:fill="DEEAF6" w:themeFill="accent1" w:themeFillTint="33"/>
                </w:tcPr>
                <w:p w14:paraId="1F4F4437" w14:textId="77777777" w:rsidR="001259DD" w:rsidRPr="00C131EE" w:rsidRDefault="001259DD" w:rsidP="00B27EA1">
                  <w:pPr>
                    <w:spacing w:line="360" w:lineRule="auto"/>
                    <w:jc w:val="center"/>
                    <w:rPr>
                      <w:color w:val="auto"/>
                      <w:sz w:val="16"/>
                      <w:szCs w:val="16"/>
                      <w:lang w:val="pt-BR"/>
                    </w:rPr>
                  </w:pPr>
                </w:p>
              </w:tc>
              <w:tc>
                <w:tcPr>
                  <w:tcW w:w="498" w:type="pct"/>
                  <w:tcBorders>
                    <w:bottom w:val="single" w:sz="4" w:space="0" w:color="auto"/>
                  </w:tcBorders>
                  <w:shd w:val="clear" w:color="auto" w:fill="DEEAF6" w:themeFill="accent1" w:themeFillTint="33"/>
                </w:tcPr>
                <w:p w14:paraId="3EF8B27E" w14:textId="77777777" w:rsidR="001259DD" w:rsidRPr="00C131EE" w:rsidRDefault="001259DD" w:rsidP="00B27EA1">
                  <w:pPr>
                    <w:spacing w:line="360" w:lineRule="auto"/>
                    <w:jc w:val="center"/>
                    <w:rPr>
                      <w:color w:val="auto"/>
                      <w:sz w:val="16"/>
                      <w:szCs w:val="16"/>
                      <w:lang w:val="pt-BR"/>
                    </w:rPr>
                  </w:pPr>
                </w:p>
              </w:tc>
            </w:tr>
            <w:tr w:rsidR="00995E89" w:rsidRPr="001E4680" w14:paraId="4BF3DFE4" w14:textId="77777777" w:rsidTr="00B27EA1">
              <w:tc>
                <w:tcPr>
                  <w:tcW w:w="500" w:type="pct"/>
                  <w:shd w:val="clear" w:color="auto" w:fill="FFFFFF" w:themeFill="background1"/>
                </w:tcPr>
                <w:p w14:paraId="085CCFB7"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4,19</w:t>
                  </w:r>
                </w:p>
              </w:tc>
              <w:tc>
                <w:tcPr>
                  <w:tcW w:w="500" w:type="pct"/>
                  <w:shd w:val="clear" w:color="auto" w:fill="FFFFFF" w:themeFill="background1"/>
                </w:tcPr>
                <w:p w14:paraId="6B99622A"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3,97</w:t>
                  </w:r>
                </w:p>
              </w:tc>
              <w:tc>
                <w:tcPr>
                  <w:tcW w:w="500" w:type="pct"/>
                  <w:shd w:val="clear" w:color="auto" w:fill="FFFFFF" w:themeFill="background1"/>
                </w:tcPr>
                <w:p w14:paraId="7657D86B"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4,15</w:t>
                  </w:r>
                </w:p>
              </w:tc>
              <w:tc>
                <w:tcPr>
                  <w:tcW w:w="500" w:type="pct"/>
                  <w:shd w:val="clear" w:color="auto" w:fill="FFFFFF" w:themeFill="background1"/>
                </w:tcPr>
                <w:p w14:paraId="2316881E"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3,97</w:t>
                  </w:r>
                </w:p>
              </w:tc>
              <w:tc>
                <w:tcPr>
                  <w:tcW w:w="500" w:type="pct"/>
                  <w:shd w:val="clear" w:color="auto" w:fill="FFFFFF" w:themeFill="background1"/>
                </w:tcPr>
                <w:p w14:paraId="3270BB7E"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4,14</w:t>
                  </w:r>
                </w:p>
              </w:tc>
              <w:tc>
                <w:tcPr>
                  <w:tcW w:w="501" w:type="pct"/>
                  <w:shd w:val="clear" w:color="auto" w:fill="FFFFFF" w:themeFill="background1"/>
                </w:tcPr>
                <w:p w14:paraId="29D5AD63"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3,86</w:t>
                  </w:r>
                </w:p>
              </w:tc>
              <w:tc>
                <w:tcPr>
                  <w:tcW w:w="500" w:type="pct"/>
                  <w:shd w:val="clear" w:color="auto" w:fill="FFFFFF" w:themeFill="background1"/>
                </w:tcPr>
                <w:p w14:paraId="056975ED"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4,13</w:t>
                  </w:r>
                </w:p>
              </w:tc>
              <w:tc>
                <w:tcPr>
                  <w:tcW w:w="501" w:type="pct"/>
                  <w:shd w:val="clear" w:color="auto" w:fill="FFFFFF" w:themeFill="background1"/>
                </w:tcPr>
                <w:p w14:paraId="39DDB919" w14:textId="77777777" w:rsidR="001259DD" w:rsidRPr="00C131EE" w:rsidRDefault="001259DD" w:rsidP="00B27EA1">
                  <w:pPr>
                    <w:spacing w:line="360" w:lineRule="auto"/>
                    <w:jc w:val="center"/>
                    <w:rPr>
                      <w:color w:val="auto"/>
                      <w:sz w:val="16"/>
                      <w:szCs w:val="16"/>
                      <w:lang w:val="pt-BR"/>
                    </w:rPr>
                  </w:pPr>
                  <w:r w:rsidRPr="00C131EE">
                    <w:rPr>
                      <w:color w:val="auto"/>
                      <w:sz w:val="16"/>
                      <w:szCs w:val="16"/>
                      <w:lang w:val="pt-BR"/>
                    </w:rPr>
                    <w:t>3,93</w:t>
                  </w:r>
                </w:p>
              </w:tc>
              <w:tc>
                <w:tcPr>
                  <w:tcW w:w="500" w:type="pct"/>
                  <w:shd w:val="clear" w:color="auto" w:fill="FFFFFF" w:themeFill="background1"/>
                </w:tcPr>
                <w:p w14:paraId="0A12D02C" w14:textId="77777777" w:rsidR="001259DD" w:rsidRPr="00C131EE" w:rsidRDefault="001259DD" w:rsidP="00B27EA1">
                  <w:pPr>
                    <w:spacing w:line="360" w:lineRule="auto"/>
                    <w:jc w:val="center"/>
                    <w:rPr>
                      <w:color w:val="auto"/>
                      <w:sz w:val="16"/>
                      <w:szCs w:val="16"/>
                      <w:lang w:val="pt-BR"/>
                    </w:rPr>
                  </w:pPr>
                </w:p>
              </w:tc>
              <w:tc>
                <w:tcPr>
                  <w:tcW w:w="498" w:type="pct"/>
                  <w:shd w:val="clear" w:color="auto" w:fill="FFFFFF" w:themeFill="background1"/>
                </w:tcPr>
                <w:p w14:paraId="0EC8E488" w14:textId="77777777" w:rsidR="001259DD" w:rsidRPr="00C131EE" w:rsidRDefault="001259DD" w:rsidP="00B27EA1">
                  <w:pPr>
                    <w:spacing w:line="360" w:lineRule="auto"/>
                    <w:jc w:val="center"/>
                    <w:rPr>
                      <w:color w:val="auto"/>
                      <w:sz w:val="16"/>
                      <w:szCs w:val="16"/>
                      <w:lang w:val="pt-BR"/>
                    </w:rPr>
                  </w:pPr>
                </w:p>
              </w:tc>
            </w:tr>
            <w:tr w:rsidR="00995E89" w:rsidRPr="001E4680" w14:paraId="46BE03F1" w14:textId="77777777" w:rsidTr="00B27EA1">
              <w:tc>
                <w:tcPr>
                  <w:tcW w:w="500" w:type="pct"/>
                  <w:shd w:val="clear" w:color="auto" w:fill="FFFFFF" w:themeFill="background1"/>
                </w:tcPr>
                <w:p w14:paraId="65E1074A" w14:textId="7185AEFE" w:rsidR="00F53BCA" w:rsidRPr="00C131EE" w:rsidRDefault="00F53BCA" w:rsidP="00F53BCA">
                  <w:pPr>
                    <w:spacing w:line="360" w:lineRule="auto"/>
                    <w:jc w:val="center"/>
                    <w:rPr>
                      <w:color w:val="auto"/>
                      <w:sz w:val="16"/>
                      <w:szCs w:val="16"/>
                      <w:lang w:val="pt-BR"/>
                    </w:rPr>
                  </w:pPr>
                  <w:r w:rsidRPr="00C131EE">
                    <w:rPr>
                      <w:color w:val="auto"/>
                      <w:sz w:val="16"/>
                      <w:szCs w:val="16"/>
                      <w:lang w:val="pt-BR"/>
                    </w:rPr>
                    <w:t>4,41</w:t>
                  </w:r>
                </w:p>
              </w:tc>
              <w:tc>
                <w:tcPr>
                  <w:tcW w:w="500" w:type="pct"/>
                  <w:shd w:val="clear" w:color="auto" w:fill="FFFFFF" w:themeFill="background1"/>
                </w:tcPr>
                <w:p w14:paraId="04E19D72" w14:textId="309728EB" w:rsidR="00F53BCA" w:rsidRPr="00C131EE" w:rsidRDefault="00F53BCA" w:rsidP="00F53BCA">
                  <w:pPr>
                    <w:spacing w:line="360" w:lineRule="auto"/>
                    <w:jc w:val="center"/>
                    <w:rPr>
                      <w:color w:val="auto"/>
                      <w:sz w:val="16"/>
                      <w:szCs w:val="16"/>
                      <w:lang w:val="pt-BR"/>
                    </w:rPr>
                  </w:pPr>
                  <w:r w:rsidRPr="00C131EE">
                    <w:rPr>
                      <w:color w:val="auto"/>
                      <w:sz w:val="16"/>
                      <w:szCs w:val="16"/>
                      <w:lang w:val="pt-BR"/>
                    </w:rPr>
                    <w:t>4,54</w:t>
                  </w:r>
                </w:p>
              </w:tc>
              <w:tc>
                <w:tcPr>
                  <w:tcW w:w="500" w:type="pct"/>
                  <w:shd w:val="clear" w:color="auto" w:fill="FFFFFF" w:themeFill="background1"/>
                </w:tcPr>
                <w:p w14:paraId="5E61BFAE" w14:textId="32098B20" w:rsidR="00F53BCA" w:rsidRPr="00C131EE" w:rsidRDefault="00F53BCA" w:rsidP="00F53BCA">
                  <w:pPr>
                    <w:spacing w:line="360" w:lineRule="auto"/>
                    <w:jc w:val="center"/>
                    <w:rPr>
                      <w:color w:val="auto"/>
                      <w:sz w:val="16"/>
                      <w:szCs w:val="16"/>
                      <w:lang w:val="pt-BR"/>
                    </w:rPr>
                  </w:pPr>
                  <w:r w:rsidRPr="00C131EE">
                    <w:rPr>
                      <w:color w:val="auto"/>
                      <w:sz w:val="16"/>
                      <w:szCs w:val="16"/>
                      <w:lang w:val="pt-BR"/>
                    </w:rPr>
                    <w:t>4,39</w:t>
                  </w:r>
                </w:p>
              </w:tc>
              <w:tc>
                <w:tcPr>
                  <w:tcW w:w="500" w:type="pct"/>
                  <w:shd w:val="clear" w:color="auto" w:fill="FFFFFF" w:themeFill="background1"/>
                </w:tcPr>
                <w:p w14:paraId="670368ED" w14:textId="332B169A" w:rsidR="00F53BCA" w:rsidRPr="00C131EE" w:rsidRDefault="00F53BCA" w:rsidP="00F53BCA">
                  <w:pPr>
                    <w:spacing w:line="360" w:lineRule="auto"/>
                    <w:jc w:val="center"/>
                    <w:rPr>
                      <w:color w:val="auto"/>
                      <w:sz w:val="16"/>
                      <w:szCs w:val="16"/>
                      <w:lang w:val="pt-BR"/>
                    </w:rPr>
                  </w:pPr>
                  <w:r w:rsidRPr="00C131EE">
                    <w:rPr>
                      <w:color w:val="auto"/>
                      <w:sz w:val="16"/>
                      <w:szCs w:val="16"/>
                      <w:lang w:val="pt-BR"/>
                    </w:rPr>
                    <w:t>3,75</w:t>
                  </w:r>
                </w:p>
              </w:tc>
              <w:tc>
                <w:tcPr>
                  <w:tcW w:w="500" w:type="pct"/>
                  <w:shd w:val="clear" w:color="auto" w:fill="FFFFFF" w:themeFill="background1"/>
                </w:tcPr>
                <w:p w14:paraId="08DD2976" w14:textId="170EF2D5" w:rsidR="00F53BCA" w:rsidRPr="00C131EE" w:rsidRDefault="00F53BCA" w:rsidP="00F53BCA">
                  <w:pPr>
                    <w:spacing w:line="360" w:lineRule="auto"/>
                    <w:jc w:val="center"/>
                    <w:rPr>
                      <w:color w:val="auto"/>
                      <w:sz w:val="16"/>
                      <w:szCs w:val="16"/>
                      <w:lang w:val="pt-BR"/>
                    </w:rPr>
                  </w:pPr>
                  <w:r w:rsidRPr="00C131EE">
                    <w:rPr>
                      <w:color w:val="auto"/>
                      <w:sz w:val="16"/>
                      <w:szCs w:val="16"/>
                      <w:lang w:val="pt-BR"/>
                    </w:rPr>
                    <w:t>4,04</w:t>
                  </w:r>
                </w:p>
              </w:tc>
              <w:tc>
                <w:tcPr>
                  <w:tcW w:w="501" w:type="pct"/>
                  <w:shd w:val="clear" w:color="auto" w:fill="FFFFFF" w:themeFill="background1"/>
                </w:tcPr>
                <w:p w14:paraId="278C53C8" w14:textId="33868389" w:rsidR="00F53BCA" w:rsidRPr="00C131EE" w:rsidRDefault="00F53BCA" w:rsidP="00F53BCA">
                  <w:pPr>
                    <w:spacing w:line="360" w:lineRule="auto"/>
                    <w:jc w:val="center"/>
                    <w:rPr>
                      <w:color w:val="auto"/>
                      <w:sz w:val="16"/>
                      <w:szCs w:val="16"/>
                      <w:lang w:val="pt-BR"/>
                    </w:rPr>
                  </w:pPr>
                  <w:r w:rsidRPr="00C131EE">
                    <w:rPr>
                      <w:color w:val="auto"/>
                      <w:sz w:val="16"/>
                      <w:szCs w:val="16"/>
                      <w:lang w:val="pt-BR"/>
                    </w:rPr>
                    <w:t>3,72</w:t>
                  </w:r>
                </w:p>
              </w:tc>
              <w:tc>
                <w:tcPr>
                  <w:tcW w:w="500" w:type="pct"/>
                  <w:shd w:val="clear" w:color="auto" w:fill="FFFFFF" w:themeFill="background1"/>
                </w:tcPr>
                <w:p w14:paraId="4D76F72C" w14:textId="4A70F46A" w:rsidR="00F53BCA" w:rsidRPr="00C131EE" w:rsidRDefault="00F53BCA" w:rsidP="00F53BCA">
                  <w:pPr>
                    <w:spacing w:line="360" w:lineRule="auto"/>
                    <w:jc w:val="center"/>
                    <w:rPr>
                      <w:color w:val="auto"/>
                      <w:sz w:val="16"/>
                      <w:szCs w:val="16"/>
                      <w:lang w:val="pt-BR"/>
                    </w:rPr>
                  </w:pPr>
                  <w:r w:rsidRPr="00C131EE">
                    <w:rPr>
                      <w:color w:val="auto"/>
                      <w:sz w:val="16"/>
                      <w:szCs w:val="16"/>
                      <w:lang w:val="pt-BR"/>
                    </w:rPr>
                    <w:t>4,28</w:t>
                  </w:r>
                </w:p>
              </w:tc>
              <w:tc>
                <w:tcPr>
                  <w:tcW w:w="501" w:type="pct"/>
                  <w:shd w:val="clear" w:color="auto" w:fill="FFFFFF" w:themeFill="background1"/>
                </w:tcPr>
                <w:p w14:paraId="67F532D1" w14:textId="6A5D5195" w:rsidR="00F53BCA" w:rsidRPr="00C131EE" w:rsidRDefault="00F53BCA" w:rsidP="00F53BCA">
                  <w:pPr>
                    <w:spacing w:line="360" w:lineRule="auto"/>
                    <w:jc w:val="center"/>
                    <w:rPr>
                      <w:color w:val="auto"/>
                      <w:sz w:val="16"/>
                      <w:szCs w:val="16"/>
                      <w:lang w:val="pt-BR"/>
                    </w:rPr>
                  </w:pPr>
                  <w:r w:rsidRPr="00C131EE">
                    <w:rPr>
                      <w:color w:val="auto"/>
                      <w:sz w:val="16"/>
                      <w:szCs w:val="16"/>
                      <w:lang w:val="pt-BR"/>
                    </w:rPr>
                    <w:t>4,45</w:t>
                  </w:r>
                </w:p>
              </w:tc>
              <w:tc>
                <w:tcPr>
                  <w:tcW w:w="500" w:type="pct"/>
                  <w:shd w:val="clear" w:color="auto" w:fill="FFFFFF" w:themeFill="background1"/>
                </w:tcPr>
                <w:p w14:paraId="44AB61FA" w14:textId="77777777" w:rsidR="00F53BCA" w:rsidRPr="00C131EE" w:rsidRDefault="00F53BCA" w:rsidP="00F53BCA">
                  <w:pPr>
                    <w:spacing w:line="360" w:lineRule="auto"/>
                    <w:jc w:val="center"/>
                    <w:rPr>
                      <w:color w:val="auto"/>
                      <w:sz w:val="16"/>
                      <w:szCs w:val="16"/>
                      <w:lang w:val="pt-BR"/>
                    </w:rPr>
                  </w:pPr>
                </w:p>
              </w:tc>
              <w:tc>
                <w:tcPr>
                  <w:tcW w:w="498" w:type="pct"/>
                  <w:shd w:val="clear" w:color="auto" w:fill="FFFFFF" w:themeFill="background1"/>
                </w:tcPr>
                <w:p w14:paraId="7DDA9CCB" w14:textId="77777777" w:rsidR="00F53BCA" w:rsidRPr="00C131EE" w:rsidRDefault="00F53BCA" w:rsidP="00F53BCA">
                  <w:pPr>
                    <w:spacing w:line="360" w:lineRule="auto"/>
                    <w:jc w:val="center"/>
                    <w:rPr>
                      <w:color w:val="auto"/>
                      <w:sz w:val="16"/>
                      <w:szCs w:val="16"/>
                      <w:lang w:val="pt-BR"/>
                    </w:rPr>
                  </w:pPr>
                </w:p>
              </w:tc>
            </w:tr>
          </w:tbl>
          <w:p w14:paraId="02AA197C" w14:textId="296A3AC8" w:rsidR="001259DD" w:rsidRPr="00C131EE" w:rsidRDefault="001259DD" w:rsidP="00B27EA1">
            <w:pPr>
              <w:spacing w:line="360" w:lineRule="auto"/>
              <w:jc w:val="both"/>
              <w:rPr>
                <w:i/>
                <w:color w:val="auto"/>
                <w:sz w:val="16"/>
                <w:szCs w:val="16"/>
                <w:lang w:val="pt-BR"/>
              </w:rPr>
            </w:pPr>
            <w:r w:rsidRPr="00C131EE">
              <w:rPr>
                <w:i/>
                <w:color w:val="auto"/>
                <w:sz w:val="16"/>
                <w:szCs w:val="16"/>
                <w:lang w:val="pt-BR"/>
              </w:rPr>
              <w:t>Escala de valores de 1 (más negativo) a 5 (más positivo)</w:t>
            </w:r>
          </w:p>
          <w:p w14:paraId="52A050DC" w14:textId="77777777" w:rsidR="001259DD" w:rsidRPr="00C131EE" w:rsidRDefault="001259DD" w:rsidP="00B27EA1">
            <w:pPr>
              <w:spacing w:line="360" w:lineRule="auto"/>
              <w:jc w:val="both"/>
              <w:rPr>
                <w:color w:val="auto"/>
                <w:sz w:val="16"/>
                <w:szCs w:val="16"/>
                <w:lang w:val="pt-BR"/>
              </w:rPr>
            </w:pPr>
          </w:p>
          <w:p w14:paraId="1E0A928A" w14:textId="77777777" w:rsidR="00D82BE9" w:rsidRPr="00D82BE9" w:rsidRDefault="00D82BE9" w:rsidP="00D82BE9">
            <w:pPr>
              <w:autoSpaceDE w:val="0"/>
              <w:autoSpaceDN w:val="0"/>
              <w:adjustRightInd w:val="0"/>
              <w:spacing w:line="360" w:lineRule="auto"/>
              <w:jc w:val="both"/>
              <w:rPr>
                <w:rFonts w:cs="DejaVuSansCondensed"/>
                <w:lang w:val="es-ES"/>
              </w:rPr>
            </w:pPr>
            <w:r w:rsidRPr="00D82BE9">
              <w:rPr>
                <w:rFonts w:cs="DejaVuSansCondensed"/>
                <w:lang w:val="es-ES"/>
              </w:rPr>
              <w:t xml:space="preserve">Los resultados de satisfacción institucionales (fila superior) son positivos, con valores de la escala que tienden o superan el nivel </w:t>
            </w:r>
            <w:r w:rsidRPr="00D82BE9">
              <w:rPr>
                <w:rFonts w:cs="DejaVuSansCondensed"/>
                <w:i/>
                <w:iCs/>
                <w:lang w:val="es-ES"/>
              </w:rPr>
              <w:t>satisfactorio</w:t>
            </w:r>
            <w:r w:rsidRPr="00D82BE9">
              <w:rPr>
                <w:rFonts w:cs="DejaVuSansCondensed"/>
                <w:lang w:val="es-ES"/>
              </w:rPr>
              <w:t xml:space="preserve"> (4/5), tanto en 1º año como en 3º. La tendencia a la mejora estabiliza en 1º año, pasando de 4,14 al año anterior a 4,13, y parece mejorar ligeramente en 3º pasando de 3,86 a 3,97. Los dos valores están por encima del objetivo de calidad 2024 (3,90). También, una gran mayoría de los programas disponen de valores superior al punto medio de la escala (3/5), y muchos de ellos superior a 4/5. Del mismo modo que en el caso de la participación, los resultados desagregados por programa deben tratarse con cautela, al tratarse de poblaciones muy pequeñas. En estos casos conviene prestar más atención a las tendencias que a los valores puntuales.</w:t>
            </w:r>
          </w:p>
          <w:p w14:paraId="2E40FFA0" w14:textId="77777777" w:rsidR="00DC466D" w:rsidRPr="00D82BE9" w:rsidRDefault="00DC466D" w:rsidP="00B27EA1">
            <w:pPr>
              <w:spacing w:line="360" w:lineRule="auto"/>
              <w:jc w:val="both"/>
              <w:rPr>
                <w:color w:val="auto"/>
                <w:sz w:val="16"/>
                <w:szCs w:val="16"/>
              </w:rPr>
            </w:pPr>
          </w:p>
          <w:p w14:paraId="6A1AF881" w14:textId="1B91FAA4" w:rsidR="00955DBF" w:rsidRPr="00D82BE9" w:rsidRDefault="00955DBF" w:rsidP="00955DBF">
            <w:pPr>
              <w:spacing w:line="360" w:lineRule="auto"/>
              <w:jc w:val="both"/>
              <w:rPr>
                <w:color w:val="auto"/>
                <w:sz w:val="18"/>
                <w:szCs w:val="18"/>
                <w:lang w:val="es-ES"/>
              </w:rPr>
            </w:pPr>
            <w:r w:rsidRPr="00D82BE9">
              <w:rPr>
                <w:color w:val="auto"/>
                <w:sz w:val="18"/>
                <w:szCs w:val="18"/>
                <w:lang w:val="es-ES"/>
              </w:rPr>
              <w:t>Los resultados de satisfacción del Programa de Doctorado en “Equidad e Innovación en Educación” (</w:t>
            </w:r>
            <w:r w:rsidRPr="00D82BE9">
              <w:rPr>
                <w:color w:val="auto"/>
                <w:sz w:val="18"/>
                <w:szCs w:val="18"/>
                <w:u w:val="single"/>
                <w:lang w:val="es-ES"/>
              </w:rPr>
              <w:t>fila inferior</w:t>
            </w:r>
            <w:r w:rsidRPr="00D82BE9">
              <w:rPr>
                <w:color w:val="auto"/>
                <w:sz w:val="18"/>
                <w:szCs w:val="18"/>
                <w:lang w:val="es-ES"/>
              </w:rPr>
              <w:t xml:space="preserve">) admiten una lectura muy similar a la esboza en el párrafo anterior: son positivos, con valores de escala que se acercan a, o superan, el nivel </w:t>
            </w:r>
            <w:r w:rsidRPr="00D82BE9">
              <w:rPr>
                <w:i/>
                <w:iCs/>
                <w:color w:val="auto"/>
                <w:sz w:val="18"/>
                <w:szCs w:val="18"/>
                <w:lang w:val="es-ES"/>
              </w:rPr>
              <w:t>satisfactorio</w:t>
            </w:r>
            <w:r w:rsidRPr="00D82BE9">
              <w:rPr>
                <w:color w:val="auto"/>
                <w:sz w:val="18"/>
                <w:szCs w:val="18"/>
                <w:lang w:val="es-ES"/>
              </w:rPr>
              <w:t xml:space="preserve"> (4/5), tanto en 1º año como en 3º. Al hacer un análisis longitudinal comparativo se comprueba que las puntuaciones agregadas de UVI y las específicas de este programa evolucionan en paralelo, a lo largo de la serie, de manera bastante consistente: en ambos casos se adivina una tendencia ascendente que habla a las claras de la mejoría en las percepciones del estudiantado. Las del matriculado en este programa han experimentado incluso un avance más prominente: si las puntuaciones otorgadas en el curso 2016-17 estaban por debajo de la media de UV</w:t>
            </w:r>
            <w:r w:rsidR="005F6273" w:rsidRPr="00D82BE9">
              <w:rPr>
                <w:color w:val="auto"/>
                <w:sz w:val="18"/>
                <w:szCs w:val="18"/>
                <w:lang w:val="es-ES"/>
              </w:rPr>
              <w:t>I</w:t>
            </w:r>
            <w:r w:rsidRPr="00D82BE9">
              <w:rPr>
                <w:color w:val="auto"/>
                <w:sz w:val="18"/>
                <w:szCs w:val="18"/>
                <w:lang w:val="es-ES"/>
              </w:rPr>
              <w:t>, todas las concedidas con posterioridad (con tres excepciones parciales correspondientes a alumnos de tercer año) superan en algunas décimas las medias agregadas de UVI. Estos datos son un expresivo indicio del atractivo de nuestro doctorado.</w:t>
            </w:r>
          </w:p>
          <w:p w14:paraId="7F2D3F53" w14:textId="36D8B187" w:rsidR="00955DBF" w:rsidRDefault="00955DBF" w:rsidP="00955DBF">
            <w:pPr>
              <w:spacing w:line="360" w:lineRule="auto"/>
              <w:jc w:val="both"/>
              <w:rPr>
                <w:color w:val="auto"/>
                <w:sz w:val="18"/>
                <w:szCs w:val="18"/>
                <w:lang w:val="es-ES"/>
              </w:rPr>
            </w:pPr>
            <w:r w:rsidRPr="00D82BE9">
              <w:rPr>
                <w:color w:val="auto"/>
                <w:sz w:val="18"/>
                <w:szCs w:val="18"/>
                <w:lang w:val="es-ES"/>
              </w:rPr>
              <w:lastRenderedPageBreak/>
              <w:t>Esta positiva panorámica evolutiva puede complementarse con el análisis desagregado de los 14 ítems que componen la encuesta a los doctorandos de primer año y los 25 ítems de la encuesta a los de tercer año. Puesto que, por causas ajenas a nuestra voluntad, no disponemos de los resultados correspondientes a los cursos 2018-19 y 2019-20, pondremos el foco en los cursos 2020-21 a 2023-24. En ellos, las puntuaciones otorgadas a los distintos ítems por ambas subpoblaciones se encuentran siempre por encima de 3, y en un elevado porcentaje por encima de 4 (del 79% al 93% en las respuestas de los estudiantes de primer año, y, con una mayor dispersión, del 32% al 96% en las respuestas de los estudiantes de tercer año). La única excepción son cuatro ítems en la encuesta al alumnado de tercer año realizada en el curso 2022-23, que se ubican en el arco de 2,50 a 2,75 puntos: se trata de notas discordantes en su valor numérico que no rompen la tendencia general al alza. Sin embargo, al examinar los asuntos concretos que provocan menor o mayor satisfacción, sí pueden apreciarse recurrencias persistentes. En la subpoblación de primer año, la información recibida sobre contratos predoctorales y ayudas para la movilidad recibe de manera reiterada las puntuaciones más bajas (entre 3,25 y 3,80). En el otro extremo, las puntuaciones más altas son las otorgadas a la labor desarrollada por tutores, directores y coordinadora del programa, así como a la estrecha relación de este doctorado con los objetivos profesionales de los matriculados (entre 4,75 y 5). En cuanto a la subpoblación de tercer año, se aprecia una mayor variabilidad en las puntuaciones de un curso a otro. No obstante, las más bajas tienden a concentrarse en los ítems relativos a la información recibida sobre contratos postdoctorales (entre 2,50 y 3,67, aunque en el último año de la serie subió a 4,33), información sobre los trámites administrativos que han de seguirse para la defensa de la tesis (entre 2,50 y 3,83, aunque en el último año de la serie subió a 4), e información sobre las salidas profesionales al término del doctorado (entre 2,50 y 3,50, aunque en el último año de la serie subió a 4,67). Como podrá apreciarse, los motivos de mayor insatisfacción relativa han ido diluyéndose con el tiempo con una mejora progresiva de las percepciones. Por su parte, las puntuaciones más altas tienden a concentrarse en la labor de la coordinadora del programa, de tutores y directores (las medias de esos cuatro cursos se sitúan en 4,25, 4,46 y 4,45, respectivamente), en el adecuado fomento de la crítica científica y la actividad investigadora por parte de los directores (una media de 4,17%), el cumplimiento de las expect</w:t>
            </w:r>
            <w:r w:rsidR="00380D51" w:rsidRPr="00D82BE9">
              <w:rPr>
                <w:color w:val="auto"/>
                <w:sz w:val="18"/>
                <w:szCs w:val="18"/>
                <w:lang w:val="es-ES"/>
              </w:rPr>
              <w:t>at</w:t>
            </w:r>
            <w:r w:rsidRPr="00D82BE9">
              <w:rPr>
                <w:color w:val="auto"/>
                <w:sz w:val="18"/>
                <w:szCs w:val="18"/>
                <w:lang w:val="es-ES"/>
              </w:rPr>
              <w:t>ivas relativas a la tesis doctoral (una media de 4,61) y la conexión directa del programa con sus objetivos profesional (una media en esos cuatro cursos de 4,83).</w:t>
            </w:r>
          </w:p>
          <w:p w14:paraId="516A7F87" w14:textId="77777777" w:rsidR="009C71D8" w:rsidRDefault="009C71D8" w:rsidP="00955DBF">
            <w:pPr>
              <w:spacing w:line="360" w:lineRule="auto"/>
              <w:jc w:val="both"/>
              <w:rPr>
                <w:color w:val="auto"/>
                <w:sz w:val="18"/>
                <w:szCs w:val="18"/>
                <w:lang w:val="es-ES"/>
              </w:rPr>
            </w:pPr>
          </w:p>
          <w:p w14:paraId="2B8DB21C" w14:textId="77777777" w:rsidR="009C71D8" w:rsidRPr="009C71D8" w:rsidRDefault="009C71D8" w:rsidP="009C71D8">
            <w:pPr>
              <w:autoSpaceDE w:val="0"/>
              <w:autoSpaceDN w:val="0"/>
              <w:adjustRightInd w:val="0"/>
              <w:spacing w:line="360" w:lineRule="auto"/>
              <w:jc w:val="both"/>
              <w:rPr>
                <w:lang w:val="es-ES"/>
              </w:rPr>
            </w:pPr>
            <w:r w:rsidRPr="009C71D8">
              <w:rPr>
                <w:lang w:val="es-ES"/>
              </w:rPr>
              <w:t>-(*): Como se comentó, en octubre de 2020 se realizaron al mismo tiempo, de forma extraordinaria, las encuestas anuales a estudiantes de 1º y 3º año de 2019/20 y también del curso 2018/2019, retrasada por la pandemia.</w:t>
            </w:r>
          </w:p>
          <w:p w14:paraId="75F69497" w14:textId="77777777" w:rsidR="009C71D8" w:rsidRDefault="009C71D8" w:rsidP="009C71D8">
            <w:pPr>
              <w:autoSpaceDE w:val="0"/>
              <w:autoSpaceDN w:val="0"/>
              <w:adjustRightInd w:val="0"/>
              <w:spacing w:line="360" w:lineRule="auto"/>
              <w:jc w:val="both"/>
              <w:rPr>
                <w:lang w:val="es-ES"/>
              </w:rPr>
            </w:pPr>
            <w:r w:rsidRPr="009C71D8">
              <w:rPr>
                <w:lang w:val="es-ES"/>
              </w:rPr>
              <w:t>Un problema técnico en la configuración de la aplicación de encuestas (</w:t>
            </w:r>
            <w:proofErr w:type="spellStart"/>
            <w:r w:rsidRPr="009C71D8">
              <w:rPr>
                <w:lang w:val="es-ES"/>
              </w:rPr>
              <w:t>LimeSurvey</w:t>
            </w:r>
            <w:proofErr w:type="spellEnd"/>
            <w:r w:rsidRPr="009C71D8">
              <w:rPr>
                <w:lang w:val="es-ES"/>
              </w:rPr>
              <w:t xml:space="preserve">) provocó que, aún que el proceso de recogida de opinión se desarrolló correctamente y se disponía de los datos agregados, sea imposible disponer de los resultados de participación y de satisfacción desagregados del programa, así como tampoco por sexo. </w:t>
            </w:r>
            <w:r w:rsidRPr="009C71D8">
              <w:rPr>
                <w:lang w:val="es-ES"/>
              </w:rPr>
              <w:lastRenderedPageBreak/>
              <w:t>Se trata de una cuestión puntual que, de manera excepcional, afectó a dos cursos. En 2021, resuelta la incidencia, se dispone de nuevo de resultados desagregados.</w:t>
            </w:r>
          </w:p>
          <w:p w14:paraId="0BA8CE23" w14:textId="77777777" w:rsidR="0020646B" w:rsidRPr="009C71D8" w:rsidRDefault="0020646B" w:rsidP="009C71D8">
            <w:pPr>
              <w:autoSpaceDE w:val="0"/>
              <w:autoSpaceDN w:val="0"/>
              <w:adjustRightInd w:val="0"/>
              <w:spacing w:line="360" w:lineRule="auto"/>
              <w:jc w:val="both"/>
              <w:rPr>
                <w:lang w:val="es-ES"/>
              </w:rPr>
            </w:pPr>
          </w:p>
          <w:p w14:paraId="0FAF5C72" w14:textId="77777777" w:rsidR="009C71D8" w:rsidRPr="009C71D8" w:rsidRDefault="009C71D8" w:rsidP="009C71D8">
            <w:pPr>
              <w:autoSpaceDE w:val="0"/>
              <w:autoSpaceDN w:val="0"/>
              <w:adjustRightInd w:val="0"/>
              <w:spacing w:line="360" w:lineRule="auto"/>
              <w:jc w:val="both"/>
              <w:rPr>
                <w:u w:val="single"/>
                <w:lang w:val="es-ES"/>
              </w:rPr>
            </w:pPr>
            <w:r w:rsidRPr="009C71D8">
              <w:rPr>
                <w:u w:val="single"/>
                <w:lang w:val="es-ES"/>
              </w:rPr>
              <w:t>Profesorado (directores y tutores de tesis):</w:t>
            </w:r>
          </w:p>
          <w:p w14:paraId="04165DE1" w14:textId="7F3D6733" w:rsidR="00B23F0D" w:rsidRPr="0020646B" w:rsidRDefault="009C71D8" w:rsidP="0020646B">
            <w:pPr>
              <w:autoSpaceDE w:val="0"/>
              <w:autoSpaceDN w:val="0"/>
              <w:adjustRightInd w:val="0"/>
              <w:spacing w:line="360" w:lineRule="auto"/>
              <w:jc w:val="both"/>
              <w:rPr>
                <w:lang w:val="es-ES"/>
              </w:rPr>
            </w:pPr>
            <w:r w:rsidRPr="009C71D8">
              <w:rPr>
                <w:lang w:val="es-ES"/>
              </w:rPr>
              <w:t>Resultados de participación agregados (</w:t>
            </w:r>
            <w:proofErr w:type="spellStart"/>
            <w:r w:rsidRPr="009C71D8">
              <w:rPr>
                <w:lang w:val="es-ES"/>
              </w:rPr>
              <w:t>Universidade</w:t>
            </w:r>
            <w:proofErr w:type="spellEnd"/>
            <w:r w:rsidRPr="009C71D8">
              <w:rPr>
                <w:lang w:val="es-ES"/>
              </w:rPr>
              <w:t xml:space="preserve"> de Vigo) y del programa</w:t>
            </w:r>
          </w:p>
          <w:tbl>
            <w:tblPr>
              <w:tblStyle w:val="Tablaconcuadrcula"/>
              <w:tblW w:w="3959" w:type="pct"/>
              <w:tblCellMar>
                <w:left w:w="57" w:type="dxa"/>
                <w:right w:w="57" w:type="dxa"/>
              </w:tblCellMar>
              <w:tblLook w:val="04A0" w:firstRow="1" w:lastRow="0" w:firstColumn="1" w:lastColumn="0" w:noHBand="0" w:noVBand="1"/>
            </w:tblPr>
            <w:tblGrid>
              <w:gridCol w:w="1455"/>
              <w:gridCol w:w="1812"/>
              <w:gridCol w:w="1812"/>
              <w:gridCol w:w="1812"/>
            </w:tblGrid>
            <w:tr w:rsidR="001259DD" w:rsidRPr="001E4680" w14:paraId="0FCBB32E" w14:textId="77777777" w:rsidTr="00B27EA1">
              <w:tc>
                <w:tcPr>
                  <w:tcW w:w="1055" w:type="pct"/>
                  <w:shd w:val="clear" w:color="auto" w:fill="BDD6EE" w:themeFill="accent1" w:themeFillTint="66"/>
                </w:tcPr>
                <w:p w14:paraId="7666B1B3" w14:textId="77777777" w:rsidR="001259DD" w:rsidRPr="001E4680" w:rsidRDefault="001259DD" w:rsidP="00B27EA1">
                  <w:pPr>
                    <w:spacing w:before="120" w:line="360" w:lineRule="auto"/>
                    <w:jc w:val="center"/>
                    <w:rPr>
                      <w:color w:val="auto"/>
                      <w:sz w:val="16"/>
                      <w:szCs w:val="16"/>
                      <w:lang w:val="es-ES"/>
                    </w:rPr>
                  </w:pPr>
                  <w:r w:rsidRPr="001E4680">
                    <w:rPr>
                      <w:color w:val="auto"/>
                      <w:sz w:val="16"/>
                      <w:szCs w:val="16"/>
                      <w:lang w:val="es-ES"/>
                    </w:rPr>
                    <w:t>2018</w:t>
                  </w:r>
                </w:p>
                <w:p w14:paraId="5CBC0BEC" w14:textId="77777777" w:rsidR="001259DD" w:rsidRPr="001E4680" w:rsidRDefault="001259DD" w:rsidP="00B27EA1">
                  <w:pPr>
                    <w:spacing w:before="120" w:line="360" w:lineRule="auto"/>
                    <w:jc w:val="center"/>
                    <w:rPr>
                      <w:color w:val="auto"/>
                      <w:sz w:val="16"/>
                      <w:szCs w:val="16"/>
                      <w:lang w:val="es-ES"/>
                    </w:rPr>
                  </w:pPr>
                  <w:r w:rsidRPr="001E4680">
                    <w:rPr>
                      <w:color w:val="auto"/>
                      <w:sz w:val="16"/>
                      <w:szCs w:val="16"/>
                      <w:lang w:val="es-ES"/>
                    </w:rPr>
                    <w:t>(cursos 2012/13 a 2017/18)</w:t>
                  </w:r>
                </w:p>
              </w:tc>
              <w:tc>
                <w:tcPr>
                  <w:tcW w:w="1315" w:type="pct"/>
                  <w:shd w:val="clear" w:color="auto" w:fill="BDD6EE" w:themeFill="accent1" w:themeFillTint="66"/>
                </w:tcPr>
                <w:p w14:paraId="35224C27" w14:textId="77777777" w:rsidR="001259DD" w:rsidRPr="001E4680" w:rsidRDefault="001259DD" w:rsidP="00B27EA1">
                  <w:pPr>
                    <w:spacing w:before="120" w:line="360" w:lineRule="auto"/>
                    <w:jc w:val="center"/>
                    <w:rPr>
                      <w:color w:val="auto"/>
                      <w:sz w:val="16"/>
                      <w:szCs w:val="16"/>
                      <w:lang w:val="es-ES"/>
                    </w:rPr>
                  </w:pPr>
                  <w:r w:rsidRPr="001E4680">
                    <w:rPr>
                      <w:color w:val="auto"/>
                      <w:sz w:val="16"/>
                      <w:szCs w:val="16"/>
                      <w:lang w:val="es-ES"/>
                    </w:rPr>
                    <w:t>2020</w:t>
                  </w:r>
                </w:p>
                <w:p w14:paraId="7FD051D3" w14:textId="77777777" w:rsidR="001259DD" w:rsidRPr="001E4680" w:rsidRDefault="001259DD" w:rsidP="00B27EA1">
                  <w:pPr>
                    <w:spacing w:before="120" w:after="120" w:line="360" w:lineRule="auto"/>
                    <w:jc w:val="center"/>
                    <w:rPr>
                      <w:color w:val="auto"/>
                      <w:sz w:val="16"/>
                      <w:szCs w:val="16"/>
                      <w:lang w:val="es-ES"/>
                    </w:rPr>
                  </w:pPr>
                  <w:r w:rsidRPr="001E4680">
                    <w:rPr>
                      <w:color w:val="auto"/>
                      <w:sz w:val="16"/>
                      <w:szCs w:val="16"/>
                      <w:lang w:val="es-ES"/>
                    </w:rPr>
                    <w:t>(cursos 2018/19 a 2019/20)</w:t>
                  </w:r>
                </w:p>
              </w:tc>
              <w:tc>
                <w:tcPr>
                  <w:tcW w:w="1315" w:type="pct"/>
                  <w:shd w:val="clear" w:color="auto" w:fill="BDD6EE" w:themeFill="accent1" w:themeFillTint="66"/>
                </w:tcPr>
                <w:p w14:paraId="75E00DCD" w14:textId="77777777" w:rsidR="001259DD" w:rsidRPr="001E4680" w:rsidRDefault="001259DD" w:rsidP="00B27EA1">
                  <w:pPr>
                    <w:spacing w:before="120" w:line="360" w:lineRule="auto"/>
                    <w:jc w:val="center"/>
                    <w:rPr>
                      <w:color w:val="auto"/>
                      <w:sz w:val="16"/>
                      <w:szCs w:val="16"/>
                      <w:lang w:val="es-ES"/>
                    </w:rPr>
                  </w:pPr>
                  <w:r w:rsidRPr="001E4680">
                    <w:rPr>
                      <w:color w:val="auto"/>
                      <w:sz w:val="16"/>
                      <w:szCs w:val="16"/>
                      <w:lang w:val="es-ES"/>
                    </w:rPr>
                    <w:t>2022</w:t>
                  </w:r>
                </w:p>
                <w:p w14:paraId="2F7E5EF2" w14:textId="77777777" w:rsidR="001259DD" w:rsidRPr="001E4680" w:rsidRDefault="001259DD" w:rsidP="00B27EA1">
                  <w:pPr>
                    <w:spacing w:before="120" w:line="360" w:lineRule="auto"/>
                    <w:jc w:val="center"/>
                    <w:rPr>
                      <w:color w:val="auto"/>
                      <w:sz w:val="16"/>
                      <w:szCs w:val="16"/>
                      <w:lang w:val="es-ES"/>
                    </w:rPr>
                  </w:pPr>
                  <w:r w:rsidRPr="001E4680">
                    <w:rPr>
                      <w:color w:val="auto"/>
                      <w:sz w:val="16"/>
                      <w:szCs w:val="16"/>
                      <w:lang w:val="es-ES"/>
                    </w:rPr>
                    <w:t>(cursos 2020/21 a 2021/2022)</w:t>
                  </w:r>
                </w:p>
              </w:tc>
              <w:tc>
                <w:tcPr>
                  <w:tcW w:w="1315" w:type="pct"/>
                  <w:shd w:val="clear" w:color="auto" w:fill="BDD6EE" w:themeFill="accent1" w:themeFillTint="66"/>
                </w:tcPr>
                <w:p w14:paraId="1E0D2BEE" w14:textId="77777777" w:rsidR="001259DD" w:rsidRPr="001E4680" w:rsidRDefault="001259DD" w:rsidP="00B27EA1">
                  <w:pPr>
                    <w:spacing w:before="120" w:line="360" w:lineRule="auto"/>
                    <w:jc w:val="center"/>
                    <w:rPr>
                      <w:color w:val="auto"/>
                      <w:sz w:val="16"/>
                      <w:szCs w:val="16"/>
                      <w:lang w:val="es-ES"/>
                    </w:rPr>
                  </w:pPr>
                  <w:r w:rsidRPr="001E4680">
                    <w:rPr>
                      <w:color w:val="auto"/>
                      <w:sz w:val="16"/>
                      <w:szCs w:val="16"/>
                      <w:lang w:val="es-ES"/>
                    </w:rPr>
                    <w:t>2024</w:t>
                  </w:r>
                </w:p>
                <w:p w14:paraId="7A5AFDE8" w14:textId="77777777" w:rsidR="001259DD" w:rsidRPr="001E4680" w:rsidRDefault="001259DD" w:rsidP="00B27EA1">
                  <w:pPr>
                    <w:spacing w:before="120" w:line="360" w:lineRule="auto"/>
                    <w:jc w:val="center"/>
                    <w:rPr>
                      <w:color w:val="auto"/>
                      <w:sz w:val="16"/>
                      <w:szCs w:val="16"/>
                      <w:lang w:val="es-ES"/>
                    </w:rPr>
                  </w:pPr>
                  <w:r w:rsidRPr="001E4680">
                    <w:rPr>
                      <w:color w:val="auto"/>
                      <w:sz w:val="16"/>
                      <w:szCs w:val="16"/>
                      <w:lang w:val="es-ES"/>
                    </w:rPr>
                    <w:t>(cursos 2022/23 a 2023/2024)</w:t>
                  </w:r>
                </w:p>
              </w:tc>
            </w:tr>
            <w:tr w:rsidR="001259DD" w:rsidRPr="001E4680" w14:paraId="7B97550F" w14:textId="77777777" w:rsidTr="00B27EA1">
              <w:tc>
                <w:tcPr>
                  <w:tcW w:w="1055" w:type="pct"/>
                  <w:shd w:val="clear" w:color="auto" w:fill="FFFFFF" w:themeFill="background1"/>
                </w:tcPr>
                <w:p w14:paraId="14A5B5F8" w14:textId="77777777" w:rsidR="001259DD" w:rsidRPr="001E4680" w:rsidRDefault="001259DD" w:rsidP="00B27EA1">
                  <w:pPr>
                    <w:spacing w:line="360" w:lineRule="auto"/>
                    <w:jc w:val="center"/>
                    <w:rPr>
                      <w:color w:val="auto"/>
                      <w:sz w:val="16"/>
                      <w:szCs w:val="16"/>
                      <w:lang w:val="es-ES"/>
                    </w:rPr>
                  </w:pPr>
                  <w:r w:rsidRPr="001E4680">
                    <w:rPr>
                      <w:color w:val="auto"/>
                      <w:sz w:val="16"/>
                      <w:szCs w:val="16"/>
                      <w:lang w:val="es-ES"/>
                    </w:rPr>
                    <w:t>52,73%</w:t>
                  </w:r>
                </w:p>
              </w:tc>
              <w:tc>
                <w:tcPr>
                  <w:tcW w:w="1315" w:type="pct"/>
                  <w:shd w:val="clear" w:color="auto" w:fill="FFFFFF" w:themeFill="background1"/>
                </w:tcPr>
                <w:p w14:paraId="34429ECC" w14:textId="77777777" w:rsidR="001259DD" w:rsidRPr="001E4680" w:rsidRDefault="001259DD" w:rsidP="00B27EA1">
                  <w:pPr>
                    <w:spacing w:line="360" w:lineRule="auto"/>
                    <w:jc w:val="center"/>
                    <w:rPr>
                      <w:color w:val="auto"/>
                      <w:sz w:val="16"/>
                      <w:szCs w:val="16"/>
                      <w:lang w:val="es-ES"/>
                    </w:rPr>
                  </w:pPr>
                  <w:r w:rsidRPr="001E4680">
                    <w:rPr>
                      <w:color w:val="auto"/>
                      <w:sz w:val="16"/>
                      <w:szCs w:val="16"/>
                      <w:lang w:val="es-ES"/>
                    </w:rPr>
                    <w:t>52,59%</w:t>
                  </w:r>
                </w:p>
              </w:tc>
              <w:tc>
                <w:tcPr>
                  <w:tcW w:w="1315" w:type="pct"/>
                  <w:shd w:val="clear" w:color="auto" w:fill="FFFFFF" w:themeFill="background1"/>
                </w:tcPr>
                <w:p w14:paraId="7AD2B852" w14:textId="77777777" w:rsidR="001259DD" w:rsidRPr="001E4680" w:rsidRDefault="001259DD" w:rsidP="00B27EA1">
                  <w:pPr>
                    <w:spacing w:line="360" w:lineRule="auto"/>
                    <w:jc w:val="center"/>
                    <w:rPr>
                      <w:color w:val="auto"/>
                      <w:sz w:val="16"/>
                      <w:szCs w:val="16"/>
                      <w:lang w:val="es-ES"/>
                    </w:rPr>
                  </w:pPr>
                  <w:r w:rsidRPr="001E4680">
                    <w:rPr>
                      <w:color w:val="auto"/>
                      <w:sz w:val="16"/>
                      <w:szCs w:val="16"/>
                      <w:lang w:val="es-ES"/>
                    </w:rPr>
                    <w:t>41,86%</w:t>
                  </w:r>
                </w:p>
              </w:tc>
              <w:tc>
                <w:tcPr>
                  <w:tcW w:w="1315" w:type="pct"/>
                  <w:shd w:val="clear" w:color="auto" w:fill="FFFFFF" w:themeFill="background1"/>
                </w:tcPr>
                <w:p w14:paraId="00F6152F" w14:textId="77777777" w:rsidR="001259DD" w:rsidRPr="001E4680" w:rsidRDefault="001259DD" w:rsidP="00B27EA1">
                  <w:pPr>
                    <w:spacing w:line="360" w:lineRule="auto"/>
                    <w:jc w:val="center"/>
                    <w:rPr>
                      <w:color w:val="auto"/>
                      <w:sz w:val="16"/>
                      <w:szCs w:val="16"/>
                      <w:lang w:val="es-ES"/>
                    </w:rPr>
                  </w:pPr>
                  <w:r w:rsidRPr="001E4680">
                    <w:rPr>
                      <w:color w:val="auto"/>
                      <w:sz w:val="16"/>
                      <w:szCs w:val="16"/>
                      <w:lang w:val="es-ES"/>
                    </w:rPr>
                    <w:t>35,85%</w:t>
                  </w:r>
                </w:p>
              </w:tc>
            </w:tr>
            <w:tr w:rsidR="00995E89" w:rsidRPr="001E4680" w14:paraId="03C308C2" w14:textId="77777777" w:rsidTr="00B27EA1">
              <w:tc>
                <w:tcPr>
                  <w:tcW w:w="1055" w:type="pct"/>
                  <w:shd w:val="clear" w:color="auto" w:fill="FFFFFF" w:themeFill="background1"/>
                </w:tcPr>
                <w:p w14:paraId="77A70800" w14:textId="77777777" w:rsidR="00902986" w:rsidRPr="001E4680" w:rsidRDefault="00902986" w:rsidP="00902986">
                  <w:pPr>
                    <w:spacing w:line="360" w:lineRule="auto"/>
                    <w:jc w:val="center"/>
                    <w:rPr>
                      <w:color w:val="auto"/>
                      <w:sz w:val="16"/>
                      <w:szCs w:val="16"/>
                      <w:lang w:val="es-ES"/>
                    </w:rPr>
                  </w:pPr>
                  <w:r w:rsidRPr="001E4680">
                    <w:rPr>
                      <w:color w:val="auto"/>
                      <w:sz w:val="16"/>
                      <w:szCs w:val="16"/>
                      <w:lang w:val="es-ES"/>
                    </w:rPr>
                    <w:t>-</w:t>
                  </w:r>
                </w:p>
              </w:tc>
              <w:tc>
                <w:tcPr>
                  <w:tcW w:w="1315" w:type="pct"/>
                  <w:shd w:val="clear" w:color="auto" w:fill="FFFFFF" w:themeFill="background1"/>
                </w:tcPr>
                <w:p w14:paraId="5DEACE6D" w14:textId="33DDDCBE" w:rsidR="00902986" w:rsidRPr="001E4680" w:rsidRDefault="00902986" w:rsidP="00902986">
                  <w:pPr>
                    <w:spacing w:line="360" w:lineRule="auto"/>
                    <w:jc w:val="center"/>
                    <w:rPr>
                      <w:color w:val="auto"/>
                      <w:sz w:val="16"/>
                      <w:szCs w:val="16"/>
                      <w:lang w:val="es-ES"/>
                    </w:rPr>
                  </w:pPr>
                  <w:r w:rsidRPr="001E4680">
                    <w:rPr>
                      <w:color w:val="auto"/>
                      <w:sz w:val="16"/>
                      <w:szCs w:val="16"/>
                      <w:lang w:val="es-ES"/>
                    </w:rPr>
                    <w:t>53,33%</w:t>
                  </w:r>
                </w:p>
              </w:tc>
              <w:tc>
                <w:tcPr>
                  <w:tcW w:w="1315" w:type="pct"/>
                  <w:shd w:val="clear" w:color="auto" w:fill="FFFFFF" w:themeFill="background1"/>
                </w:tcPr>
                <w:p w14:paraId="13FE1121" w14:textId="44846FC0" w:rsidR="00902986" w:rsidRPr="001E4680" w:rsidRDefault="00902986" w:rsidP="00902986">
                  <w:pPr>
                    <w:spacing w:line="360" w:lineRule="auto"/>
                    <w:jc w:val="center"/>
                    <w:rPr>
                      <w:color w:val="auto"/>
                      <w:sz w:val="16"/>
                      <w:szCs w:val="16"/>
                      <w:lang w:val="es-ES"/>
                    </w:rPr>
                  </w:pPr>
                  <w:r w:rsidRPr="001E4680">
                    <w:rPr>
                      <w:color w:val="auto"/>
                      <w:sz w:val="16"/>
                      <w:szCs w:val="16"/>
                      <w:lang w:val="es-ES"/>
                    </w:rPr>
                    <w:t>42,86%</w:t>
                  </w:r>
                </w:p>
              </w:tc>
              <w:tc>
                <w:tcPr>
                  <w:tcW w:w="1315" w:type="pct"/>
                  <w:shd w:val="clear" w:color="auto" w:fill="FFFFFF" w:themeFill="background1"/>
                </w:tcPr>
                <w:p w14:paraId="14E3D730" w14:textId="27BFEC26" w:rsidR="00902986" w:rsidRPr="001E4680" w:rsidRDefault="00902986" w:rsidP="00902986">
                  <w:pPr>
                    <w:spacing w:line="360" w:lineRule="auto"/>
                    <w:jc w:val="center"/>
                    <w:rPr>
                      <w:color w:val="auto"/>
                      <w:sz w:val="16"/>
                      <w:szCs w:val="16"/>
                      <w:lang w:val="es-ES"/>
                    </w:rPr>
                  </w:pPr>
                  <w:r w:rsidRPr="001E4680">
                    <w:rPr>
                      <w:color w:val="auto"/>
                      <w:sz w:val="16"/>
                      <w:szCs w:val="16"/>
                      <w:lang w:val="es-ES"/>
                    </w:rPr>
                    <w:t>33,33%</w:t>
                  </w:r>
                </w:p>
              </w:tc>
            </w:tr>
          </w:tbl>
          <w:p w14:paraId="6C33B66B" w14:textId="77777777" w:rsidR="001259DD" w:rsidRPr="001E4680" w:rsidRDefault="001259DD" w:rsidP="00B27EA1">
            <w:pPr>
              <w:spacing w:line="360" w:lineRule="auto"/>
              <w:jc w:val="both"/>
              <w:rPr>
                <w:color w:val="auto"/>
                <w:sz w:val="16"/>
                <w:szCs w:val="16"/>
                <w:lang w:val="es-ES"/>
              </w:rPr>
            </w:pPr>
          </w:p>
          <w:p w14:paraId="7C14FE25" w14:textId="77777777" w:rsidR="00970C85" w:rsidRPr="00970C85" w:rsidRDefault="00970C85" w:rsidP="00970C85">
            <w:pPr>
              <w:autoSpaceDE w:val="0"/>
              <w:autoSpaceDN w:val="0"/>
              <w:adjustRightInd w:val="0"/>
              <w:spacing w:line="360" w:lineRule="auto"/>
              <w:jc w:val="both"/>
              <w:rPr>
                <w:lang w:val="es-ES"/>
              </w:rPr>
            </w:pPr>
            <w:r w:rsidRPr="00970C85">
              <w:rPr>
                <w:lang w:val="es-ES"/>
              </w:rPr>
              <w:t>Resultados de participación institucionales (fila superior): la primera encuesta del 2018 obtuvo resultados muy elevados, de casi un 53%. Esta participación tan significativa se repitió en el 2020, de nuevo casi un 52% por lo que, de nuevo, las actividades de promoción y de información institucionales respecto de la participación se consideran efectivas. En 2022 parece que se produjo una ruptura de tendencia, que provocó una bajada hasta el 35%.</w:t>
            </w:r>
          </w:p>
          <w:p w14:paraId="4C66D10B" w14:textId="77777777" w:rsidR="00970C85" w:rsidRPr="00970C85" w:rsidRDefault="00970C85" w:rsidP="00970C85">
            <w:pPr>
              <w:autoSpaceDE w:val="0"/>
              <w:autoSpaceDN w:val="0"/>
              <w:adjustRightInd w:val="0"/>
              <w:spacing w:line="360" w:lineRule="auto"/>
              <w:jc w:val="both"/>
              <w:rPr>
                <w:lang w:val="es-ES"/>
              </w:rPr>
            </w:pPr>
            <w:r w:rsidRPr="00970C85">
              <w:rPr>
                <w:lang w:val="es-ES"/>
              </w:rPr>
              <w:t>Resultados de participación por programa (fila inferior): en 2018 no estaban disponibles los resultados desagregados, pues la población histórica de profesorado no estaba asociada a cada programa.</w:t>
            </w:r>
          </w:p>
          <w:p w14:paraId="67393897" w14:textId="77777777" w:rsidR="000F172C" w:rsidRPr="0028561C" w:rsidRDefault="000F172C" w:rsidP="000F172C">
            <w:pPr>
              <w:spacing w:line="360" w:lineRule="auto"/>
              <w:jc w:val="both"/>
              <w:rPr>
                <w:color w:val="auto"/>
                <w:sz w:val="18"/>
                <w:szCs w:val="18"/>
                <w:lang w:val="es-ES"/>
              </w:rPr>
            </w:pPr>
            <w:r w:rsidRPr="0028561C">
              <w:rPr>
                <w:color w:val="auto"/>
                <w:sz w:val="18"/>
                <w:szCs w:val="18"/>
                <w:lang w:val="es-ES"/>
              </w:rPr>
              <w:t>La participación del profesorado del programa (fila inferior) ha sido igualmente destacada. Aunque en este caso se aprecia una tendencia descendente, el porcentaje de tutores y directores de tesis que responden a las encuestas ha sido superior a la media del conjunto de programas de UVI, con la única salvedad de la última considerada.</w:t>
            </w:r>
          </w:p>
          <w:p w14:paraId="252D55A4" w14:textId="77777777" w:rsidR="001259DD" w:rsidRPr="0028561C" w:rsidRDefault="001259DD" w:rsidP="00B27EA1">
            <w:pPr>
              <w:spacing w:line="360" w:lineRule="auto"/>
              <w:jc w:val="both"/>
              <w:rPr>
                <w:color w:val="auto"/>
                <w:sz w:val="18"/>
                <w:szCs w:val="18"/>
                <w:lang w:val="es-ES"/>
              </w:rPr>
            </w:pPr>
          </w:p>
          <w:p w14:paraId="16341377" w14:textId="5355DCF7" w:rsidR="001259DD" w:rsidRPr="0028561C" w:rsidRDefault="001259DD" w:rsidP="00B27EA1">
            <w:pPr>
              <w:spacing w:line="360" w:lineRule="auto"/>
              <w:jc w:val="both"/>
              <w:rPr>
                <w:color w:val="auto"/>
                <w:sz w:val="18"/>
                <w:szCs w:val="18"/>
                <w:lang w:val="es-ES"/>
              </w:rPr>
            </w:pPr>
            <w:r w:rsidRPr="0028561C">
              <w:rPr>
                <w:color w:val="auto"/>
                <w:sz w:val="18"/>
                <w:szCs w:val="18"/>
                <w:lang w:val="es-ES"/>
              </w:rPr>
              <w:t>Resultados de satisfacción agregados (</w:t>
            </w:r>
            <w:proofErr w:type="spellStart"/>
            <w:r w:rsidRPr="0028561C">
              <w:rPr>
                <w:color w:val="auto"/>
                <w:sz w:val="18"/>
                <w:szCs w:val="18"/>
                <w:lang w:val="es-ES"/>
              </w:rPr>
              <w:t>Universidade</w:t>
            </w:r>
            <w:proofErr w:type="spellEnd"/>
            <w:r w:rsidRPr="0028561C">
              <w:rPr>
                <w:color w:val="auto"/>
                <w:sz w:val="18"/>
                <w:szCs w:val="18"/>
                <w:lang w:val="es-ES"/>
              </w:rPr>
              <w:t xml:space="preserve"> de Vigo) </w:t>
            </w:r>
            <w:r w:rsidR="0028561C">
              <w:rPr>
                <w:color w:val="auto"/>
                <w:sz w:val="18"/>
                <w:szCs w:val="18"/>
                <w:lang w:val="es-ES"/>
              </w:rPr>
              <w:t>y</w:t>
            </w:r>
            <w:r w:rsidRPr="0028561C">
              <w:rPr>
                <w:color w:val="auto"/>
                <w:sz w:val="18"/>
                <w:szCs w:val="18"/>
                <w:lang w:val="es-ES"/>
              </w:rPr>
              <w:t xml:space="preserve"> d</w:t>
            </w:r>
            <w:r w:rsidR="0028561C">
              <w:rPr>
                <w:color w:val="auto"/>
                <w:sz w:val="18"/>
                <w:szCs w:val="18"/>
                <w:lang w:val="es-ES"/>
              </w:rPr>
              <w:t>el</w:t>
            </w:r>
            <w:r w:rsidRPr="0028561C">
              <w:rPr>
                <w:color w:val="auto"/>
                <w:sz w:val="18"/>
                <w:szCs w:val="18"/>
                <w:lang w:val="es-ES"/>
              </w:rPr>
              <w:t xml:space="preserve"> programa</w:t>
            </w:r>
          </w:p>
          <w:tbl>
            <w:tblPr>
              <w:tblStyle w:val="Tablaconcuadrcula"/>
              <w:tblW w:w="3959" w:type="pct"/>
              <w:tblCellMar>
                <w:left w:w="57" w:type="dxa"/>
                <w:right w:w="57" w:type="dxa"/>
              </w:tblCellMar>
              <w:tblLook w:val="04A0" w:firstRow="1" w:lastRow="0" w:firstColumn="1" w:lastColumn="0" w:noHBand="0" w:noVBand="1"/>
            </w:tblPr>
            <w:tblGrid>
              <w:gridCol w:w="1455"/>
              <w:gridCol w:w="1812"/>
              <w:gridCol w:w="1812"/>
              <w:gridCol w:w="1812"/>
            </w:tblGrid>
            <w:tr w:rsidR="001259DD" w:rsidRPr="001E4680" w14:paraId="23C905F0" w14:textId="77777777" w:rsidTr="00B27EA1">
              <w:tc>
                <w:tcPr>
                  <w:tcW w:w="1055" w:type="pct"/>
                  <w:shd w:val="clear" w:color="auto" w:fill="BDD6EE" w:themeFill="accent1" w:themeFillTint="66"/>
                </w:tcPr>
                <w:p w14:paraId="66DB6F68" w14:textId="77777777" w:rsidR="001259DD" w:rsidRPr="001E4680" w:rsidRDefault="001259DD" w:rsidP="00B27EA1">
                  <w:pPr>
                    <w:spacing w:before="120" w:line="360" w:lineRule="auto"/>
                    <w:jc w:val="center"/>
                    <w:rPr>
                      <w:color w:val="auto"/>
                      <w:sz w:val="16"/>
                      <w:szCs w:val="16"/>
                      <w:lang w:val="es-ES"/>
                    </w:rPr>
                  </w:pPr>
                  <w:r w:rsidRPr="001E4680">
                    <w:rPr>
                      <w:color w:val="auto"/>
                      <w:sz w:val="16"/>
                      <w:szCs w:val="16"/>
                      <w:lang w:val="es-ES"/>
                    </w:rPr>
                    <w:t>2018</w:t>
                  </w:r>
                </w:p>
                <w:p w14:paraId="0B4DC4F2" w14:textId="77777777" w:rsidR="001259DD" w:rsidRPr="001E4680" w:rsidRDefault="001259DD" w:rsidP="00B27EA1">
                  <w:pPr>
                    <w:spacing w:before="120" w:line="360" w:lineRule="auto"/>
                    <w:jc w:val="center"/>
                    <w:rPr>
                      <w:color w:val="auto"/>
                      <w:sz w:val="16"/>
                      <w:szCs w:val="16"/>
                      <w:lang w:val="es-ES"/>
                    </w:rPr>
                  </w:pPr>
                  <w:r w:rsidRPr="001E4680">
                    <w:rPr>
                      <w:color w:val="auto"/>
                      <w:sz w:val="16"/>
                      <w:szCs w:val="16"/>
                      <w:lang w:val="es-ES"/>
                    </w:rPr>
                    <w:t>(cursos 2012/13 a 2017/18)</w:t>
                  </w:r>
                </w:p>
              </w:tc>
              <w:tc>
                <w:tcPr>
                  <w:tcW w:w="1315" w:type="pct"/>
                  <w:shd w:val="clear" w:color="auto" w:fill="BDD6EE" w:themeFill="accent1" w:themeFillTint="66"/>
                </w:tcPr>
                <w:p w14:paraId="41893B6D" w14:textId="77777777" w:rsidR="001259DD" w:rsidRPr="001E4680" w:rsidRDefault="001259DD" w:rsidP="00B27EA1">
                  <w:pPr>
                    <w:spacing w:before="120" w:line="360" w:lineRule="auto"/>
                    <w:jc w:val="center"/>
                    <w:rPr>
                      <w:color w:val="auto"/>
                      <w:sz w:val="16"/>
                      <w:szCs w:val="16"/>
                      <w:lang w:val="es-ES"/>
                    </w:rPr>
                  </w:pPr>
                  <w:r w:rsidRPr="001E4680">
                    <w:rPr>
                      <w:color w:val="auto"/>
                      <w:sz w:val="16"/>
                      <w:szCs w:val="16"/>
                      <w:lang w:val="es-ES"/>
                    </w:rPr>
                    <w:t>2020</w:t>
                  </w:r>
                </w:p>
                <w:p w14:paraId="48B99153" w14:textId="77777777" w:rsidR="001259DD" w:rsidRPr="001E4680" w:rsidRDefault="001259DD" w:rsidP="00B27EA1">
                  <w:pPr>
                    <w:spacing w:before="120" w:after="120" w:line="360" w:lineRule="auto"/>
                    <w:jc w:val="center"/>
                    <w:rPr>
                      <w:color w:val="auto"/>
                      <w:sz w:val="16"/>
                      <w:szCs w:val="16"/>
                      <w:lang w:val="es-ES"/>
                    </w:rPr>
                  </w:pPr>
                  <w:r w:rsidRPr="001E4680">
                    <w:rPr>
                      <w:color w:val="auto"/>
                      <w:sz w:val="16"/>
                      <w:szCs w:val="16"/>
                      <w:lang w:val="es-ES"/>
                    </w:rPr>
                    <w:t>(cursos 2018/19 a 2019/20)</w:t>
                  </w:r>
                </w:p>
              </w:tc>
              <w:tc>
                <w:tcPr>
                  <w:tcW w:w="1315" w:type="pct"/>
                  <w:shd w:val="clear" w:color="auto" w:fill="BDD6EE" w:themeFill="accent1" w:themeFillTint="66"/>
                </w:tcPr>
                <w:p w14:paraId="1208F6FF" w14:textId="77777777" w:rsidR="001259DD" w:rsidRPr="001E4680" w:rsidRDefault="001259DD" w:rsidP="00B27EA1">
                  <w:pPr>
                    <w:spacing w:before="120" w:line="360" w:lineRule="auto"/>
                    <w:jc w:val="center"/>
                    <w:rPr>
                      <w:color w:val="auto"/>
                      <w:sz w:val="16"/>
                      <w:szCs w:val="16"/>
                      <w:lang w:val="es-ES"/>
                    </w:rPr>
                  </w:pPr>
                  <w:r w:rsidRPr="001E4680">
                    <w:rPr>
                      <w:color w:val="auto"/>
                      <w:sz w:val="16"/>
                      <w:szCs w:val="16"/>
                      <w:lang w:val="es-ES"/>
                    </w:rPr>
                    <w:t>2022</w:t>
                  </w:r>
                </w:p>
                <w:p w14:paraId="7CF83FF1" w14:textId="77777777" w:rsidR="001259DD" w:rsidRPr="001E4680" w:rsidRDefault="001259DD" w:rsidP="00B27EA1">
                  <w:pPr>
                    <w:spacing w:before="120" w:line="360" w:lineRule="auto"/>
                    <w:jc w:val="center"/>
                    <w:rPr>
                      <w:color w:val="auto"/>
                      <w:sz w:val="16"/>
                      <w:szCs w:val="16"/>
                      <w:lang w:val="es-ES"/>
                    </w:rPr>
                  </w:pPr>
                  <w:r w:rsidRPr="001E4680">
                    <w:rPr>
                      <w:color w:val="auto"/>
                      <w:sz w:val="16"/>
                      <w:szCs w:val="16"/>
                      <w:lang w:val="es-ES"/>
                    </w:rPr>
                    <w:t>(cursos 2020/21 a 2021/2022)</w:t>
                  </w:r>
                </w:p>
              </w:tc>
              <w:tc>
                <w:tcPr>
                  <w:tcW w:w="1315" w:type="pct"/>
                  <w:shd w:val="clear" w:color="auto" w:fill="BDD6EE" w:themeFill="accent1" w:themeFillTint="66"/>
                </w:tcPr>
                <w:p w14:paraId="5ABA004D" w14:textId="77777777" w:rsidR="001259DD" w:rsidRPr="001E4680" w:rsidRDefault="001259DD" w:rsidP="00B27EA1">
                  <w:pPr>
                    <w:spacing w:before="120" w:line="360" w:lineRule="auto"/>
                    <w:jc w:val="center"/>
                    <w:rPr>
                      <w:color w:val="auto"/>
                      <w:sz w:val="16"/>
                      <w:szCs w:val="16"/>
                      <w:lang w:val="es-ES"/>
                    </w:rPr>
                  </w:pPr>
                  <w:r w:rsidRPr="001E4680">
                    <w:rPr>
                      <w:color w:val="auto"/>
                      <w:sz w:val="16"/>
                      <w:szCs w:val="16"/>
                      <w:lang w:val="es-ES"/>
                    </w:rPr>
                    <w:t>2024</w:t>
                  </w:r>
                </w:p>
                <w:p w14:paraId="2CAA7EA3" w14:textId="77777777" w:rsidR="001259DD" w:rsidRPr="001E4680" w:rsidRDefault="001259DD" w:rsidP="00B27EA1">
                  <w:pPr>
                    <w:spacing w:before="120" w:line="360" w:lineRule="auto"/>
                    <w:jc w:val="center"/>
                    <w:rPr>
                      <w:color w:val="auto"/>
                      <w:sz w:val="16"/>
                      <w:szCs w:val="16"/>
                      <w:lang w:val="es-ES"/>
                    </w:rPr>
                  </w:pPr>
                  <w:r w:rsidRPr="001E4680">
                    <w:rPr>
                      <w:color w:val="auto"/>
                      <w:sz w:val="16"/>
                      <w:szCs w:val="16"/>
                      <w:lang w:val="es-ES"/>
                    </w:rPr>
                    <w:t>(cursos 2022/23 a 2023/2024)</w:t>
                  </w:r>
                </w:p>
              </w:tc>
            </w:tr>
            <w:tr w:rsidR="001259DD" w:rsidRPr="001E4680" w14:paraId="10343282" w14:textId="77777777" w:rsidTr="00B27EA1">
              <w:tc>
                <w:tcPr>
                  <w:tcW w:w="1055" w:type="pct"/>
                  <w:shd w:val="clear" w:color="auto" w:fill="FFFFFF" w:themeFill="background1"/>
                </w:tcPr>
                <w:p w14:paraId="71F5900A" w14:textId="77777777" w:rsidR="001259DD" w:rsidRPr="001E4680" w:rsidRDefault="001259DD" w:rsidP="00B27EA1">
                  <w:pPr>
                    <w:spacing w:line="360" w:lineRule="auto"/>
                    <w:jc w:val="center"/>
                    <w:rPr>
                      <w:color w:val="auto"/>
                      <w:sz w:val="16"/>
                      <w:szCs w:val="16"/>
                      <w:lang w:val="es-ES"/>
                    </w:rPr>
                  </w:pPr>
                  <w:r w:rsidRPr="001E4680">
                    <w:rPr>
                      <w:color w:val="auto"/>
                      <w:sz w:val="16"/>
                      <w:szCs w:val="16"/>
                      <w:lang w:val="es-ES"/>
                    </w:rPr>
                    <w:t>3,65</w:t>
                  </w:r>
                </w:p>
              </w:tc>
              <w:tc>
                <w:tcPr>
                  <w:tcW w:w="1315" w:type="pct"/>
                  <w:shd w:val="clear" w:color="auto" w:fill="FFFFFF" w:themeFill="background1"/>
                </w:tcPr>
                <w:p w14:paraId="74A3D740" w14:textId="77777777" w:rsidR="001259DD" w:rsidRPr="001E4680" w:rsidRDefault="001259DD" w:rsidP="00B27EA1">
                  <w:pPr>
                    <w:spacing w:line="360" w:lineRule="auto"/>
                    <w:jc w:val="center"/>
                    <w:rPr>
                      <w:color w:val="auto"/>
                      <w:sz w:val="16"/>
                      <w:szCs w:val="16"/>
                      <w:lang w:val="es-ES"/>
                    </w:rPr>
                  </w:pPr>
                  <w:r w:rsidRPr="001E4680">
                    <w:rPr>
                      <w:color w:val="auto"/>
                      <w:sz w:val="16"/>
                      <w:szCs w:val="16"/>
                      <w:lang w:val="es-ES"/>
                    </w:rPr>
                    <w:t>3,88</w:t>
                  </w:r>
                </w:p>
              </w:tc>
              <w:tc>
                <w:tcPr>
                  <w:tcW w:w="1315" w:type="pct"/>
                  <w:shd w:val="clear" w:color="auto" w:fill="FFFFFF" w:themeFill="background1"/>
                </w:tcPr>
                <w:p w14:paraId="4C85A9C3" w14:textId="77777777" w:rsidR="001259DD" w:rsidRPr="001E4680" w:rsidRDefault="001259DD" w:rsidP="00B27EA1">
                  <w:pPr>
                    <w:spacing w:line="360" w:lineRule="auto"/>
                    <w:jc w:val="center"/>
                    <w:rPr>
                      <w:color w:val="auto"/>
                      <w:sz w:val="16"/>
                      <w:szCs w:val="16"/>
                      <w:lang w:val="es-ES"/>
                    </w:rPr>
                  </w:pPr>
                  <w:r w:rsidRPr="001E4680">
                    <w:rPr>
                      <w:color w:val="auto"/>
                      <w:sz w:val="16"/>
                      <w:szCs w:val="16"/>
                      <w:lang w:val="es-ES"/>
                    </w:rPr>
                    <w:t>4,08</w:t>
                  </w:r>
                </w:p>
              </w:tc>
              <w:tc>
                <w:tcPr>
                  <w:tcW w:w="1315" w:type="pct"/>
                  <w:shd w:val="clear" w:color="auto" w:fill="FFFFFF" w:themeFill="background1"/>
                </w:tcPr>
                <w:p w14:paraId="3ECE6CE4" w14:textId="77777777" w:rsidR="001259DD" w:rsidRPr="001E4680" w:rsidRDefault="001259DD" w:rsidP="00B27EA1">
                  <w:pPr>
                    <w:spacing w:line="360" w:lineRule="auto"/>
                    <w:jc w:val="center"/>
                    <w:rPr>
                      <w:color w:val="auto"/>
                      <w:sz w:val="16"/>
                      <w:szCs w:val="16"/>
                      <w:lang w:val="es-ES"/>
                    </w:rPr>
                  </w:pPr>
                  <w:r w:rsidRPr="001E4680">
                    <w:rPr>
                      <w:color w:val="auto"/>
                      <w:sz w:val="16"/>
                      <w:szCs w:val="16"/>
                      <w:lang w:val="es-ES"/>
                    </w:rPr>
                    <w:t>4,06</w:t>
                  </w:r>
                </w:p>
              </w:tc>
            </w:tr>
            <w:tr w:rsidR="00E82418" w:rsidRPr="001E4680" w14:paraId="28F401FF" w14:textId="77777777" w:rsidTr="00B27EA1">
              <w:tc>
                <w:tcPr>
                  <w:tcW w:w="1055" w:type="pct"/>
                  <w:shd w:val="clear" w:color="auto" w:fill="FFFFFF" w:themeFill="background1"/>
                </w:tcPr>
                <w:p w14:paraId="3D826A3C" w14:textId="369F1C0E" w:rsidR="00E82418" w:rsidRPr="001E4680" w:rsidRDefault="00E82418" w:rsidP="00E82418">
                  <w:pPr>
                    <w:spacing w:line="360" w:lineRule="auto"/>
                    <w:jc w:val="center"/>
                    <w:rPr>
                      <w:color w:val="auto"/>
                      <w:sz w:val="16"/>
                      <w:szCs w:val="16"/>
                      <w:lang w:val="es-ES"/>
                    </w:rPr>
                  </w:pPr>
                  <w:r w:rsidRPr="001E4680">
                    <w:rPr>
                      <w:color w:val="auto"/>
                      <w:sz w:val="16"/>
                      <w:szCs w:val="16"/>
                      <w:lang w:val="es-ES"/>
                    </w:rPr>
                    <w:t>3,78</w:t>
                  </w:r>
                </w:p>
              </w:tc>
              <w:tc>
                <w:tcPr>
                  <w:tcW w:w="1315" w:type="pct"/>
                  <w:shd w:val="clear" w:color="auto" w:fill="FFFFFF" w:themeFill="background1"/>
                </w:tcPr>
                <w:p w14:paraId="4F3264CD" w14:textId="661D7C07" w:rsidR="00E82418" w:rsidRPr="001E4680" w:rsidRDefault="00E82418" w:rsidP="00E82418">
                  <w:pPr>
                    <w:spacing w:line="360" w:lineRule="auto"/>
                    <w:jc w:val="center"/>
                    <w:rPr>
                      <w:color w:val="auto"/>
                      <w:sz w:val="16"/>
                      <w:szCs w:val="16"/>
                      <w:lang w:val="es-ES"/>
                    </w:rPr>
                  </w:pPr>
                  <w:r w:rsidRPr="001E4680">
                    <w:rPr>
                      <w:color w:val="auto"/>
                      <w:sz w:val="16"/>
                      <w:szCs w:val="16"/>
                      <w:lang w:val="es-ES"/>
                    </w:rPr>
                    <w:t>4,19</w:t>
                  </w:r>
                </w:p>
              </w:tc>
              <w:tc>
                <w:tcPr>
                  <w:tcW w:w="1315" w:type="pct"/>
                  <w:shd w:val="clear" w:color="auto" w:fill="FFFFFF" w:themeFill="background1"/>
                </w:tcPr>
                <w:p w14:paraId="5B51E09E" w14:textId="76295DD2" w:rsidR="00E82418" w:rsidRPr="001E4680" w:rsidRDefault="00E82418" w:rsidP="00E82418">
                  <w:pPr>
                    <w:spacing w:line="360" w:lineRule="auto"/>
                    <w:jc w:val="center"/>
                    <w:rPr>
                      <w:color w:val="auto"/>
                      <w:sz w:val="16"/>
                      <w:szCs w:val="16"/>
                      <w:lang w:val="es-ES"/>
                    </w:rPr>
                  </w:pPr>
                  <w:r w:rsidRPr="001E4680">
                    <w:rPr>
                      <w:color w:val="auto"/>
                      <w:sz w:val="16"/>
                      <w:szCs w:val="16"/>
                      <w:lang w:val="es-ES"/>
                    </w:rPr>
                    <w:t>4,37</w:t>
                  </w:r>
                </w:p>
              </w:tc>
              <w:tc>
                <w:tcPr>
                  <w:tcW w:w="1315" w:type="pct"/>
                  <w:shd w:val="clear" w:color="auto" w:fill="FFFFFF" w:themeFill="background1"/>
                </w:tcPr>
                <w:p w14:paraId="6F22E690" w14:textId="462C1CAD" w:rsidR="00E82418" w:rsidRPr="001E4680" w:rsidRDefault="00E82418" w:rsidP="00E82418">
                  <w:pPr>
                    <w:spacing w:line="360" w:lineRule="auto"/>
                    <w:jc w:val="center"/>
                    <w:rPr>
                      <w:color w:val="auto"/>
                      <w:sz w:val="16"/>
                      <w:szCs w:val="16"/>
                      <w:lang w:val="es-ES"/>
                    </w:rPr>
                  </w:pPr>
                  <w:r w:rsidRPr="001E4680">
                    <w:rPr>
                      <w:color w:val="auto"/>
                      <w:sz w:val="16"/>
                      <w:szCs w:val="16"/>
                      <w:lang w:val="es-ES"/>
                    </w:rPr>
                    <w:t>4,52</w:t>
                  </w:r>
                </w:p>
              </w:tc>
            </w:tr>
          </w:tbl>
          <w:p w14:paraId="33FD6BD4" w14:textId="5A4547CD" w:rsidR="001259DD" w:rsidRPr="001E4680" w:rsidRDefault="001259DD" w:rsidP="00B27EA1">
            <w:pPr>
              <w:spacing w:line="360" w:lineRule="auto"/>
              <w:jc w:val="both"/>
              <w:rPr>
                <w:i/>
                <w:color w:val="auto"/>
                <w:sz w:val="16"/>
                <w:szCs w:val="16"/>
                <w:lang w:val="es-ES"/>
              </w:rPr>
            </w:pPr>
            <w:r w:rsidRPr="001E4680">
              <w:rPr>
                <w:i/>
                <w:color w:val="auto"/>
                <w:sz w:val="16"/>
                <w:szCs w:val="16"/>
                <w:lang w:val="es-ES"/>
              </w:rPr>
              <w:t>Escala de valores de 1 (más negativo) a 5 (más positivo)</w:t>
            </w:r>
          </w:p>
          <w:p w14:paraId="1C1E75D7" w14:textId="77777777" w:rsidR="001259DD" w:rsidRPr="001E4680" w:rsidRDefault="001259DD" w:rsidP="00B27EA1">
            <w:pPr>
              <w:spacing w:line="360" w:lineRule="auto"/>
              <w:jc w:val="both"/>
              <w:rPr>
                <w:color w:val="auto"/>
                <w:sz w:val="16"/>
                <w:szCs w:val="16"/>
                <w:lang w:val="es-ES"/>
              </w:rPr>
            </w:pPr>
          </w:p>
          <w:p w14:paraId="0AF32443" w14:textId="77777777" w:rsidR="00D77CA0" w:rsidRPr="00636AC6" w:rsidRDefault="00D77CA0" w:rsidP="00D77CA0">
            <w:pPr>
              <w:autoSpaceDE w:val="0"/>
              <w:autoSpaceDN w:val="0"/>
              <w:adjustRightInd w:val="0"/>
              <w:spacing w:line="360" w:lineRule="auto"/>
              <w:jc w:val="both"/>
            </w:pPr>
            <w:r>
              <w:t xml:space="preserve">Los resultados de satisfacción </w:t>
            </w:r>
            <w:proofErr w:type="spellStart"/>
            <w:r>
              <w:t>institucionales</w:t>
            </w:r>
            <w:proofErr w:type="spellEnd"/>
            <w:r>
              <w:t xml:space="preserve"> (fila superior) son positivos, con valores de la escala que marcan una tendencia </w:t>
            </w:r>
            <w:proofErr w:type="spellStart"/>
            <w:r>
              <w:t>hacia</w:t>
            </w:r>
            <w:proofErr w:type="spellEnd"/>
            <w:r>
              <w:t xml:space="preserve"> el nivel </w:t>
            </w:r>
            <w:r>
              <w:rPr>
                <w:i/>
                <w:iCs/>
              </w:rPr>
              <w:t>satisfactorio</w:t>
            </w:r>
            <w:r>
              <w:t xml:space="preserve"> (4/5). </w:t>
            </w:r>
            <w:proofErr w:type="spellStart"/>
            <w:r>
              <w:t>Aunque</w:t>
            </w:r>
            <w:proofErr w:type="spellEnd"/>
            <w:r>
              <w:t xml:space="preserve"> en 2018 no se </w:t>
            </w:r>
            <w:proofErr w:type="spellStart"/>
            <w:r>
              <w:t>disponía</w:t>
            </w:r>
            <w:proofErr w:type="spellEnd"/>
            <w:r>
              <w:t xml:space="preserve"> de datos desagregados, en 2020 se constata que una gran </w:t>
            </w:r>
            <w:proofErr w:type="spellStart"/>
            <w:r>
              <w:t>mayoría</w:t>
            </w:r>
            <w:proofErr w:type="spellEnd"/>
            <w:r>
              <w:t xml:space="preserve"> de los programas </w:t>
            </w:r>
            <w:proofErr w:type="spellStart"/>
            <w:r>
              <w:t>disponen</w:t>
            </w:r>
            <w:proofErr w:type="spellEnd"/>
            <w:r>
              <w:t xml:space="preserve"> de valores superiores </w:t>
            </w:r>
            <w:proofErr w:type="spellStart"/>
            <w:r>
              <w:t>al</w:t>
            </w:r>
            <w:proofErr w:type="spellEnd"/>
            <w:r>
              <w:t xml:space="preserve"> punto medio de la escala (3/5), con tendencia </w:t>
            </w:r>
            <w:proofErr w:type="spellStart"/>
            <w:r>
              <w:t>al</w:t>
            </w:r>
            <w:proofErr w:type="spellEnd"/>
            <w:r>
              <w:t xml:space="preserve"> valor 4/5. Esta tendencia se reafirma en el año 2022 y en el 2024.</w:t>
            </w:r>
          </w:p>
          <w:p w14:paraId="4766A543" w14:textId="77777777" w:rsidR="003B10F2" w:rsidRPr="00D77CA0" w:rsidRDefault="003B10F2" w:rsidP="003B10F2">
            <w:pPr>
              <w:spacing w:line="360" w:lineRule="auto"/>
              <w:jc w:val="both"/>
              <w:rPr>
                <w:color w:val="auto"/>
                <w:sz w:val="18"/>
                <w:szCs w:val="18"/>
                <w:lang w:val="es-ES"/>
              </w:rPr>
            </w:pPr>
            <w:r w:rsidRPr="00D77CA0">
              <w:rPr>
                <w:color w:val="auto"/>
                <w:sz w:val="18"/>
                <w:szCs w:val="18"/>
                <w:lang w:val="es-ES"/>
              </w:rPr>
              <w:lastRenderedPageBreak/>
              <w:t>Los resultados de satisfacción del PDI del programa (</w:t>
            </w:r>
            <w:r w:rsidRPr="00D77CA0">
              <w:rPr>
                <w:color w:val="auto"/>
                <w:sz w:val="18"/>
                <w:szCs w:val="18"/>
                <w:u w:val="single"/>
                <w:lang w:val="es-ES"/>
              </w:rPr>
              <w:t>fila inferior</w:t>
            </w:r>
            <w:r w:rsidRPr="00D77CA0">
              <w:rPr>
                <w:color w:val="auto"/>
                <w:sz w:val="18"/>
                <w:szCs w:val="18"/>
                <w:lang w:val="es-ES"/>
              </w:rPr>
              <w:t>) son positivos o muy positivos y marcan una progresión no interrumpida al alza que va superando, encuesta tras encuesta, la media global de UVI. También desde la perspectiva de este agente colectivo, la imagen del programa se ha ido reforzando y consolidando de manera exitosa.</w:t>
            </w:r>
          </w:p>
          <w:p w14:paraId="4C06A77A" w14:textId="03DE1C07" w:rsidR="003B10F2" w:rsidRPr="00D77CA0" w:rsidRDefault="003B10F2" w:rsidP="003B10F2">
            <w:pPr>
              <w:spacing w:line="360" w:lineRule="auto"/>
              <w:jc w:val="both"/>
              <w:rPr>
                <w:color w:val="FF0000"/>
                <w:sz w:val="18"/>
                <w:szCs w:val="18"/>
                <w:lang w:val="es-ES"/>
              </w:rPr>
            </w:pPr>
            <w:r w:rsidRPr="00D77CA0">
              <w:rPr>
                <w:color w:val="auto"/>
                <w:sz w:val="18"/>
                <w:szCs w:val="18"/>
                <w:lang w:val="es-ES"/>
              </w:rPr>
              <w:t>En un análisis más pormenorizado se aprecia con mayor claridad esa mejora generalizada en las percepciones del plantel docente del programa. En las cuatro encuestas, las puntuaciones de los 15 ítems son superiores a 3. Ahora bien, el número de ítems que reciben valoraciones ubicadas en el arco 3-4 va descendiendo progresivamente (8 en la encuesta realizada en 2018, 6 en la de 2020, 1 en la de 2022 y 2 en la de 2024), mientras sube en paralelo el número de ítems con valoraciones situadas dentro del arco 4-5 (7, 9, 14 y 13, respectivamente). En términos relativos, las puntuaciones más bajas apuntan al mecanismo de reconocimiento de la labor de tutorización y dirección de tesis (una constante) y a la disponibilidad de ayudas para la movilidad y las estancias de investigación de los doctorandos. Los ítems con las puntuaciones más altas presentan mayor variación de una encuesta a otra: información, planificación y coordinación llevadas a cabo por la CAPD; la oferta de actividades formativas; las evaluaciones de progreso de la CAPD; la disponibilidad de espacios y recursos adecuados; el apoyo del PAS a los trámites administrativos, o la resolución de las incidencias y reclamaciones.</w:t>
            </w:r>
          </w:p>
          <w:p w14:paraId="2D1F6CC4" w14:textId="77777777" w:rsidR="001259DD" w:rsidRPr="001E4680" w:rsidRDefault="001259DD" w:rsidP="00B27EA1">
            <w:pPr>
              <w:spacing w:line="360" w:lineRule="auto"/>
              <w:jc w:val="both"/>
              <w:rPr>
                <w:color w:val="auto"/>
                <w:sz w:val="16"/>
                <w:szCs w:val="16"/>
                <w:lang w:val="es-ES"/>
              </w:rPr>
            </w:pPr>
          </w:p>
          <w:p w14:paraId="1A4C31FA" w14:textId="77777777" w:rsidR="00246DB2" w:rsidRDefault="00246DB2" w:rsidP="00246DB2">
            <w:pPr>
              <w:autoSpaceDE w:val="0"/>
              <w:autoSpaceDN w:val="0"/>
              <w:adjustRightInd w:val="0"/>
              <w:spacing w:line="360" w:lineRule="auto"/>
              <w:jc w:val="both"/>
              <w:rPr>
                <w:rFonts w:cs="DejaVuSansCondensed"/>
                <w:u w:val="single"/>
              </w:rPr>
            </w:pPr>
            <w:proofErr w:type="spellStart"/>
            <w:r>
              <w:rPr>
                <w:rFonts w:cs="DejaVuSansCondensed"/>
                <w:u w:val="single"/>
              </w:rPr>
              <w:t>Personal</w:t>
            </w:r>
            <w:proofErr w:type="spellEnd"/>
            <w:r>
              <w:rPr>
                <w:rFonts w:cs="DejaVuSansCondensed"/>
                <w:u w:val="single"/>
              </w:rPr>
              <w:t xml:space="preserve"> de Administración y Servicios (PAS de </w:t>
            </w:r>
            <w:proofErr w:type="spellStart"/>
            <w:r>
              <w:rPr>
                <w:rFonts w:cs="DejaVuSansCondensed"/>
                <w:u w:val="single"/>
              </w:rPr>
              <w:t>apoyo</w:t>
            </w:r>
            <w:proofErr w:type="spellEnd"/>
            <w:r>
              <w:rPr>
                <w:rFonts w:cs="DejaVuSansCondensed"/>
                <w:u w:val="single"/>
              </w:rPr>
              <w:t xml:space="preserve"> a </w:t>
            </w:r>
            <w:proofErr w:type="spellStart"/>
            <w:r>
              <w:rPr>
                <w:rFonts w:cs="DejaVuSansCondensed"/>
                <w:u w:val="single"/>
              </w:rPr>
              <w:t>doctorado</w:t>
            </w:r>
            <w:proofErr w:type="spellEnd"/>
            <w:r>
              <w:rPr>
                <w:rFonts w:cs="DejaVuSansCondensed"/>
                <w:u w:val="single"/>
              </w:rPr>
              <w:t>)</w:t>
            </w:r>
          </w:p>
          <w:p w14:paraId="7825F439" w14:textId="77777777" w:rsidR="00246DB2" w:rsidRDefault="00246DB2" w:rsidP="00246DB2">
            <w:pPr>
              <w:autoSpaceDE w:val="0"/>
              <w:autoSpaceDN w:val="0"/>
              <w:adjustRightInd w:val="0"/>
              <w:spacing w:line="360" w:lineRule="auto"/>
              <w:jc w:val="both"/>
              <w:rPr>
                <w:rFonts w:cs="DejaVuSansCondensed"/>
              </w:rPr>
            </w:pPr>
            <w:r>
              <w:rPr>
                <w:rFonts w:cs="DejaVuSansCondensed"/>
              </w:rPr>
              <w:t>Resultados de participación agregados (Universidade de Vigo) y del programa</w:t>
            </w:r>
          </w:p>
          <w:p w14:paraId="70AACB08" w14:textId="49BAB204" w:rsidR="001259DD" w:rsidRPr="00246DB2" w:rsidRDefault="001259DD" w:rsidP="00B27EA1">
            <w:pPr>
              <w:spacing w:line="360" w:lineRule="auto"/>
              <w:jc w:val="both"/>
              <w:rPr>
                <w:color w:val="auto"/>
                <w:sz w:val="16"/>
                <w:szCs w:val="16"/>
              </w:rPr>
            </w:pPr>
          </w:p>
          <w:tbl>
            <w:tblPr>
              <w:tblStyle w:val="Tablaconcuadrcula"/>
              <w:tblW w:w="1627" w:type="pct"/>
              <w:tblCellMar>
                <w:left w:w="57" w:type="dxa"/>
                <w:right w:w="57" w:type="dxa"/>
              </w:tblCellMar>
              <w:tblLook w:val="04A0" w:firstRow="1" w:lastRow="0" w:firstColumn="1" w:lastColumn="0" w:noHBand="0" w:noVBand="1"/>
            </w:tblPr>
            <w:tblGrid>
              <w:gridCol w:w="2832"/>
            </w:tblGrid>
            <w:tr w:rsidR="001259DD" w:rsidRPr="001E4680" w14:paraId="0968A01A" w14:textId="77777777" w:rsidTr="00B27EA1">
              <w:tc>
                <w:tcPr>
                  <w:tcW w:w="5000" w:type="pct"/>
                  <w:shd w:val="clear" w:color="auto" w:fill="BDD6EE" w:themeFill="accent1" w:themeFillTint="66"/>
                </w:tcPr>
                <w:p w14:paraId="633BD509" w14:textId="77777777" w:rsidR="001259DD" w:rsidRPr="001E4680" w:rsidRDefault="001259DD" w:rsidP="00B27EA1">
                  <w:pPr>
                    <w:spacing w:before="120" w:line="360" w:lineRule="auto"/>
                    <w:jc w:val="center"/>
                    <w:rPr>
                      <w:color w:val="auto"/>
                      <w:sz w:val="16"/>
                      <w:szCs w:val="16"/>
                      <w:lang w:val="es-ES"/>
                    </w:rPr>
                  </w:pPr>
                  <w:r w:rsidRPr="001E4680">
                    <w:rPr>
                      <w:color w:val="auto"/>
                      <w:sz w:val="16"/>
                      <w:szCs w:val="16"/>
                      <w:lang w:val="es-ES"/>
                    </w:rPr>
                    <w:t>2021</w:t>
                  </w:r>
                </w:p>
              </w:tc>
            </w:tr>
            <w:tr w:rsidR="001259DD" w:rsidRPr="001E4680" w14:paraId="672FB15D" w14:textId="77777777" w:rsidTr="00B27EA1">
              <w:tc>
                <w:tcPr>
                  <w:tcW w:w="5000" w:type="pct"/>
                  <w:shd w:val="clear" w:color="auto" w:fill="FFFFFF" w:themeFill="background1"/>
                </w:tcPr>
                <w:p w14:paraId="0DD2B328" w14:textId="77777777" w:rsidR="001259DD" w:rsidRPr="001E4680" w:rsidRDefault="001259DD" w:rsidP="00B27EA1">
                  <w:pPr>
                    <w:spacing w:line="360" w:lineRule="auto"/>
                    <w:jc w:val="center"/>
                    <w:rPr>
                      <w:color w:val="auto"/>
                      <w:sz w:val="16"/>
                      <w:szCs w:val="16"/>
                      <w:lang w:val="es-ES"/>
                    </w:rPr>
                  </w:pPr>
                  <w:r w:rsidRPr="001E4680">
                    <w:rPr>
                      <w:color w:val="auto"/>
                      <w:sz w:val="16"/>
                      <w:szCs w:val="16"/>
                      <w:lang w:val="es-ES"/>
                    </w:rPr>
                    <w:t>38,10%</w:t>
                  </w:r>
                </w:p>
              </w:tc>
            </w:tr>
            <w:tr w:rsidR="001259DD" w:rsidRPr="001E4680" w14:paraId="38531899" w14:textId="77777777" w:rsidTr="00B27EA1">
              <w:tc>
                <w:tcPr>
                  <w:tcW w:w="5000" w:type="pct"/>
                  <w:shd w:val="clear" w:color="auto" w:fill="FFFFFF" w:themeFill="background1"/>
                </w:tcPr>
                <w:p w14:paraId="2BB42097" w14:textId="156B7163" w:rsidR="001259DD" w:rsidRPr="001E4680" w:rsidRDefault="00561981" w:rsidP="00B27EA1">
                  <w:pPr>
                    <w:spacing w:line="360" w:lineRule="auto"/>
                    <w:jc w:val="center"/>
                    <w:rPr>
                      <w:color w:val="auto"/>
                      <w:sz w:val="16"/>
                      <w:szCs w:val="16"/>
                      <w:lang w:val="es-ES"/>
                    </w:rPr>
                  </w:pPr>
                  <w:r w:rsidRPr="001E4680">
                    <w:rPr>
                      <w:color w:val="auto"/>
                      <w:sz w:val="16"/>
                      <w:szCs w:val="16"/>
                      <w:lang w:val="es-ES"/>
                    </w:rPr>
                    <w:t>75,00%</w:t>
                  </w:r>
                </w:p>
              </w:tc>
            </w:tr>
          </w:tbl>
          <w:p w14:paraId="66E373F4" w14:textId="77777777" w:rsidR="001259DD" w:rsidRPr="001E4680" w:rsidRDefault="001259DD" w:rsidP="00B27EA1">
            <w:pPr>
              <w:spacing w:line="360" w:lineRule="auto"/>
              <w:jc w:val="both"/>
              <w:rPr>
                <w:color w:val="auto"/>
                <w:sz w:val="16"/>
                <w:szCs w:val="16"/>
                <w:lang w:val="es-ES"/>
              </w:rPr>
            </w:pPr>
          </w:p>
          <w:p w14:paraId="15321B0E" w14:textId="77777777" w:rsidR="00A735A5" w:rsidRPr="00FA6228" w:rsidRDefault="00A735A5" w:rsidP="00A735A5">
            <w:pPr>
              <w:autoSpaceDE w:val="0"/>
              <w:autoSpaceDN w:val="0"/>
              <w:adjustRightInd w:val="0"/>
              <w:spacing w:line="360" w:lineRule="auto"/>
              <w:jc w:val="both"/>
              <w:rPr>
                <w:rFonts w:cs="DejaVuSansCondensed"/>
                <w:sz w:val="18"/>
                <w:szCs w:val="18"/>
                <w:lang w:val="es-ES"/>
              </w:rPr>
            </w:pPr>
            <w:r w:rsidRPr="00A735A5">
              <w:rPr>
                <w:rFonts w:cs="DejaVuSansCondensed"/>
                <w:lang w:val="es-ES"/>
              </w:rPr>
              <w:t xml:space="preserve">Resultados de participación institucionales (fila superior): la participación global está cerca del 40%. Este resultado se considera aceptable por ser la primera experiencia en la realización de un grupo focal para el PAS de doctorado, aunque, con las eventuales </w:t>
            </w:r>
            <w:r w:rsidRPr="00FA6228">
              <w:rPr>
                <w:rFonts w:cs="DejaVuSansCondensed"/>
                <w:sz w:val="18"/>
                <w:szCs w:val="18"/>
                <w:lang w:val="es-ES"/>
              </w:rPr>
              <w:t>acciones de comunicación y sensibilización, puede ser mejorable.</w:t>
            </w:r>
          </w:p>
          <w:p w14:paraId="5957E17D" w14:textId="77777777" w:rsidR="009603A2" w:rsidRPr="00FA6228" w:rsidRDefault="009603A2" w:rsidP="009603A2">
            <w:pPr>
              <w:spacing w:line="360" w:lineRule="auto"/>
              <w:jc w:val="both"/>
              <w:rPr>
                <w:color w:val="auto"/>
                <w:sz w:val="18"/>
                <w:szCs w:val="18"/>
                <w:lang w:val="es-ES"/>
              </w:rPr>
            </w:pPr>
            <w:r w:rsidRPr="00FA6228">
              <w:rPr>
                <w:color w:val="auto"/>
                <w:sz w:val="18"/>
                <w:szCs w:val="18"/>
                <w:lang w:val="es-ES"/>
              </w:rPr>
              <w:t>Resultados de participación por programa (fila inferior): a la vista del porcentaje global señalado en el párrafo anterior, el específico que nos incumbe puede considerarse muy alto.</w:t>
            </w:r>
          </w:p>
          <w:p w14:paraId="1B7267D5" w14:textId="77777777" w:rsidR="009603A2" w:rsidRPr="00FA6228" w:rsidRDefault="009603A2" w:rsidP="009603A2">
            <w:pPr>
              <w:spacing w:line="360" w:lineRule="auto"/>
              <w:jc w:val="both"/>
              <w:rPr>
                <w:color w:val="auto"/>
                <w:sz w:val="18"/>
                <w:szCs w:val="18"/>
                <w:lang w:val="es-ES"/>
              </w:rPr>
            </w:pPr>
          </w:p>
          <w:p w14:paraId="75B31269" w14:textId="59A42485" w:rsidR="001259DD" w:rsidRPr="00FA6228" w:rsidRDefault="001259DD" w:rsidP="00B27EA1">
            <w:pPr>
              <w:spacing w:line="360" w:lineRule="auto"/>
              <w:jc w:val="both"/>
              <w:rPr>
                <w:color w:val="auto"/>
                <w:sz w:val="18"/>
                <w:szCs w:val="18"/>
                <w:lang w:val="es-ES"/>
              </w:rPr>
            </w:pPr>
            <w:r w:rsidRPr="00FA6228">
              <w:rPr>
                <w:color w:val="auto"/>
                <w:sz w:val="18"/>
                <w:szCs w:val="18"/>
                <w:lang w:val="es-ES"/>
              </w:rPr>
              <w:t>Resultados de satisfacción agregados (</w:t>
            </w:r>
            <w:proofErr w:type="spellStart"/>
            <w:r w:rsidRPr="00FA6228">
              <w:rPr>
                <w:color w:val="auto"/>
                <w:sz w:val="18"/>
                <w:szCs w:val="18"/>
                <w:lang w:val="es-ES"/>
              </w:rPr>
              <w:t>Universidade</w:t>
            </w:r>
            <w:proofErr w:type="spellEnd"/>
            <w:r w:rsidRPr="00FA6228">
              <w:rPr>
                <w:color w:val="auto"/>
                <w:sz w:val="18"/>
                <w:szCs w:val="18"/>
                <w:lang w:val="es-ES"/>
              </w:rPr>
              <w:t xml:space="preserve"> de Vigo) </w:t>
            </w:r>
            <w:r w:rsidR="00FA6228" w:rsidRPr="00FA6228">
              <w:rPr>
                <w:color w:val="auto"/>
                <w:sz w:val="18"/>
                <w:szCs w:val="18"/>
                <w:lang w:val="es-ES"/>
              </w:rPr>
              <w:t>y</w:t>
            </w:r>
            <w:r w:rsidRPr="00FA6228">
              <w:rPr>
                <w:color w:val="auto"/>
                <w:sz w:val="18"/>
                <w:szCs w:val="18"/>
                <w:lang w:val="es-ES"/>
              </w:rPr>
              <w:t xml:space="preserve"> d</w:t>
            </w:r>
            <w:r w:rsidR="00FA6228" w:rsidRPr="00FA6228">
              <w:rPr>
                <w:color w:val="auto"/>
                <w:sz w:val="18"/>
                <w:szCs w:val="18"/>
                <w:lang w:val="es-ES"/>
              </w:rPr>
              <w:t>el</w:t>
            </w:r>
            <w:r w:rsidRPr="00FA6228">
              <w:rPr>
                <w:color w:val="auto"/>
                <w:sz w:val="18"/>
                <w:szCs w:val="18"/>
                <w:lang w:val="es-ES"/>
              </w:rPr>
              <w:t xml:space="preserve"> programa</w:t>
            </w:r>
          </w:p>
          <w:tbl>
            <w:tblPr>
              <w:tblStyle w:val="Tablaconcuadrcula"/>
              <w:tblW w:w="1627" w:type="pct"/>
              <w:tblCellMar>
                <w:left w:w="57" w:type="dxa"/>
                <w:right w:w="57" w:type="dxa"/>
              </w:tblCellMar>
              <w:tblLook w:val="04A0" w:firstRow="1" w:lastRow="0" w:firstColumn="1" w:lastColumn="0" w:noHBand="0" w:noVBand="1"/>
            </w:tblPr>
            <w:tblGrid>
              <w:gridCol w:w="2832"/>
            </w:tblGrid>
            <w:tr w:rsidR="00995E89" w:rsidRPr="001E4680" w14:paraId="4347623C" w14:textId="77777777" w:rsidTr="00B27EA1">
              <w:tc>
                <w:tcPr>
                  <w:tcW w:w="5000" w:type="pct"/>
                  <w:shd w:val="clear" w:color="auto" w:fill="BDD6EE" w:themeFill="accent1" w:themeFillTint="66"/>
                </w:tcPr>
                <w:p w14:paraId="71D63F4D" w14:textId="77777777" w:rsidR="001259DD" w:rsidRPr="001E4680" w:rsidRDefault="001259DD" w:rsidP="00B27EA1">
                  <w:pPr>
                    <w:spacing w:before="120" w:line="360" w:lineRule="auto"/>
                    <w:jc w:val="center"/>
                    <w:rPr>
                      <w:color w:val="auto"/>
                      <w:sz w:val="16"/>
                      <w:szCs w:val="16"/>
                      <w:lang w:val="es-ES"/>
                    </w:rPr>
                  </w:pPr>
                  <w:r w:rsidRPr="001E4680">
                    <w:rPr>
                      <w:color w:val="auto"/>
                      <w:sz w:val="16"/>
                      <w:szCs w:val="16"/>
                      <w:lang w:val="es-ES"/>
                    </w:rPr>
                    <w:t>2021</w:t>
                  </w:r>
                </w:p>
              </w:tc>
            </w:tr>
            <w:tr w:rsidR="00995E89" w:rsidRPr="001E4680" w14:paraId="55F0FA0A" w14:textId="77777777" w:rsidTr="00B27EA1">
              <w:tc>
                <w:tcPr>
                  <w:tcW w:w="5000" w:type="pct"/>
                  <w:shd w:val="clear" w:color="auto" w:fill="FFFFFF" w:themeFill="background1"/>
                </w:tcPr>
                <w:p w14:paraId="24907BFA" w14:textId="77777777" w:rsidR="001259DD" w:rsidRPr="001E4680" w:rsidRDefault="001259DD" w:rsidP="00B27EA1">
                  <w:pPr>
                    <w:spacing w:line="360" w:lineRule="auto"/>
                    <w:jc w:val="center"/>
                    <w:rPr>
                      <w:color w:val="auto"/>
                      <w:sz w:val="16"/>
                      <w:szCs w:val="16"/>
                      <w:lang w:val="es-ES"/>
                    </w:rPr>
                  </w:pPr>
                  <w:r w:rsidRPr="001E4680">
                    <w:rPr>
                      <w:color w:val="auto"/>
                      <w:sz w:val="16"/>
                      <w:szCs w:val="16"/>
                      <w:lang w:val="es-ES"/>
                    </w:rPr>
                    <w:t>3,33</w:t>
                  </w:r>
                </w:p>
              </w:tc>
            </w:tr>
            <w:tr w:rsidR="00995E89" w:rsidRPr="001E4680" w14:paraId="7A4307C3" w14:textId="77777777" w:rsidTr="00B27EA1">
              <w:tc>
                <w:tcPr>
                  <w:tcW w:w="5000" w:type="pct"/>
                  <w:shd w:val="clear" w:color="auto" w:fill="FFFFFF" w:themeFill="background1"/>
                </w:tcPr>
                <w:p w14:paraId="18B531C5" w14:textId="75C14767" w:rsidR="001259DD" w:rsidRPr="001E4680" w:rsidRDefault="009A14AD" w:rsidP="00B27EA1">
                  <w:pPr>
                    <w:spacing w:line="360" w:lineRule="auto"/>
                    <w:jc w:val="center"/>
                    <w:rPr>
                      <w:color w:val="auto"/>
                      <w:sz w:val="16"/>
                      <w:szCs w:val="16"/>
                      <w:lang w:val="es-ES"/>
                    </w:rPr>
                  </w:pPr>
                  <w:r w:rsidRPr="001E4680">
                    <w:rPr>
                      <w:color w:val="auto"/>
                      <w:sz w:val="16"/>
                      <w:szCs w:val="16"/>
                      <w:lang w:val="es-ES"/>
                    </w:rPr>
                    <w:t>2,11</w:t>
                  </w:r>
                </w:p>
              </w:tc>
            </w:tr>
          </w:tbl>
          <w:p w14:paraId="788DC2B1" w14:textId="77777777" w:rsidR="001259DD" w:rsidRPr="001E4680" w:rsidRDefault="001259DD" w:rsidP="00B27EA1">
            <w:pPr>
              <w:spacing w:line="360" w:lineRule="auto"/>
              <w:jc w:val="both"/>
              <w:rPr>
                <w:color w:val="auto"/>
                <w:sz w:val="16"/>
                <w:szCs w:val="16"/>
                <w:lang w:val="es-ES"/>
              </w:rPr>
            </w:pPr>
          </w:p>
          <w:p w14:paraId="3F069B41" w14:textId="77777777" w:rsidR="00070737" w:rsidRPr="00070737" w:rsidRDefault="00070737" w:rsidP="00070737">
            <w:pPr>
              <w:spacing w:line="360" w:lineRule="auto"/>
              <w:jc w:val="both"/>
              <w:rPr>
                <w:rFonts w:cs="Arial"/>
                <w:lang w:val="es-ES" w:eastAsia="gl-ES"/>
              </w:rPr>
            </w:pPr>
            <w:r w:rsidRPr="00070737">
              <w:rPr>
                <w:rFonts w:cs="Arial"/>
                <w:lang w:val="es-ES" w:eastAsia="gl-ES"/>
              </w:rPr>
              <w:t xml:space="preserve">Los resultados de satisfacción institucionales (fila superior) son positivos, con un valor por encima de la media de la escala, es decir, satisfactorios. Hay que tener en cuenta que el objetivo general del grupo focal está orientados más a la generación de ideas </w:t>
            </w:r>
            <w:r w:rsidRPr="00070737">
              <w:rPr>
                <w:rFonts w:cs="Arial"/>
                <w:lang w:val="es-ES" w:eastAsia="gl-ES"/>
              </w:rPr>
              <w:lastRenderedPageBreak/>
              <w:t>(cualitativo) que a un valor (cuantitativo). El valor transmite una dimensión de la satisfacción relativa, puesto que se trata de grupos focales con un tamaño poco significativo estadísticamente.</w:t>
            </w:r>
          </w:p>
          <w:p w14:paraId="60B926EC" w14:textId="71F5336E" w:rsidR="009E1B33" w:rsidRPr="00070737" w:rsidRDefault="009E1B33" w:rsidP="009E1B33">
            <w:pPr>
              <w:spacing w:line="360" w:lineRule="auto"/>
              <w:jc w:val="both"/>
              <w:rPr>
                <w:color w:val="auto"/>
                <w:sz w:val="18"/>
                <w:szCs w:val="18"/>
                <w:lang w:val="es-ES"/>
              </w:rPr>
            </w:pPr>
            <w:r w:rsidRPr="00070737">
              <w:rPr>
                <w:color w:val="auto"/>
                <w:sz w:val="18"/>
                <w:szCs w:val="18"/>
                <w:lang w:val="es-ES"/>
              </w:rPr>
              <w:t>Los resultados de satisfacción del programa (fila inferior), por el contrario, pueden calificarse de insuficientes. La información pública y la transparencia, la gestión del servicio de calidad y los recursos disponibles emergen en especial como los aspectos más insatisfactorios. Sin embargo, puesto que únicamente disponemos de la foto fija de un año, no podemos extraer más conclusiones.</w:t>
            </w:r>
          </w:p>
          <w:p w14:paraId="1F183E01" w14:textId="77777777" w:rsidR="001259DD" w:rsidRPr="001E4680" w:rsidRDefault="001259DD" w:rsidP="00B27EA1">
            <w:pPr>
              <w:spacing w:line="360" w:lineRule="auto"/>
              <w:jc w:val="both"/>
              <w:rPr>
                <w:color w:val="auto"/>
                <w:sz w:val="16"/>
                <w:szCs w:val="16"/>
                <w:lang w:val="es-ES"/>
              </w:rPr>
            </w:pPr>
          </w:p>
          <w:p w14:paraId="000F6457" w14:textId="77777777" w:rsidR="001259DD" w:rsidRPr="008D07AF" w:rsidRDefault="001259DD" w:rsidP="00B27EA1">
            <w:pPr>
              <w:spacing w:line="360" w:lineRule="auto"/>
              <w:jc w:val="both"/>
              <w:rPr>
                <w:color w:val="auto"/>
                <w:sz w:val="18"/>
                <w:szCs w:val="18"/>
                <w:u w:val="single"/>
                <w:lang w:val="es-ES"/>
              </w:rPr>
            </w:pPr>
            <w:r w:rsidRPr="008D07AF">
              <w:rPr>
                <w:color w:val="auto"/>
                <w:sz w:val="18"/>
                <w:szCs w:val="18"/>
                <w:u w:val="single"/>
                <w:lang w:val="es-ES"/>
              </w:rPr>
              <w:t>Titulados</w:t>
            </w:r>
          </w:p>
          <w:p w14:paraId="69890504" w14:textId="7D71056B" w:rsidR="001259DD" w:rsidRPr="008D07AF" w:rsidRDefault="001259DD" w:rsidP="00B27EA1">
            <w:pPr>
              <w:spacing w:line="360" w:lineRule="auto"/>
              <w:jc w:val="both"/>
              <w:rPr>
                <w:color w:val="auto"/>
                <w:sz w:val="18"/>
                <w:szCs w:val="18"/>
                <w:lang w:val="es-ES"/>
              </w:rPr>
            </w:pPr>
            <w:r w:rsidRPr="008D07AF">
              <w:rPr>
                <w:color w:val="auto"/>
                <w:sz w:val="18"/>
                <w:szCs w:val="18"/>
                <w:lang w:val="es-ES"/>
              </w:rPr>
              <w:t xml:space="preserve">Véase comentarios </w:t>
            </w:r>
            <w:r w:rsidR="00790BA1" w:rsidRPr="008D07AF">
              <w:rPr>
                <w:color w:val="auto"/>
                <w:sz w:val="18"/>
                <w:szCs w:val="18"/>
                <w:lang w:val="es-ES"/>
              </w:rPr>
              <w:t>e</w:t>
            </w:r>
            <w:r w:rsidRPr="008D07AF">
              <w:rPr>
                <w:color w:val="auto"/>
                <w:sz w:val="18"/>
                <w:szCs w:val="18"/>
                <w:lang w:val="es-ES"/>
              </w:rPr>
              <w:t>n</w:t>
            </w:r>
            <w:r w:rsidR="00790BA1" w:rsidRPr="008D07AF">
              <w:rPr>
                <w:color w:val="auto"/>
                <w:sz w:val="18"/>
                <w:szCs w:val="18"/>
                <w:lang w:val="es-ES"/>
              </w:rPr>
              <w:t xml:space="preserve"> el</w:t>
            </w:r>
            <w:r w:rsidRPr="008D07AF">
              <w:rPr>
                <w:color w:val="auto"/>
                <w:sz w:val="18"/>
                <w:szCs w:val="18"/>
                <w:lang w:val="es-ES"/>
              </w:rPr>
              <w:t xml:space="preserve"> epígrafe 6.5</w:t>
            </w:r>
          </w:p>
          <w:p w14:paraId="3171EC9A" w14:textId="77777777" w:rsidR="001259DD" w:rsidRPr="008D07AF" w:rsidRDefault="001259DD" w:rsidP="00B27EA1">
            <w:pPr>
              <w:spacing w:line="360" w:lineRule="auto"/>
              <w:jc w:val="both"/>
              <w:rPr>
                <w:color w:val="auto"/>
                <w:sz w:val="18"/>
                <w:szCs w:val="18"/>
                <w:lang w:val="es-ES"/>
              </w:rPr>
            </w:pPr>
          </w:p>
          <w:p w14:paraId="7A8EB0D3" w14:textId="77777777" w:rsidR="001259DD" w:rsidRPr="008D07AF" w:rsidRDefault="001259DD" w:rsidP="00B27EA1">
            <w:pPr>
              <w:spacing w:line="360" w:lineRule="auto"/>
              <w:jc w:val="both"/>
              <w:rPr>
                <w:b/>
                <w:color w:val="auto"/>
                <w:sz w:val="18"/>
                <w:szCs w:val="18"/>
                <w:lang w:val="es-ES"/>
              </w:rPr>
            </w:pPr>
            <w:r w:rsidRPr="008D07AF">
              <w:rPr>
                <w:b/>
                <w:color w:val="auto"/>
                <w:sz w:val="18"/>
                <w:szCs w:val="18"/>
                <w:lang w:val="es-ES"/>
              </w:rPr>
              <w:t>Sistema de QSP</w:t>
            </w:r>
          </w:p>
          <w:p w14:paraId="4E72F956" w14:textId="5D43BECD" w:rsidR="00C53DF6" w:rsidRPr="008D07AF" w:rsidRDefault="00D130D3" w:rsidP="00C53DF6">
            <w:pPr>
              <w:spacing w:line="360" w:lineRule="auto"/>
              <w:jc w:val="both"/>
              <w:rPr>
                <w:color w:val="auto"/>
                <w:sz w:val="18"/>
                <w:szCs w:val="18"/>
                <w:lang w:val="es-ES"/>
              </w:rPr>
            </w:pPr>
            <w:r w:rsidRPr="008D07AF">
              <w:rPr>
                <w:color w:val="auto"/>
                <w:sz w:val="18"/>
                <w:szCs w:val="18"/>
                <w:lang w:val="es-ES"/>
              </w:rPr>
              <w:t>De forma adicional y complementaria a</w:t>
            </w:r>
            <w:r w:rsidR="00C53DF6" w:rsidRPr="008D07AF">
              <w:rPr>
                <w:color w:val="auto"/>
                <w:sz w:val="18"/>
                <w:szCs w:val="18"/>
                <w:lang w:val="es-ES"/>
              </w:rPr>
              <w:t xml:space="preserve"> las actividades programadas de medición de la satisfacción, y como complemento a ellas, el sistema QSP se implementó en el ciclo de doctorado ya en 2015.</w:t>
            </w:r>
          </w:p>
          <w:p w14:paraId="2BD43801" w14:textId="03C1C3F3" w:rsidR="00C53DF6" w:rsidRPr="008D07AF" w:rsidRDefault="00C53DF6" w:rsidP="00C53DF6">
            <w:pPr>
              <w:spacing w:line="360" w:lineRule="auto"/>
              <w:jc w:val="both"/>
              <w:rPr>
                <w:color w:val="auto"/>
                <w:sz w:val="18"/>
                <w:szCs w:val="18"/>
                <w:lang w:val="es-ES"/>
              </w:rPr>
            </w:pPr>
            <w:r w:rsidRPr="008D07AF">
              <w:rPr>
                <w:color w:val="auto"/>
                <w:sz w:val="18"/>
                <w:szCs w:val="18"/>
                <w:lang w:val="es-ES"/>
              </w:rPr>
              <w:t>El sistema está operativo y consolidado, y representa tanto un canal de entrada de información para la satisfacción como una fuente de mejoras. Las principales fuentes de información del QSP son</w:t>
            </w:r>
            <w:r w:rsidR="00D130D3" w:rsidRPr="008D07AF">
              <w:rPr>
                <w:color w:val="auto"/>
                <w:sz w:val="18"/>
                <w:szCs w:val="18"/>
                <w:lang w:val="es-ES"/>
              </w:rPr>
              <w:t xml:space="preserve"> la</w:t>
            </w:r>
            <w:r w:rsidRPr="008D07AF">
              <w:rPr>
                <w:color w:val="auto"/>
                <w:sz w:val="18"/>
                <w:szCs w:val="18"/>
                <w:lang w:val="es-ES"/>
              </w:rPr>
              <w:t xml:space="preserve"> E</w:t>
            </w:r>
            <w:r w:rsidR="00D130D3" w:rsidRPr="008D07AF">
              <w:rPr>
                <w:color w:val="auto"/>
                <w:sz w:val="18"/>
                <w:szCs w:val="18"/>
                <w:lang w:val="es-ES"/>
              </w:rPr>
              <w:t xml:space="preserve">IDO </w:t>
            </w:r>
            <w:r w:rsidRPr="008D07AF">
              <w:rPr>
                <w:color w:val="auto"/>
                <w:sz w:val="18"/>
                <w:szCs w:val="18"/>
                <w:lang w:val="es-ES"/>
              </w:rPr>
              <w:t>y el Servicio de Gestión de Estudios de Posgrado.</w:t>
            </w:r>
          </w:p>
          <w:p w14:paraId="6C210120" w14:textId="45837442" w:rsidR="00C53DF6" w:rsidRPr="008D07AF" w:rsidRDefault="00C53DF6" w:rsidP="00C53DF6">
            <w:pPr>
              <w:spacing w:line="360" w:lineRule="auto"/>
              <w:jc w:val="both"/>
              <w:rPr>
                <w:color w:val="auto"/>
                <w:sz w:val="18"/>
                <w:szCs w:val="18"/>
                <w:lang w:val="es-ES"/>
              </w:rPr>
            </w:pPr>
            <w:r w:rsidRPr="008D07AF">
              <w:rPr>
                <w:color w:val="auto"/>
                <w:sz w:val="18"/>
                <w:szCs w:val="18"/>
                <w:lang w:val="es-ES"/>
              </w:rPr>
              <w:t xml:space="preserve">Si bien los tiempos de respuesta promedio (8 días) se encuentran dentro de los límites establecidos en el Reglamento del QSP, su mejora </w:t>
            </w:r>
            <w:r w:rsidR="00B07298" w:rsidRPr="008D07AF">
              <w:rPr>
                <w:color w:val="auto"/>
                <w:sz w:val="18"/>
                <w:szCs w:val="18"/>
                <w:lang w:val="es-ES"/>
              </w:rPr>
              <w:t>se orienta a</w:t>
            </w:r>
            <w:r w:rsidRPr="008D07AF">
              <w:rPr>
                <w:color w:val="auto"/>
                <w:sz w:val="18"/>
                <w:szCs w:val="18"/>
                <w:lang w:val="es-ES"/>
              </w:rPr>
              <w:t xml:space="preserve"> optimizar este servicio.</w:t>
            </w:r>
          </w:p>
          <w:p w14:paraId="4118DA2D" w14:textId="77777777" w:rsidR="000905C4" w:rsidRPr="001E4680" w:rsidRDefault="000905C4" w:rsidP="000905C4">
            <w:pPr>
              <w:spacing w:line="360" w:lineRule="auto"/>
              <w:jc w:val="both"/>
              <w:rPr>
                <w:color w:val="auto"/>
                <w:sz w:val="16"/>
                <w:szCs w:val="16"/>
                <w:lang w:val="es-ES"/>
              </w:rPr>
            </w:pPr>
          </w:p>
          <w:p w14:paraId="7176DA85" w14:textId="77777777" w:rsidR="000905C4" w:rsidRPr="001E4680" w:rsidRDefault="000905C4" w:rsidP="000905C4">
            <w:pPr>
              <w:spacing w:line="360" w:lineRule="auto"/>
              <w:jc w:val="both"/>
              <w:rPr>
                <w:b/>
                <w:bCs/>
                <w:color w:val="auto"/>
                <w:sz w:val="18"/>
                <w:szCs w:val="18"/>
                <w:lang w:val="es-ES"/>
              </w:rPr>
            </w:pPr>
            <w:r w:rsidRPr="001E4680">
              <w:rPr>
                <w:b/>
                <w:bCs/>
                <w:color w:val="auto"/>
                <w:sz w:val="18"/>
                <w:szCs w:val="18"/>
                <w:lang w:val="es-ES"/>
              </w:rPr>
              <w:t>Resultados de satisfacción en las restantes sedes de este programa de doctorado interuniversitario</w:t>
            </w:r>
          </w:p>
          <w:p w14:paraId="1000FAD2" w14:textId="77777777" w:rsidR="000905C4" w:rsidRPr="001E4680" w:rsidRDefault="000905C4" w:rsidP="000905C4">
            <w:pPr>
              <w:spacing w:line="276" w:lineRule="auto"/>
              <w:jc w:val="both"/>
              <w:rPr>
                <w:color w:val="auto"/>
                <w:lang w:val="es-ES"/>
              </w:rPr>
            </w:pPr>
            <w:r w:rsidRPr="001E4680">
              <w:rPr>
                <w:rFonts w:eastAsia="Verdana" w:cs="Verdana"/>
                <w:color w:val="auto"/>
                <w:sz w:val="18"/>
                <w:szCs w:val="18"/>
                <w:lang w:val="es-ES"/>
              </w:rPr>
              <w:t>Contamos con datos de satisfacción de todas las Universidades, si bien los mismos reflejan las diferencias propias de las distintas instituciones al afrontar esta cuestión. Estas diferencias no impiden una valoración y una reflexión global del programa. Todas las Universidades, sin excepción, han pulsado la opinión de los estudiantes a través de encuestas de satisfacción. Igualmente, todas aportan información de la satisfacción del PDI del programa, así como del PAS de apoyo al doctorado. Todas las universidades han recurrido al formato encuesta para recoger estas opiniones.</w:t>
            </w:r>
          </w:p>
          <w:p w14:paraId="10A2F633" w14:textId="77777777" w:rsidR="000905C4" w:rsidRPr="001E4680" w:rsidRDefault="000905C4" w:rsidP="000905C4">
            <w:pPr>
              <w:spacing w:line="276" w:lineRule="auto"/>
              <w:jc w:val="both"/>
              <w:rPr>
                <w:lang w:val="es-ES"/>
              </w:rPr>
            </w:pPr>
            <w:r w:rsidRPr="001E4680">
              <w:rPr>
                <w:rFonts w:eastAsia="Verdana" w:cs="Verdana"/>
                <w:sz w:val="18"/>
                <w:szCs w:val="18"/>
                <w:lang w:val="es-ES"/>
              </w:rPr>
              <w:t xml:space="preserve"> </w:t>
            </w:r>
          </w:p>
          <w:p w14:paraId="56CBC6F0" w14:textId="2F01D981" w:rsidR="000905C4" w:rsidRPr="001E4680" w:rsidRDefault="000905C4" w:rsidP="000905C4">
            <w:pPr>
              <w:spacing w:line="276" w:lineRule="auto"/>
              <w:jc w:val="both"/>
              <w:rPr>
                <w:color w:val="auto"/>
                <w:lang w:val="es-ES"/>
              </w:rPr>
            </w:pPr>
            <w:r w:rsidRPr="001E4680">
              <w:rPr>
                <w:rFonts w:eastAsia="Verdana" w:cs="Verdana"/>
                <w:sz w:val="18"/>
                <w:szCs w:val="18"/>
                <w:lang w:val="es-ES"/>
              </w:rPr>
              <w:t>Las principales diferencias tienen que ver con el contenido de las encuestas utilizadas para medir la satisfacción de los colectivos implicados en el programa. Los datos que tenemos son de cuestionarios que, si bien convergen en las cuestiones fundamentales, incluyen algunos ámbitos o núcleos de información diferentes</w:t>
            </w:r>
            <w:r w:rsidRPr="001E4680">
              <w:rPr>
                <w:rFonts w:eastAsia="Verdana" w:cs="Verdana"/>
                <w:color w:val="auto"/>
                <w:sz w:val="18"/>
                <w:szCs w:val="18"/>
                <w:lang w:val="es-ES"/>
              </w:rPr>
              <w:t>. Por ejemplo, UOV indaga sobre las mejoras que proponen los estudiantes, aspecto no recogido en las otras sedes. También hay diferencias en las escalas utilizadas para medir la satisfacción. En general, todas las Universidades han usado una escala de 1 a 5, salvo UOV que ha usado una escala de 1 a 10.</w:t>
            </w:r>
          </w:p>
          <w:p w14:paraId="629BB8CE" w14:textId="77777777" w:rsidR="000905C4" w:rsidRPr="001E4680" w:rsidRDefault="000905C4" w:rsidP="000905C4">
            <w:pPr>
              <w:spacing w:line="276" w:lineRule="auto"/>
              <w:jc w:val="both"/>
              <w:rPr>
                <w:color w:val="auto"/>
                <w:lang w:val="es-ES"/>
              </w:rPr>
            </w:pPr>
            <w:r w:rsidRPr="001E4680">
              <w:rPr>
                <w:rFonts w:eastAsia="Verdana" w:cs="Verdana"/>
                <w:color w:val="auto"/>
                <w:sz w:val="18"/>
                <w:szCs w:val="18"/>
                <w:lang w:val="es-ES"/>
              </w:rPr>
              <w:t xml:space="preserve"> </w:t>
            </w:r>
          </w:p>
          <w:p w14:paraId="0B0DABF4" w14:textId="0845B918" w:rsidR="000905C4" w:rsidRPr="001E4680" w:rsidRDefault="000905C4" w:rsidP="000905C4">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 xml:space="preserve">Unido a ello las encuestas se han hecho en distintos momentos del programa de doctorado. En UVI las encuestas a estudiantes empezaron en 2015, mientras que en UOV y la USC empezaron en 2016, y en la UCD y UC en 2017.  Hay universidades que encuestan a todos los estudiantes y otras que lo hacen en base a un criterio de selección: en las universidades gallegas (UVI, USC y UDC), por ejemplo, se ha optado por pulsar la opinión de los/as doctorandos/as de primer y tercer año. Sin embargo, OUV y UC han preferido sondear el parecer de la población total del </w:t>
            </w:r>
            <w:r w:rsidRPr="001E4680">
              <w:rPr>
                <w:rFonts w:eastAsia="Verdana" w:cs="Verdana"/>
                <w:color w:val="auto"/>
                <w:sz w:val="18"/>
                <w:szCs w:val="18"/>
                <w:lang w:val="es-ES"/>
              </w:rPr>
              <w:lastRenderedPageBreak/>
              <w:t>programa. En todo caso y a pesar de estas diferencias, entendemos que la información proporcionada por los respectivos sistemas de garantía interna de la calidad nos permite ofrecer una panorámica de conjunto sustentada en las voces de sus protagonistas esenciales: estudiantes y docentes.</w:t>
            </w:r>
          </w:p>
          <w:p w14:paraId="319140CA" w14:textId="66A0CF29" w:rsidR="000905C4" w:rsidRPr="001E4680" w:rsidRDefault="000905C4" w:rsidP="000905C4">
            <w:pPr>
              <w:spacing w:line="276" w:lineRule="auto"/>
              <w:jc w:val="both"/>
              <w:rPr>
                <w:rFonts w:eastAsia="Verdana" w:cs="Verdana"/>
                <w:sz w:val="18"/>
                <w:szCs w:val="18"/>
                <w:lang w:val="es-ES"/>
              </w:rPr>
            </w:pPr>
            <w:r w:rsidRPr="001E4680">
              <w:rPr>
                <w:rFonts w:eastAsia="Verdana" w:cs="Verdana"/>
                <w:sz w:val="18"/>
                <w:szCs w:val="18"/>
                <w:lang w:val="es-ES"/>
              </w:rPr>
              <w:t>La tabla siguiente refleja la situación descrita:</w:t>
            </w:r>
          </w:p>
          <w:p w14:paraId="74097605" w14:textId="77777777" w:rsidR="000905C4" w:rsidRPr="001E4680" w:rsidRDefault="000905C4" w:rsidP="000905C4">
            <w:pPr>
              <w:spacing w:line="276" w:lineRule="auto"/>
              <w:jc w:val="both"/>
              <w:rPr>
                <w:lang w:val="es-ES"/>
              </w:rPr>
            </w:pPr>
          </w:p>
          <w:p w14:paraId="4D14F15D" w14:textId="06C2A390" w:rsidR="000905C4" w:rsidRPr="001E4680" w:rsidRDefault="000905C4" w:rsidP="000905C4">
            <w:pPr>
              <w:spacing w:line="276" w:lineRule="auto"/>
              <w:jc w:val="both"/>
              <w:rPr>
                <w:rFonts w:eastAsia="Verdana" w:cs="Verdana"/>
                <w:i/>
                <w:iCs/>
                <w:color w:val="auto"/>
                <w:sz w:val="18"/>
                <w:szCs w:val="18"/>
                <w:lang w:val="es-ES"/>
              </w:rPr>
            </w:pPr>
            <w:r w:rsidRPr="001E4680">
              <w:rPr>
                <w:rFonts w:eastAsia="Verdana" w:cs="Verdana"/>
                <w:sz w:val="18"/>
                <w:szCs w:val="18"/>
                <w:lang w:val="es-ES"/>
              </w:rPr>
              <w:t>C</w:t>
            </w:r>
            <w:r w:rsidRPr="001E4680">
              <w:rPr>
                <w:rFonts w:eastAsia="Verdana" w:cs="Verdana"/>
                <w:i/>
                <w:iCs/>
                <w:sz w:val="18"/>
                <w:szCs w:val="18"/>
                <w:lang w:val="es-ES"/>
              </w:rPr>
              <w:t xml:space="preserve">olectivos y </w:t>
            </w:r>
            <w:r w:rsidRPr="001E4680">
              <w:rPr>
                <w:rFonts w:eastAsia="Verdana" w:cs="Verdana"/>
                <w:i/>
                <w:iCs/>
                <w:color w:val="auto"/>
                <w:sz w:val="18"/>
                <w:szCs w:val="18"/>
                <w:lang w:val="es-ES"/>
              </w:rPr>
              <w:t>cursos encuestados en el programa desglosados por Universidades</w:t>
            </w:r>
          </w:p>
          <w:p w14:paraId="5693BDBA" w14:textId="77777777" w:rsidR="0049170F" w:rsidRPr="001E4680" w:rsidRDefault="0049170F" w:rsidP="0049170F">
            <w:pPr>
              <w:spacing w:line="276" w:lineRule="auto"/>
              <w:jc w:val="both"/>
              <w:rPr>
                <w:color w:val="auto"/>
                <w:lang w:val="es-ES"/>
              </w:rPr>
            </w:pPr>
          </w:p>
          <w:tbl>
            <w:tblPr>
              <w:tblStyle w:val="Tablaconcuadrcula"/>
              <w:tblW w:w="0" w:type="auto"/>
              <w:tblLook w:val="04A0" w:firstRow="1" w:lastRow="0" w:firstColumn="1" w:lastColumn="0" w:noHBand="0" w:noVBand="1"/>
            </w:tblPr>
            <w:tblGrid>
              <w:gridCol w:w="1645"/>
              <w:gridCol w:w="1802"/>
              <w:gridCol w:w="1802"/>
              <w:gridCol w:w="1820"/>
              <w:gridCol w:w="1624"/>
            </w:tblGrid>
            <w:tr w:rsidR="00995E89" w:rsidRPr="001E4680" w14:paraId="4D3C7821" w14:textId="77777777" w:rsidTr="005F0268">
              <w:trPr>
                <w:trHeight w:val="300"/>
              </w:trPr>
              <w:tc>
                <w:tcPr>
                  <w:tcW w:w="1653" w:type="dxa"/>
                  <w:tcBorders>
                    <w:top w:val="single" w:sz="8" w:space="0" w:color="auto"/>
                    <w:left w:val="single" w:sz="8" w:space="0" w:color="auto"/>
                    <w:bottom w:val="single" w:sz="8" w:space="0" w:color="auto"/>
                    <w:right w:val="single" w:sz="8" w:space="0" w:color="auto"/>
                  </w:tcBorders>
                  <w:shd w:val="clear" w:color="auto" w:fill="BDD6EE" w:themeFill="accent1" w:themeFillTint="66"/>
                  <w:tcMar>
                    <w:left w:w="108" w:type="dxa"/>
                    <w:right w:w="108" w:type="dxa"/>
                  </w:tcMar>
                </w:tcPr>
                <w:p w14:paraId="7CE25A77" w14:textId="77777777" w:rsidR="0049170F" w:rsidRPr="001E4680" w:rsidRDefault="0049170F" w:rsidP="0049170F">
                  <w:pPr>
                    <w:spacing w:line="276" w:lineRule="auto"/>
                    <w:jc w:val="both"/>
                    <w:rPr>
                      <w:color w:val="auto"/>
                      <w:lang w:val="es-ES"/>
                    </w:rPr>
                  </w:pPr>
                  <w:r w:rsidRPr="001E4680">
                    <w:rPr>
                      <w:rFonts w:eastAsia="Verdana" w:cs="Verdana"/>
                      <w:color w:val="auto"/>
                      <w:sz w:val="18"/>
                      <w:szCs w:val="18"/>
                      <w:lang w:val="es-ES"/>
                    </w:rPr>
                    <w:t>SEDES</w:t>
                  </w:r>
                </w:p>
              </w:tc>
              <w:tc>
                <w:tcPr>
                  <w:tcW w:w="1807" w:type="dxa"/>
                  <w:tcBorders>
                    <w:top w:val="single" w:sz="8" w:space="0" w:color="auto"/>
                    <w:left w:val="single" w:sz="8" w:space="0" w:color="auto"/>
                    <w:bottom w:val="single" w:sz="8" w:space="0" w:color="auto"/>
                    <w:right w:val="single" w:sz="8" w:space="0" w:color="auto"/>
                  </w:tcBorders>
                  <w:shd w:val="clear" w:color="auto" w:fill="BDD6EE" w:themeFill="accent1" w:themeFillTint="66"/>
                  <w:tcMar>
                    <w:left w:w="108" w:type="dxa"/>
                    <w:right w:w="108" w:type="dxa"/>
                  </w:tcMar>
                </w:tcPr>
                <w:p w14:paraId="12B57587" w14:textId="77777777" w:rsidR="0049170F" w:rsidRPr="001E4680" w:rsidRDefault="0049170F" w:rsidP="0049170F">
                  <w:pPr>
                    <w:spacing w:line="276" w:lineRule="auto"/>
                    <w:jc w:val="both"/>
                    <w:rPr>
                      <w:color w:val="auto"/>
                      <w:lang w:val="es-ES"/>
                    </w:rPr>
                  </w:pPr>
                  <w:r w:rsidRPr="001E4680">
                    <w:rPr>
                      <w:rFonts w:eastAsia="Verdana" w:cs="Verdana"/>
                      <w:color w:val="auto"/>
                      <w:sz w:val="18"/>
                      <w:szCs w:val="18"/>
                      <w:lang w:val="es-ES"/>
                    </w:rPr>
                    <w:t>Satisfacción Estudiantes</w:t>
                  </w:r>
                </w:p>
              </w:tc>
              <w:tc>
                <w:tcPr>
                  <w:tcW w:w="1807" w:type="dxa"/>
                  <w:tcBorders>
                    <w:top w:val="single" w:sz="8" w:space="0" w:color="auto"/>
                    <w:left w:val="single" w:sz="8" w:space="0" w:color="auto"/>
                    <w:bottom w:val="single" w:sz="8" w:space="0" w:color="auto"/>
                    <w:right w:val="single" w:sz="8" w:space="0" w:color="auto"/>
                  </w:tcBorders>
                  <w:shd w:val="clear" w:color="auto" w:fill="BDD6EE" w:themeFill="accent1" w:themeFillTint="66"/>
                  <w:tcMar>
                    <w:left w:w="108" w:type="dxa"/>
                    <w:right w:w="108" w:type="dxa"/>
                  </w:tcMar>
                </w:tcPr>
                <w:p w14:paraId="566A7DE7" w14:textId="77777777" w:rsidR="0049170F" w:rsidRPr="001E4680" w:rsidRDefault="0049170F" w:rsidP="0049170F">
                  <w:pPr>
                    <w:spacing w:line="276" w:lineRule="auto"/>
                    <w:jc w:val="both"/>
                    <w:rPr>
                      <w:color w:val="auto"/>
                      <w:lang w:val="es-ES"/>
                    </w:rPr>
                  </w:pPr>
                  <w:r w:rsidRPr="001E4680">
                    <w:rPr>
                      <w:rFonts w:eastAsia="Verdana" w:cs="Verdana"/>
                      <w:color w:val="auto"/>
                      <w:sz w:val="18"/>
                      <w:szCs w:val="18"/>
                      <w:lang w:val="es-ES"/>
                    </w:rPr>
                    <w:t>Satisfacción Docentes</w:t>
                  </w:r>
                </w:p>
              </w:tc>
              <w:tc>
                <w:tcPr>
                  <w:tcW w:w="1827" w:type="dxa"/>
                  <w:tcBorders>
                    <w:top w:val="single" w:sz="8" w:space="0" w:color="auto"/>
                    <w:left w:val="single" w:sz="8" w:space="0" w:color="auto"/>
                    <w:bottom w:val="single" w:sz="8" w:space="0" w:color="auto"/>
                    <w:right w:val="single" w:sz="8" w:space="0" w:color="auto"/>
                  </w:tcBorders>
                  <w:shd w:val="clear" w:color="auto" w:fill="BDD6EE" w:themeFill="accent1" w:themeFillTint="66"/>
                  <w:tcMar>
                    <w:left w:w="108" w:type="dxa"/>
                    <w:right w:w="108" w:type="dxa"/>
                  </w:tcMar>
                </w:tcPr>
                <w:p w14:paraId="4E6CFA28" w14:textId="77777777" w:rsidR="0049170F" w:rsidRPr="001E4680" w:rsidRDefault="0049170F" w:rsidP="0049170F">
                  <w:pPr>
                    <w:spacing w:line="276" w:lineRule="auto"/>
                    <w:jc w:val="both"/>
                    <w:rPr>
                      <w:color w:val="auto"/>
                      <w:lang w:val="es-ES"/>
                    </w:rPr>
                  </w:pPr>
                  <w:r w:rsidRPr="001E4680">
                    <w:rPr>
                      <w:rFonts w:eastAsia="Verdana" w:cs="Verdana"/>
                      <w:color w:val="auto"/>
                      <w:sz w:val="18"/>
                      <w:szCs w:val="18"/>
                      <w:lang w:val="es-ES"/>
                    </w:rPr>
                    <w:t>Egresados</w:t>
                  </w:r>
                </w:p>
              </w:tc>
              <w:tc>
                <w:tcPr>
                  <w:tcW w:w="1627" w:type="dxa"/>
                  <w:tcBorders>
                    <w:top w:val="single" w:sz="8" w:space="0" w:color="auto"/>
                    <w:left w:val="single" w:sz="8" w:space="0" w:color="auto"/>
                    <w:bottom w:val="single" w:sz="8" w:space="0" w:color="auto"/>
                    <w:right w:val="single" w:sz="8" w:space="0" w:color="auto"/>
                  </w:tcBorders>
                  <w:shd w:val="clear" w:color="auto" w:fill="BDD6EE" w:themeFill="accent1" w:themeFillTint="66"/>
                  <w:tcMar>
                    <w:left w:w="108" w:type="dxa"/>
                    <w:right w:w="108" w:type="dxa"/>
                  </w:tcMar>
                </w:tcPr>
                <w:p w14:paraId="45C5B84F" w14:textId="77777777" w:rsidR="0049170F" w:rsidRPr="001E4680" w:rsidRDefault="0049170F" w:rsidP="0049170F">
                  <w:pPr>
                    <w:spacing w:line="276" w:lineRule="auto"/>
                    <w:jc w:val="both"/>
                    <w:rPr>
                      <w:color w:val="auto"/>
                      <w:lang w:val="es-ES"/>
                    </w:rPr>
                  </w:pPr>
                  <w:r w:rsidRPr="001E4680">
                    <w:rPr>
                      <w:rFonts w:eastAsia="Verdana" w:cs="Verdana"/>
                      <w:color w:val="auto"/>
                      <w:sz w:val="18"/>
                      <w:szCs w:val="18"/>
                      <w:lang w:val="es-ES"/>
                    </w:rPr>
                    <w:t>Satisfacción PAS</w:t>
                  </w:r>
                </w:p>
              </w:tc>
            </w:tr>
            <w:tr w:rsidR="00995E89" w:rsidRPr="001E4680" w14:paraId="2792EC5C" w14:textId="77777777" w:rsidTr="00B27EA1">
              <w:trPr>
                <w:trHeight w:val="510"/>
              </w:trPr>
              <w:tc>
                <w:tcPr>
                  <w:tcW w:w="1653" w:type="dxa"/>
                  <w:tcBorders>
                    <w:top w:val="single" w:sz="8" w:space="0" w:color="auto"/>
                    <w:left w:val="single" w:sz="8" w:space="0" w:color="auto"/>
                    <w:bottom w:val="single" w:sz="8" w:space="0" w:color="auto"/>
                    <w:right w:val="single" w:sz="8" w:space="0" w:color="auto"/>
                  </w:tcBorders>
                  <w:tcMar>
                    <w:left w:w="108" w:type="dxa"/>
                    <w:right w:w="108" w:type="dxa"/>
                  </w:tcMar>
                </w:tcPr>
                <w:p w14:paraId="23D96421" w14:textId="77777777" w:rsidR="0049170F" w:rsidRPr="001E4680" w:rsidRDefault="0049170F" w:rsidP="0049170F">
                  <w:pPr>
                    <w:spacing w:line="276" w:lineRule="auto"/>
                    <w:jc w:val="both"/>
                    <w:rPr>
                      <w:color w:val="auto"/>
                      <w:lang w:val="es-ES"/>
                    </w:rPr>
                  </w:pPr>
                  <w:r w:rsidRPr="001E4680">
                    <w:rPr>
                      <w:rFonts w:eastAsia="Verdana" w:cs="Verdana"/>
                      <w:color w:val="auto"/>
                      <w:sz w:val="18"/>
                      <w:szCs w:val="18"/>
                      <w:lang w:val="es-ES"/>
                    </w:rPr>
                    <w:t>UDC</w:t>
                  </w:r>
                </w:p>
              </w:tc>
              <w:tc>
                <w:tcPr>
                  <w:tcW w:w="1807" w:type="dxa"/>
                  <w:tcBorders>
                    <w:top w:val="single" w:sz="8" w:space="0" w:color="auto"/>
                    <w:left w:val="single" w:sz="8" w:space="0" w:color="auto"/>
                    <w:bottom w:val="single" w:sz="8" w:space="0" w:color="auto"/>
                    <w:right w:val="single" w:sz="8" w:space="0" w:color="auto"/>
                  </w:tcBorders>
                  <w:tcMar>
                    <w:left w:w="108" w:type="dxa"/>
                    <w:right w:w="108" w:type="dxa"/>
                  </w:tcMar>
                </w:tcPr>
                <w:p w14:paraId="65E30D2B" w14:textId="77777777" w:rsidR="0049170F" w:rsidRPr="001E4680" w:rsidRDefault="0049170F" w:rsidP="0049170F">
                  <w:pPr>
                    <w:spacing w:line="276" w:lineRule="auto"/>
                    <w:jc w:val="both"/>
                    <w:rPr>
                      <w:color w:val="auto"/>
                      <w:lang w:val="es-ES"/>
                    </w:rPr>
                  </w:pPr>
                  <w:r w:rsidRPr="001E4680">
                    <w:rPr>
                      <w:rFonts w:eastAsia="Verdana" w:cs="Verdana"/>
                      <w:color w:val="auto"/>
                      <w:sz w:val="18"/>
                      <w:szCs w:val="18"/>
                      <w:lang w:val="es-ES"/>
                    </w:rPr>
                    <w:t>2017-2018</w:t>
                  </w:r>
                </w:p>
                <w:p w14:paraId="527D19E4" w14:textId="77777777" w:rsidR="0049170F" w:rsidRPr="001E4680" w:rsidRDefault="0049170F" w:rsidP="0049170F">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2018-2019</w:t>
                  </w:r>
                </w:p>
                <w:p w14:paraId="24570F8E" w14:textId="77777777" w:rsidR="0049170F" w:rsidRPr="001E4680" w:rsidRDefault="0049170F" w:rsidP="0049170F">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2020-2021</w:t>
                  </w:r>
                </w:p>
                <w:p w14:paraId="3AFC7841" w14:textId="77777777" w:rsidR="0049170F" w:rsidRPr="001E4680" w:rsidRDefault="0049170F" w:rsidP="0049170F">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2021-2022</w:t>
                  </w:r>
                </w:p>
                <w:p w14:paraId="029E1BE6" w14:textId="77777777" w:rsidR="0049170F" w:rsidRPr="001E4680" w:rsidRDefault="0049170F" w:rsidP="0049170F">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2022-2023</w:t>
                  </w:r>
                </w:p>
              </w:tc>
              <w:tc>
                <w:tcPr>
                  <w:tcW w:w="1807" w:type="dxa"/>
                  <w:tcBorders>
                    <w:top w:val="single" w:sz="8" w:space="0" w:color="auto"/>
                    <w:left w:val="single" w:sz="8" w:space="0" w:color="auto"/>
                    <w:bottom w:val="single" w:sz="8" w:space="0" w:color="auto"/>
                    <w:right w:val="single" w:sz="8" w:space="0" w:color="auto"/>
                  </w:tcBorders>
                  <w:tcMar>
                    <w:left w:w="108" w:type="dxa"/>
                    <w:right w:w="108" w:type="dxa"/>
                  </w:tcMar>
                </w:tcPr>
                <w:p w14:paraId="06A10892" w14:textId="77777777" w:rsidR="0049170F" w:rsidRPr="001E4680" w:rsidRDefault="0049170F" w:rsidP="0049170F">
                  <w:pPr>
                    <w:spacing w:line="276" w:lineRule="auto"/>
                    <w:jc w:val="both"/>
                    <w:rPr>
                      <w:color w:val="auto"/>
                      <w:lang w:val="es-ES"/>
                    </w:rPr>
                  </w:pPr>
                  <w:r w:rsidRPr="001E4680">
                    <w:rPr>
                      <w:rFonts w:eastAsia="Verdana" w:cs="Verdana"/>
                      <w:color w:val="auto"/>
                      <w:sz w:val="18"/>
                      <w:szCs w:val="18"/>
                      <w:lang w:val="es-ES"/>
                    </w:rPr>
                    <w:t>2017-2018</w:t>
                  </w:r>
                </w:p>
                <w:p w14:paraId="6AD27D7D" w14:textId="77777777" w:rsidR="0049170F" w:rsidRPr="001E4680" w:rsidRDefault="0049170F" w:rsidP="0049170F">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2018-2019</w:t>
                  </w:r>
                </w:p>
                <w:p w14:paraId="28251AF0" w14:textId="77777777" w:rsidR="0049170F" w:rsidRPr="001E4680" w:rsidRDefault="0049170F" w:rsidP="0049170F">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2020-2021</w:t>
                  </w:r>
                </w:p>
                <w:p w14:paraId="32874187" w14:textId="77777777" w:rsidR="0049170F" w:rsidRPr="001E4680" w:rsidRDefault="0049170F" w:rsidP="0049170F">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2021-2022</w:t>
                  </w:r>
                </w:p>
                <w:p w14:paraId="09E9B7CE" w14:textId="77777777" w:rsidR="0049170F" w:rsidRPr="001E4680" w:rsidRDefault="0049170F" w:rsidP="0049170F">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2022-2023</w:t>
                  </w:r>
                </w:p>
              </w:tc>
              <w:tc>
                <w:tcPr>
                  <w:tcW w:w="1827" w:type="dxa"/>
                  <w:tcBorders>
                    <w:top w:val="single" w:sz="8" w:space="0" w:color="auto"/>
                    <w:left w:val="single" w:sz="8" w:space="0" w:color="auto"/>
                    <w:bottom w:val="single" w:sz="8" w:space="0" w:color="auto"/>
                    <w:right w:val="single" w:sz="8" w:space="0" w:color="auto"/>
                  </w:tcBorders>
                  <w:tcMar>
                    <w:left w:w="108" w:type="dxa"/>
                    <w:right w:w="108" w:type="dxa"/>
                  </w:tcMar>
                </w:tcPr>
                <w:p w14:paraId="663D128E" w14:textId="77777777" w:rsidR="0049170F" w:rsidRPr="001E4680" w:rsidRDefault="0049170F" w:rsidP="0049170F">
                  <w:pPr>
                    <w:spacing w:line="276" w:lineRule="auto"/>
                    <w:jc w:val="both"/>
                    <w:rPr>
                      <w:color w:val="auto"/>
                      <w:lang w:val="es-ES"/>
                    </w:rPr>
                  </w:pPr>
                  <w:r w:rsidRPr="001E4680">
                    <w:rPr>
                      <w:rFonts w:eastAsia="Verdana" w:cs="Verdana"/>
                      <w:color w:val="auto"/>
                      <w:sz w:val="18"/>
                      <w:szCs w:val="18"/>
                      <w:lang w:val="es-ES"/>
                    </w:rPr>
                    <w:t xml:space="preserve"> </w:t>
                  </w:r>
                </w:p>
              </w:tc>
              <w:tc>
                <w:tcPr>
                  <w:tcW w:w="1627" w:type="dxa"/>
                  <w:tcBorders>
                    <w:top w:val="single" w:sz="8" w:space="0" w:color="auto"/>
                    <w:left w:val="single" w:sz="8" w:space="0" w:color="auto"/>
                    <w:bottom w:val="single" w:sz="8" w:space="0" w:color="auto"/>
                    <w:right w:val="single" w:sz="8" w:space="0" w:color="auto"/>
                  </w:tcBorders>
                  <w:tcMar>
                    <w:left w:w="108" w:type="dxa"/>
                    <w:right w:w="108" w:type="dxa"/>
                  </w:tcMar>
                </w:tcPr>
                <w:p w14:paraId="4FFDBEAE" w14:textId="77777777" w:rsidR="0049170F" w:rsidRPr="001E4680" w:rsidRDefault="0049170F" w:rsidP="0049170F">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2018-2019</w:t>
                  </w:r>
                </w:p>
                <w:p w14:paraId="54890508" w14:textId="77777777" w:rsidR="0049170F" w:rsidRPr="001E4680" w:rsidRDefault="0049170F" w:rsidP="0049170F">
                  <w:pPr>
                    <w:spacing w:line="276" w:lineRule="auto"/>
                    <w:jc w:val="both"/>
                    <w:rPr>
                      <w:color w:val="auto"/>
                      <w:lang w:val="es-ES"/>
                    </w:rPr>
                  </w:pPr>
                  <w:r w:rsidRPr="001E4680">
                    <w:rPr>
                      <w:color w:val="auto"/>
                      <w:sz w:val="18"/>
                      <w:szCs w:val="18"/>
                      <w:lang w:val="es-ES"/>
                    </w:rPr>
                    <w:t>2022-2023</w:t>
                  </w:r>
                </w:p>
              </w:tc>
            </w:tr>
            <w:tr w:rsidR="00995E89" w:rsidRPr="001E4680" w14:paraId="02D37F17" w14:textId="77777777" w:rsidTr="00B27EA1">
              <w:trPr>
                <w:trHeight w:val="300"/>
              </w:trPr>
              <w:tc>
                <w:tcPr>
                  <w:tcW w:w="1653" w:type="dxa"/>
                  <w:tcBorders>
                    <w:top w:val="single" w:sz="8" w:space="0" w:color="auto"/>
                    <w:left w:val="single" w:sz="8" w:space="0" w:color="auto"/>
                    <w:bottom w:val="single" w:sz="8" w:space="0" w:color="auto"/>
                    <w:right w:val="single" w:sz="8" w:space="0" w:color="auto"/>
                  </w:tcBorders>
                  <w:tcMar>
                    <w:left w:w="108" w:type="dxa"/>
                    <w:right w:w="108" w:type="dxa"/>
                  </w:tcMar>
                </w:tcPr>
                <w:p w14:paraId="4A8240D7" w14:textId="77777777" w:rsidR="0049170F" w:rsidRPr="001E4680" w:rsidRDefault="0049170F" w:rsidP="0049170F">
                  <w:pPr>
                    <w:spacing w:line="276" w:lineRule="auto"/>
                    <w:jc w:val="both"/>
                    <w:rPr>
                      <w:color w:val="auto"/>
                      <w:lang w:val="es-ES"/>
                    </w:rPr>
                  </w:pPr>
                  <w:r w:rsidRPr="001E4680">
                    <w:rPr>
                      <w:rFonts w:eastAsia="Verdana" w:cs="Verdana"/>
                      <w:color w:val="auto"/>
                      <w:sz w:val="18"/>
                      <w:szCs w:val="18"/>
                      <w:lang w:val="es-ES"/>
                    </w:rPr>
                    <w:t>UC</w:t>
                  </w:r>
                </w:p>
              </w:tc>
              <w:tc>
                <w:tcPr>
                  <w:tcW w:w="1807" w:type="dxa"/>
                  <w:tcBorders>
                    <w:top w:val="single" w:sz="8" w:space="0" w:color="auto"/>
                    <w:left w:val="single" w:sz="8" w:space="0" w:color="auto"/>
                    <w:bottom w:val="single" w:sz="8" w:space="0" w:color="auto"/>
                    <w:right w:val="single" w:sz="8" w:space="0" w:color="auto"/>
                  </w:tcBorders>
                  <w:tcMar>
                    <w:left w:w="108" w:type="dxa"/>
                    <w:right w:w="108" w:type="dxa"/>
                  </w:tcMar>
                </w:tcPr>
                <w:p w14:paraId="01FE5386" w14:textId="77777777" w:rsidR="0049170F" w:rsidRPr="001E4680" w:rsidRDefault="0049170F" w:rsidP="0049170F">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2016-2017</w:t>
                  </w:r>
                </w:p>
                <w:p w14:paraId="14D6DFDF" w14:textId="77777777" w:rsidR="0049170F" w:rsidRPr="001E4680" w:rsidRDefault="0049170F" w:rsidP="0049170F">
                  <w:pPr>
                    <w:spacing w:line="276" w:lineRule="auto"/>
                    <w:jc w:val="both"/>
                    <w:rPr>
                      <w:color w:val="auto"/>
                      <w:lang w:val="es-ES"/>
                    </w:rPr>
                  </w:pPr>
                  <w:r w:rsidRPr="001E4680">
                    <w:rPr>
                      <w:rFonts w:eastAsia="Verdana" w:cs="Verdana"/>
                      <w:color w:val="auto"/>
                      <w:sz w:val="18"/>
                      <w:szCs w:val="18"/>
                      <w:lang w:val="es-ES"/>
                    </w:rPr>
                    <w:t xml:space="preserve">2017-2018 </w:t>
                  </w:r>
                </w:p>
                <w:p w14:paraId="12573D97" w14:textId="77777777" w:rsidR="0049170F" w:rsidRPr="001E4680" w:rsidRDefault="0049170F" w:rsidP="0049170F">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2018-2019</w:t>
                  </w:r>
                </w:p>
                <w:p w14:paraId="37E29097" w14:textId="77777777" w:rsidR="0049170F" w:rsidRPr="001E4680" w:rsidRDefault="0049170F" w:rsidP="0049170F">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2019-2020</w:t>
                  </w:r>
                </w:p>
                <w:p w14:paraId="09D1B651" w14:textId="77777777" w:rsidR="0049170F" w:rsidRPr="001E4680" w:rsidRDefault="0049170F" w:rsidP="0049170F">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2020-2021</w:t>
                  </w:r>
                </w:p>
                <w:p w14:paraId="4D4C0383" w14:textId="77777777" w:rsidR="0049170F" w:rsidRPr="001E4680" w:rsidRDefault="0049170F" w:rsidP="0049170F">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2021-2022</w:t>
                  </w:r>
                </w:p>
                <w:p w14:paraId="782F9A5E" w14:textId="77777777" w:rsidR="0049170F" w:rsidRPr="001E4680" w:rsidRDefault="0049170F" w:rsidP="0049170F">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2022-2023</w:t>
                  </w:r>
                </w:p>
                <w:p w14:paraId="554209EC" w14:textId="77777777" w:rsidR="0049170F" w:rsidRPr="001E4680" w:rsidRDefault="0049170F" w:rsidP="0049170F">
                  <w:pPr>
                    <w:spacing w:line="276" w:lineRule="auto"/>
                    <w:jc w:val="both"/>
                    <w:rPr>
                      <w:color w:val="auto"/>
                      <w:lang w:val="es-ES"/>
                    </w:rPr>
                  </w:pPr>
                  <w:r w:rsidRPr="001E4680">
                    <w:rPr>
                      <w:rFonts w:eastAsia="Verdana" w:cs="Verdana"/>
                      <w:color w:val="auto"/>
                      <w:sz w:val="18"/>
                      <w:szCs w:val="18"/>
                      <w:lang w:val="es-ES"/>
                    </w:rPr>
                    <w:t>2023-2024</w:t>
                  </w:r>
                </w:p>
              </w:tc>
              <w:tc>
                <w:tcPr>
                  <w:tcW w:w="1807" w:type="dxa"/>
                  <w:tcBorders>
                    <w:top w:val="single" w:sz="8" w:space="0" w:color="auto"/>
                    <w:left w:val="single" w:sz="8" w:space="0" w:color="auto"/>
                    <w:bottom w:val="single" w:sz="8" w:space="0" w:color="auto"/>
                    <w:right w:val="single" w:sz="8" w:space="0" w:color="auto"/>
                  </w:tcBorders>
                  <w:tcMar>
                    <w:left w:w="108" w:type="dxa"/>
                    <w:right w:w="108" w:type="dxa"/>
                  </w:tcMar>
                </w:tcPr>
                <w:p w14:paraId="618393A6" w14:textId="77777777" w:rsidR="0049170F" w:rsidRPr="001E4680" w:rsidRDefault="0049170F" w:rsidP="0049170F">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2017-2018</w:t>
                  </w:r>
                </w:p>
                <w:p w14:paraId="0FC43D3F" w14:textId="77777777" w:rsidR="0049170F" w:rsidRPr="001E4680" w:rsidRDefault="0049170F" w:rsidP="0049170F">
                  <w:pPr>
                    <w:spacing w:line="276" w:lineRule="auto"/>
                    <w:jc w:val="both"/>
                    <w:rPr>
                      <w:color w:val="auto"/>
                      <w:sz w:val="18"/>
                      <w:szCs w:val="18"/>
                      <w:lang w:val="es-ES"/>
                    </w:rPr>
                  </w:pPr>
                  <w:r w:rsidRPr="001E4680">
                    <w:rPr>
                      <w:color w:val="auto"/>
                      <w:sz w:val="18"/>
                      <w:szCs w:val="18"/>
                      <w:lang w:val="es-ES"/>
                    </w:rPr>
                    <w:t>2019-2020</w:t>
                  </w:r>
                </w:p>
                <w:p w14:paraId="766E499D" w14:textId="77777777" w:rsidR="0049170F" w:rsidRPr="001E4680" w:rsidRDefault="0049170F" w:rsidP="0049170F">
                  <w:pPr>
                    <w:spacing w:line="276" w:lineRule="auto"/>
                    <w:jc w:val="both"/>
                    <w:rPr>
                      <w:color w:val="auto"/>
                      <w:sz w:val="18"/>
                      <w:szCs w:val="18"/>
                      <w:lang w:val="es-ES"/>
                    </w:rPr>
                  </w:pPr>
                  <w:r w:rsidRPr="001E4680">
                    <w:rPr>
                      <w:color w:val="auto"/>
                      <w:sz w:val="18"/>
                      <w:szCs w:val="18"/>
                      <w:lang w:val="es-ES"/>
                    </w:rPr>
                    <w:t>2021-2022</w:t>
                  </w:r>
                </w:p>
                <w:p w14:paraId="000B00ED" w14:textId="77777777" w:rsidR="0049170F" w:rsidRPr="001E4680" w:rsidRDefault="0049170F" w:rsidP="0049170F">
                  <w:pPr>
                    <w:spacing w:line="276" w:lineRule="auto"/>
                    <w:jc w:val="both"/>
                    <w:rPr>
                      <w:color w:val="auto"/>
                      <w:sz w:val="18"/>
                      <w:szCs w:val="18"/>
                      <w:lang w:val="es-ES"/>
                    </w:rPr>
                  </w:pPr>
                  <w:r w:rsidRPr="001E4680">
                    <w:rPr>
                      <w:color w:val="auto"/>
                      <w:sz w:val="18"/>
                      <w:szCs w:val="18"/>
                      <w:lang w:val="es-ES"/>
                    </w:rPr>
                    <w:t>2023-2024</w:t>
                  </w:r>
                </w:p>
              </w:tc>
              <w:tc>
                <w:tcPr>
                  <w:tcW w:w="1827" w:type="dxa"/>
                  <w:tcBorders>
                    <w:top w:val="single" w:sz="8" w:space="0" w:color="auto"/>
                    <w:left w:val="single" w:sz="8" w:space="0" w:color="auto"/>
                    <w:bottom w:val="single" w:sz="8" w:space="0" w:color="auto"/>
                    <w:right w:val="single" w:sz="8" w:space="0" w:color="auto"/>
                  </w:tcBorders>
                  <w:tcMar>
                    <w:left w:w="108" w:type="dxa"/>
                    <w:right w:w="108" w:type="dxa"/>
                  </w:tcMar>
                </w:tcPr>
                <w:p w14:paraId="412F455C" w14:textId="77777777" w:rsidR="0049170F" w:rsidRPr="001E4680" w:rsidRDefault="0049170F" w:rsidP="0049170F">
                  <w:pPr>
                    <w:spacing w:line="276" w:lineRule="auto"/>
                    <w:jc w:val="both"/>
                    <w:rPr>
                      <w:color w:val="auto"/>
                      <w:lang w:val="es-ES"/>
                    </w:rPr>
                  </w:pPr>
                  <w:r w:rsidRPr="001E4680">
                    <w:rPr>
                      <w:rFonts w:eastAsia="Verdana" w:cs="Verdana"/>
                      <w:color w:val="auto"/>
                      <w:sz w:val="18"/>
                      <w:szCs w:val="18"/>
                      <w:lang w:val="es-ES"/>
                    </w:rPr>
                    <w:t>2017-2018</w:t>
                  </w:r>
                </w:p>
                <w:p w14:paraId="4D84BC47" w14:textId="77777777" w:rsidR="0049170F" w:rsidRPr="001E4680" w:rsidRDefault="0049170F" w:rsidP="0049170F">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2018-2019</w:t>
                  </w:r>
                </w:p>
                <w:p w14:paraId="7837DFCF" w14:textId="77777777" w:rsidR="0049170F" w:rsidRPr="001E4680" w:rsidRDefault="0049170F" w:rsidP="0049170F">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2019-2020</w:t>
                  </w:r>
                </w:p>
                <w:p w14:paraId="1291F73F" w14:textId="77777777" w:rsidR="0049170F" w:rsidRPr="001E4680" w:rsidRDefault="0049170F" w:rsidP="0049170F">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2020-2021</w:t>
                  </w:r>
                </w:p>
                <w:p w14:paraId="04C6E6DC" w14:textId="77777777" w:rsidR="0049170F" w:rsidRPr="001E4680" w:rsidRDefault="0049170F" w:rsidP="0049170F">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2021-2022</w:t>
                  </w:r>
                </w:p>
                <w:p w14:paraId="5D933786" w14:textId="77777777" w:rsidR="0049170F" w:rsidRPr="001E4680" w:rsidRDefault="0049170F" w:rsidP="0049170F">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2022-2023</w:t>
                  </w:r>
                </w:p>
                <w:p w14:paraId="73C5F2F5" w14:textId="77777777" w:rsidR="0049170F" w:rsidRPr="001E4680" w:rsidRDefault="0049170F" w:rsidP="0049170F">
                  <w:pPr>
                    <w:spacing w:line="276" w:lineRule="auto"/>
                    <w:jc w:val="both"/>
                    <w:rPr>
                      <w:color w:val="auto"/>
                      <w:lang w:val="es-ES"/>
                    </w:rPr>
                  </w:pPr>
                  <w:r w:rsidRPr="001E4680">
                    <w:rPr>
                      <w:rFonts w:eastAsia="Verdana" w:cs="Verdana"/>
                      <w:color w:val="auto"/>
                      <w:sz w:val="18"/>
                      <w:szCs w:val="18"/>
                      <w:lang w:val="es-ES"/>
                    </w:rPr>
                    <w:t>2023-2024</w:t>
                  </w:r>
                </w:p>
              </w:tc>
              <w:tc>
                <w:tcPr>
                  <w:tcW w:w="1627" w:type="dxa"/>
                  <w:tcBorders>
                    <w:top w:val="single" w:sz="8" w:space="0" w:color="auto"/>
                    <w:left w:val="single" w:sz="8" w:space="0" w:color="auto"/>
                    <w:bottom w:val="single" w:sz="8" w:space="0" w:color="auto"/>
                    <w:right w:val="single" w:sz="8" w:space="0" w:color="auto"/>
                  </w:tcBorders>
                  <w:tcMar>
                    <w:left w:w="108" w:type="dxa"/>
                    <w:right w:w="108" w:type="dxa"/>
                  </w:tcMar>
                </w:tcPr>
                <w:p w14:paraId="0C0694B2" w14:textId="77777777" w:rsidR="0049170F" w:rsidRPr="001E4680" w:rsidRDefault="0049170F" w:rsidP="0049170F">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2017-2018</w:t>
                  </w:r>
                </w:p>
                <w:p w14:paraId="73833585" w14:textId="77777777" w:rsidR="0049170F" w:rsidRPr="001E4680" w:rsidRDefault="0049170F" w:rsidP="0049170F">
                  <w:pPr>
                    <w:spacing w:line="276" w:lineRule="auto"/>
                    <w:jc w:val="both"/>
                    <w:rPr>
                      <w:color w:val="auto"/>
                      <w:sz w:val="18"/>
                      <w:szCs w:val="18"/>
                      <w:lang w:val="es-ES"/>
                    </w:rPr>
                  </w:pPr>
                  <w:r w:rsidRPr="001E4680">
                    <w:rPr>
                      <w:color w:val="auto"/>
                      <w:sz w:val="18"/>
                      <w:szCs w:val="18"/>
                      <w:lang w:val="es-ES"/>
                    </w:rPr>
                    <w:t>2019-2020</w:t>
                  </w:r>
                </w:p>
                <w:p w14:paraId="0BA92CC0" w14:textId="77777777" w:rsidR="0049170F" w:rsidRPr="001E4680" w:rsidRDefault="0049170F" w:rsidP="0049170F">
                  <w:pPr>
                    <w:spacing w:line="276" w:lineRule="auto"/>
                    <w:jc w:val="both"/>
                    <w:rPr>
                      <w:color w:val="auto"/>
                      <w:sz w:val="18"/>
                      <w:szCs w:val="18"/>
                      <w:lang w:val="es-ES"/>
                    </w:rPr>
                  </w:pPr>
                  <w:r w:rsidRPr="001E4680">
                    <w:rPr>
                      <w:color w:val="auto"/>
                      <w:sz w:val="18"/>
                      <w:szCs w:val="18"/>
                      <w:lang w:val="es-ES"/>
                    </w:rPr>
                    <w:t>2021-2022</w:t>
                  </w:r>
                </w:p>
                <w:p w14:paraId="742677EC" w14:textId="77777777" w:rsidR="0049170F" w:rsidRPr="001E4680" w:rsidRDefault="0049170F" w:rsidP="0049170F">
                  <w:pPr>
                    <w:spacing w:line="276" w:lineRule="auto"/>
                    <w:jc w:val="both"/>
                    <w:rPr>
                      <w:color w:val="auto"/>
                      <w:lang w:val="es-ES"/>
                    </w:rPr>
                  </w:pPr>
                  <w:r w:rsidRPr="001E4680">
                    <w:rPr>
                      <w:color w:val="auto"/>
                      <w:sz w:val="18"/>
                      <w:szCs w:val="18"/>
                      <w:lang w:val="es-ES"/>
                    </w:rPr>
                    <w:t>2023-2024</w:t>
                  </w:r>
                </w:p>
              </w:tc>
            </w:tr>
            <w:tr w:rsidR="00995E89" w:rsidRPr="001E4680" w14:paraId="2253364F" w14:textId="77777777" w:rsidTr="00B27EA1">
              <w:trPr>
                <w:trHeight w:val="300"/>
              </w:trPr>
              <w:tc>
                <w:tcPr>
                  <w:tcW w:w="1653" w:type="dxa"/>
                  <w:tcBorders>
                    <w:top w:val="single" w:sz="8" w:space="0" w:color="auto"/>
                    <w:left w:val="single" w:sz="8" w:space="0" w:color="auto"/>
                    <w:bottom w:val="single" w:sz="8" w:space="0" w:color="auto"/>
                    <w:right w:val="single" w:sz="8" w:space="0" w:color="auto"/>
                  </w:tcBorders>
                  <w:tcMar>
                    <w:left w:w="108" w:type="dxa"/>
                    <w:right w:w="108" w:type="dxa"/>
                  </w:tcMar>
                </w:tcPr>
                <w:p w14:paraId="06BF4DA1" w14:textId="77777777" w:rsidR="0049170F" w:rsidRPr="001E4680" w:rsidRDefault="0049170F" w:rsidP="0049170F">
                  <w:pPr>
                    <w:spacing w:line="276" w:lineRule="auto"/>
                    <w:jc w:val="both"/>
                    <w:rPr>
                      <w:color w:val="auto"/>
                      <w:lang w:val="es-ES"/>
                    </w:rPr>
                  </w:pPr>
                  <w:r w:rsidRPr="001E4680">
                    <w:rPr>
                      <w:rFonts w:eastAsia="Verdana" w:cs="Verdana"/>
                      <w:color w:val="auto"/>
                      <w:sz w:val="18"/>
                      <w:szCs w:val="18"/>
                      <w:lang w:val="es-ES"/>
                    </w:rPr>
                    <w:t>UOV</w:t>
                  </w:r>
                </w:p>
              </w:tc>
              <w:tc>
                <w:tcPr>
                  <w:tcW w:w="1807" w:type="dxa"/>
                  <w:tcBorders>
                    <w:top w:val="single" w:sz="8" w:space="0" w:color="auto"/>
                    <w:left w:val="single" w:sz="8" w:space="0" w:color="auto"/>
                    <w:bottom w:val="single" w:sz="8" w:space="0" w:color="auto"/>
                    <w:right w:val="single" w:sz="8" w:space="0" w:color="auto"/>
                  </w:tcBorders>
                  <w:tcMar>
                    <w:left w:w="108" w:type="dxa"/>
                    <w:right w:w="108" w:type="dxa"/>
                  </w:tcMar>
                </w:tcPr>
                <w:p w14:paraId="7411DCC6" w14:textId="77777777" w:rsidR="0049170F" w:rsidRPr="001E4680" w:rsidRDefault="0049170F" w:rsidP="0049170F">
                  <w:pPr>
                    <w:spacing w:line="276" w:lineRule="auto"/>
                    <w:jc w:val="both"/>
                    <w:rPr>
                      <w:color w:val="auto"/>
                      <w:lang w:val="es-ES"/>
                    </w:rPr>
                  </w:pPr>
                  <w:r w:rsidRPr="001E4680">
                    <w:rPr>
                      <w:rFonts w:eastAsia="Verdana" w:cs="Verdana"/>
                      <w:color w:val="auto"/>
                      <w:sz w:val="18"/>
                      <w:szCs w:val="18"/>
                      <w:lang w:val="es-ES"/>
                    </w:rPr>
                    <w:t>2016-2017</w:t>
                  </w:r>
                </w:p>
                <w:p w14:paraId="6C4F8D1B" w14:textId="77777777" w:rsidR="0049170F" w:rsidRPr="001E4680" w:rsidRDefault="0049170F" w:rsidP="0049170F">
                  <w:pPr>
                    <w:spacing w:line="276" w:lineRule="auto"/>
                    <w:jc w:val="both"/>
                    <w:rPr>
                      <w:color w:val="auto"/>
                      <w:lang w:val="es-ES"/>
                    </w:rPr>
                  </w:pPr>
                  <w:r w:rsidRPr="001E4680">
                    <w:rPr>
                      <w:rFonts w:eastAsia="Verdana" w:cs="Verdana"/>
                      <w:color w:val="auto"/>
                      <w:sz w:val="18"/>
                      <w:szCs w:val="18"/>
                      <w:lang w:val="es-ES"/>
                    </w:rPr>
                    <w:t xml:space="preserve">2017-2018 </w:t>
                  </w:r>
                </w:p>
                <w:p w14:paraId="42E5392C" w14:textId="77777777" w:rsidR="0049170F" w:rsidRPr="001E4680" w:rsidRDefault="0049170F" w:rsidP="0049170F">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2018-2019</w:t>
                  </w:r>
                </w:p>
                <w:p w14:paraId="6ECF2A44" w14:textId="77777777" w:rsidR="0049170F" w:rsidRPr="001E4680" w:rsidRDefault="0049170F" w:rsidP="0049170F">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2019-2020</w:t>
                  </w:r>
                </w:p>
                <w:p w14:paraId="1C957861" w14:textId="77777777" w:rsidR="0049170F" w:rsidRPr="001E4680" w:rsidRDefault="0049170F" w:rsidP="0049170F">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2020-2021</w:t>
                  </w:r>
                </w:p>
                <w:p w14:paraId="2D37D684" w14:textId="77777777" w:rsidR="0049170F" w:rsidRPr="001E4680" w:rsidRDefault="0049170F" w:rsidP="0049170F">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2021-2022</w:t>
                  </w:r>
                </w:p>
                <w:p w14:paraId="522D3F0C" w14:textId="77777777" w:rsidR="0049170F" w:rsidRPr="001E4680" w:rsidRDefault="0049170F" w:rsidP="0049170F">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2022-2023</w:t>
                  </w:r>
                </w:p>
                <w:p w14:paraId="2CD898EF" w14:textId="77777777" w:rsidR="0049170F" w:rsidRPr="001E4680" w:rsidRDefault="0049170F" w:rsidP="0049170F">
                  <w:pPr>
                    <w:spacing w:line="276" w:lineRule="auto"/>
                    <w:jc w:val="both"/>
                    <w:rPr>
                      <w:color w:val="auto"/>
                      <w:lang w:val="es-ES"/>
                    </w:rPr>
                  </w:pPr>
                  <w:r w:rsidRPr="001E4680">
                    <w:rPr>
                      <w:rFonts w:eastAsia="Verdana" w:cs="Verdana"/>
                      <w:color w:val="auto"/>
                      <w:sz w:val="18"/>
                      <w:szCs w:val="18"/>
                      <w:lang w:val="es-ES"/>
                    </w:rPr>
                    <w:t>2023-2024</w:t>
                  </w:r>
                </w:p>
              </w:tc>
              <w:tc>
                <w:tcPr>
                  <w:tcW w:w="1807" w:type="dxa"/>
                  <w:tcBorders>
                    <w:top w:val="single" w:sz="8" w:space="0" w:color="auto"/>
                    <w:left w:val="single" w:sz="8" w:space="0" w:color="auto"/>
                    <w:bottom w:val="single" w:sz="8" w:space="0" w:color="auto"/>
                    <w:right w:val="single" w:sz="8" w:space="0" w:color="auto"/>
                  </w:tcBorders>
                  <w:tcMar>
                    <w:left w:w="108" w:type="dxa"/>
                    <w:right w:w="108" w:type="dxa"/>
                  </w:tcMar>
                </w:tcPr>
                <w:p w14:paraId="0C6FE00B" w14:textId="77777777" w:rsidR="0049170F" w:rsidRPr="001E4680" w:rsidRDefault="0049170F" w:rsidP="0049170F">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2018-2019</w:t>
                  </w:r>
                </w:p>
                <w:p w14:paraId="3AF2C9F5" w14:textId="77777777" w:rsidR="0049170F" w:rsidRPr="001E4680" w:rsidRDefault="0049170F" w:rsidP="0049170F">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2019-2020</w:t>
                  </w:r>
                </w:p>
                <w:p w14:paraId="0F3A8C2E" w14:textId="77777777" w:rsidR="0049170F" w:rsidRPr="001E4680" w:rsidRDefault="0049170F" w:rsidP="0049170F">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2020-2021</w:t>
                  </w:r>
                </w:p>
                <w:p w14:paraId="542081D3" w14:textId="77777777" w:rsidR="0049170F" w:rsidRPr="001E4680" w:rsidRDefault="0049170F" w:rsidP="0049170F">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2021-2022</w:t>
                  </w:r>
                </w:p>
                <w:p w14:paraId="7E214F92" w14:textId="77777777" w:rsidR="0049170F" w:rsidRPr="001E4680" w:rsidRDefault="0049170F" w:rsidP="0049170F">
                  <w:pPr>
                    <w:spacing w:line="276" w:lineRule="auto"/>
                    <w:jc w:val="both"/>
                    <w:rPr>
                      <w:color w:val="auto"/>
                      <w:lang w:val="es-ES"/>
                    </w:rPr>
                  </w:pPr>
                  <w:r w:rsidRPr="001E4680">
                    <w:rPr>
                      <w:rFonts w:eastAsia="Verdana" w:cs="Verdana"/>
                      <w:color w:val="auto"/>
                      <w:sz w:val="18"/>
                      <w:szCs w:val="18"/>
                      <w:lang w:val="es-ES"/>
                    </w:rPr>
                    <w:t>2023-2024</w:t>
                  </w:r>
                </w:p>
              </w:tc>
              <w:tc>
                <w:tcPr>
                  <w:tcW w:w="1827" w:type="dxa"/>
                  <w:tcBorders>
                    <w:top w:val="single" w:sz="8" w:space="0" w:color="auto"/>
                    <w:left w:val="single" w:sz="8" w:space="0" w:color="auto"/>
                    <w:bottom w:val="single" w:sz="8" w:space="0" w:color="auto"/>
                    <w:right w:val="single" w:sz="8" w:space="0" w:color="auto"/>
                  </w:tcBorders>
                  <w:tcMar>
                    <w:left w:w="108" w:type="dxa"/>
                    <w:right w:w="108" w:type="dxa"/>
                  </w:tcMar>
                </w:tcPr>
                <w:p w14:paraId="5EF67EA9" w14:textId="77777777" w:rsidR="0049170F" w:rsidRPr="001E4680" w:rsidRDefault="0049170F" w:rsidP="0049170F">
                  <w:pPr>
                    <w:spacing w:line="276" w:lineRule="auto"/>
                    <w:jc w:val="both"/>
                    <w:rPr>
                      <w:color w:val="auto"/>
                      <w:lang w:val="es-ES"/>
                    </w:rPr>
                  </w:pPr>
                  <w:r w:rsidRPr="001E4680">
                    <w:rPr>
                      <w:rFonts w:eastAsia="Verdana" w:cs="Verdana"/>
                      <w:color w:val="auto"/>
                      <w:sz w:val="18"/>
                      <w:szCs w:val="18"/>
                      <w:lang w:val="es-ES"/>
                    </w:rPr>
                    <w:t>2016-2017</w:t>
                  </w:r>
                </w:p>
                <w:p w14:paraId="31660584" w14:textId="77777777" w:rsidR="0049170F" w:rsidRPr="001E4680" w:rsidRDefault="0049170F" w:rsidP="0049170F">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2017-2018</w:t>
                  </w:r>
                </w:p>
                <w:p w14:paraId="31EE76EA" w14:textId="77777777" w:rsidR="0049170F" w:rsidRPr="001E4680" w:rsidRDefault="0049170F" w:rsidP="0049170F">
                  <w:pPr>
                    <w:spacing w:line="276" w:lineRule="auto"/>
                    <w:jc w:val="both"/>
                    <w:rPr>
                      <w:color w:val="auto"/>
                      <w:sz w:val="18"/>
                      <w:szCs w:val="18"/>
                      <w:lang w:val="es-ES"/>
                    </w:rPr>
                  </w:pPr>
                  <w:r w:rsidRPr="001E4680">
                    <w:rPr>
                      <w:color w:val="auto"/>
                      <w:sz w:val="18"/>
                      <w:szCs w:val="18"/>
                      <w:lang w:val="es-ES"/>
                    </w:rPr>
                    <w:t>2019-2020</w:t>
                  </w:r>
                </w:p>
                <w:p w14:paraId="2454C04F" w14:textId="77777777" w:rsidR="0049170F" w:rsidRPr="001E4680" w:rsidRDefault="0049170F" w:rsidP="0049170F">
                  <w:pPr>
                    <w:spacing w:line="276" w:lineRule="auto"/>
                    <w:jc w:val="both"/>
                    <w:rPr>
                      <w:color w:val="auto"/>
                      <w:sz w:val="18"/>
                      <w:szCs w:val="18"/>
                      <w:lang w:val="es-ES"/>
                    </w:rPr>
                  </w:pPr>
                  <w:r w:rsidRPr="001E4680">
                    <w:rPr>
                      <w:color w:val="auto"/>
                      <w:sz w:val="18"/>
                      <w:szCs w:val="18"/>
                      <w:lang w:val="es-ES"/>
                    </w:rPr>
                    <w:t>2020-2021</w:t>
                  </w:r>
                </w:p>
                <w:p w14:paraId="62624D3F" w14:textId="77777777" w:rsidR="0049170F" w:rsidRPr="001E4680" w:rsidRDefault="0049170F" w:rsidP="0049170F">
                  <w:pPr>
                    <w:spacing w:line="276" w:lineRule="auto"/>
                    <w:jc w:val="both"/>
                    <w:rPr>
                      <w:color w:val="auto"/>
                      <w:sz w:val="18"/>
                      <w:szCs w:val="18"/>
                      <w:lang w:val="es-ES"/>
                    </w:rPr>
                  </w:pPr>
                  <w:r w:rsidRPr="001E4680">
                    <w:rPr>
                      <w:color w:val="auto"/>
                      <w:sz w:val="18"/>
                      <w:szCs w:val="18"/>
                      <w:lang w:val="es-ES"/>
                    </w:rPr>
                    <w:t>2021-2022</w:t>
                  </w:r>
                </w:p>
                <w:p w14:paraId="703A4CB7" w14:textId="77777777" w:rsidR="0049170F" w:rsidRPr="001E4680" w:rsidRDefault="0049170F" w:rsidP="0049170F">
                  <w:pPr>
                    <w:spacing w:line="276" w:lineRule="auto"/>
                    <w:jc w:val="both"/>
                    <w:rPr>
                      <w:color w:val="auto"/>
                      <w:sz w:val="18"/>
                      <w:szCs w:val="18"/>
                      <w:lang w:val="es-ES"/>
                    </w:rPr>
                  </w:pPr>
                  <w:r w:rsidRPr="001E4680">
                    <w:rPr>
                      <w:color w:val="auto"/>
                      <w:sz w:val="18"/>
                      <w:szCs w:val="18"/>
                      <w:lang w:val="es-ES"/>
                    </w:rPr>
                    <w:t>2022-2023</w:t>
                  </w:r>
                </w:p>
                <w:p w14:paraId="079DF8BA" w14:textId="77777777" w:rsidR="0049170F" w:rsidRPr="001E4680" w:rsidRDefault="0049170F" w:rsidP="0049170F">
                  <w:pPr>
                    <w:spacing w:line="276" w:lineRule="auto"/>
                    <w:jc w:val="both"/>
                    <w:rPr>
                      <w:color w:val="auto"/>
                      <w:lang w:val="es-ES"/>
                    </w:rPr>
                  </w:pPr>
                  <w:r w:rsidRPr="001E4680">
                    <w:rPr>
                      <w:rFonts w:eastAsia="Verdana" w:cs="Verdana"/>
                      <w:color w:val="auto"/>
                      <w:sz w:val="18"/>
                      <w:szCs w:val="18"/>
                      <w:lang w:val="es-ES"/>
                    </w:rPr>
                    <w:t xml:space="preserve"> </w:t>
                  </w:r>
                </w:p>
              </w:tc>
              <w:tc>
                <w:tcPr>
                  <w:tcW w:w="1627" w:type="dxa"/>
                  <w:tcBorders>
                    <w:top w:val="single" w:sz="8" w:space="0" w:color="auto"/>
                    <w:left w:val="single" w:sz="8" w:space="0" w:color="auto"/>
                    <w:bottom w:val="single" w:sz="8" w:space="0" w:color="auto"/>
                    <w:right w:val="single" w:sz="8" w:space="0" w:color="auto"/>
                  </w:tcBorders>
                  <w:tcMar>
                    <w:left w:w="108" w:type="dxa"/>
                    <w:right w:w="108" w:type="dxa"/>
                  </w:tcMar>
                </w:tcPr>
                <w:p w14:paraId="525BAEF1" w14:textId="77777777" w:rsidR="0049170F" w:rsidRPr="001E4680" w:rsidRDefault="0049170F" w:rsidP="0049170F">
                  <w:pPr>
                    <w:spacing w:line="276" w:lineRule="auto"/>
                    <w:jc w:val="both"/>
                    <w:rPr>
                      <w:color w:val="auto"/>
                      <w:lang w:val="es-ES"/>
                    </w:rPr>
                  </w:pPr>
                  <w:r w:rsidRPr="001E4680">
                    <w:rPr>
                      <w:rFonts w:eastAsia="Verdana" w:cs="Verdana"/>
                      <w:color w:val="auto"/>
                      <w:sz w:val="18"/>
                      <w:szCs w:val="18"/>
                      <w:lang w:val="es-ES"/>
                    </w:rPr>
                    <w:t xml:space="preserve"> 2023-2024</w:t>
                  </w:r>
                </w:p>
              </w:tc>
            </w:tr>
            <w:tr w:rsidR="00995E89" w:rsidRPr="001E4680" w14:paraId="51070C46" w14:textId="77777777" w:rsidTr="00B27EA1">
              <w:trPr>
                <w:trHeight w:val="300"/>
              </w:trPr>
              <w:tc>
                <w:tcPr>
                  <w:tcW w:w="1653" w:type="dxa"/>
                  <w:tcBorders>
                    <w:top w:val="single" w:sz="8" w:space="0" w:color="auto"/>
                    <w:left w:val="single" w:sz="8" w:space="0" w:color="auto"/>
                    <w:bottom w:val="single" w:sz="8" w:space="0" w:color="auto"/>
                    <w:right w:val="single" w:sz="8" w:space="0" w:color="auto"/>
                  </w:tcBorders>
                  <w:tcMar>
                    <w:left w:w="108" w:type="dxa"/>
                    <w:right w:w="108" w:type="dxa"/>
                  </w:tcMar>
                </w:tcPr>
                <w:p w14:paraId="6D57379C" w14:textId="77777777" w:rsidR="0049170F" w:rsidRPr="001E4680" w:rsidRDefault="0049170F" w:rsidP="0049170F">
                  <w:pPr>
                    <w:spacing w:line="276" w:lineRule="auto"/>
                    <w:jc w:val="both"/>
                    <w:rPr>
                      <w:color w:val="auto"/>
                      <w:lang w:val="es-ES"/>
                    </w:rPr>
                  </w:pPr>
                  <w:r w:rsidRPr="001E4680">
                    <w:rPr>
                      <w:rFonts w:eastAsia="Verdana" w:cs="Verdana"/>
                      <w:color w:val="auto"/>
                      <w:sz w:val="18"/>
                      <w:szCs w:val="18"/>
                      <w:lang w:val="es-ES"/>
                    </w:rPr>
                    <w:t>USC</w:t>
                  </w:r>
                </w:p>
              </w:tc>
              <w:tc>
                <w:tcPr>
                  <w:tcW w:w="1807" w:type="dxa"/>
                  <w:tcBorders>
                    <w:top w:val="single" w:sz="8" w:space="0" w:color="auto"/>
                    <w:left w:val="single" w:sz="8" w:space="0" w:color="auto"/>
                    <w:bottom w:val="single" w:sz="8" w:space="0" w:color="auto"/>
                    <w:right w:val="single" w:sz="8" w:space="0" w:color="auto"/>
                  </w:tcBorders>
                  <w:tcMar>
                    <w:left w:w="108" w:type="dxa"/>
                    <w:right w:w="108" w:type="dxa"/>
                  </w:tcMar>
                </w:tcPr>
                <w:p w14:paraId="45FD3D61" w14:textId="77777777" w:rsidR="0049170F" w:rsidRPr="001E4680" w:rsidRDefault="0049170F" w:rsidP="0049170F">
                  <w:pPr>
                    <w:spacing w:line="276" w:lineRule="auto"/>
                    <w:jc w:val="both"/>
                    <w:rPr>
                      <w:color w:val="auto"/>
                      <w:lang w:val="es-ES"/>
                    </w:rPr>
                  </w:pPr>
                  <w:r w:rsidRPr="001E4680">
                    <w:rPr>
                      <w:rFonts w:eastAsia="Verdana" w:cs="Verdana"/>
                      <w:color w:val="auto"/>
                      <w:sz w:val="18"/>
                      <w:szCs w:val="18"/>
                      <w:lang w:val="es-ES"/>
                    </w:rPr>
                    <w:t>2016-2017</w:t>
                  </w:r>
                </w:p>
                <w:p w14:paraId="1F2886AF" w14:textId="77777777" w:rsidR="0049170F" w:rsidRPr="001E4680" w:rsidRDefault="0049170F" w:rsidP="0049170F">
                  <w:pPr>
                    <w:spacing w:line="276" w:lineRule="auto"/>
                    <w:jc w:val="both"/>
                    <w:rPr>
                      <w:color w:val="auto"/>
                      <w:lang w:val="es-ES"/>
                    </w:rPr>
                  </w:pPr>
                  <w:r w:rsidRPr="001E4680">
                    <w:rPr>
                      <w:rFonts w:eastAsia="Verdana" w:cs="Verdana"/>
                      <w:color w:val="auto"/>
                      <w:sz w:val="18"/>
                      <w:szCs w:val="18"/>
                      <w:lang w:val="es-ES"/>
                    </w:rPr>
                    <w:t>2017-2018</w:t>
                  </w:r>
                </w:p>
                <w:p w14:paraId="70C3B63F" w14:textId="77777777" w:rsidR="0049170F" w:rsidRPr="001E4680" w:rsidRDefault="0049170F" w:rsidP="0049170F">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2018-2019</w:t>
                  </w:r>
                </w:p>
                <w:p w14:paraId="1F338474" w14:textId="77777777" w:rsidR="0049170F" w:rsidRPr="001E4680" w:rsidRDefault="0049170F" w:rsidP="0049170F">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2019-2020</w:t>
                  </w:r>
                </w:p>
                <w:p w14:paraId="166D0978" w14:textId="77777777" w:rsidR="0049170F" w:rsidRPr="001E4680" w:rsidRDefault="0049170F" w:rsidP="0049170F">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2020-2021</w:t>
                  </w:r>
                </w:p>
                <w:p w14:paraId="70110454" w14:textId="77777777" w:rsidR="0049170F" w:rsidRPr="001E4680" w:rsidRDefault="0049170F" w:rsidP="0049170F">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2021-2022</w:t>
                  </w:r>
                </w:p>
                <w:p w14:paraId="57DFEC25" w14:textId="77777777" w:rsidR="0049170F" w:rsidRPr="001E4680" w:rsidRDefault="0049170F" w:rsidP="0049170F">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2022-2023</w:t>
                  </w:r>
                </w:p>
                <w:p w14:paraId="44733B5B" w14:textId="77777777" w:rsidR="0049170F" w:rsidRPr="001E4680" w:rsidRDefault="0049170F" w:rsidP="0049170F">
                  <w:pPr>
                    <w:spacing w:line="276" w:lineRule="auto"/>
                    <w:jc w:val="both"/>
                    <w:rPr>
                      <w:color w:val="auto"/>
                      <w:lang w:val="es-ES"/>
                    </w:rPr>
                  </w:pPr>
                  <w:r w:rsidRPr="001E4680">
                    <w:rPr>
                      <w:rFonts w:eastAsia="Verdana" w:cs="Verdana"/>
                      <w:color w:val="auto"/>
                      <w:sz w:val="18"/>
                      <w:szCs w:val="18"/>
                      <w:lang w:val="es-ES"/>
                    </w:rPr>
                    <w:t>2023-2024</w:t>
                  </w:r>
                </w:p>
              </w:tc>
              <w:tc>
                <w:tcPr>
                  <w:tcW w:w="1807" w:type="dxa"/>
                  <w:tcBorders>
                    <w:top w:val="single" w:sz="8" w:space="0" w:color="auto"/>
                    <w:left w:val="single" w:sz="8" w:space="0" w:color="auto"/>
                    <w:bottom w:val="single" w:sz="8" w:space="0" w:color="auto"/>
                    <w:right w:val="single" w:sz="8" w:space="0" w:color="auto"/>
                  </w:tcBorders>
                  <w:tcMar>
                    <w:left w:w="108" w:type="dxa"/>
                    <w:right w:w="108" w:type="dxa"/>
                  </w:tcMar>
                </w:tcPr>
                <w:p w14:paraId="13B8EBD3" w14:textId="77777777" w:rsidR="0049170F" w:rsidRPr="001E4680" w:rsidRDefault="0049170F" w:rsidP="0049170F">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2017-2018</w:t>
                  </w:r>
                </w:p>
                <w:p w14:paraId="383BC85B" w14:textId="77777777" w:rsidR="0049170F" w:rsidRPr="001E4680" w:rsidRDefault="0049170F" w:rsidP="0049170F">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2018-2019</w:t>
                  </w:r>
                </w:p>
                <w:p w14:paraId="68822891" w14:textId="77777777" w:rsidR="0049170F" w:rsidRPr="001E4680" w:rsidRDefault="0049170F" w:rsidP="0049170F">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2022-2023</w:t>
                  </w:r>
                </w:p>
                <w:p w14:paraId="645B36E3" w14:textId="77777777" w:rsidR="0049170F" w:rsidRPr="001E4680" w:rsidRDefault="0049170F" w:rsidP="0049170F">
                  <w:pPr>
                    <w:spacing w:line="276" w:lineRule="auto"/>
                    <w:jc w:val="both"/>
                    <w:rPr>
                      <w:color w:val="auto"/>
                      <w:lang w:val="es-ES"/>
                    </w:rPr>
                  </w:pPr>
                  <w:r w:rsidRPr="001E4680">
                    <w:rPr>
                      <w:rFonts w:eastAsia="Verdana" w:cs="Verdana"/>
                      <w:color w:val="auto"/>
                      <w:sz w:val="18"/>
                      <w:szCs w:val="18"/>
                      <w:lang w:val="es-ES"/>
                    </w:rPr>
                    <w:t>2023-2024</w:t>
                  </w:r>
                </w:p>
              </w:tc>
              <w:tc>
                <w:tcPr>
                  <w:tcW w:w="1827" w:type="dxa"/>
                  <w:tcBorders>
                    <w:top w:val="single" w:sz="8" w:space="0" w:color="auto"/>
                    <w:left w:val="single" w:sz="8" w:space="0" w:color="auto"/>
                    <w:bottom w:val="single" w:sz="8" w:space="0" w:color="auto"/>
                    <w:right w:val="single" w:sz="8" w:space="0" w:color="auto"/>
                  </w:tcBorders>
                  <w:tcMar>
                    <w:left w:w="108" w:type="dxa"/>
                    <w:right w:w="108" w:type="dxa"/>
                  </w:tcMar>
                </w:tcPr>
                <w:p w14:paraId="1A55981B" w14:textId="77777777" w:rsidR="0049170F" w:rsidRPr="001E4680" w:rsidRDefault="0049170F" w:rsidP="0049170F">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2018-2019</w:t>
                  </w:r>
                </w:p>
                <w:p w14:paraId="60B8FE07" w14:textId="77777777" w:rsidR="0049170F" w:rsidRPr="001E4680" w:rsidRDefault="0049170F" w:rsidP="0049170F">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2019-2020</w:t>
                  </w:r>
                </w:p>
                <w:p w14:paraId="33F6318E" w14:textId="77777777" w:rsidR="0049170F" w:rsidRPr="001E4680" w:rsidRDefault="0049170F" w:rsidP="0049170F">
                  <w:pPr>
                    <w:spacing w:line="276" w:lineRule="auto"/>
                    <w:jc w:val="both"/>
                    <w:rPr>
                      <w:color w:val="auto"/>
                      <w:lang w:val="es-ES"/>
                    </w:rPr>
                  </w:pPr>
                  <w:r w:rsidRPr="001E4680">
                    <w:rPr>
                      <w:rFonts w:eastAsia="Verdana" w:cs="Verdana"/>
                      <w:color w:val="auto"/>
                      <w:sz w:val="18"/>
                      <w:szCs w:val="18"/>
                      <w:lang w:val="es-ES"/>
                    </w:rPr>
                    <w:t>2023-2024</w:t>
                  </w:r>
                </w:p>
              </w:tc>
              <w:tc>
                <w:tcPr>
                  <w:tcW w:w="1627" w:type="dxa"/>
                  <w:tcBorders>
                    <w:top w:val="single" w:sz="8" w:space="0" w:color="auto"/>
                    <w:left w:val="single" w:sz="8" w:space="0" w:color="auto"/>
                    <w:bottom w:val="single" w:sz="8" w:space="0" w:color="auto"/>
                    <w:right w:val="single" w:sz="8" w:space="0" w:color="auto"/>
                  </w:tcBorders>
                  <w:tcMar>
                    <w:left w:w="108" w:type="dxa"/>
                    <w:right w:w="108" w:type="dxa"/>
                  </w:tcMar>
                </w:tcPr>
                <w:p w14:paraId="06D7D45B" w14:textId="77777777" w:rsidR="0049170F" w:rsidRPr="001E4680" w:rsidRDefault="0049170F" w:rsidP="0049170F">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2020-2021</w:t>
                  </w:r>
                </w:p>
                <w:p w14:paraId="20FA4A47" w14:textId="77777777" w:rsidR="0049170F" w:rsidRPr="001E4680" w:rsidRDefault="0049170F" w:rsidP="0049170F">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2021-2022</w:t>
                  </w:r>
                </w:p>
                <w:p w14:paraId="3D004781" w14:textId="77777777" w:rsidR="0049170F" w:rsidRPr="001E4680" w:rsidRDefault="0049170F" w:rsidP="0049170F">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2022-2023</w:t>
                  </w:r>
                </w:p>
                <w:p w14:paraId="4EC4052A" w14:textId="77777777" w:rsidR="0049170F" w:rsidRPr="001E4680" w:rsidRDefault="0049170F" w:rsidP="0049170F">
                  <w:pPr>
                    <w:spacing w:line="276" w:lineRule="auto"/>
                    <w:jc w:val="both"/>
                    <w:rPr>
                      <w:color w:val="auto"/>
                      <w:lang w:val="es-ES"/>
                    </w:rPr>
                  </w:pPr>
                  <w:r w:rsidRPr="001E4680">
                    <w:rPr>
                      <w:rFonts w:eastAsia="Verdana" w:cs="Verdana"/>
                      <w:color w:val="auto"/>
                      <w:sz w:val="18"/>
                      <w:szCs w:val="18"/>
                      <w:lang w:val="es-ES"/>
                    </w:rPr>
                    <w:t>2023-2024</w:t>
                  </w:r>
                </w:p>
              </w:tc>
            </w:tr>
            <w:tr w:rsidR="00995E89" w:rsidRPr="001E4680" w14:paraId="2446A448" w14:textId="77777777" w:rsidTr="00B27EA1">
              <w:trPr>
                <w:trHeight w:val="705"/>
              </w:trPr>
              <w:tc>
                <w:tcPr>
                  <w:tcW w:w="1653" w:type="dxa"/>
                  <w:tcBorders>
                    <w:top w:val="single" w:sz="8" w:space="0" w:color="auto"/>
                    <w:left w:val="single" w:sz="8" w:space="0" w:color="auto"/>
                    <w:bottom w:val="single" w:sz="8" w:space="0" w:color="auto"/>
                    <w:right w:val="single" w:sz="8" w:space="0" w:color="auto"/>
                  </w:tcBorders>
                  <w:tcMar>
                    <w:left w:w="108" w:type="dxa"/>
                    <w:right w:w="108" w:type="dxa"/>
                  </w:tcMar>
                </w:tcPr>
                <w:p w14:paraId="166EC87A" w14:textId="77777777" w:rsidR="0049170F" w:rsidRPr="001E4680" w:rsidRDefault="0049170F" w:rsidP="0049170F">
                  <w:pPr>
                    <w:spacing w:line="276" w:lineRule="auto"/>
                    <w:jc w:val="both"/>
                    <w:rPr>
                      <w:color w:val="auto"/>
                      <w:lang w:val="es-ES"/>
                    </w:rPr>
                  </w:pPr>
                  <w:r w:rsidRPr="001E4680">
                    <w:rPr>
                      <w:rFonts w:eastAsia="Verdana" w:cs="Verdana"/>
                      <w:color w:val="auto"/>
                      <w:sz w:val="18"/>
                      <w:szCs w:val="18"/>
                      <w:lang w:val="es-ES"/>
                    </w:rPr>
                    <w:t>UVI</w:t>
                  </w:r>
                </w:p>
              </w:tc>
              <w:tc>
                <w:tcPr>
                  <w:tcW w:w="1807" w:type="dxa"/>
                  <w:tcBorders>
                    <w:top w:val="single" w:sz="8" w:space="0" w:color="auto"/>
                    <w:left w:val="single" w:sz="8" w:space="0" w:color="auto"/>
                    <w:bottom w:val="single" w:sz="8" w:space="0" w:color="auto"/>
                    <w:right w:val="single" w:sz="8" w:space="0" w:color="auto"/>
                  </w:tcBorders>
                  <w:tcMar>
                    <w:left w:w="108" w:type="dxa"/>
                    <w:right w:w="108" w:type="dxa"/>
                  </w:tcMar>
                </w:tcPr>
                <w:p w14:paraId="330DAB24" w14:textId="77777777" w:rsidR="0049170F" w:rsidRPr="001E4680" w:rsidRDefault="0049170F" w:rsidP="0049170F">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2015-2016</w:t>
                  </w:r>
                </w:p>
                <w:p w14:paraId="2E6B4E1C" w14:textId="77777777" w:rsidR="0049170F" w:rsidRPr="001E4680" w:rsidRDefault="0049170F" w:rsidP="0049170F">
                  <w:pPr>
                    <w:spacing w:line="276" w:lineRule="auto"/>
                    <w:jc w:val="both"/>
                    <w:rPr>
                      <w:color w:val="auto"/>
                      <w:lang w:val="es-ES"/>
                    </w:rPr>
                  </w:pPr>
                  <w:r w:rsidRPr="001E4680">
                    <w:rPr>
                      <w:rFonts w:eastAsia="Verdana" w:cs="Verdana"/>
                      <w:color w:val="auto"/>
                      <w:sz w:val="18"/>
                      <w:szCs w:val="18"/>
                      <w:lang w:val="es-ES"/>
                    </w:rPr>
                    <w:t>2016-2017</w:t>
                  </w:r>
                </w:p>
                <w:p w14:paraId="65A04D54" w14:textId="77777777" w:rsidR="0049170F" w:rsidRPr="001E4680" w:rsidRDefault="0049170F" w:rsidP="0049170F">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2017-2018</w:t>
                  </w:r>
                </w:p>
                <w:p w14:paraId="51C38274" w14:textId="77777777" w:rsidR="0049170F" w:rsidRPr="001E4680" w:rsidRDefault="0049170F" w:rsidP="0049170F">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2020-2021</w:t>
                  </w:r>
                </w:p>
                <w:p w14:paraId="54708E68" w14:textId="77777777" w:rsidR="0049170F" w:rsidRPr="001E4680" w:rsidRDefault="0049170F" w:rsidP="0049170F">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2021-2022</w:t>
                  </w:r>
                </w:p>
                <w:p w14:paraId="7D1405B1" w14:textId="77777777" w:rsidR="0049170F" w:rsidRPr="001E4680" w:rsidRDefault="0049170F" w:rsidP="0049170F">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2022-2023</w:t>
                  </w:r>
                </w:p>
                <w:p w14:paraId="042B564F" w14:textId="77777777" w:rsidR="0049170F" w:rsidRPr="001E4680" w:rsidRDefault="0049170F" w:rsidP="0049170F">
                  <w:pPr>
                    <w:spacing w:line="276" w:lineRule="auto"/>
                    <w:jc w:val="both"/>
                    <w:rPr>
                      <w:color w:val="auto"/>
                      <w:lang w:val="es-ES"/>
                    </w:rPr>
                  </w:pPr>
                  <w:r w:rsidRPr="001E4680">
                    <w:rPr>
                      <w:rFonts w:eastAsia="Verdana" w:cs="Verdana"/>
                      <w:color w:val="auto"/>
                      <w:sz w:val="18"/>
                      <w:szCs w:val="18"/>
                      <w:lang w:val="es-ES"/>
                    </w:rPr>
                    <w:t>2023-2024</w:t>
                  </w:r>
                </w:p>
              </w:tc>
              <w:tc>
                <w:tcPr>
                  <w:tcW w:w="1807" w:type="dxa"/>
                  <w:tcBorders>
                    <w:top w:val="single" w:sz="8" w:space="0" w:color="auto"/>
                    <w:left w:val="single" w:sz="8" w:space="0" w:color="auto"/>
                    <w:bottom w:val="single" w:sz="8" w:space="0" w:color="auto"/>
                    <w:right w:val="single" w:sz="8" w:space="0" w:color="auto"/>
                  </w:tcBorders>
                  <w:tcMar>
                    <w:left w:w="108" w:type="dxa"/>
                    <w:right w:w="108" w:type="dxa"/>
                  </w:tcMar>
                </w:tcPr>
                <w:p w14:paraId="0D9AC3AF" w14:textId="77777777" w:rsidR="0049170F" w:rsidRPr="001E4680" w:rsidRDefault="0049170F" w:rsidP="0049170F">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2018-2019</w:t>
                  </w:r>
                </w:p>
                <w:p w14:paraId="0551BFC8" w14:textId="77777777" w:rsidR="0049170F" w:rsidRPr="001E4680" w:rsidRDefault="0049170F" w:rsidP="0049170F">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2020-2021</w:t>
                  </w:r>
                </w:p>
                <w:p w14:paraId="2C371FC5" w14:textId="77777777" w:rsidR="0049170F" w:rsidRPr="001E4680" w:rsidRDefault="0049170F" w:rsidP="0049170F">
                  <w:pPr>
                    <w:spacing w:line="276" w:lineRule="auto"/>
                    <w:jc w:val="both"/>
                    <w:rPr>
                      <w:color w:val="auto"/>
                      <w:lang w:val="es-ES"/>
                    </w:rPr>
                  </w:pPr>
                  <w:r w:rsidRPr="001E4680">
                    <w:rPr>
                      <w:rFonts w:eastAsia="Verdana" w:cs="Verdana"/>
                      <w:color w:val="auto"/>
                      <w:sz w:val="18"/>
                      <w:szCs w:val="18"/>
                      <w:lang w:val="es-ES"/>
                    </w:rPr>
                    <w:t>2022-2023</w:t>
                  </w:r>
                </w:p>
              </w:tc>
              <w:tc>
                <w:tcPr>
                  <w:tcW w:w="1827" w:type="dxa"/>
                  <w:tcBorders>
                    <w:top w:val="single" w:sz="8" w:space="0" w:color="auto"/>
                    <w:left w:val="single" w:sz="8" w:space="0" w:color="auto"/>
                    <w:bottom w:val="single" w:sz="8" w:space="0" w:color="auto"/>
                    <w:right w:val="single" w:sz="8" w:space="0" w:color="auto"/>
                  </w:tcBorders>
                  <w:tcMar>
                    <w:left w:w="108" w:type="dxa"/>
                    <w:right w:w="108" w:type="dxa"/>
                  </w:tcMar>
                </w:tcPr>
                <w:p w14:paraId="59CA8050" w14:textId="77777777" w:rsidR="0049170F" w:rsidRPr="001E4680" w:rsidRDefault="0049170F" w:rsidP="0049170F">
                  <w:pPr>
                    <w:spacing w:line="276" w:lineRule="auto"/>
                    <w:jc w:val="both"/>
                    <w:rPr>
                      <w:color w:val="auto"/>
                      <w:lang w:val="es-ES"/>
                    </w:rPr>
                  </w:pPr>
                  <w:r w:rsidRPr="001E4680">
                    <w:rPr>
                      <w:rFonts w:eastAsia="Verdana" w:cs="Verdana"/>
                      <w:color w:val="auto"/>
                      <w:sz w:val="18"/>
                      <w:szCs w:val="18"/>
                      <w:lang w:val="es-ES"/>
                    </w:rPr>
                    <w:t xml:space="preserve"> 2020-2021</w:t>
                  </w:r>
                </w:p>
              </w:tc>
              <w:tc>
                <w:tcPr>
                  <w:tcW w:w="1627" w:type="dxa"/>
                  <w:tcBorders>
                    <w:top w:val="single" w:sz="8" w:space="0" w:color="auto"/>
                    <w:left w:val="single" w:sz="8" w:space="0" w:color="auto"/>
                    <w:bottom w:val="single" w:sz="8" w:space="0" w:color="auto"/>
                    <w:right w:val="single" w:sz="8" w:space="0" w:color="auto"/>
                  </w:tcBorders>
                  <w:tcMar>
                    <w:left w:w="108" w:type="dxa"/>
                    <w:right w:w="108" w:type="dxa"/>
                  </w:tcMar>
                </w:tcPr>
                <w:p w14:paraId="48A95C4C" w14:textId="77777777" w:rsidR="0049170F" w:rsidRPr="001E4680" w:rsidRDefault="0049170F" w:rsidP="0049170F">
                  <w:pPr>
                    <w:spacing w:line="276" w:lineRule="auto"/>
                    <w:jc w:val="both"/>
                    <w:rPr>
                      <w:color w:val="auto"/>
                      <w:lang w:val="es-ES"/>
                    </w:rPr>
                  </w:pPr>
                  <w:r w:rsidRPr="001E4680">
                    <w:rPr>
                      <w:rFonts w:eastAsia="Verdana" w:cs="Verdana"/>
                      <w:color w:val="auto"/>
                      <w:sz w:val="18"/>
                      <w:szCs w:val="18"/>
                      <w:lang w:val="es-ES"/>
                    </w:rPr>
                    <w:t xml:space="preserve"> 2020-2021</w:t>
                  </w:r>
                </w:p>
              </w:tc>
            </w:tr>
          </w:tbl>
          <w:p w14:paraId="45191B5F" w14:textId="77777777" w:rsidR="0049170F" w:rsidRPr="001E4680" w:rsidRDefault="0049170F" w:rsidP="0049170F">
            <w:pPr>
              <w:spacing w:line="276" w:lineRule="auto"/>
              <w:jc w:val="both"/>
              <w:rPr>
                <w:color w:val="auto"/>
                <w:lang w:val="es-ES"/>
              </w:rPr>
            </w:pPr>
          </w:p>
          <w:p w14:paraId="1FF49D37" w14:textId="6703D30C" w:rsidR="003D1CD9" w:rsidRPr="001E4680" w:rsidRDefault="003D1CD9" w:rsidP="003D1CD9">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A la vista de las peculiaridades de cada Universidad, en las páginas siguientes presentaremos y analizaremos los resultados de las encuestas de satisfacción en cada una de ellas de manera individualizada, siguiendo el mismo patrón utilizado con los resultados de UVI, para finalizar con una discusión y valoración integrales referidas al Programa de Doctorado en “Equidad e Innovación en Educación” como una unidad.</w:t>
            </w:r>
          </w:p>
          <w:p w14:paraId="064002ED" w14:textId="77777777" w:rsidR="003D1CD9" w:rsidRPr="001E4680" w:rsidRDefault="003D1CD9" w:rsidP="003D1CD9">
            <w:pPr>
              <w:spacing w:line="276" w:lineRule="auto"/>
              <w:jc w:val="both"/>
              <w:rPr>
                <w:color w:val="auto"/>
                <w:lang w:val="es-ES"/>
              </w:rPr>
            </w:pPr>
          </w:p>
          <w:p w14:paraId="60BCFD8F" w14:textId="77777777" w:rsidR="003D1CD9" w:rsidRPr="001E4680" w:rsidRDefault="003D1CD9" w:rsidP="003D1CD9">
            <w:pPr>
              <w:spacing w:line="276" w:lineRule="auto"/>
              <w:jc w:val="both"/>
              <w:rPr>
                <w:lang w:val="es-ES"/>
              </w:rPr>
            </w:pPr>
          </w:p>
          <w:p w14:paraId="5036EECC" w14:textId="77777777" w:rsidR="003D1CD9" w:rsidRPr="001E4680" w:rsidRDefault="003D1CD9" w:rsidP="003D1CD9">
            <w:pPr>
              <w:spacing w:line="276" w:lineRule="auto"/>
              <w:jc w:val="center"/>
              <w:rPr>
                <w:rFonts w:eastAsia="Verdana" w:cs="Verdana"/>
                <w:b/>
                <w:bCs/>
                <w:color w:val="000000" w:themeColor="text1"/>
                <w:sz w:val="18"/>
                <w:szCs w:val="18"/>
                <w:lang w:val="es-ES"/>
              </w:rPr>
            </w:pPr>
          </w:p>
          <w:p w14:paraId="6673EBE9" w14:textId="77777777" w:rsidR="003D1CD9" w:rsidRPr="001E4680" w:rsidRDefault="003D1CD9" w:rsidP="003D1CD9">
            <w:pPr>
              <w:spacing w:line="276" w:lineRule="auto"/>
              <w:jc w:val="center"/>
              <w:rPr>
                <w:lang w:val="es-ES"/>
              </w:rPr>
            </w:pPr>
            <w:r w:rsidRPr="001E4680">
              <w:rPr>
                <w:rFonts w:eastAsia="Verdana" w:cs="Verdana"/>
                <w:b/>
                <w:bCs/>
                <w:color w:val="000000" w:themeColor="text1"/>
                <w:sz w:val="18"/>
                <w:szCs w:val="18"/>
                <w:lang w:val="es-ES"/>
              </w:rPr>
              <w:t>UNIVERSIDADE DA CORUÑA (UDC)</w:t>
            </w:r>
          </w:p>
          <w:p w14:paraId="082E47C1" w14:textId="77777777" w:rsidR="003D1CD9" w:rsidRPr="001E4680" w:rsidRDefault="003D1CD9" w:rsidP="003D1CD9">
            <w:pPr>
              <w:spacing w:line="276" w:lineRule="auto"/>
              <w:jc w:val="both"/>
              <w:rPr>
                <w:lang w:val="es-ES"/>
              </w:rPr>
            </w:pPr>
            <w:r w:rsidRPr="001E4680">
              <w:rPr>
                <w:rFonts w:eastAsia="Verdana" w:cs="Verdana"/>
                <w:b/>
                <w:bCs/>
                <w:color w:val="000000" w:themeColor="text1"/>
                <w:sz w:val="18"/>
                <w:szCs w:val="18"/>
                <w:lang w:val="es-ES"/>
              </w:rPr>
              <w:t>ENCUESTAS SATISFACCIÓN DOCTORADO EQUIDAD E INNOVACIÓN EN EDUCACIÓN</w:t>
            </w:r>
          </w:p>
          <w:p w14:paraId="56486F3C" w14:textId="5EA48DB6" w:rsidR="003D1CD9" w:rsidRPr="001E4680" w:rsidRDefault="003D1CD9" w:rsidP="003D1CD9">
            <w:pPr>
              <w:spacing w:line="276" w:lineRule="auto"/>
              <w:jc w:val="both"/>
              <w:rPr>
                <w:lang w:val="es-ES"/>
              </w:rPr>
            </w:pPr>
            <w:r w:rsidRPr="001E4680">
              <w:rPr>
                <w:rFonts w:eastAsia="Verdana" w:cs="Verdana"/>
                <w:b/>
                <w:bCs/>
                <w:color w:val="7F7F7F" w:themeColor="text1" w:themeTint="80"/>
                <w:sz w:val="18"/>
                <w:szCs w:val="18"/>
                <w:lang w:val="es-ES"/>
              </w:rPr>
              <w:t xml:space="preserve"> </w:t>
            </w:r>
          </w:p>
          <w:p w14:paraId="33E03966" w14:textId="77777777" w:rsidR="003D1CD9" w:rsidRPr="001E4680" w:rsidRDefault="003D1CD9" w:rsidP="003D1CD9">
            <w:pPr>
              <w:spacing w:line="276" w:lineRule="auto"/>
              <w:jc w:val="both"/>
              <w:rPr>
                <w:rFonts w:eastAsia="Verdana" w:cs="Verdana"/>
                <w:b/>
                <w:bCs/>
                <w:i/>
                <w:iCs/>
                <w:sz w:val="18"/>
                <w:szCs w:val="18"/>
                <w:u w:val="single"/>
                <w:lang w:val="es-ES"/>
              </w:rPr>
            </w:pPr>
            <w:r w:rsidRPr="001E4680">
              <w:rPr>
                <w:rFonts w:eastAsia="Verdana" w:cs="Verdana"/>
                <w:b/>
                <w:bCs/>
                <w:sz w:val="18"/>
                <w:szCs w:val="18"/>
                <w:lang w:val="es-ES"/>
              </w:rPr>
              <w:t xml:space="preserve">1. </w:t>
            </w:r>
            <w:r w:rsidRPr="001E4680">
              <w:rPr>
                <w:rFonts w:eastAsia="Verdana" w:cs="Verdana"/>
                <w:b/>
                <w:bCs/>
                <w:i/>
                <w:iCs/>
                <w:sz w:val="18"/>
                <w:szCs w:val="18"/>
                <w:u w:val="single"/>
                <w:lang w:val="es-ES"/>
              </w:rPr>
              <w:t>Aclaraciones previas</w:t>
            </w:r>
          </w:p>
          <w:p w14:paraId="3C06C769" w14:textId="77777777" w:rsidR="003D1CD9" w:rsidRPr="001E4680" w:rsidRDefault="003D1CD9" w:rsidP="003D1CD9">
            <w:pPr>
              <w:spacing w:line="276" w:lineRule="auto"/>
              <w:jc w:val="both"/>
              <w:rPr>
                <w:color w:val="auto"/>
                <w:lang w:val="es-ES"/>
              </w:rPr>
            </w:pPr>
          </w:p>
          <w:p w14:paraId="6B1CDA50" w14:textId="77777777" w:rsidR="003D1CD9" w:rsidRPr="001E4680" w:rsidRDefault="003D1CD9" w:rsidP="00517BAB">
            <w:pPr>
              <w:pStyle w:val="Prrafodelista"/>
              <w:numPr>
                <w:ilvl w:val="0"/>
                <w:numId w:val="30"/>
              </w:numPr>
              <w:spacing w:line="276" w:lineRule="auto"/>
              <w:ind w:right="-7"/>
              <w:jc w:val="both"/>
              <w:rPr>
                <w:color w:val="auto"/>
                <w:lang w:val="es-ES"/>
              </w:rPr>
            </w:pPr>
            <w:r w:rsidRPr="001E4680">
              <w:rPr>
                <w:rFonts w:eastAsia="Verdana" w:cs="Verdana"/>
                <w:color w:val="auto"/>
                <w:sz w:val="18"/>
                <w:szCs w:val="18"/>
                <w:lang w:val="es-ES"/>
              </w:rPr>
              <w:t>En la UDC las encuestas de satisfacción al estudiantado son anuales y se realizan desde el curso 2017-18. A partir del curso 2020-21 disponemos de datos desagregados para doctorandos de primer año, de tercer año y del resto de la matrícula.</w:t>
            </w:r>
          </w:p>
          <w:p w14:paraId="4CF020BA" w14:textId="77777777" w:rsidR="003D1CD9" w:rsidRPr="001E4680" w:rsidRDefault="003D1CD9" w:rsidP="00517BAB">
            <w:pPr>
              <w:pStyle w:val="Prrafodelista"/>
              <w:numPr>
                <w:ilvl w:val="0"/>
                <w:numId w:val="30"/>
              </w:numPr>
              <w:spacing w:line="276" w:lineRule="auto"/>
              <w:ind w:right="-7"/>
              <w:jc w:val="both"/>
              <w:rPr>
                <w:color w:val="auto"/>
                <w:lang w:val="es-ES"/>
              </w:rPr>
            </w:pPr>
            <w:r w:rsidRPr="001E4680">
              <w:rPr>
                <w:rFonts w:eastAsia="Verdana" w:cs="Verdana"/>
                <w:color w:val="auto"/>
                <w:sz w:val="18"/>
                <w:szCs w:val="18"/>
                <w:lang w:val="es-ES"/>
              </w:rPr>
              <w:t>Las encuestas al PDI son igualmente anuales, y se pusieron también en marcha en el curso 2017-18.</w:t>
            </w:r>
          </w:p>
          <w:p w14:paraId="33246E8A" w14:textId="77777777" w:rsidR="003D1CD9" w:rsidRPr="001E4680" w:rsidRDefault="003D1CD9" w:rsidP="00517BAB">
            <w:pPr>
              <w:pStyle w:val="Prrafodelista"/>
              <w:numPr>
                <w:ilvl w:val="0"/>
                <w:numId w:val="30"/>
              </w:numPr>
              <w:spacing w:line="276" w:lineRule="auto"/>
              <w:ind w:right="-7"/>
              <w:jc w:val="both"/>
              <w:rPr>
                <w:color w:val="auto"/>
                <w:lang w:val="es-ES"/>
              </w:rPr>
            </w:pPr>
            <w:r w:rsidRPr="001E4680">
              <w:rPr>
                <w:rFonts w:eastAsia="Verdana" w:cs="Verdana"/>
                <w:color w:val="auto"/>
                <w:sz w:val="18"/>
                <w:szCs w:val="18"/>
                <w:lang w:val="es-ES"/>
              </w:rPr>
              <w:t xml:space="preserve">No hay datos para el colectivo de egresados. </w:t>
            </w:r>
          </w:p>
          <w:p w14:paraId="17B17E59" w14:textId="77777777" w:rsidR="003D1CD9" w:rsidRPr="001E4680" w:rsidRDefault="003D1CD9" w:rsidP="00517BAB">
            <w:pPr>
              <w:pStyle w:val="Prrafodelista"/>
              <w:numPr>
                <w:ilvl w:val="0"/>
                <w:numId w:val="30"/>
              </w:numPr>
              <w:spacing w:line="276" w:lineRule="auto"/>
              <w:ind w:right="-7"/>
              <w:jc w:val="both"/>
              <w:rPr>
                <w:color w:val="auto"/>
                <w:lang w:val="es-ES"/>
              </w:rPr>
            </w:pPr>
            <w:r w:rsidRPr="001E4680">
              <w:rPr>
                <w:rFonts w:eastAsia="Verdana" w:cs="Verdana"/>
                <w:color w:val="auto"/>
                <w:sz w:val="18"/>
                <w:szCs w:val="18"/>
                <w:lang w:val="es-ES"/>
              </w:rPr>
              <w:t>Las encuestas al PAS son bienales y se iniciaron en el curso 2018-19.</w:t>
            </w:r>
          </w:p>
          <w:p w14:paraId="0F48EA7C" w14:textId="77777777" w:rsidR="003D1CD9" w:rsidRPr="001E4680" w:rsidRDefault="003D1CD9" w:rsidP="00517BAB">
            <w:pPr>
              <w:pStyle w:val="Prrafodelista"/>
              <w:numPr>
                <w:ilvl w:val="0"/>
                <w:numId w:val="30"/>
              </w:numPr>
              <w:spacing w:line="276" w:lineRule="auto"/>
              <w:ind w:right="-7"/>
              <w:jc w:val="both"/>
              <w:rPr>
                <w:rFonts w:eastAsia="Verdana" w:cs="Verdana"/>
                <w:color w:val="auto"/>
                <w:sz w:val="18"/>
                <w:szCs w:val="18"/>
                <w:lang w:val="es-ES"/>
              </w:rPr>
            </w:pPr>
            <w:r w:rsidRPr="001E4680">
              <w:rPr>
                <w:rFonts w:eastAsia="Verdana" w:cs="Verdana"/>
                <w:color w:val="auto"/>
                <w:sz w:val="18"/>
                <w:szCs w:val="18"/>
                <w:lang w:val="es-ES"/>
              </w:rPr>
              <w:t>La escala de valoración empleada en todas las encuestas es de 0 a 5.</w:t>
            </w:r>
          </w:p>
          <w:p w14:paraId="7B585BD4" w14:textId="77777777" w:rsidR="003D1CD9" w:rsidRPr="001E4680" w:rsidRDefault="003D1CD9" w:rsidP="00517BAB">
            <w:pPr>
              <w:pStyle w:val="Prrafodelista"/>
              <w:numPr>
                <w:ilvl w:val="0"/>
                <w:numId w:val="30"/>
              </w:numPr>
              <w:spacing w:line="276" w:lineRule="auto"/>
              <w:jc w:val="both"/>
              <w:rPr>
                <w:color w:val="auto"/>
                <w:lang w:val="es-ES"/>
              </w:rPr>
            </w:pPr>
            <w:r w:rsidRPr="001E4680">
              <w:rPr>
                <w:rFonts w:eastAsia="Verdana" w:cs="Verdana"/>
                <w:color w:val="auto"/>
                <w:sz w:val="18"/>
                <w:szCs w:val="18"/>
                <w:lang w:val="es-ES"/>
              </w:rPr>
              <w:t xml:space="preserve">Los resultados pueden verse en la evidencia “EPD18_UDC_Resultados </w:t>
            </w:r>
            <w:proofErr w:type="spellStart"/>
            <w:r w:rsidRPr="001E4680">
              <w:rPr>
                <w:rFonts w:eastAsia="Verdana" w:cs="Verdana"/>
                <w:color w:val="auto"/>
                <w:sz w:val="18"/>
                <w:szCs w:val="18"/>
                <w:lang w:val="es-ES"/>
              </w:rPr>
              <w:t>Satisfaccion</w:t>
            </w:r>
            <w:proofErr w:type="spellEnd"/>
            <w:r w:rsidRPr="001E4680">
              <w:rPr>
                <w:rFonts w:eastAsia="Verdana" w:cs="Verdana"/>
                <w:color w:val="auto"/>
                <w:sz w:val="18"/>
                <w:szCs w:val="18"/>
                <w:lang w:val="es-ES"/>
              </w:rPr>
              <w:t xml:space="preserve"> (Estudiantes, PDI y PAS) 2017-18 a 2022-23.xlsx”.</w:t>
            </w:r>
          </w:p>
          <w:p w14:paraId="67709EED" w14:textId="33E0F0B8" w:rsidR="003D1CD9" w:rsidRPr="001E4680" w:rsidRDefault="003D1CD9" w:rsidP="003D1CD9">
            <w:pPr>
              <w:spacing w:line="276" w:lineRule="auto"/>
              <w:jc w:val="both"/>
              <w:rPr>
                <w:color w:val="auto"/>
                <w:lang w:val="es-ES"/>
              </w:rPr>
            </w:pPr>
            <w:r w:rsidRPr="001E4680">
              <w:rPr>
                <w:rFonts w:eastAsia="Verdana" w:cs="Verdana"/>
                <w:color w:val="auto"/>
                <w:sz w:val="18"/>
                <w:szCs w:val="18"/>
                <w:lang w:val="es-ES"/>
              </w:rPr>
              <w:t xml:space="preserve"> </w:t>
            </w:r>
          </w:p>
          <w:p w14:paraId="668DD039" w14:textId="77777777" w:rsidR="003D1CD9" w:rsidRPr="001E4680" w:rsidRDefault="003D1CD9" w:rsidP="003D1CD9">
            <w:pPr>
              <w:spacing w:line="276" w:lineRule="auto"/>
              <w:jc w:val="both"/>
              <w:rPr>
                <w:color w:val="auto"/>
                <w:lang w:val="es-ES"/>
              </w:rPr>
            </w:pPr>
            <w:r w:rsidRPr="001E4680">
              <w:rPr>
                <w:rFonts w:eastAsia="Verdana" w:cs="Verdana"/>
                <w:b/>
                <w:bCs/>
                <w:color w:val="auto"/>
                <w:sz w:val="18"/>
                <w:szCs w:val="18"/>
                <w:lang w:val="es-ES"/>
              </w:rPr>
              <w:t xml:space="preserve">2. </w:t>
            </w:r>
            <w:r w:rsidRPr="001E4680">
              <w:rPr>
                <w:rFonts w:eastAsia="Verdana" w:cs="Verdana"/>
                <w:b/>
                <w:bCs/>
                <w:i/>
                <w:iCs/>
                <w:color w:val="auto"/>
                <w:sz w:val="18"/>
                <w:szCs w:val="18"/>
                <w:u w:val="single"/>
                <w:lang w:val="es-ES"/>
              </w:rPr>
              <w:t>Análisis por colectivos</w:t>
            </w:r>
          </w:p>
          <w:p w14:paraId="09F76A62" w14:textId="4C3F554C" w:rsidR="003D1CD9" w:rsidRPr="001E4680" w:rsidRDefault="003D1CD9" w:rsidP="003D1CD9">
            <w:pPr>
              <w:spacing w:line="276" w:lineRule="auto"/>
              <w:jc w:val="both"/>
              <w:rPr>
                <w:color w:val="auto"/>
                <w:lang w:val="es-ES"/>
              </w:rPr>
            </w:pPr>
            <w:r w:rsidRPr="001E4680">
              <w:rPr>
                <w:rFonts w:eastAsia="Verdana" w:cs="Verdana"/>
                <w:b/>
                <w:bCs/>
                <w:color w:val="auto"/>
                <w:sz w:val="18"/>
                <w:szCs w:val="18"/>
                <w:lang w:val="es-ES"/>
              </w:rPr>
              <w:t xml:space="preserve"> </w:t>
            </w:r>
          </w:p>
          <w:p w14:paraId="73B8F08A" w14:textId="77777777" w:rsidR="003D1CD9" w:rsidRPr="001E4680" w:rsidRDefault="003D1CD9" w:rsidP="003D1CD9">
            <w:pPr>
              <w:spacing w:line="276" w:lineRule="auto"/>
              <w:ind w:firstLine="708"/>
              <w:jc w:val="both"/>
              <w:rPr>
                <w:rFonts w:eastAsia="Verdana" w:cs="Verdana"/>
                <w:b/>
                <w:bCs/>
                <w:color w:val="auto"/>
                <w:sz w:val="18"/>
                <w:szCs w:val="18"/>
                <w:lang w:val="es-ES"/>
              </w:rPr>
            </w:pPr>
            <w:r w:rsidRPr="001E4680">
              <w:rPr>
                <w:rFonts w:eastAsia="Verdana" w:cs="Verdana"/>
                <w:b/>
                <w:bCs/>
                <w:color w:val="auto"/>
                <w:sz w:val="18"/>
                <w:szCs w:val="18"/>
                <w:lang w:val="es-ES"/>
              </w:rPr>
              <w:t>2.1. Doctorandos</w:t>
            </w:r>
          </w:p>
          <w:p w14:paraId="18F0CE27" w14:textId="77777777" w:rsidR="003D1CD9" w:rsidRPr="001E4680" w:rsidRDefault="003D1CD9" w:rsidP="003D1CD9">
            <w:pPr>
              <w:spacing w:line="276" w:lineRule="auto"/>
              <w:jc w:val="both"/>
              <w:rPr>
                <w:rFonts w:eastAsia="Verdana" w:cs="Verdana"/>
                <w:b/>
                <w:bCs/>
                <w:color w:val="auto"/>
                <w:sz w:val="18"/>
                <w:szCs w:val="18"/>
                <w:lang w:val="es-ES"/>
              </w:rPr>
            </w:pPr>
          </w:p>
          <w:p w14:paraId="73FBFBDE" w14:textId="1130AE86" w:rsidR="009C624D" w:rsidRPr="001E4680" w:rsidRDefault="003D1CD9" w:rsidP="009C624D">
            <w:pPr>
              <w:spacing w:line="276" w:lineRule="auto"/>
              <w:ind w:firstLine="708"/>
              <w:jc w:val="both"/>
              <w:rPr>
                <w:rFonts w:eastAsia="Verdana" w:cs="Verdana"/>
                <w:color w:val="auto"/>
                <w:sz w:val="18"/>
                <w:szCs w:val="18"/>
                <w:lang w:val="es-ES"/>
              </w:rPr>
            </w:pPr>
            <w:r w:rsidRPr="001E4680">
              <w:rPr>
                <w:color w:val="auto"/>
                <w:sz w:val="16"/>
                <w:szCs w:val="16"/>
                <w:lang w:val="es-ES"/>
              </w:rPr>
              <w:t>Resultados de participación agregados (</w:t>
            </w:r>
            <w:proofErr w:type="spellStart"/>
            <w:r w:rsidRPr="001E4680">
              <w:rPr>
                <w:color w:val="auto"/>
                <w:sz w:val="16"/>
                <w:szCs w:val="16"/>
                <w:lang w:val="es-ES"/>
              </w:rPr>
              <w:t>Universidade</w:t>
            </w:r>
            <w:proofErr w:type="spellEnd"/>
            <w:r w:rsidRPr="001E4680">
              <w:rPr>
                <w:color w:val="auto"/>
                <w:sz w:val="16"/>
                <w:szCs w:val="16"/>
                <w:lang w:val="es-ES"/>
              </w:rPr>
              <w:t xml:space="preserve"> </w:t>
            </w:r>
            <w:r w:rsidR="009C624D" w:rsidRPr="001E4680">
              <w:rPr>
                <w:color w:val="auto"/>
                <w:sz w:val="16"/>
                <w:szCs w:val="16"/>
                <w:lang w:val="es-ES"/>
              </w:rPr>
              <w:t>d</w:t>
            </w:r>
            <w:r w:rsidRPr="001E4680">
              <w:rPr>
                <w:color w:val="auto"/>
                <w:sz w:val="16"/>
                <w:szCs w:val="16"/>
                <w:lang w:val="es-ES"/>
              </w:rPr>
              <w:t>a Coruña) y del programa</w:t>
            </w:r>
          </w:p>
          <w:p w14:paraId="4A6E37F0" w14:textId="77777777" w:rsidR="009C624D" w:rsidRPr="001E4680" w:rsidRDefault="009C624D" w:rsidP="009C624D">
            <w:pPr>
              <w:spacing w:line="276" w:lineRule="auto"/>
              <w:ind w:firstLine="708"/>
              <w:jc w:val="both"/>
              <w:rPr>
                <w:rFonts w:eastAsia="Verdana" w:cs="Verdana"/>
                <w:color w:val="FF0000"/>
                <w:sz w:val="18"/>
                <w:szCs w:val="18"/>
                <w:lang w:val="es-ES"/>
              </w:rPr>
            </w:pPr>
          </w:p>
          <w:tbl>
            <w:tblPr>
              <w:tblStyle w:val="Tablaconcuadrcula"/>
              <w:tblW w:w="4415" w:type="pct"/>
              <w:tblCellMar>
                <w:left w:w="57" w:type="dxa"/>
                <w:right w:w="57" w:type="dxa"/>
              </w:tblCellMar>
              <w:tblLook w:val="04A0" w:firstRow="1" w:lastRow="0" w:firstColumn="1" w:lastColumn="0" w:noHBand="0" w:noVBand="1"/>
            </w:tblPr>
            <w:tblGrid>
              <w:gridCol w:w="1988"/>
              <w:gridCol w:w="881"/>
              <w:gridCol w:w="857"/>
              <w:gridCol w:w="992"/>
              <w:gridCol w:w="990"/>
              <w:gridCol w:w="992"/>
              <w:gridCol w:w="989"/>
            </w:tblGrid>
            <w:tr w:rsidR="009C624D" w:rsidRPr="001E4680" w14:paraId="711070A4" w14:textId="77777777" w:rsidTr="00A92378">
              <w:tc>
                <w:tcPr>
                  <w:tcW w:w="1293" w:type="pct"/>
                  <w:vMerge w:val="restart"/>
                  <w:tcBorders>
                    <w:top w:val="nil"/>
                    <w:left w:val="nil"/>
                  </w:tcBorders>
                </w:tcPr>
                <w:p w14:paraId="24FA7919" w14:textId="77777777" w:rsidR="009C624D" w:rsidRPr="001E4680" w:rsidRDefault="009C624D" w:rsidP="009C624D">
                  <w:pPr>
                    <w:spacing w:before="120" w:after="120" w:line="360" w:lineRule="auto"/>
                    <w:jc w:val="center"/>
                    <w:rPr>
                      <w:color w:val="auto"/>
                      <w:sz w:val="16"/>
                      <w:szCs w:val="16"/>
                      <w:lang w:val="es-ES"/>
                    </w:rPr>
                  </w:pPr>
                </w:p>
              </w:tc>
              <w:tc>
                <w:tcPr>
                  <w:tcW w:w="573" w:type="pct"/>
                  <w:shd w:val="clear" w:color="auto" w:fill="BDD6EE" w:themeFill="accent1" w:themeFillTint="66"/>
                </w:tcPr>
                <w:p w14:paraId="38047AE4" w14:textId="77777777" w:rsidR="009C624D" w:rsidRPr="001E4680" w:rsidRDefault="009C624D" w:rsidP="009C624D">
                  <w:pPr>
                    <w:spacing w:before="120" w:after="120" w:line="360" w:lineRule="auto"/>
                    <w:jc w:val="center"/>
                    <w:rPr>
                      <w:color w:val="auto"/>
                      <w:sz w:val="16"/>
                      <w:szCs w:val="16"/>
                      <w:lang w:val="es-ES"/>
                    </w:rPr>
                  </w:pPr>
                  <w:r w:rsidRPr="001E4680">
                    <w:rPr>
                      <w:color w:val="auto"/>
                      <w:sz w:val="16"/>
                      <w:szCs w:val="16"/>
                      <w:lang w:val="es-ES"/>
                    </w:rPr>
                    <w:t>2017-18</w:t>
                  </w:r>
                </w:p>
              </w:tc>
              <w:tc>
                <w:tcPr>
                  <w:tcW w:w="557" w:type="pct"/>
                  <w:shd w:val="clear" w:color="auto" w:fill="BDD6EE" w:themeFill="accent1" w:themeFillTint="66"/>
                </w:tcPr>
                <w:p w14:paraId="1EEB4942" w14:textId="77777777" w:rsidR="009C624D" w:rsidRPr="001E4680" w:rsidRDefault="009C624D" w:rsidP="009C624D">
                  <w:pPr>
                    <w:spacing w:before="120" w:after="120" w:line="360" w:lineRule="auto"/>
                    <w:jc w:val="center"/>
                    <w:rPr>
                      <w:color w:val="auto"/>
                      <w:sz w:val="16"/>
                      <w:szCs w:val="16"/>
                      <w:lang w:val="es-ES"/>
                    </w:rPr>
                  </w:pPr>
                  <w:r w:rsidRPr="001E4680">
                    <w:rPr>
                      <w:color w:val="auto"/>
                      <w:sz w:val="16"/>
                      <w:szCs w:val="16"/>
                      <w:lang w:val="es-ES"/>
                    </w:rPr>
                    <w:t>2018-19</w:t>
                  </w:r>
                </w:p>
              </w:tc>
              <w:tc>
                <w:tcPr>
                  <w:tcW w:w="645" w:type="pct"/>
                  <w:shd w:val="clear" w:color="auto" w:fill="BDD6EE" w:themeFill="accent1" w:themeFillTint="66"/>
                </w:tcPr>
                <w:p w14:paraId="436626F1" w14:textId="77777777" w:rsidR="009C624D" w:rsidRPr="001E4680" w:rsidRDefault="009C624D" w:rsidP="009C624D">
                  <w:pPr>
                    <w:spacing w:before="120" w:after="120" w:line="360" w:lineRule="auto"/>
                    <w:jc w:val="center"/>
                    <w:rPr>
                      <w:color w:val="auto"/>
                      <w:sz w:val="16"/>
                      <w:szCs w:val="16"/>
                      <w:lang w:val="es-ES"/>
                    </w:rPr>
                  </w:pPr>
                  <w:r w:rsidRPr="001E4680">
                    <w:rPr>
                      <w:color w:val="auto"/>
                      <w:sz w:val="16"/>
                      <w:szCs w:val="16"/>
                      <w:lang w:val="es-ES"/>
                    </w:rPr>
                    <w:t>2019-20</w:t>
                  </w:r>
                </w:p>
              </w:tc>
              <w:tc>
                <w:tcPr>
                  <w:tcW w:w="1932" w:type="pct"/>
                  <w:gridSpan w:val="3"/>
                  <w:shd w:val="clear" w:color="auto" w:fill="BDD6EE" w:themeFill="accent1" w:themeFillTint="66"/>
                </w:tcPr>
                <w:p w14:paraId="40F0CDB5" w14:textId="77777777" w:rsidR="009C624D" w:rsidRPr="001E4680" w:rsidRDefault="009C624D" w:rsidP="009C624D">
                  <w:pPr>
                    <w:spacing w:before="120" w:after="120" w:line="360" w:lineRule="auto"/>
                    <w:jc w:val="center"/>
                    <w:rPr>
                      <w:color w:val="auto"/>
                      <w:sz w:val="16"/>
                      <w:szCs w:val="16"/>
                      <w:lang w:val="es-ES"/>
                    </w:rPr>
                  </w:pPr>
                  <w:r w:rsidRPr="001E4680">
                    <w:rPr>
                      <w:color w:val="auto"/>
                      <w:sz w:val="16"/>
                      <w:szCs w:val="16"/>
                      <w:lang w:val="es-ES"/>
                    </w:rPr>
                    <w:t>2020-21</w:t>
                  </w:r>
                </w:p>
              </w:tc>
            </w:tr>
            <w:tr w:rsidR="009C624D" w:rsidRPr="001E4680" w14:paraId="2F7BBF47" w14:textId="77777777" w:rsidTr="00A92378">
              <w:tc>
                <w:tcPr>
                  <w:tcW w:w="1293" w:type="pct"/>
                  <w:vMerge/>
                  <w:tcBorders>
                    <w:left w:val="nil"/>
                    <w:bottom w:val="single" w:sz="4" w:space="0" w:color="auto"/>
                  </w:tcBorders>
                </w:tcPr>
                <w:p w14:paraId="1EBE4641" w14:textId="77777777" w:rsidR="009C624D" w:rsidRPr="001E4680" w:rsidRDefault="009C624D" w:rsidP="009C624D">
                  <w:pPr>
                    <w:spacing w:line="360" w:lineRule="auto"/>
                    <w:jc w:val="center"/>
                    <w:rPr>
                      <w:color w:val="auto"/>
                      <w:sz w:val="16"/>
                      <w:szCs w:val="16"/>
                      <w:lang w:val="es-ES"/>
                    </w:rPr>
                  </w:pPr>
                </w:p>
              </w:tc>
              <w:tc>
                <w:tcPr>
                  <w:tcW w:w="573" w:type="pct"/>
                  <w:tcBorders>
                    <w:bottom w:val="single" w:sz="4" w:space="0" w:color="auto"/>
                  </w:tcBorders>
                  <w:shd w:val="clear" w:color="auto" w:fill="DEEAF6" w:themeFill="accent1" w:themeFillTint="33"/>
                </w:tcPr>
                <w:p w14:paraId="0499FD10" w14:textId="77777777" w:rsidR="009C624D" w:rsidRPr="001E4680" w:rsidRDefault="009C624D" w:rsidP="009C624D">
                  <w:pPr>
                    <w:spacing w:line="360" w:lineRule="auto"/>
                    <w:jc w:val="center"/>
                    <w:rPr>
                      <w:color w:val="auto"/>
                      <w:sz w:val="16"/>
                      <w:szCs w:val="16"/>
                      <w:lang w:val="es-ES"/>
                    </w:rPr>
                  </w:pPr>
                </w:p>
              </w:tc>
              <w:tc>
                <w:tcPr>
                  <w:tcW w:w="557" w:type="pct"/>
                  <w:tcBorders>
                    <w:bottom w:val="single" w:sz="4" w:space="0" w:color="auto"/>
                  </w:tcBorders>
                  <w:shd w:val="clear" w:color="auto" w:fill="DEEAF6" w:themeFill="accent1" w:themeFillTint="33"/>
                </w:tcPr>
                <w:p w14:paraId="228E134D" w14:textId="77777777" w:rsidR="009C624D" w:rsidRPr="001E4680" w:rsidRDefault="009C624D" w:rsidP="009C624D">
                  <w:pPr>
                    <w:spacing w:line="360" w:lineRule="auto"/>
                    <w:jc w:val="center"/>
                    <w:rPr>
                      <w:color w:val="auto"/>
                      <w:sz w:val="16"/>
                      <w:szCs w:val="16"/>
                      <w:lang w:val="es-ES"/>
                    </w:rPr>
                  </w:pPr>
                </w:p>
              </w:tc>
              <w:tc>
                <w:tcPr>
                  <w:tcW w:w="645" w:type="pct"/>
                  <w:tcBorders>
                    <w:bottom w:val="single" w:sz="4" w:space="0" w:color="auto"/>
                  </w:tcBorders>
                  <w:shd w:val="clear" w:color="auto" w:fill="DEEAF6" w:themeFill="accent1" w:themeFillTint="33"/>
                </w:tcPr>
                <w:p w14:paraId="3F872533" w14:textId="77777777" w:rsidR="009C624D" w:rsidRPr="001E4680" w:rsidRDefault="009C624D" w:rsidP="009C624D">
                  <w:pPr>
                    <w:spacing w:line="360" w:lineRule="auto"/>
                    <w:jc w:val="center"/>
                    <w:rPr>
                      <w:color w:val="auto"/>
                      <w:sz w:val="16"/>
                      <w:szCs w:val="16"/>
                      <w:lang w:val="es-ES"/>
                    </w:rPr>
                  </w:pPr>
                </w:p>
              </w:tc>
              <w:tc>
                <w:tcPr>
                  <w:tcW w:w="644" w:type="pct"/>
                  <w:tcBorders>
                    <w:bottom w:val="single" w:sz="4" w:space="0" w:color="auto"/>
                  </w:tcBorders>
                  <w:shd w:val="clear" w:color="auto" w:fill="DEEAF6" w:themeFill="accent1" w:themeFillTint="33"/>
                </w:tcPr>
                <w:p w14:paraId="3EAAE028" w14:textId="77777777" w:rsidR="009C624D" w:rsidRPr="001E4680" w:rsidRDefault="009C624D" w:rsidP="009C624D">
                  <w:pPr>
                    <w:spacing w:line="360" w:lineRule="auto"/>
                    <w:jc w:val="center"/>
                    <w:rPr>
                      <w:color w:val="auto"/>
                      <w:sz w:val="16"/>
                      <w:szCs w:val="16"/>
                      <w:lang w:val="es-ES"/>
                    </w:rPr>
                  </w:pPr>
                  <w:r w:rsidRPr="001E4680">
                    <w:rPr>
                      <w:color w:val="auto"/>
                      <w:sz w:val="16"/>
                      <w:szCs w:val="16"/>
                      <w:lang w:val="es-ES"/>
                    </w:rPr>
                    <w:t>1º Año</w:t>
                  </w:r>
                </w:p>
              </w:tc>
              <w:tc>
                <w:tcPr>
                  <w:tcW w:w="645" w:type="pct"/>
                  <w:tcBorders>
                    <w:bottom w:val="single" w:sz="4" w:space="0" w:color="auto"/>
                  </w:tcBorders>
                  <w:shd w:val="clear" w:color="auto" w:fill="DEEAF6" w:themeFill="accent1" w:themeFillTint="33"/>
                </w:tcPr>
                <w:p w14:paraId="3C663513" w14:textId="77777777" w:rsidR="009C624D" w:rsidRPr="001E4680" w:rsidRDefault="009C624D" w:rsidP="009C624D">
                  <w:pPr>
                    <w:spacing w:line="360" w:lineRule="auto"/>
                    <w:jc w:val="center"/>
                    <w:rPr>
                      <w:color w:val="auto"/>
                      <w:sz w:val="16"/>
                      <w:szCs w:val="16"/>
                      <w:lang w:val="es-ES"/>
                    </w:rPr>
                  </w:pPr>
                  <w:r w:rsidRPr="001E4680">
                    <w:rPr>
                      <w:color w:val="auto"/>
                      <w:sz w:val="16"/>
                      <w:szCs w:val="16"/>
                      <w:lang w:val="es-ES"/>
                    </w:rPr>
                    <w:t>3º Año</w:t>
                  </w:r>
                </w:p>
              </w:tc>
              <w:tc>
                <w:tcPr>
                  <w:tcW w:w="643" w:type="pct"/>
                  <w:tcBorders>
                    <w:bottom w:val="single" w:sz="4" w:space="0" w:color="auto"/>
                  </w:tcBorders>
                  <w:shd w:val="clear" w:color="auto" w:fill="DEEAF6" w:themeFill="accent1" w:themeFillTint="33"/>
                </w:tcPr>
                <w:p w14:paraId="380EEBE0" w14:textId="77777777" w:rsidR="009C624D" w:rsidRPr="001E4680" w:rsidRDefault="009C624D" w:rsidP="009C624D">
                  <w:pPr>
                    <w:spacing w:line="360" w:lineRule="auto"/>
                    <w:jc w:val="center"/>
                    <w:rPr>
                      <w:color w:val="auto"/>
                      <w:sz w:val="16"/>
                      <w:szCs w:val="16"/>
                      <w:lang w:val="es-ES"/>
                    </w:rPr>
                  </w:pPr>
                  <w:r w:rsidRPr="001E4680">
                    <w:rPr>
                      <w:color w:val="auto"/>
                      <w:sz w:val="16"/>
                      <w:szCs w:val="16"/>
                      <w:lang w:val="es-ES"/>
                    </w:rPr>
                    <w:t>Resto</w:t>
                  </w:r>
                </w:p>
              </w:tc>
            </w:tr>
            <w:tr w:rsidR="009C624D" w:rsidRPr="001E4680" w14:paraId="4EA74A88" w14:textId="77777777" w:rsidTr="00B27EA1">
              <w:tc>
                <w:tcPr>
                  <w:tcW w:w="1293" w:type="pct"/>
                  <w:shd w:val="clear" w:color="auto" w:fill="FFFFFF" w:themeFill="background1"/>
                </w:tcPr>
                <w:p w14:paraId="3965C489" w14:textId="77777777" w:rsidR="009C624D" w:rsidRPr="001E4680" w:rsidRDefault="009C624D" w:rsidP="009C624D">
                  <w:pPr>
                    <w:spacing w:line="360" w:lineRule="auto"/>
                    <w:rPr>
                      <w:color w:val="auto"/>
                      <w:sz w:val="16"/>
                      <w:szCs w:val="16"/>
                      <w:lang w:val="es-ES"/>
                    </w:rPr>
                  </w:pPr>
                  <w:proofErr w:type="gramStart"/>
                  <w:r w:rsidRPr="001E4680">
                    <w:rPr>
                      <w:color w:val="auto"/>
                      <w:sz w:val="16"/>
                      <w:szCs w:val="16"/>
                      <w:lang w:val="es-ES"/>
                    </w:rPr>
                    <w:t>Total</w:t>
                  </w:r>
                  <w:proofErr w:type="gramEnd"/>
                  <w:r w:rsidRPr="001E4680">
                    <w:rPr>
                      <w:color w:val="auto"/>
                      <w:sz w:val="16"/>
                      <w:szCs w:val="16"/>
                      <w:lang w:val="es-ES"/>
                    </w:rPr>
                    <w:t xml:space="preserve"> UDC</w:t>
                  </w:r>
                </w:p>
              </w:tc>
              <w:tc>
                <w:tcPr>
                  <w:tcW w:w="573" w:type="pct"/>
                  <w:shd w:val="clear" w:color="auto" w:fill="FFFFFF" w:themeFill="background1"/>
                </w:tcPr>
                <w:p w14:paraId="10318906" w14:textId="77777777" w:rsidR="009C624D" w:rsidRPr="001E4680" w:rsidRDefault="009C624D" w:rsidP="009C624D">
                  <w:pPr>
                    <w:spacing w:line="360" w:lineRule="auto"/>
                    <w:jc w:val="center"/>
                    <w:rPr>
                      <w:color w:val="auto"/>
                      <w:sz w:val="16"/>
                      <w:szCs w:val="16"/>
                      <w:lang w:val="es-ES"/>
                    </w:rPr>
                  </w:pPr>
                  <w:r w:rsidRPr="001E4680">
                    <w:rPr>
                      <w:color w:val="auto"/>
                      <w:sz w:val="16"/>
                      <w:szCs w:val="16"/>
                      <w:lang w:val="es-ES"/>
                    </w:rPr>
                    <w:t>-</w:t>
                  </w:r>
                </w:p>
              </w:tc>
              <w:tc>
                <w:tcPr>
                  <w:tcW w:w="557" w:type="pct"/>
                  <w:shd w:val="clear" w:color="auto" w:fill="FFFFFF" w:themeFill="background1"/>
                </w:tcPr>
                <w:p w14:paraId="57626912" w14:textId="77777777" w:rsidR="009C624D" w:rsidRPr="001E4680" w:rsidRDefault="009C624D" w:rsidP="009C624D">
                  <w:pPr>
                    <w:spacing w:line="360" w:lineRule="auto"/>
                    <w:jc w:val="center"/>
                    <w:rPr>
                      <w:color w:val="auto"/>
                      <w:sz w:val="16"/>
                      <w:szCs w:val="16"/>
                      <w:lang w:val="es-ES"/>
                    </w:rPr>
                  </w:pPr>
                  <w:r w:rsidRPr="001E4680">
                    <w:rPr>
                      <w:color w:val="auto"/>
                      <w:sz w:val="16"/>
                      <w:szCs w:val="16"/>
                      <w:lang w:val="es-ES"/>
                    </w:rPr>
                    <w:t>-</w:t>
                  </w:r>
                </w:p>
              </w:tc>
              <w:tc>
                <w:tcPr>
                  <w:tcW w:w="645" w:type="pct"/>
                  <w:shd w:val="clear" w:color="auto" w:fill="FFFFFF" w:themeFill="background1"/>
                </w:tcPr>
                <w:p w14:paraId="7565B2B9" w14:textId="77777777" w:rsidR="009C624D" w:rsidRPr="001E4680" w:rsidRDefault="009C624D" w:rsidP="009C624D">
                  <w:pPr>
                    <w:spacing w:line="360" w:lineRule="auto"/>
                    <w:jc w:val="center"/>
                    <w:rPr>
                      <w:color w:val="auto"/>
                      <w:sz w:val="16"/>
                      <w:szCs w:val="16"/>
                      <w:lang w:val="es-ES"/>
                    </w:rPr>
                  </w:pPr>
                </w:p>
              </w:tc>
              <w:tc>
                <w:tcPr>
                  <w:tcW w:w="644" w:type="pct"/>
                  <w:shd w:val="clear" w:color="auto" w:fill="FFFFFF" w:themeFill="background1"/>
                </w:tcPr>
                <w:p w14:paraId="59866595" w14:textId="77777777" w:rsidR="009C624D" w:rsidRPr="001E4680" w:rsidRDefault="009C624D" w:rsidP="009C624D">
                  <w:pPr>
                    <w:spacing w:line="360" w:lineRule="auto"/>
                    <w:jc w:val="center"/>
                    <w:rPr>
                      <w:color w:val="auto"/>
                      <w:sz w:val="16"/>
                      <w:szCs w:val="16"/>
                      <w:lang w:val="es-ES"/>
                    </w:rPr>
                  </w:pPr>
                  <w:r w:rsidRPr="001E4680">
                    <w:rPr>
                      <w:color w:val="auto"/>
                      <w:sz w:val="16"/>
                      <w:szCs w:val="16"/>
                      <w:lang w:val="es-ES"/>
                    </w:rPr>
                    <w:t>-</w:t>
                  </w:r>
                </w:p>
              </w:tc>
              <w:tc>
                <w:tcPr>
                  <w:tcW w:w="645" w:type="pct"/>
                  <w:shd w:val="clear" w:color="auto" w:fill="FFFFFF" w:themeFill="background1"/>
                </w:tcPr>
                <w:p w14:paraId="13F3E112" w14:textId="77777777" w:rsidR="009C624D" w:rsidRPr="001E4680" w:rsidRDefault="009C624D" w:rsidP="009C624D">
                  <w:pPr>
                    <w:spacing w:line="360" w:lineRule="auto"/>
                    <w:jc w:val="center"/>
                    <w:rPr>
                      <w:color w:val="auto"/>
                      <w:sz w:val="16"/>
                      <w:szCs w:val="16"/>
                      <w:lang w:val="es-ES"/>
                    </w:rPr>
                  </w:pPr>
                  <w:r w:rsidRPr="001E4680">
                    <w:rPr>
                      <w:color w:val="auto"/>
                      <w:sz w:val="16"/>
                      <w:szCs w:val="16"/>
                      <w:lang w:val="es-ES"/>
                    </w:rPr>
                    <w:t>-</w:t>
                  </w:r>
                </w:p>
              </w:tc>
              <w:tc>
                <w:tcPr>
                  <w:tcW w:w="643" w:type="pct"/>
                  <w:shd w:val="clear" w:color="auto" w:fill="FFFFFF" w:themeFill="background1"/>
                </w:tcPr>
                <w:p w14:paraId="0E0E1E26" w14:textId="77777777" w:rsidR="009C624D" w:rsidRPr="001E4680" w:rsidRDefault="009C624D" w:rsidP="009C624D">
                  <w:pPr>
                    <w:spacing w:line="360" w:lineRule="auto"/>
                    <w:jc w:val="center"/>
                    <w:rPr>
                      <w:color w:val="auto"/>
                      <w:sz w:val="16"/>
                      <w:szCs w:val="16"/>
                      <w:lang w:val="es-ES"/>
                    </w:rPr>
                  </w:pPr>
                  <w:r w:rsidRPr="001E4680">
                    <w:rPr>
                      <w:color w:val="auto"/>
                      <w:sz w:val="16"/>
                      <w:szCs w:val="16"/>
                      <w:lang w:val="es-ES"/>
                    </w:rPr>
                    <w:t>-</w:t>
                  </w:r>
                </w:p>
              </w:tc>
            </w:tr>
            <w:tr w:rsidR="009C624D" w:rsidRPr="001E4680" w14:paraId="700F2902" w14:textId="77777777" w:rsidTr="00B27EA1">
              <w:tc>
                <w:tcPr>
                  <w:tcW w:w="1293" w:type="pct"/>
                  <w:shd w:val="clear" w:color="auto" w:fill="FFFFFF" w:themeFill="background1"/>
                </w:tcPr>
                <w:p w14:paraId="02E31C20" w14:textId="77777777" w:rsidR="009C624D" w:rsidRPr="001E4680" w:rsidRDefault="009C624D" w:rsidP="009C624D">
                  <w:pPr>
                    <w:spacing w:line="360" w:lineRule="auto"/>
                    <w:rPr>
                      <w:color w:val="auto"/>
                      <w:sz w:val="16"/>
                      <w:szCs w:val="16"/>
                      <w:lang w:val="es-ES"/>
                    </w:rPr>
                  </w:pPr>
                  <w:r w:rsidRPr="001E4680">
                    <w:rPr>
                      <w:color w:val="auto"/>
                      <w:sz w:val="16"/>
                      <w:szCs w:val="16"/>
                      <w:lang w:val="es-ES"/>
                    </w:rPr>
                    <w:t>Programa</w:t>
                  </w:r>
                </w:p>
              </w:tc>
              <w:tc>
                <w:tcPr>
                  <w:tcW w:w="573" w:type="pct"/>
                  <w:shd w:val="clear" w:color="auto" w:fill="FFFFFF" w:themeFill="background1"/>
                </w:tcPr>
                <w:p w14:paraId="5DBAAD7F" w14:textId="77777777" w:rsidR="009C624D" w:rsidRPr="001E4680" w:rsidRDefault="009C624D" w:rsidP="009C624D">
                  <w:pPr>
                    <w:spacing w:line="360" w:lineRule="auto"/>
                    <w:jc w:val="center"/>
                    <w:rPr>
                      <w:color w:val="auto"/>
                      <w:sz w:val="16"/>
                      <w:szCs w:val="16"/>
                      <w:lang w:val="es-ES"/>
                    </w:rPr>
                  </w:pPr>
                  <w:r w:rsidRPr="001E4680">
                    <w:rPr>
                      <w:color w:val="auto"/>
                      <w:sz w:val="16"/>
                      <w:szCs w:val="16"/>
                      <w:lang w:val="es-ES"/>
                    </w:rPr>
                    <w:t>-</w:t>
                  </w:r>
                </w:p>
              </w:tc>
              <w:tc>
                <w:tcPr>
                  <w:tcW w:w="557" w:type="pct"/>
                  <w:shd w:val="clear" w:color="auto" w:fill="FFFFFF" w:themeFill="background1"/>
                </w:tcPr>
                <w:p w14:paraId="5D9ED1FB" w14:textId="77777777" w:rsidR="009C624D" w:rsidRPr="001E4680" w:rsidRDefault="009C624D" w:rsidP="009C624D">
                  <w:pPr>
                    <w:spacing w:line="360" w:lineRule="auto"/>
                    <w:jc w:val="center"/>
                    <w:rPr>
                      <w:color w:val="auto"/>
                      <w:sz w:val="16"/>
                      <w:szCs w:val="16"/>
                      <w:lang w:val="es-ES"/>
                    </w:rPr>
                  </w:pPr>
                  <w:r w:rsidRPr="001E4680">
                    <w:rPr>
                      <w:color w:val="auto"/>
                      <w:sz w:val="16"/>
                      <w:szCs w:val="16"/>
                      <w:lang w:val="es-ES"/>
                    </w:rPr>
                    <w:t>12,28%</w:t>
                  </w:r>
                </w:p>
              </w:tc>
              <w:tc>
                <w:tcPr>
                  <w:tcW w:w="645" w:type="pct"/>
                  <w:shd w:val="clear" w:color="auto" w:fill="FFFFFF" w:themeFill="background1"/>
                </w:tcPr>
                <w:p w14:paraId="30EA69CB" w14:textId="77777777" w:rsidR="009C624D" w:rsidRPr="001E4680" w:rsidRDefault="009C624D" w:rsidP="009C624D">
                  <w:pPr>
                    <w:spacing w:line="360" w:lineRule="auto"/>
                    <w:jc w:val="center"/>
                    <w:rPr>
                      <w:color w:val="auto"/>
                      <w:sz w:val="16"/>
                      <w:szCs w:val="16"/>
                      <w:lang w:val="es-ES"/>
                    </w:rPr>
                  </w:pPr>
                </w:p>
              </w:tc>
              <w:tc>
                <w:tcPr>
                  <w:tcW w:w="644" w:type="pct"/>
                  <w:shd w:val="clear" w:color="auto" w:fill="FFFFFF" w:themeFill="background1"/>
                </w:tcPr>
                <w:p w14:paraId="2BE961E5" w14:textId="77777777" w:rsidR="009C624D" w:rsidRPr="001E4680" w:rsidRDefault="009C624D" w:rsidP="009C624D">
                  <w:pPr>
                    <w:spacing w:line="360" w:lineRule="auto"/>
                    <w:jc w:val="center"/>
                    <w:rPr>
                      <w:color w:val="auto"/>
                      <w:sz w:val="16"/>
                      <w:szCs w:val="16"/>
                      <w:lang w:val="es-ES"/>
                    </w:rPr>
                  </w:pPr>
                  <w:r w:rsidRPr="001E4680">
                    <w:rPr>
                      <w:color w:val="auto"/>
                      <w:sz w:val="16"/>
                      <w:szCs w:val="16"/>
                      <w:lang w:val="es-ES"/>
                    </w:rPr>
                    <w:t>16,67%</w:t>
                  </w:r>
                </w:p>
              </w:tc>
              <w:tc>
                <w:tcPr>
                  <w:tcW w:w="645" w:type="pct"/>
                  <w:shd w:val="clear" w:color="auto" w:fill="FFFFFF" w:themeFill="background1"/>
                </w:tcPr>
                <w:p w14:paraId="335D5D2B" w14:textId="77777777" w:rsidR="009C624D" w:rsidRPr="001E4680" w:rsidRDefault="009C624D" w:rsidP="009C624D">
                  <w:pPr>
                    <w:spacing w:line="360" w:lineRule="auto"/>
                    <w:jc w:val="center"/>
                    <w:rPr>
                      <w:color w:val="auto"/>
                      <w:sz w:val="16"/>
                      <w:szCs w:val="16"/>
                      <w:lang w:val="es-ES"/>
                    </w:rPr>
                  </w:pPr>
                  <w:r w:rsidRPr="001E4680">
                    <w:rPr>
                      <w:color w:val="auto"/>
                      <w:sz w:val="16"/>
                      <w:szCs w:val="16"/>
                      <w:lang w:val="es-ES"/>
                    </w:rPr>
                    <w:t>25,00%</w:t>
                  </w:r>
                </w:p>
              </w:tc>
              <w:tc>
                <w:tcPr>
                  <w:tcW w:w="643" w:type="pct"/>
                  <w:shd w:val="clear" w:color="auto" w:fill="FFFFFF" w:themeFill="background1"/>
                </w:tcPr>
                <w:p w14:paraId="1FCBFF55" w14:textId="77777777" w:rsidR="009C624D" w:rsidRPr="001E4680" w:rsidRDefault="009C624D" w:rsidP="009C624D">
                  <w:pPr>
                    <w:spacing w:line="360" w:lineRule="auto"/>
                    <w:jc w:val="center"/>
                    <w:rPr>
                      <w:color w:val="auto"/>
                      <w:sz w:val="16"/>
                      <w:szCs w:val="16"/>
                      <w:lang w:val="es-ES"/>
                    </w:rPr>
                  </w:pPr>
                  <w:r w:rsidRPr="001E4680">
                    <w:rPr>
                      <w:color w:val="auto"/>
                      <w:sz w:val="16"/>
                      <w:szCs w:val="16"/>
                      <w:lang w:val="es-ES"/>
                    </w:rPr>
                    <w:t>15,00%</w:t>
                  </w:r>
                </w:p>
              </w:tc>
            </w:tr>
          </w:tbl>
          <w:p w14:paraId="10A5165C" w14:textId="77777777" w:rsidR="009C624D" w:rsidRPr="001E4680" w:rsidRDefault="009C624D" w:rsidP="009C624D">
            <w:pPr>
              <w:spacing w:line="276" w:lineRule="auto"/>
              <w:jc w:val="both"/>
              <w:rPr>
                <w:rFonts w:eastAsia="Verdana" w:cs="Verdana"/>
                <w:b/>
                <w:bCs/>
                <w:color w:val="000000" w:themeColor="text1"/>
                <w:sz w:val="18"/>
                <w:szCs w:val="18"/>
                <w:lang w:val="es-ES"/>
              </w:rPr>
            </w:pPr>
          </w:p>
          <w:tbl>
            <w:tblPr>
              <w:tblStyle w:val="Tablaconcuadrcula"/>
              <w:tblW w:w="3923" w:type="pct"/>
              <w:tblCellMar>
                <w:left w:w="57" w:type="dxa"/>
                <w:right w:w="57" w:type="dxa"/>
              </w:tblCellMar>
              <w:tblLook w:val="04A0" w:firstRow="1" w:lastRow="0" w:firstColumn="1" w:lastColumn="0" w:noHBand="0" w:noVBand="1"/>
            </w:tblPr>
            <w:tblGrid>
              <w:gridCol w:w="1163"/>
              <w:gridCol w:w="1136"/>
              <w:gridCol w:w="1132"/>
              <w:gridCol w:w="1132"/>
              <w:gridCol w:w="1132"/>
              <w:gridCol w:w="1133"/>
            </w:tblGrid>
            <w:tr w:rsidR="009C624D" w:rsidRPr="001E4680" w14:paraId="38264486" w14:textId="77777777" w:rsidTr="00B27EA1">
              <w:tc>
                <w:tcPr>
                  <w:tcW w:w="2512" w:type="pct"/>
                  <w:gridSpan w:val="3"/>
                  <w:shd w:val="clear" w:color="auto" w:fill="BDD6EE" w:themeFill="accent1" w:themeFillTint="66"/>
                </w:tcPr>
                <w:p w14:paraId="285778CD" w14:textId="77777777" w:rsidR="009C624D" w:rsidRPr="001E4680" w:rsidRDefault="009C624D" w:rsidP="009C624D">
                  <w:pPr>
                    <w:spacing w:before="120" w:after="120" w:line="360" w:lineRule="auto"/>
                    <w:jc w:val="center"/>
                    <w:rPr>
                      <w:color w:val="auto"/>
                      <w:sz w:val="16"/>
                      <w:szCs w:val="16"/>
                      <w:lang w:val="es-ES"/>
                    </w:rPr>
                  </w:pPr>
                  <w:r w:rsidRPr="001E4680">
                    <w:rPr>
                      <w:color w:val="auto"/>
                      <w:sz w:val="16"/>
                      <w:szCs w:val="16"/>
                      <w:lang w:val="es-ES"/>
                    </w:rPr>
                    <w:t>2021-22</w:t>
                  </w:r>
                </w:p>
              </w:tc>
              <w:tc>
                <w:tcPr>
                  <w:tcW w:w="2488" w:type="pct"/>
                  <w:gridSpan w:val="3"/>
                  <w:shd w:val="clear" w:color="auto" w:fill="BDD6EE" w:themeFill="accent1" w:themeFillTint="66"/>
                </w:tcPr>
                <w:p w14:paraId="3EC21ED9" w14:textId="77777777" w:rsidR="009C624D" w:rsidRPr="001E4680" w:rsidRDefault="009C624D" w:rsidP="009C624D">
                  <w:pPr>
                    <w:spacing w:before="120" w:after="120" w:line="360" w:lineRule="auto"/>
                    <w:jc w:val="center"/>
                    <w:rPr>
                      <w:color w:val="auto"/>
                      <w:sz w:val="16"/>
                      <w:szCs w:val="16"/>
                      <w:lang w:val="es-ES"/>
                    </w:rPr>
                  </w:pPr>
                  <w:r w:rsidRPr="001E4680">
                    <w:rPr>
                      <w:color w:val="auto"/>
                      <w:sz w:val="16"/>
                      <w:szCs w:val="16"/>
                      <w:lang w:val="es-ES"/>
                    </w:rPr>
                    <w:t>2022-23</w:t>
                  </w:r>
                </w:p>
              </w:tc>
            </w:tr>
            <w:tr w:rsidR="009C624D" w:rsidRPr="001E4680" w14:paraId="7E6BF38E" w14:textId="77777777" w:rsidTr="00B27EA1">
              <w:tc>
                <w:tcPr>
                  <w:tcW w:w="851" w:type="pct"/>
                  <w:tcBorders>
                    <w:bottom w:val="single" w:sz="4" w:space="0" w:color="auto"/>
                  </w:tcBorders>
                  <w:shd w:val="clear" w:color="auto" w:fill="DEEAF6" w:themeFill="accent1" w:themeFillTint="33"/>
                </w:tcPr>
                <w:p w14:paraId="2F1F8C6B" w14:textId="77777777" w:rsidR="009C624D" w:rsidRPr="001E4680" w:rsidRDefault="009C624D" w:rsidP="009C624D">
                  <w:pPr>
                    <w:spacing w:line="360" w:lineRule="auto"/>
                    <w:jc w:val="center"/>
                    <w:rPr>
                      <w:color w:val="auto"/>
                      <w:sz w:val="16"/>
                      <w:szCs w:val="16"/>
                      <w:lang w:val="es-ES"/>
                    </w:rPr>
                  </w:pPr>
                  <w:r w:rsidRPr="001E4680">
                    <w:rPr>
                      <w:color w:val="auto"/>
                      <w:sz w:val="16"/>
                      <w:szCs w:val="16"/>
                      <w:lang w:val="es-ES"/>
                    </w:rPr>
                    <w:t>1º Año</w:t>
                  </w:r>
                </w:p>
              </w:tc>
              <w:tc>
                <w:tcPr>
                  <w:tcW w:w="832" w:type="pct"/>
                  <w:tcBorders>
                    <w:bottom w:val="single" w:sz="4" w:space="0" w:color="auto"/>
                  </w:tcBorders>
                  <w:shd w:val="clear" w:color="auto" w:fill="DEEAF6" w:themeFill="accent1" w:themeFillTint="33"/>
                </w:tcPr>
                <w:p w14:paraId="685AA023" w14:textId="77777777" w:rsidR="009C624D" w:rsidRPr="001E4680" w:rsidRDefault="009C624D" w:rsidP="009C624D">
                  <w:pPr>
                    <w:spacing w:line="360" w:lineRule="auto"/>
                    <w:jc w:val="center"/>
                    <w:rPr>
                      <w:color w:val="auto"/>
                      <w:sz w:val="16"/>
                      <w:szCs w:val="16"/>
                      <w:lang w:val="es-ES"/>
                    </w:rPr>
                  </w:pPr>
                  <w:r w:rsidRPr="001E4680">
                    <w:rPr>
                      <w:color w:val="auto"/>
                      <w:sz w:val="16"/>
                      <w:szCs w:val="16"/>
                      <w:lang w:val="es-ES"/>
                    </w:rPr>
                    <w:t>3º Año</w:t>
                  </w:r>
                </w:p>
              </w:tc>
              <w:tc>
                <w:tcPr>
                  <w:tcW w:w="829" w:type="pct"/>
                  <w:tcBorders>
                    <w:bottom w:val="single" w:sz="4" w:space="0" w:color="auto"/>
                  </w:tcBorders>
                  <w:shd w:val="clear" w:color="auto" w:fill="DEEAF6" w:themeFill="accent1" w:themeFillTint="33"/>
                </w:tcPr>
                <w:p w14:paraId="77BE528D" w14:textId="77777777" w:rsidR="009C624D" w:rsidRPr="001E4680" w:rsidRDefault="009C624D" w:rsidP="009C624D">
                  <w:pPr>
                    <w:spacing w:line="360" w:lineRule="auto"/>
                    <w:jc w:val="center"/>
                    <w:rPr>
                      <w:color w:val="auto"/>
                      <w:sz w:val="16"/>
                      <w:szCs w:val="16"/>
                      <w:lang w:val="es-ES"/>
                    </w:rPr>
                  </w:pPr>
                  <w:r w:rsidRPr="001E4680">
                    <w:rPr>
                      <w:color w:val="auto"/>
                      <w:sz w:val="16"/>
                      <w:szCs w:val="16"/>
                      <w:lang w:val="es-ES"/>
                    </w:rPr>
                    <w:t>Resto</w:t>
                  </w:r>
                </w:p>
              </w:tc>
              <w:tc>
                <w:tcPr>
                  <w:tcW w:w="829" w:type="pct"/>
                  <w:tcBorders>
                    <w:bottom w:val="single" w:sz="4" w:space="0" w:color="auto"/>
                  </w:tcBorders>
                  <w:shd w:val="clear" w:color="auto" w:fill="DEEAF6" w:themeFill="accent1" w:themeFillTint="33"/>
                </w:tcPr>
                <w:p w14:paraId="5B71E461" w14:textId="77777777" w:rsidR="009C624D" w:rsidRPr="001E4680" w:rsidRDefault="009C624D" w:rsidP="009C624D">
                  <w:pPr>
                    <w:spacing w:line="360" w:lineRule="auto"/>
                    <w:jc w:val="center"/>
                    <w:rPr>
                      <w:color w:val="auto"/>
                      <w:sz w:val="16"/>
                      <w:szCs w:val="16"/>
                      <w:lang w:val="es-ES"/>
                    </w:rPr>
                  </w:pPr>
                  <w:r w:rsidRPr="001E4680">
                    <w:rPr>
                      <w:color w:val="auto"/>
                      <w:sz w:val="16"/>
                      <w:szCs w:val="16"/>
                      <w:lang w:val="es-ES"/>
                    </w:rPr>
                    <w:t>1º Año</w:t>
                  </w:r>
                </w:p>
              </w:tc>
              <w:tc>
                <w:tcPr>
                  <w:tcW w:w="829" w:type="pct"/>
                  <w:tcBorders>
                    <w:bottom w:val="single" w:sz="4" w:space="0" w:color="auto"/>
                  </w:tcBorders>
                  <w:shd w:val="clear" w:color="auto" w:fill="DEEAF6" w:themeFill="accent1" w:themeFillTint="33"/>
                </w:tcPr>
                <w:p w14:paraId="3B535280" w14:textId="77777777" w:rsidR="009C624D" w:rsidRPr="001E4680" w:rsidRDefault="009C624D" w:rsidP="009C624D">
                  <w:pPr>
                    <w:spacing w:line="360" w:lineRule="auto"/>
                    <w:jc w:val="center"/>
                    <w:rPr>
                      <w:color w:val="auto"/>
                      <w:sz w:val="16"/>
                      <w:szCs w:val="16"/>
                      <w:lang w:val="es-ES"/>
                    </w:rPr>
                  </w:pPr>
                  <w:r w:rsidRPr="001E4680">
                    <w:rPr>
                      <w:color w:val="auto"/>
                      <w:sz w:val="16"/>
                      <w:szCs w:val="16"/>
                      <w:lang w:val="es-ES"/>
                    </w:rPr>
                    <w:t>3º Año</w:t>
                  </w:r>
                </w:p>
              </w:tc>
              <w:tc>
                <w:tcPr>
                  <w:tcW w:w="830" w:type="pct"/>
                  <w:tcBorders>
                    <w:bottom w:val="single" w:sz="4" w:space="0" w:color="auto"/>
                  </w:tcBorders>
                  <w:shd w:val="clear" w:color="auto" w:fill="DEEAF6" w:themeFill="accent1" w:themeFillTint="33"/>
                </w:tcPr>
                <w:p w14:paraId="0690DC9C" w14:textId="77777777" w:rsidR="009C624D" w:rsidRPr="001E4680" w:rsidRDefault="009C624D" w:rsidP="009C624D">
                  <w:pPr>
                    <w:spacing w:line="360" w:lineRule="auto"/>
                    <w:jc w:val="center"/>
                    <w:rPr>
                      <w:color w:val="auto"/>
                      <w:sz w:val="16"/>
                      <w:szCs w:val="16"/>
                      <w:lang w:val="es-ES"/>
                    </w:rPr>
                  </w:pPr>
                  <w:r w:rsidRPr="001E4680">
                    <w:rPr>
                      <w:color w:val="auto"/>
                      <w:sz w:val="16"/>
                      <w:szCs w:val="16"/>
                      <w:lang w:val="es-ES"/>
                    </w:rPr>
                    <w:t>Resto</w:t>
                  </w:r>
                </w:p>
              </w:tc>
            </w:tr>
            <w:tr w:rsidR="009C624D" w:rsidRPr="001E4680" w14:paraId="72A43F17" w14:textId="77777777" w:rsidTr="00B27EA1">
              <w:tc>
                <w:tcPr>
                  <w:tcW w:w="851" w:type="pct"/>
                  <w:shd w:val="clear" w:color="auto" w:fill="FFFFFF" w:themeFill="background1"/>
                </w:tcPr>
                <w:p w14:paraId="0E6B9935" w14:textId="77777777" w:rsidR="009C624D" w:rsidRPr="001E4680" w:rsidRDefault="009C624D" w:rsidP="009C624D">
                  <w:pPr>
                    <w:spacing w:line="360" w:lineRule="auto"/>
                    <w:jc w:val="center"/>
                    <w:rPr>
                      <w:color w:val="auto"/>
                      <w:sz w:val="16"/>
                      <w:szCs w:val="16"/>
                      <w:lang w:val="es-ES"/>
                    </w:rPr>
                  </w:pPr>
                  <w:r w:rsidRPr="001E4680">
                    <w:rPr>
                      <w:color w:val="auto"/>
                      <w:sz w:val="16"/>
                      <w:szCs w:val="16"/>
                      <w:lang w:val="es-ES"/>
                    </w:rPr>
                    <w:t>-</w:t>
                  </w:r>
                </w:p>
              </w:tc>
              <w:tc>
                <w:tcPr>
                  <w:tcW w:w="832" w:type="pct"/>
                  <w:shd w:val="clear" w:color="auto" w:fill="FFFFFF" w:themeFill="background1"/>
                </w:tcPr>
                <w:p w14:paraId="50E13B3A" w14:textId="77777777" w:rsidR="009C624D" w:rsidRPr="001E4680" w:rsidRDefault="009C624D" w:rsidP="009C624D">
                  <w:pPr>
                    <w:spacing w:line="360" w:lineRule="auto"/>
                    <w:jc w:val="center"/>
                    <w:rPr>
                      <w:color w:val="auto"/>
                      <w:sz w:val="16"/>
                      <w:szCs w:val="16"/>
                      <w:lang w:val="es-ES"/>
                    </w:rPr>
                  </w:pPr>
                  <w:r w:rsidRPr="001E4680">
                    <w:rPr>
                      <w:color w:val="auto"/>
                      <w:sz w:val="16"/>
                      <w:szCs w:val="16"/>
                      <w:lang w:val="es-ES"/>
                    </w:rPr>
                    <w:t>-</w:t>
                  </w:r>
                </w:p>
              </w:tc>
              <w:tc>
                <w:tcPr>
                  <w:tcW w:w="829" w:type="pct"/>
                  <w:shd w:val="clear" w:color="auto" w:fill="FFFFFF" w:themeFill="background1"/>
                </w:tcPr>
                <w:p w14:paraId="6BAA0A04" w14:textId="77777777" w:rsidR="009C624D" w:rsidRPr="001E4680" w:rsidRDefault="009C624D" w:rsidP="009C624D">
                  <w:pPr>
                    <w:spacing w:line="360" w:lineRule="auto"/>
                    <w:jc w:val="center"/>
                    <w:rPr>
                      <w:color w:val="auto"/>
                      <w:sz w:val="16"/>
                      <w:szCs w:val="16"/>
                      <w:lang w:val="es-ES"/>
                    </w:rPr>
                  </w:pPr>
                  <w:r w:rsidRPr="001E4680">
                    <w:rPr>
                      <w:color w:val="auto"/>
                      <w:sz w:val="16"/>
                      <w:szCs w:val="16"/>
                      <w:lang w:val="es-ES"/>
                    </w:rPr>
                    <w:t>-</w:t>
                  </w:r>
                </w:p>
              </w:tc>
              <w:tc>
                <w:tcPr>
                  <w:tcW w:w="829" w:type="pct"/>
                  <w:shd w:val="clear" w:color="auto" w:fill="FFFFFF" w:themeFill="background1"/>
                </w:tcPr>
                <w:p w14:paraId="754F3582" w14:textId="77777777" w:rsidR="009C624D" w:rsidRPr="001E4680" w:rsidRDefault="009C624D" w:rsidP="009C624D">
                  <w:pPr>
                    <w:spacing w:line="360" w:lineRule="auto"/>
                    <w:jc w:val="center"/>
                    <w:rPr>
                      <w:color w:val="auto"/>
                      <w:sz w:val="16"/>
                      <w:szCs w:val="16"/>
                      <w:lang w:val="es-ES"/>
                    </w:rPr>
                  </w:pPr>
                  <w:r w:rsidRPr="001E4680">
                    <w:rPr>
                      <w:color w:val="auto"/>
                      <w:sz w:val="16"/>
                      <w:szCs w:val="16"/>
                      <w:lang w:val="es-ES"/>
                    </w:rPr>
                    <w:t>21,77%</w:t>
                  </w:r>
                </w:p>
              </w:tc>
              <w:tc>
                <w:tcPr>
                  <w:tcW w:w="829" w:type="pct"/>
                  <w:shd w:val="clear" w:color="auto" w:fill="FFFFFF" w:themeFill="background1"/>
                </w:tcPr>
                <w:p w14:paraId="7AC4B861" w14:textId="77777777" w:rsidR="009C624D" w:rsidRPr="001E4680" w:rsidRDefault="009C624D" w:rsidP="009C624D">
                  <w:pPr>
                    <w:spacing w:line="360" w:lineRule="auto"/>
                    <w:jc w:val="center"/>
                    <w:rPr>
                      <w:color w:val="auto"/>
                      <w:sz w:val="16"/>
                      <w:szCs w:val="16"/>
                      <w:lang w:val="es-ES"/>
                    </w:rPr>
                  </w:pPr>
                  <w:r w:rsidRPr="001E4680">
                    <w:rPr>
                      <w:color w:val="auto"/>
                      <w:sz w:val="16"/>
                      <w:szCs w:val="16"/>
                      <w:lang w:val="es-ES"/>
                    </w:rPr>
                    <w:t>20,21%</w:t>
                  </w:r>
                </w:p>
              </w:tc>
              <w:tc>
                <w:tcPr>
                  <w:tcW w:w="830" w:type="pct"/>
                  <w:shd w:val="clear" w:color="auto" w:fill="FFFFFF" w:themeFill="background1"/>
                </w:tcPr>
                <w:p w14:paraId="67E260B0" w14:textId="77777777" w:rsidR="009C624D" w:rsidRPr="001E4680" w:rsidRDefault="009C624D" w:rsidP="009C624D">
                  <w:pPr>
                    <w:spacing w:line="360" w:lineRule="auto"/>
                    <w:jc w:val="center"/>
                    <w:rPr>
                      <w:color w:val="auto"/>
                      <w:sz w:val="16"/>
                      <w:szCs w:val="16"/>
                      <w:lang w:val="es-ES"/>
                    </w:rPr>
                  </w:pPr>
                  <w:r w:rsidRPr="001E4680">
                    <w:rPr>
                      <w:color w:val="auto"/>
                      <w:sz w:val="16"/>
                      <w:szCs w:val="16"/>
                      <w:lang w:val="es-ES"/>
                    </w:rPr>
                    <w:t>9,03%</w:t>
                  </w:r>
                </w:p>
              </w:tc>
            </w:tr>
            <w:tr w:rsidR="009C624D" w:rsidRPr="001E4680" w14:paraId="2C591770" w14:textId="77777777" w:rsidTr="00B27EA1">
              <w:tc>
                <w:tcPr>
                  <w:tcW w:w="851" w:type="pct"/>
                  <w:shd w:val="clear" w:color="auto" w:fill="FFFFFF" w:themeFill="background1"/>
                </w:tcPr>
                <w:p w14:paraId="22153890" w14:textId="77777777" w:rsidR="009C624D" w:rsidRPr="001E4680" w:rsidRDefault="009C624D" w:rsidP="009C624D">
                  <w:pPr>
                    <w:spacing w:line="360" w:lineRule="auto"/>
                    <w:jc w:val="center"/>
                    <w:rPr>
                      <w:color w:val="auto"/>
                      <w:sz w:val="16"/>
                      <w:szCs w:val="16"/>
                      <w:lang w:val="es-ES"/>
                    </w:rPr>
                  </w:pPr>
                  <w:r w:rsidRPr="001E4680">
                    <w:rPr>
                      <w:color w:val="auto"/>
                      <w:sz w:val="16"/>
                      <w:szCs w:val="16"/>
                      <w:lang w:val="es-ES"/>
                    </w:rPr>
                    <w:t>36,36%</w:t>
                  </w:r>
                </w:p>
              </w:tc>
              <w:tc>
                <w:tcPr>
                  <w:tcW w:w="832" w:type="pct"/>
                  <w:shd w:val="clear" w:color="auto" w:fill="FFFFFF" w:themeFill="background1"/>
                </w:tcPr>
                <w:p w14:paraId="2327B2AC" w14:textId="77777777" w:rsidR="009C624D" w:rsidRPr="001E4680" w:rsidRDefault="009C624D" w:rsidP="009C624D">
                  <w:pPr>
                    <w:spacing w:line="360" w:lineRule="auto"/>
                    <w:jc w:val="center"/>
                    <w:rPr>
                      <w:color w:val="auto"/>
                      <w:sz w:val="16"/>
                      <w:szCs w:val="16"/>
                      <w:lang w:val="es-ES"/>
                    </w:rPr>
                  </w:pPr>
                  <w:r w:rsidRPr="001E4680">
                    <w:rPr>
                      <w:color w:val="auto"/>
                      <w:sz w:val="16"/>
                      <w:szCs w:val="16"/>
                      <w:lang w:val="es-ES"/>
                    </w:rPr>
                    <w:t>20,00%</w:t>
                  </w:r>
                </w:p>
              </w:tc>
              <w:tc>
                <w:tcPr>
                  <w:tcW w:w="829" w:type="pct"/>
                  <w:shd w:val="clear" w:color="auto" w:fill="FFFFFF" w:themeFill="background1"/>
                </w:tcPr>
                <w:p w14:paraId="44FE3977" w14:textId="77777777" w:rsidR="009C624D" w:rsidRPr="001E4680" w:rsidRDefault="009C624D" w:rsidP="009C624D">
                  <w:pPr>
                    <w:spacing w:line="360" w:lineRule="auto"/>
                    <w:jc w:val="center"/>
                    <w:rPr>
                      <w:color w:val="auto"/>
                      <w:sz w:val="16"/>
                      <w:szCs w:val="16"/>
                      <w:lang w:val="es-ES"/>
                    </w:rPr>
                  </w:pPr>
                  <w:r w:rsidRPr="001E4680">
                    <w:rPr>
                      <w:color w:val="auto"/>
                      <w:sz w:val="16"/>
                      <w:szCs w:val="16"/>
                      <w:lang w:val="es-ES"/>
                    </w:rPr>
                    <w:t>8,33%</w:t>
                  </w:r>
                </w:p>
              </w:tc>
              <w:tc>
                <w:tcPr>
                  <w:tcW w:w="829" w:type="pct"/>
                  <w:shd w:val="clear" w:color="auto" w:fill="FFFFFF" w:themeFill="background1"/>
                </w:tcPr>
                <w:p w14:paraId="67EF60EC" w14:textId="77777777" w:rsidR="009C624D" w:rsidRPr="001E4680" w:rsidRDefault="009C624D" w:rsidP="009C624D">
                  <w:pPr>
                    <w:spacing w:line="360" w:lineRule="auto"/>
                    <w:jc w:val="center"/>
                    <w:rPr>
                      <w:color w:val="auto"/>
                      <w:sz w:val="16"/>
                      <w:szCs w:val="16"/>
                      <w:lang w:val="es-ES"/>
                    </w:rPr>
                  </w:pPr>
                  <w:r w:rsidRPr="001E4680">
                    <w:rPr>
                      <w:color w:val="auto"/>
                      <w:sz w:val="16"/>
                      <w:szCs w:val="16"/>
                      <w:lang w:val="es-ES"/>
                    </w:rPr>
                    <w:t>31,25%</w:t>
                  </w:r>
                </w:p>
              </w:tc>
              <w:tc>
                <w:tcPr>
                  <w:tcW w:w="829" w:type="pct"/>
                  <w:shd w:val="clear" w:color="auto" w:fill="FFFFFF" w:themeFill="background1"/>
                </w:tcPr>
                <w:p w14:paraId="65661DA4" w14:textId="77777777" w:rsidR="009C624D" w:rsidRPr="001E4680" w:rsidRDefault="009C624D" w:rsidP="009C624D">
                  <w:pPr>
                    <w:spacing w:line="360" w:lineRule="auto"/>
                    <w:jc w:val="center"/>
                    <w:rPr>
                      <w:color w:val="auto"/>
                      <w:sz w:val="16"/>
                      <w:szCs w:val="16"/>
                      <w:lang w:val="es-ES"/>
                    </w:rPr>
                  </w:pPr>
                  <w:r w:rsidRPr="001E4680">
                    <w:rPr>
                      <w:color w:val="auto"/>
                      <w:sz w:val="16"/>
                      <w:szCs w:val="16"/>
                      <w:lang w:val="es-ES"/>
                    </w:rPr>
                    <w:t>66,67%</w:t>
                  </w:r>
                </w:p>
              </w:tc>
              <w:tc>
                <w:tcPr>
                  <w:tcW w:w="830" w:type="pct"/>
                  <w:shd w:val="clear" w:color="auto" w:fill="FFFFFF" w:themeFill="background1"/>
                </w:tcPr>
                <w:p w14:paraId="198C099A" w14:textId="77777777" w:rsidR="009C624D" w:rsidRPr="001E4680" w:rsidRDefault="009C624D" w:rsidP="009C624D">
                  <w:pPr>
                    <w:spacing w:line="360" w:lineRule="auto"/>
                    <w:jc w:val="center"/>
                    <w:rPr>
                      <w:color w:val="auto"/>
                      <w:sz w:val="16"/>
                      <w:szCs w:val="16"/>
                      <w:lang w:val="es-ES"/>
                    </w:rPr>
                  </w:pPr>
                  <w:r w:rsidRPr="001E4680">
                    <w:rPr>
                      <w:color w:val="auto"/>
                      <w:sz w:val="16"/>
                      <w:szCs w:val="16"/>
                      <w:lang w:val="es-ES"/>
                    </w:rPr>
                    <w:t>6,67%</w:t>
                  </w:r>
                </w:p>
              </w:tc>
            </w:tr>
          </w:tbl>
          <w:p w14:paraId="70E4E9E5" w14:textId="77777777" w:rsidR="009C624D" w:rsidRPr="001E4680" w:rsidRDefault="009C624D" w:rsidP="009C624D">
            <w:pPr>
              <w:spacing w:line="276" w:lineRule="auto"/>
              <w:jc w:val="both"/>
              <w:rPr>
                <w:lang w:val="es-ES"/>
              </w:rPr>
            </w:pPr>
          </w:p>
          <w:p w14:paraId="7774E783" w14:textId="77777777" w:rsidR="009C624D" w:rsidRPr="001E4680" w:rsidRDefault="009C624D" w:rsidP="009C624D">
            <w:pPr>
              <w:spacing w:line="276" w:lineRule="auto"/>
              <w:ind w:right="-7"/>
              <w:jc w:val="both"/>
              <w:rPr>
                <w:rFonts w:eastAsia="Verdana" w:cs="Verdana"/>
                <w:color w:val="auto"/>
                <w:sz w:val="18"/>
                <w:szCs w:val="18"/>
                <w:lang w:val="es-ES"/>
              </w:rPr>
            </w:pPr>
            <w:r w:rsidRPr="001E4680">
              <w:rPr>
                <w:rFonts w:eastAsia="Verdana" w:cs="Verdana"/>
                <w:color w:val="auto"/>
                <w:sz w:val="18"/>
                <w:szCs w:val="18"/>
                <w:lang w:val="es-ES"/>
              </w:rPr>
              <w:t>Hasta el curso 2022-23 no disponemos de datos que permitan comparar el nivel de participación de los estudiantes de este programa con el de otros programas de la UDC. En ese único curso la tasa de respuesta de los matriculados en el nuestro es notoriamente más alta en los alumnos de primer y tercer año, no así en el resto. Al margen de ese cotejo incompleto, solo cabe otra comparación posible con la participación de este colectivo en las restantes sedes de este doctorado interuniversitario. Al respecto cabe apreciar que los porcentajes recogidos arriba se mueven dentro de un rango muy similar al de la USC, aunque inferior al de UVI, UOV y UC. En cualquier caso, las tasas de respuesta alcanzan un nivel suficiente para extraer algunas conclusiones representativas.</w:t>
            </w:r>
          </w:p>
          <w:p w14:paraId="5AE2921C" w14:textId="77777777" w:rsidR="009C624D" w:rsidRPr="001E4680" w:rsidRDefault="009C624D" w:rsidP="009C624D">
            <w:pPr>
              <w:spacing w:line="276" w:lineRule="auto"/>
              <w:jc w:val="both"/>
              <w:rPr>
                <w:color w:val="auto"/>
                <w:lang w:val="es-ES"/>
              </w:rPr>
            </w:pPr>
          </w:p>
          <w:p w14:paraId="0BA9153E" w14:textId="59C57164" w:rsidR="009C624D" w:rsidRPr="001E4680" w:rsidRDefault="009C624D" w:rsidP="009C624D">
            <w:pPr>
              <w:spacing w:line="360" w:lineRule="auto"/>
              <w:jc w:val="both"/>
              <w:rPr>
                <w:color w:val="auto"/>
                <w:sz w:val="16"/>
                <w:szCs w:val="16"/>
                <w:lang w:val="es-ES"/>
              </w:rPr>
            </w:pPr>
            <w:r w:rsidRPr="001E4680">
              <w:rPr>
                <w:color w:val="auto"/>
                <w:sz w:val="16"/>
                <w:szCs w:val="16"/>
                <w:lang w:val="es-ES"/>
              </w:rPr>
              <w:t>Resultados de satisfacción agregados (</w:t>
            </w:r>
            <w:proofErr w:type="spellStart"/>
            <w:r w:rsidRPr="001E4680">
              <w:rPr>
                <w:color w:val="auto"/>
                <w:sz w:val="16"/>
                <w:szCs w:val="16"/>
                <w:lang w:val="es-ES"/>
              </w:rPr>
              <w:t>Universidade</w:t>
            </w:r>
            <w:proofErr w:type="spellEnd"/>
            <w:r w:rsidRPr="001E4680">
              <w:rPr>
                <w:color w:val="auto"/>
                <w:sz w:val="16"/>
                <w:szCs w:val="16"/>
                <w:lang w:val="es-ES"/>
              </w:rPr>
              <w:t xml:space="preserve"> da Coruña) y del programa</w:t>
            </w:r>
          </w:p>
          <w:p w14:paraId="24E03AEA" w14:textId="77777777" w:rsidR="001E736A" w:rsidRPr="001E4680" w:rsidRDefault="001E736A" w:rsidP="001E736A">
            <w:pPr>
              <w:spacing w:line="360" w:lineRule="auto"/>
              <w:jc w:val="both"/>
              <w:rPr>
                <w:color w:val="auto"/>
                <w:sz w:val="16"/>
                <w:szCs w:val="16"/>
                <w:lang w:val="es-ES"/>
              </w:rPr>
            </w:pPr>
          </w:p>
          <w:tbl>
            <w:tblPr>
              <w:tblStyle w:val="Tablaconcuadrcula"/>
              <w:tblW w:w="4377" w:type="pct"/>
              <w:tblCellMar>
                <w:left w:w="57" w:type="dxa"/>
                <w:right w:w="57" w:type="dxa"/>
              </w:tblCellMar>
              <w:tblLook w:val="04A0" w:firstRow="1" w:lastRow="0" w:firstColumn="1" w:lastColumn="0" w:noHBand="0" w:noVBand="1"/>
            </w:tblPr>
            <w:tblGrid>
              <w:gridCol w:w="1928"/>
              <w:gridCol w:w="878"/>
              <w:gridCol w:w="855"/>
              <w:gridCol w:w="991"/>
              <w:gridCol w:w="991"/>
              <w:gridCol w:w="991"/>
              <w:gridCol w:w="989"/>
            </w:tblGrid>
            <w:tr w:rsidR="001E736A" w:rsidRPr="001E4680" w14:paraId="52776C87" w14:textId="77777777" w:rsidTr="00A92378">
              <w:tc>
                <w:tcPr>
                  <w:tcW w:w="1264" w:type="pct"/>
                  <w:vMerge w:val="restart"/>
                  <w:tcBorders>
                    <w:top w:val="nil"/>
                    <w:left w:val="nil"/>
                  </w:tcBorders>
                </w:tcPr>
                <w:p w14:paraId="4940E5EB" w14:textId="77777777" w:rsidR="001E736A" w:rsidRPr="001E4680" w:rsidRDefault="001E736A" w:rsidP="001E736A">
                  <w:pPr>
                    <w:spacing w:before="120" w:after="120" w:line="360" w:lineRule="auto"/>
                    <w:jc w:val="center"/>
                    <w:rPr>
                      <w:color w:val="auto"/>
                      <w:sz w:val="16"/>
                      <w:szCs w:val="16"/>
                      <w:lang w:val="es-ES"/>
                    </w:rPr>
                  </w:pPr>
                </w:p>
              </w:tc>
              <w:tc>
                <w:tcPr>
                  <w:tcW w:w="576" w:type="pct"/>
                  <w:shd w:val="clear" w:color="auto" w:fill="BDD6EE" w:themeFill="accent1" w:themeFillTint="66"/>
                </w:tcPr>
                <w:p w14:paraId="59C14A14" w14:textId="77777777" w:rsidR="001E736A" w:rsidRPr="001E4680" w:rsidRDefault="001E736A" w:rsidP="001E736A">
                  <w:pPr>
                    <w:spacing w:before="120" w:after="120" w:line="360" w:lineRule="auto"/>
                    <w:jc w:val="center"/>
                    <w:rPr>
                      <w:color w:val="auto"/>
                      <w:sz w:val="16"/>
                      <w:szCs w:val="16"/>
                      <w:lang w:val="es-ES"/>
                    </w:rPr>
                  </w:pPr>
                  <w:r w:rsidRPr="001E4680">
                    <w:rPr>
                      <w:color w:val="auto"/>
                      <w:sz w:val="16"/>
                      <w:szCs w:val="16"/>
                      <w:lang w:val="es-ES"/>
                    </w:rPr>
                    <w:t>2017-18</w:t>
                  </w:r>
                </w:p>
              </w:tc>
              <w:tc>
                <w:tcPr>
                  <w:tcW w:w="561" w:type="pct"/>
                  <w:shd w:val="clear" w:color="auto" w:fill="BDD6EE" w:themeFill="accent1" w:themeFillTint="66"/>
                </w:tcPr>
                <w:p w14:paraId="6743B5B5" w14:textId="77777777" w:rsidR="001E736A" w:rsidRPr="001E4680" w:rsidRDefault="001E736A" w:rsidP="001E736A">
                  <w:pPr>
                    <w:spacing w:before="120" w:after="120" w:line="360" w:lineRule="auto"/>
                    <w:jc w:val="center"/>
                    <w:rPr>
                      <w:color w:val="auto"/>
                      <w:sz w:val="16"/>
                      <w:szCs w:val="16"/>
                      <w:lang w:val="es-ES"/>
                    </w:rPr>
                  </w:pPr>
                  <w:r w:rsidRPr="001E4680">
                    <w:rPr>
                      <w:color w:val="auto"/>
                      <w:sz w:val="16"/>
                      <w:szCs w:val="16"/>
                      <w:lang w:val="es-ES"/>
                    </w:rPr>
                    <w:t>2018-19</w:t>
                  </w:r>
                </w:p>
              </w:tc>
              <w:tc>
                <w:tcPr>
                  <w:tcW w:w="650" w:type="pct"/>
                  <w:shd w:val="clear" w:color="auto" w:fill="BDD6EE" w:themeFill="accent1" w:themeFillTint="66"/>
                </w:tcPr>
                <w:p w14:paraId="2B9ED5CB" w14:textId="77777777" w:rsidR="001E736A" w:rsidRPr="001E4680" w:rsidRDefault="001E736A" w:rsidP="001E736A">
                  <w:pPr>
                    <w:spacing w:before="120" w:after="120" w:line="360" w:lineRule="auto"/>
                    <w:jc w:val="center"/>
                    <w:rPr>
                      <w:color w:val="auto"/>
                      <w:sz w:val="16"/>
                      <w:szCs w:val="16"/>
                      <w:lang w:val="es-ES"/>
                    </w:rPr>
                  </w:pPr>
                  <w:r w:rsidRPr="001E4680">
                    <w:rPr>
                      <w:color w:val="auto"/>
                      <w:sz w:val="16"/>
                      <w:szCs w:val="16"/>
                      <w:lang w:val="es-ES"/>
                    </w:rPr>
                    <w:t>2019-20</w:t>
                  </w:r>
                </w:p>
              </w:tc>
              <w:tc>
                <w:tcPr>
                  <w:tcW w:w="1950" w:type="pct"/>
                  <w:gridSpan w:val="3"/>
                  <w:shd w:val="clear" w:color="auto" w:fill="BDD6EE" w:themeFill="accent1" w:themeFillTint="66"/>
                </w:tcPr>
                <w:p w14:paraId="077C9BF3" w14:textId="77777777" w:rsidR="001E736A" w:rsidRPr="001E4680" w:rsidRDefault="001E736A" w:rsidP="001E736A">
                  <w:pPr>
                    <w:spacing w:before="120" w:after="120" w:line="360" w:lineRule="auto"/>
                    <w:jc w:val="center"/>
                    <w:rPr>
                      <w:color w:val="auto"/>
                      <w:sz w:val="16"/>
                      <w:szCs w:val="16"/>
                      <w:lang w:val="es-ES"/>
                    </w:rPr>
                  </w:pPr>
                  <w:r w:rsidRPr="001E4680">
                    <w:rPr>
                      <w:color w:val="auto"/>
                      <w:sz w:val="16"/>
                      <w:szCs w:val="16"/>
                      <w:lang w:val="es-ES"/>
                    </w:rPr>
                    <w:t>2020-21</w:t>
                  </w:r>
                </w:p>
              </w:tc>
            </w:tr>
            <w:tr w:rsidR="001E736A" w:rsidRPr="001E4680" w14:paraId="62349A2B" w14:textId="77777777" w:rsidTr="00A92378">
              <w:tc>
                <w:tcPr>
                  <w:tcW w:w="1264" w:type="pct"/>
                  <w:vMerge/>
                  <w:tcBorders>
                    <w:left w:val="nil"/>
                    <w:bottom w:val="single" w:sz="4" w:space="0" w:color="auto"/>
                  </w:tcBorders>
                </w:tcPr>
                <w:p w14:paraId="4A8B5A2C" w14:textId="77777777" w:rsidR="001E736A" w:rsidRPr="001E4680" w:rsidRDefault="001E736A" w:rsidP="001E736A">
                  <w:pPr>
                    <w:spacing w:line="360" w:lineRule="auto"/>
                    <w:jc w:val="center"/>
                    <w:rPr>
                      <w:color w:val="auto"/>
                      <w:sz w:val="16"/>
                      <w:szCs w:val="16"/>
                      <w:lang w:val="es-ES"/>
                    </w:rPr>
                  </w:pPr>
                </w:p>
              </w:tc>
              <w:tc>
                <w:tcPr>
                  <w:tcW w:w="576" w:type="pct"/>
                  <w:tcBorders>
                    <w:bottom w:val="single" w:sz="4" w:space="0" w:color="auto"/>
                  </w:tcBorders>
                  <w:shd w:val="clear" w:color="auto" w:fill="DEEAF6" w:themeFill="accent1" w:themeFillTint="33"/>
                </w:tcPr>
                <w:p w14:paraId="5F0F2FBC" w14:textId="77777777" w:rsidR="001E736A" w:rsidRPr="001E4680" w:rsidRDefault="001E736A" w:rsidP="001E736A">
                  <w:pPr>
                    <w:spacing w:line="360" w:lineRule="auto"/>
                    <w:jc w:val="center"/>
                    <w:rPr>
                      <w:color w:val="auto"/>
                      <w:sz w:val="16"/>
                      <w:szCs w:val="16"/>
                      <w:lang w:val="es-ES"/>
                    </w:rPr>
                  </w:pPr>
                </w:p>
              </w:tc>
              <w:tc>
                <w:tcPr>
                  <w:tcW w:w="561" w:type="pct"/>
                  <w:tcBorders>
                    <w:bottom w:val="single" w:sz="4" w:space="0" w:color="auto"/>
                  </w:tcBorders>
                  <w:shd w:val="clear" w:color="auto" w:fill="DEEAF6" w:themeFill="accent1" w:themeFillTint="33"/>
                </w:tcPr>
                <w:p w14:paraId="64A732C2" w14:textId="77777777" w:rsidR="001E736A" w:rsidRPr="001E4680" w:rsidRDefault="001E736A" w:rsidP="001E736A">
                  <w:pPr>
                    <w:spacing w:line="360" w:lineRule="auto"/>
                    <w:jc w:val="center"/>
                    <w:rPr>
                      <w:color w:val="auto"/>
                      <w:sz w:val="16"/>
                      <w:szCs w:val="16"/>
                      <w:lang w:val="es-ES"/>
                    </w:rPr>
                  </w:pPr>
                </w:p>
              </w:tc>
              <w:tc>
                <w:tcPr>
                  <w:tcW w:w="650" w:type="pct"/>
                  <w:tcBorders>
                    <w:bottom w:val="single" w:sz="4" w:space="0" w:color="auto"/>
                  </w:tcBorders>
                  <w:shd w:val="clear" w:color="auto" w:fill="DEEAF6" w:themeFill="accent1" w:themeFillTint="33"/>
                </w:tcPr>
                <w:p w14:paraId="7D533927" w14:textId="77777777" w:rsidR="001E736A" w:rsidRPr="001E4680" w:rsidRDefault="001E736A" w:rsidP="001E736A">
                  <w:pPr>
                    <w:spacing w:line="360" w:lineRule="auto"/>
                    <w:jc w:val="center"/>
                    <w:rPr>
                      <w:color w:val="auto"/>
                      <w:sz w:val="16"/>
                      <w:szCs w:val="16"/>
                      <w:lang w:val="es-ES"/>
                    </w:rPr>
                  </w:pPr>
                </w:p>
              </w:tc>
              <w:tc>
                <w:tcPr>
                  <w:tcW w:w="650" w:type="pct"/>
                  <w:tcBorders>
                    <w:bottom w:val="single" w:sz="4" w:space="0" w:color="auto"/>
                  </w:tcBorders>
                  <w:shd w:val="clear" w:color="auto" w:fill="DEEAF6" w:themeFill="accent1" w:themeFillTint="33"/>
                </w:tcPr>
                <w:p w14:paraId="7CC496F5" w14:textId="77777777" w:rsidR="001E736A" w:rsidRPr="001E4680" w:rsidRDefault="001E736A" w:rsidP="001E736A">
                  <w:pPr>
                    <w:spacing w:line="360" w:lineRule="auto"/>
                    <w:jc w:val="center"/>
                    <w:rPr>
                      <w:color w:val="auto"/>
                      <w:sz w:val="16"/>
                      <w:szCs w:val="16"/>
                      <w:lang w:val="es-ES"/>
                    </w:rPr>
                  </w:pPr>
                  <w:r w:rsidRPr="001E4680">
                    <w:rPr>
                      <w:color w:val="auto"/>
                      <w:sz w:val="16"/>
                      <w:szCs w:val="16"/>
                      <w:lang w:val="es-ES"/>
                    </w:rPr>
                    <w:t>1º Año</w:t>
                  </w:r>
                </w:p>
              </w:tc>
              <w:tc>
                <w:tcPr>
                  <w:tcW w:w="650" w:type="pct"/>
                  <w:tcBorders>
                    <w:bottom w:val="single" w:sz="4" w:space="0" w:color="auto"/>
                  </w:tcBorders>
                  <w:shd w:val="clear" w:color="auto" w:fill="DEEAF6" w:themeFill="accent1" w:themeFillTint="33"/>
                </w:tcPr>
                <w:p w14:paraId="1CE036B5" w14:textId="77777777" w:rsidR="001E736A" w:rsidRPr="001E4680" w:rsidRDefault="001E736A" w:rsidP="001E736A">
                  <w:pPr>
                    <w:spacing w:line="360" w:lineRule="auto"/>
                    <w:jc w:val="center"/>
                    <w:rPr>
                      <w:color w:val="auto"/>
                      <w:sz w:val="16"/>
                      <w:szCs w:val="16"/>
                      <w:lang w:val="es-ES"/>
                    </w:rPr>
                  </w:pPr>
                  <w:r w:rsidRPr="001E4680">
                    <w:rPr>
                      <w:color w:val="auto"/>
                      <w:sz w:val="16"/>
                      <w:szCs w:val="16"/>
                      <w:lang w:val="es-ES"/>
                    </w:rPr>
                    <w:t>3º Año</w:t>
                  </w:r>
                </w:p>
              </w:tc>
              <w:tc>
                <w:tcPr>
                  <w:tcW w:w="650" w:type="pct"/>
                  <w:tcBorders>
                    <w:bottom w:val="single" w:sz="4" w:space="0" w:color="auto"/>
                  </w:tcBorders>
                  <w:shd w:val="clear" w:color="auto" w:fill="DEEAF6" w:themeFill="accent1" w:themeFillTint="33"/>
                </w:tcPr>
                <w:p w14:paraId="609F816A" w14:textId="77777777" w:rsidR="001E736A" w:rsidRPr="001E4680" w:rsidRDefault="001E736A" w:rsidP="001E736A">
                  <w:pPr>
                    <w:spacing w:line="360" w:lineRule="auto"/>
                    <w:jc w:val="center"/>
                    <w:rPr>
                      <w:color w:val="auto"/>
                      <w:sz w:val="16"/>
                      <w:szCs w:val="16"/>
                      <w:lang w:val="es-ES"/>
                    </w:rPr>
                  </w:pPr>
                  <w:r w:rsidRPr="001E4680">
                    <w:rPr>
                      <w:color w:val="auto"/>
                      <w:sz w:val="16"/>
                      <w:szCs w:val="16"/>
                      <w:lang w:val="es-ES"/>
                    </w:rPr>
                    <w:t>Resto</w:t>
                  </w:r>
                </w:p>
              </w:tc>
            </w:tr>
            <w:tr w:rsidR="001E736A" w:rsidRPr="001E4680" w14:paraId="23B79711" w14:textId="77777777" w:rsidTr="00B27EA1">
              <w:tc>
                <w:tcPr>
                  <w:tcW w:w="1264" w:type="pct"/>
                  <w:shd w:val="clear" w:color="auto" w:fill="FFFFFF" w:themeFill="background1"/>
                </w:tcPr>
                <w:p w14:paraId="170B5B96" w14:textId="77777777" w:rsidR="001E736A" w:rsidRPr="001E4680" w:rsidRDefault="001E736A" w:rsidP="001E736A">
                  <w:pPr>
                    <w:spacing w:line="360" w:lineRule="auto"/>
                    <w:rPr>
                      <w:color w:val="auto"/>
                      <w:sz w:val="16"/>
                      <w:szCs w:val="16"/>
                      <w:lang w:val="es-ES"/>
                    </w:rPr>
                  </w:pPr>
                  <w:proofErr w:type="gramStart"/>
                  <w:r w:rsidRPr="001E4680">
                    <w:rPr>
                      <w:color w:val="auto"/>
                      <w:sz w:val="16"/>
                      <w:szCs w:val="16"/>
                      <w:lang w:val="es-ES"/>
                    </w:rPr>
                    <w:t>Total</w:t>
                  </w:r>
                  <w:proofErr w:type="gramEnd"/>
                  <w:r w:rsidRPr="001E4680">
                    <w:rPr>
                      <w:color w:val="auto"/>
                      <w:sz w:val="16"/>
                      <w:szCs w:val="16"/>
                      <w:lang w:val="es-ES"/>
                    </w:rPr>
                    <w:t xml:space="preserve"> UDC</w:t>
                  </w:r>
                </w:p>
              </w:tc>
              <w:tc>
                <w:tcPr>
                  <w:tcW w:w="576" w:type="pct"/>
                  <w:shd w:val="clear" w:color="auto" w:fill="FFFFFF" w:themeFill="background1"/>
                </w:tcPr>
                <w:p w14:paraId="29C5358D" w14:textId="77777777" w:rsidR="001E736A" w:rsidRPr="001E4680" w:rsidRDefault="001E736A" w:rsidP="001E736A">
                  <w:pPr>
                    <w:spacing w:line="360" w:lineRule="auto"/>
                    <w:jc w:val="center"/>
                    <w:rPr>
                      <w:color w:val="auto"/>
                      <w:sz w:val="16"/>
                      <w:szCs w:val="16"/>
                      <w:lang w:val="es-ES"/>
                    </w:rPr>
                  </w:pPr>
                  <w:r w:rsidRPr="001E4680">
                    <w:rPr>
                      <w:color w:val="auto"/>
                      <w:sz w:val="16"/>
                      <w:szCs w:val="16"/>
                      <w:lang w:val="es-ES"/>
                    </w:rPr>
                    <w:t>-</w:t>
                  </w:r>
                </w:p>
              </w:tc>
              <w:tc>
                <w:tcPr>
                  <w:tcW w:w="561" w:type="pct"/>
                  <w:shd w:val="clear" w:color="auto" w:fill="FFFFFF" w:themeFill="background1"/>
                </w:tcPr>
                <w:p w14:paraId="0DA43492" w14:textId="77777777" w:rsidR="001E736A" w:rsidRPr="001E4680" w:rsidRDefault="001E736A" w:rsidP="001E736A">
                  <w:pPr>
                    <w:spacing w:line="360" w:lineRule="auto"/>
                    <w:jc w:val="center"/>
                    <w:rPr>
                      <w:color w:val="auto"/>
                      <w:sz w:val="16"/>
                      <w:szCs w:val="16"/>
                      <w:lang w:val="es-ES"/>
                    </w:rPr>
                  </w:pPr>
                  <w:r w:rsidRPr="001E4680">
                    <w:rPr>
                      <w:color w:val="auto"/>
                      <w:sz w:val="16"/>
                      <w:szCs w:val="16"/>
                      <w:lang w:val="es-ES"/>
                    </w:rPr>
                    <w:t>-</w:t>
                  </w:r>
                </w:p>
              </w:tc>
              <w:tc>
                <w:tcPr>
                  <w:tcW w:w="650" w:type="pct"/>
                  <w:shd w:val="clear" w:color="auto" w:fill="FFFFFF" w:themeFill="background1"/>
                </w:tcPr>
                <w:p w14:paraId="6F81906A" w14:textId="77777777" w:rsidR="001E736A" w:rsidRPr="001E4680" w:rsidRDefault="001E736A" w:rsidP="001E736A">
                  <w:pPr>
                    <w:spacing w:line="360" w:lineRule="auto"/>
                    <w:jc w:val="center"/>
                    <w:rPr>
                      <w:color w:val="auto"/>
                      <w:sz w:val="16"/>
                      <w:szCs w:val="16"/>
                      <w:lang w:val="es-ES"/>
                    </w:rPr>
                  </w:pPr>
                </w:p>
              </w:tc>
              <w:tc>
                <w:tcPr>
                  <w:tcW w:w="650" w:type="pct"/>
                  <w:shd w:val="clear" w:color="auto" w:fill="FFFFFF" w:themeFill="background1"/>
                </w:tcPr>
                <w:p w14:paraId="588E285E" w14:textId="77777777" w:rsidR="001E736A" w:rsidRPr="001E4680" w:rsidRDefault="001E736A" w:rsidP="001E736A">
                  <w:pPr>
                    <w:spacing w:line="360" w:lineRule="auto"/>
                    <w:jc w:val="center"/>
                    <w:rPr>
                      <w:color w:val="auto"/>
                      <w:sz w:val="16"/>
                      <w:szCs w:val="16"/>
                      <w:lang w:val="es-ES"/>
                    </w:rPr>
                  </w:pPr>
                  <w:r w:rsidRPr="001E4680">
                    <w:rPr>
                      <w:color w:val="auto"/>
                      <w:sz w:val="16"/>
                      <w:szCs w:val="16"/>
                      <w:lang w:val="es-ES"/>
                    </w:rPr>
                    <w:t>-</w:t>
                  </w:r>
                </w:p>
              </w:tc>
              <w:tc>
                <w:tcPr>
                  <w:tcW w:w="650" w:type="pct"/>
                  <w:shd w:val="clear" w:color="auto" w:fill="FFFFFF" w:themeFill="background1"/>
                </w:tcPr>
                <w:p w14:paraId="60AF93B6" w14:textId="77777777" w:rsidR="001E736A" w:rsidRPr="001E4680" w:rsidRDefault="001E736A" w:rsidP="001E736A">
                  <w:pPr>
                    <w:spacing w:line="360" w:lineRule="auto"/>
                    <w:jc w:val="center"/>
                    <w:rPr>
                      <w:color w:val="auto"/>
                      <w:sz w:val="16"/>
                      <w:szCs w:val="16"/>
                      <w:lang w:val="es-ES"/>
                    </w:rPr>
                  </w:pPr>
                  <w:r w:rsidRPr="001E4680">
                    <w:rPr>
                      <w:color w:val="auto"/>
                      <w:sz w:val="16"/>
                      <w:szCs w:val="16"/>
                      <w:lang w:val="es-ES"/>
                    </w:rPr>
                    <w:t>-</w:t>
                  </w:r>
                </w:p>
              </w:tc>
              <w:tc>
                <w:tcPr>
                  <w:tcW w:w="650" w:type="pct"/>
                  <w:shd w:val="clear" w:color="auto" w:fill="FFFFFF" w:themeFill="background1"/>
                </w:tcPr>
                <w:p w14:paraId="4AC286BB" w14:textId="77777777" w:rsidR="001E736A" w:rsidRPr="001E4680" w:rsidRDefault="001E736A" w:rsidP="001E736A">
                  <w:pPr>
                    <w:spacing w:line="360" w:lineRule="auto"/>
                    <w:jc w:val="center"/>
                    <w:rPr>
                      <w:color w:val="auto"/>
                      <w:sz w:val="16"/>
                      <w:szCs w:val="16"/>
                      <w:lang w:val="es-ES"/>
                    </w:rPr>
                  </w:pPr>
                  <w:r w:rsidRPr="001E4680">
                    <w:rPr>
                      <w:color w:val="auto"/>
                      <w:sz w:val="16"/>
                      <w:szCs w:val="16"/>
                      <w:lang w:val="es-ES"/>
                    </w:rPr>
                    <w:t>-</w:t>
                  </w:r>
                </w:p>
              </w:tc>
            </w:tr>
            <w:tr w:rsidR="001E736A" w:rsidRPr="001E4680" w14:paraId="54F22CC0" w14:textId="77777777" w:rsidTr="00B27EA1">
              <w:tc>
                <w:tcPr>
                  <w:tcW w:w="1264" w:type="pct"/>
                  <w:shd w:val="clear" w:color="auto" w:fill="FFFFFF" w:themeFill="background1"/>
                </w:tcPr>
                <w:p w14:paraId="552B2690" w14:textId="77777777" w:rsidR="001E736A" w:rsidRPr="001E4680" w:rsidRDefault="001E736A" w:rsidP="001E736A">
                  <w:pPr>
                    <w:spacing w:line="360" w:lineRule="auto"/>
                    <w:rPr>
                      <w:color w:val="auto"/>
                      <w:sz w:val="16"/>
                      <w:szCs w:val="16"/>
                      <w:lang w:val="es-ES"/>
                    </w:rPr>
                  </w:pPr>
                  <w:r w:rsidRPr="001E4680">
                    <w:rPr>
                      <w:color w:val="auto"/>
                      <w:sz w:val="16"/>
                      <w:szCs w:val="16"/>
                      <w:lang w:val="es-ES"/>
                    </w:rPr>
                    <w:t>Programa</w:t>
                  </w:r>
                </w:p>
              </w:tc>
              <w:tc>
                <w:tcPr>
                  <w:tcW w:w="576" w:type="pct"/>
                  <w:shd w:val="clear" w:color="auto" w:fill="FFFFFF" w:themeFill="background1"/>
                </w:tcPr>
                <w:p w14:paraId="737355C6" w14:textId="77777777" w:rsidR="001E736A" w:rsidRPr="001E4680" w:rsidRDefault="001E736A" w:rsidP="001E736A">
                  <w:pPr>
                    <w:spacing w:line="360" w:lineRule="auto"/>
                    <w:jc w:val="center"/>
                    <w:rPr>
                      <w:color w:val="auto"/>
                      <w:sz w:val="16"/>
                      <w:szCs w:val="16"/>
                      <w:lang w:val="es-ES"/>
                    </w:rPr>
                  </w:pPr>
                  <w:r w:rsidRPr="001E4680">
                    <w:rPr>
                      <w:color w:val="auto"/>
                      <w:sz w:val="16"/>
                      <w:szCs w:val="16"/>
                      <w:lang w:val="es-ES"/>
                    </w:rPr>
                    <w:t>2,80</w:t>
                  </w:r>
                </w:p>
              </w:tc>
              <w:tc>
                <w:tcPr>
                  <w:tcW w:w="561" w:type="pct"/>
                  <w:shd w:val="clear" w:color="auto" w:fill="FFFFFF" w:themeFill="background1"/>
                </w:tcPr>
                <w:p w14:paraId="2AAE899D" w14:textId="77777777" w:rsidR="001E736A" w:rsidRPr="001E4680" w:rsidRDefault="001E736A" w:rsidP="001E736A">
                  <w:pPr>
                    <w:spacing w:line="360" w:lineRule="auto"/>
                    <w:jc w:val="center"/>
                    <w:rPr>
                      <w:color w:val="auto"/>
                      <w:sz w:val="16"/>
                      <w:szCs w:val="16"/>
                      <w:lang w:val="es-ES"/>
                    </w:rPr>
                  </w:pPr>
                  <w:r w:rsidRPr="001E4680">
                    <w:rPr>
                      <w:color w:val="auto"/>
                      <w:sz w:val="16"/>
                      <w:szCs w:val="16"/>
                      <w:lang w:val="es-ES"/>
                    </w:rPr>
                    <w:t>3,50</w:t>
                  </w:r>
                </w:p>
              </w:tc>
              <w:tc>
                <w:tcPr>
                  <w:tcW w:w="650" w:type="pct"/>
                  <w:shd w:val="clear" w:color="auto" w:fill="FFFFFF" w:themeFill="background1"/>
                </w:tcPr>
                <w:p w14:paraId="04E2091B" w14:textId="77777777" w:rsidR="001E736A" w:rsidRPr="001E4680" w:rsidRDefault="001E736A" w:rsidP="001E736A">
                  <w:pPr>
                    <w:spacing w:line="360" w:lineRule="auto"/>
                    <w:jc w:val="center"/>
                    <w:rPr>
                      <w:color w:val="auto"/>
                      <w:sz w:val="16"/>
                      <w:szCs w:val="16"/>
                      <w:lang w:val="es-ES"/>
                    </w:rPr>
                  </w:pPr>
                </w:p>
              </w:tc>
              <w:tc>
                <w:tcPr>
                  <w:tcW w:w="650" w:type="pct"/>
                  <w:shd w:val="clear" w:color="auto" w:fill="FFFFFF" w:themeFill="background1"/>
                </w:tcPr>
                <w:p w14:paraId="6E8405B5" w14:textId="77777777" w:rsidR="001E736A" w:rsidRPr="001E4680" w:rsidRDefault="001E736A" w:rsidP="001E736A">
                  <w:pPr>
                    <w:spacing w:line="360" w:lineRule="auto"/>
                    <w:jc w:val="center"/>
                    <w:rPr>
                      <w:color w:val="auto"/>
                      <w:sz w:val="16"/>
                      <w:szCs w:val="16"/>
                      <w:lang w:val="es-ES"/>
                    </w:rPr>
                  </w:pPr>
                  <w:r w:rsidRPr="001E4680">
                    <w:rPr>
                      <w:color w:val="auto"/>
                      <w:sz w:val="16"/>
                      <w:szCs w:val="16"/>
                      <w:lang w:val="es-ES"/>
                    </w:rPr>
                    <w:t>2,00</w:t>
                  </w:r>
                </w:p>
              </w:tc>
              <w:tc>
                <w:tcPr>
                  <w:tcW w:w="650" w:type="pct"/>
                  <w:shd w:val="clear" w:color="auto" w:fill="FFFFFF" w:themeFill="background1"/>
                </w:tcPr>
                <w:p w14:paraId="59DBD3BC" w14:textId="77777777" w:rsidR="001E736A" w:rsidRPr="001E4680" w:rsidRDefault="001E736A" w:rsidP="001E736A">
                  <w:pPr>
                    <w:spacing w:line="360" w:lineRule="auto"/>
                    <w:jc w:val="center"/>
                    <w:rPr>
                      <w:color w:val="auto"/>
                      <w:sz w:val="16"/>
                      <w:szCs w:val="16"/>
                      <w:lang w:val="es-ES"/>
                    </w:rPr>
                  </w:pPr>
                  <w:r w:rsidRPr="001E4680">
                    <w:rPr>
                      <w:color w:val="auto"/>
                      <w:sz w:val="16"/>
                      <w:szCs w:val="16"/>
                      <w:lang w:val="es-ES"/>
                    </w:rPr>
                    <w:t>3,50</w:t>
                  </w:r>
                </w:p>
              </w:tc>
              <w:tc>
                <w:tcPr>
                  <w:tcW w:w="650" w:type="pct"/>
                  <w:shd w:val="clear" w:color="auto" w:fill="FFFFFF" w:themeFill="background1"/>
                </w:tcPr>
                <w:p w14:paraId="6156AB30" w14:textId="77777777" w:rsidR="001E736A" w:rsidRPr="001E4680" w:rsidRDefault="001E736A" w:rsidP="001E736A">
                  <w:pPr>
                    <w:spacing w:line="360" w:lineRule="auto"/>
                    <w:jc w:val="center"/>
                    <w:rPr>
                      <w:color w:val="auto"/>
                      <w:sz w:val="16"/>
                      <w:szCs w:val="16"/>
                      <w:lang w:val="es-ES"/>
                    </w:rPr>
                  </w:pPr>
                  <w:r w:rsidRPr="001E4680">
                    <w:rPr>
                      <w:color w:val="auto"/>
                      <w:sz w:val="16"/>
                      <w:szCs w:val="16"/>
                      <w:lang w:val="es-ES"/>
                    </w:rPr>
                    <w:t>3,67</w:t>
                  </w:r>
                </w:p>
              </w:tc>
            </w:tr>
          </w:tbl>
          <w:p w14:paraId="69AB9332" w14:textId="77777777" w:rsidR="001E736A" w:rsidRPr="001E4680" w:rsidRDefault="001E736A" w:rsidP="001E736A">
            <w:pPr>
              <w:spacing w:line="360" w:lineRule="auto"/>
              <w:jc w:val="both"/>
              <w:rPr>
                <w:color w:val="auto"/>
                <w:sz w:val="16"/>
                <w:szCs w:val="16"/>
                <w:lang w:val="es-ES"/>
              </w:rPr>
            </w:pPr>
          </w:p>
          <w:tbl>
            <w:tblPr>
              <w:tblStyle w:val="Tablaconcuadrcula"/>
              <w:tblW w:w="3923" w:type="pct"/>
              <w:tblCellMar>
                <w:left w:w="57" w:type="dxa"/>
                <w:right w:w="57" w:type="dxa"/>
              </w:tblCellMar>
              <w:tblLook w:val="04A0" w:firstRow="1" w:lastRow="0" w:firstColumn="1" w:lastColumn="0" w:noHBand="0" w:noVBand="1"/>
            </w:tblPr>
            <w:tblGrid>
              <w:gridCol w:w="1163"/>
              <w:gridCol w:w="1136"/>
              <w:gridCol w:w="1132"/>
              <w:gridCol w:w="1132"/>
              <w:gridCol w:w="1132"/>
              <w:gridCol w:w="1133"/>
            </w:tblGrid>
            <w:tr w:rsidR="001E736A" w:rsidRPr="001E4680" w14:paraId="582726EA" w14:textId="77777777" w:rsidTr="00B27EA1">
              <w:tc>
                <w:tcPr>
                  <w:tcW w:w="2512" w:type="pct"/>
                  <w:gridSpan w:val="3"/>
                  <w:shd w:val="clear" w:color="auto" w:fill="BDD6EE" w:themeFill="accent1" w:themeFillTint="66"/>
                </w:tcPr>
                <w:p w14:paraId="763AD002" w14:textId="77777777" w:rsidR="001E736A" w:rsidRPr="001E4680" w:rsidRDefault="001E736A" w:rsidP="001E736A">
                  <w:pPr>
                    <w:spacing w:before="120" w:after="120" w:line="360" w:lineRule="auto"/>
                    <w:jc w:val="center"/>
                    <w:rPr>
                      <w:color w:val="auto"/>
                      <w:sz w:val="16"/>
                      <w:szCs w:val="16"/>
                      <w:lang w:val="es-ES"/>
                    </w:rPr>
                  </w:pPr>
                  <w:r w:rsidRPr="001E4680">
                    <w:rPr>
                      <w:color w:val="auto"/>
                      <w:sz w:val="16"/>
                      <w:szCs w:val="16"/>
                      <w:lang w:val="es-ES"/>
                    </w:rPr>
                    <w:t>2021-22</w:t>
                  </w:r>
                </w:p>
              </w:tc>
              <w:tc>
                <w:tcPr>
                  <w:tcW w:w="2488" w:type="pct"/>
                  <w:gridSpan w:val="3"/>
                  <w:shd w:val="clear" w:color="auto" w:fill="BDD6EE" w:themeFill="accent1" w:themeFillTint="66"/>
                </w:tcPr>
                <w:p w14:paraId="494ADDAE" w14:textId="77777777" w:rsidR="001E736A" w:rsidRPr="001E4680" w:rsidRDefault="001E736A" w:rsidP="001E736A">
                  <w:pPr>
                    <w:spacing w:before="120" w:after="120" w:line="360" w:lineRule="auto"/>
                    <w:jc w:val="center"/>
                    <w:rPr>
                      <w:color w:val="auto"/>
                      <w:sz w:val="16"/>
                      <w:szCs w:val="16"/>
                      <w:lang w:val="es-ES"/>
                    </w:rPr>
                  </w:pPr>
                  <w:r w:rsidRPr="001E4680">
                    <w:rPr>
                      <w:color w:val="auto"/>
                      <w:sz w:val="16"/>
                      <w:szCs w:val="16"/>
                      <w:lang w:val="es-ES"/>
                    </w:rPr>
                    <w:t>2022-23</w:t>
                  </w:r>
                </w:p>
              </w:tc>
            </w:tr>
            <w:tr w:rsidR="001E736A" w:rsidRPr="001E4680" w14:paraId="16980461" w14:textId="77777777" w:rsidTr="00B27EA1">
              <w:tc>
                <w:tcPr>
                  <w:tcW w:w="851" w:type="pct"/>
                  <w:tcBorders>
                    <w:bottom w:val="single" w:sz="4" w:space="0" w:color="auto"/>
                  </w:tcBorders>
                  <w:shd w:val="clear" w:color="auto" w:fill="DEEAF6" w:themeFill="accent1" w:themeFillTint="33"/>
                </w:tcPr>
                <w:p w14:paraId="710CBC84" w14:textId="77777777" w:rsidR="001E736A" w:rsidRPr="001E4680" w:rsidRDefault="001E736A" w:rsidP="001E736A">
                  <w:pPr>
                    <w:spacing w:line="360" w:lineRule="auto"/>
                    <w:jc w:val="center"/>
                    <w:rPr>
                      <w:color w:val="auto"/>
                      <w:sz w:val="16"/>
                      <w:szCs w:val="16"/>
                      <w:lang w:val="es-ES"/>
                    </w:rPr>
                  </w:pPr>
                  <w:r w:rsidRPr="001E4680">
                    <w:rPr>
                      <w:color w:val="auto"/>
                      <w:sz w:val="16"/>
                      <w:szCs w:val="16"/>
                      <w:lang w:val="es-ES"/>
                    </w:rPr>
                    <w:t>1º Año</w:t>
                  </w:r>
                </w:p>
              </w:tc>
              <w:tc>
                <w:tcPr>
                  <w:tcW w:w="832" w:type="pct"/>
                  <w:tcBorders>
                    <w:bottom w:val="single" w:sz="4" w:space="0" w:color="auto"/>
                  </w:tcBorders>
                  <w:shd w:val="clear" w:color="auto" w:fill="DEEAF6" w:themeFill="accent1" w:themeFillTint="33"/>
                </w:tcPr>
                <w:p w14:paraId="10A9082C" w14:textId="77777777" w:rsidR="001E736A" w:rsidRPr="001E4680" w:rsidRDefault="001E736A" w:rsidP="001E736A">
                  <w:pPr>
                    <w:spacing w:line="360" w:lineRule="auto"/>
                    <w:jc w:val="center"/>
                    <w:rPr>
                      <w:color w:val="auto"/>
                      <w:sz w:val="16"/>
                      <w:szCs w:val="16"/>
                      <w:lang w:val="es-ES"/>
                    </w:rPr>
                  </w:pPr>
                  <w:r w:rsidRPr="001E4680">
                    <w:rPr>
                      <w:color w:val="auto"/>
                      <w:sz w:val="16"/>
                      <w:szCs w:val="16"/>
                      <w:lang w:val="es-ES"/>
                    </w:rPr>
                    <w:t>3º Año</w:t>
                  </w:r>
                </w:p>
              </w:tc>
              <w:tc>
                <w:tcPr>
                  <w:tcW w:w="829" w:type="pct"/>
                  <w:tcBorders>
                    <w:bottom w:val="single" w:sz="4" w:space="0" w:color="auto"/>
                  </w:tcBorders>
                  <w:shd w:val="clear" w:color="auto" w:fill="DEEAF6" w:themeFill="accent1" w:themeFillTint="33"/>
                </w:tcPr>
                <w:p w14:paraId="3FAB28F8" w14:textId="77777777" w:rsidR="001E736A" w:rsidRPr="001E4680" w:rsidRDefault="001E736A" w:rsidP="001E736A">
                  <w:pPr>
                    <w:spacing w:line="360" w:lineRule="auto"/>
                    <w:jc w:val="center"/>
                    <w:rPr>
                      <w:color w:val="auto"/>
                      <w:sz w:val="16"/>
                      <w:szCs w:val="16"/>
                      <w:lang w:val="es-ES"/>
                    </w:rPr>
                  </w:pPr>
                  <w:r w:rsidRPr="001E4680">
                    <w:rPr>
                      <w:color w:val="auto"/>
                      <w:sz w:val="16"/>
                      <w:szCs w:val="16"/>
                      <w:lang w:val="es-ES"/>
                    </w:rPr>
                    <w:t>Resto</w:t>
                  </w:r>
                </w:p>
              </w:tc>
              <w:tc>
                <w:tcPr>
                  <w:tcW w:w="829" w:type="pct"/>
                  <w:tcBorders>
                    <w:bottom w:val="single" w:sz="4" w:space="0" w:color="auto"/>
                  </w:tcBorders>
                  <w:shd w:val="clear" w:color="auto" w:fill="DEEAF6" w:themeFill="accent1" w:themeFillTint="33"/>
                </w:tcPr>
                <w:p w14:paraId="244F99A6" w14:textId="77777777" w:rsidR="001E736A" w:rsidRPr="001E4680" w:rsidRDefault="001E736A" w:rsidP="001E736A">
                  <w:pPr>
                    <w:spacing w:line="360" w:lineRule="auto"/>
                    <w:jc w:val="center"/>
                    <w:rPr>
                      <w:color w:val="auto"/>
                      <w:sz w:val="16"/>
                      <w:szCs w:val="16"/>
                      <w:lang w:val="es-ES"/>
                    </w:rPr>
                  </w:pPr>
                  <w:r w:rsidRPr="001E4680">
                    <w:rPr>
                      <w:color w:val="auto"/>
                      <w:sz w:val="16"/>
                      <w:szCs w:val="16"/>
                      <w:lang w:val="es-ES"/>
                    </w:rPr>
                    <w:t>1º Año</w:t>
                  </w:r>
                </w:p>
              </w:tc>
              <w:tc>
                <w:tcPr>
                  <w:tcW w:w="829" w:type="pct"/>
                  <w:tcBorders>
                    <w:bottom w:val="single" w:sz="4" w:space="0" w:color="auto"/>
                  </w:tcBorders>
                  <w:shd w:val="clear" w:color="auto" w:fill="DEEAF6" w:themeFill="accent1" w:themeFillTint="33"/>
                </w:tcPr>
                <w:p w14:paraId="1CC629D5" w14:textId="77777777" w:rsidR="001E736A" w:rsidRPr="001E4680" w:rsidRDefault="001E736A" w:rsidP="001E736A">
                  <w:pPr>
                    <w:spacing w:line="360" w:lineRule="auto"/>
                    <w:jc w:val="center"/>
                    <w:rPr>
                      <w:color w:val="auto"/>
                      <w:sz w:val="16"/>
                      <w:szCs w:val="16"/>
                      <w:lang w:val="es-ES"/>
                    </w:rPr>
                  </w:pPr>
                  <w:r w:rsidRPr="001E4680">
                    <w:rPr>
                      <w:color w:val="auto"/>
                      <w:sz w:val="16"/>
                      <w:szCs w:val="16"/>
                      <w:lang w:val="es-ES"/>
                    </w:rPr>
                    <w:t>3º Año</w:t>
                  </w:r>
                </w:p>
              </w:tc>
              <w:tc>
                <w:tcPr>
                  <w:tcW w:w="830" w:type="pct"/>
                  <w:tcBorders>
                    <w:bottom w:val="single" w:sz="4" w:space="0" w:color="auto"/>
                  </w:tcBorders>
                  <w:shd w:val="clear" w:color="auto" w:fill="DEEAF6" w:themeFill="accent1" w:themeFillTint="33"/>
                </w:tcPr>
                <w:p w14:paraId="793F9084" w14:textId="77777777" w:rsidR="001E736A" w:rsidRPr="001E4680" w:rsidRDefault="001E736A" w:rsidP="001E736A">
                  <w:pPr>
                    <w:spacing w:line="360" w:lineRule="auto"/>
                    <w:jc w:val="center"/>
                    <w:rPr>
                      <w:color w:val="auto"/>
                      <w:sz w:val="16"/>
                      <w:szCs w:val="16"/>
                      <w:lang w:val="es-ES"/>
                    </w:rPr>
                  </w:pPr>
                  <w:r w:rsidRPr="001E4680">
                    <w:rPr>
                      <w:color w:val="auto"/>
                      <w:sz w:val="16"/>
                      <w:szCs w:val="16"/>
                      <w:lang w:val="es-ES"/>
                    </w:rPr>
                    <w:t>Resto</w:t>
                  </w:r>
                </w:p>
              </w:tc>
            </w:tr>
            <w:tr w:rsidR="001E736A" w:rsidRPr="001E4680" w14:paraId="36153D59" w14:textId="77777777" w:rsidTr="00B27EA1">
              <w:tc>
                <w:tcPr>
                  <w:tcW w:w="851" w:type="pct"/>
                  <w:shd w:val="clear" w:color="auto" w:fill="FFFFFF" w:themeFill="background1"/>
                </w:tcPr>
                <w:p w14:paraId="60ECAA6B" w14:textId="77777777" w:rsidR="001E736A" w:rsidRPr="001E4680" w:rsidRDefault="001E736A" w:rsidP="001E736A">
                  <w:pPr>
                    <w:spacing w:line="360" w:lineRule="auto"/>
                    <w:jc w:val="center"/>
                    <w:rPr>
                      <w:color w:val="auto"/>
                      <w:sz w:val="16"/>
                      <w:szCs w:val="16"/>
                      <w:lang w:val="es-ES"/>
                    </w:rPr>
                  </w:pPr>
                  <w:r w:rsidRPr="001E4680">
                    <w:rPr>
                      <w:color w:val="auto"/>
                      <w:sz w:val="16"/>
                      <w:szCs w:val="16"/>
                      <w:lang w:val="es-ES"/>
                    </w:rPr>
                    <w:t>-</w:t>
                  </w:r>
                </w:p>
              </w:tc>
              <w:tc>
                <w:tcPr>
                  <w:tcW w:w="832" w:type="pct"/>
                  <w:shd w:val="clear" w:color="auto" w:fill="FFFFFF" w:themeFill="background1"/>
                </w:tcPr>
                <w:p w14:paraId="7252B903" w14:textId="77777777" w:rsidR="001E736A" w:rsidRPr="001E4680" w:rsidRDefault="001E736A" w:rsidP="001E736A">
                  <w:pPr>
                    <w:spacing w:line="360" w:lineRule="auto"/>
                    <w:jc w:val="center"/>
                    <w:rPr>
                      <w:color w:val="auto"/>
                      <w:sz w:val="16"/>
                      <w:szCs w:val="16"/>
                      <w:lang w:val="es-ES"/>
                    </w:rPr>
                  </w:pPr>
                  <w:r w:rsidRPr="001E4680">
                    <w:rPr>
                      <w:color w:val="auto"/>
                      <w:sz w:val="16"/>
                      <w:szCs w:val="16"/>
                      <w:lang w:val="es-ES"/>
                    </w:rPr>
                    <w:t>-</w:t>
                  </w:r>
                </w:p>
              </w:tc>
              <w:tc>
                <w:tcPr>
                  <w:tcW w:w="829" w:type="pct"/>
                  <w:shd w:val="clear" w:color="auto" w:fill="FFFFFF" w:themeFill="background1"/>
                </w:tcPr>
                <w:p w14:paraId="6A90A8BD" w14:textId="77777777" w:rsidR="001E736A" w:rsidRPr="001E4680" w:rsidRDefault="001E736A" w:rsidP="001E736A">
                  <w:pPr>
                    <w:spacing w:line="360" w:lineRule="auto"/>
                    <w:jc w:val="center"/>
                    <w:rPr>
                      <w:color w:val="auto"/>
                      <w:sz w:val="16"/>
                      <w:szCs w:val="16"/>
                      <w:lang w:val="es-ES"/>
                    </w:rPr>
                  </w:pPr>
                  <w:r w:rsidRPr="001E4680">
                    <w:rPr>
                      <w:color w:val="auto"/>
                      <w:sz w:val="16"/>
                      <w:szCs w:val="16"/>
                      <w:lang w:val="es-ES"/>
                    </w:rPr>
                    <w:t>-</w:t>
                  </w:r>
                </w:p>
              </w:tc>
              <w:tc>
                <w:tcPr>
                  <w:tcW w:w="829" w:type="pct"/>
                  <w:shd w:val="clear" w:color="auto" w:fill="FFFFFF" w:themeFill="background1"/>
                </w:tcPr>
                <w:p w14:paraId="4AA65637" w14:textId="77777777" w:rsidR="001E736A" w:rsidRPr="001E4680" w:rsidRDefault="001E736A" w:rsidP="001E736A">
                  <w:pPr>
                    <w:spacing w:line="360" w:lineRule="auto"/>
                    <w:jc w:val="center"/>
                    <w:rPr>
                      <w:color w:val="auto"/>
                      <w:sz w:val="16"/>
                      <w:szCs w:val="16"/>
                      <w:lang w:val="es-ES"/>
                    </w:rPr>
                  </w:pPr>
                  <w:r w:rsidRPr="001E4680">
                    <w:rPr>
                      <w:color w:val="auto"/>
                      <w:sz w:val="16"/>
                      <w:szCs w:val="16"/>
                      <w:lang w:val="es-ES"/>
                    </w:rPr>
                    <w:t>4,13</w:t>
                  </w:r>
                </w:p>
              </w:tc>
              <w:tc>
                <w:tcPr>
                  <w:tcW w:w="829" w:type="pct"/>
                  <w:shd w:val="clear" w:color="auto" w:fill="FFFFFF" w:themeFill="background1"/>
                </w:tcPr>
                <w:p w14:paraId="6A4669F9" w14:textId="77777777" w:rsidR="001E736A" w:rsidRPr="001E4680" w:rsidRDefault="001E736A" w:rsidP="001E736A">
                  <w:pPr>
                    <w:spacing w:line="360" w:lineRule="auto"/>
                    <w:jc w:val="center"/>
                    <w:rPr>
                      <w:color w:val="auto"/>
                      <w:sz w:val="16"/>
                      <w:szCs w:val="16"/>
                      <w:lang w:val="es-ES"/>
                    </w:rPr>
                  </w:pPr>
                  <w:r w:rsidRPr="001E4680">
                    <w:rPr>
                      <w:color w:val="auto"/>
                      <w:sz w:val="16"/>
                      <w:szCs w:val="16"/>
                      <w:lang w:val="es-ES"/>
                    </w:rPr>
                    <w:t>4,25</w:t>
                  </w:r>
                </w:p>
              </w:tc>
              <w:tc>
                <w:tcPr>
                  <w:tcW w:w="830" w:type="pct"/>
                  <w:shd w:val="clear" w:color="auto" w:fill="FFFFFF" w:themeFill="background1"/>
                </w:tcPr>
                <w:p w14:paraId="2A5C682D" w14:textId="77777777" w:rsidR="001E736A" w:rsidRPr="001E4680" w:rsidRDefault="001E736A" w:rsidP="001E736A">
                  <w:pPr>
                    <w:spacing w:line="360" w:lineRule="auto"/>
                    <w:jc w:val="center"/>
                    <w:rPr>
                      <w:color w:val="auto"/>
                      <w:sz w:val="16"/>
                      <w:szCs w:val="16"/>
                      <w:lang w:val="es-ES"/>
                    </w:rPr>
                  </w:pPr>
                  <w:r w:rsidRPr="001E4680">
                    <w:rPr>
                      <w:color w:val="auto"/>
                      <w:sz w:val="16"/>
                      <w:szCs w:val="16"/>
                      <w:lang w:val="es-ES"/>
                    </w:rPr>
                    <w:t>3,95</w:t>
                  </w:r>
                </w:p>
              </w:tc>
            </w:tr>
            <w:tr w:rsidR="001E736A" w:rsidRPr="001E4680" w14:paraId="5638D80B" w14:textId="77777777" w:rsidTr="00B27EA1">
              <w:tc>
                <w:tcPr>
                  <w:tcW w:w="851" w:type="pct"/>
                  <w:shd w:val="clear" w:color="auto" w:fill="FFFFFF" w:themeFill="background1"/>
                </w:tcPr>
                <w:p w14:paraId="67DF3F3E" w14:textId="77777777" w:rsidR="001E736A" w:rsidRPr="001E4680" w:rsidRDefault="001E736A" w:rsidP="001E736A">
                  <w:pPr>
                    <w:spacing w:line="360" w:lineRule="auto"/>
                    <w:jc w:val="center"/>
                    <w:rPr>
                      <w:color w:val="auto"/>
                      <w:sz w:val="16"/>
                      <w:szCs w:val="16"/>
                      <w:lang w:val="es-ES"/>
                    </w:rPr>
                  </w:pPr>
                  <w:r w:rsidRPr="001E4680">
                    <w:rPr>
                      <w:color w:val="auto"/>
                      <w:sz w:val="16"/>
                      <w:szCs w:val="16"/>
                      <w:lang w:val="es-ES"/>
                    </w:rPr>
                    <w:t>4,00</w:t>
                  </w:r>
                </w:p>
              </w:tc>
              <w:tc>
                <w:tcPr>
                  <w:tcW w:w="832" w:type="pct"/>
                  <w:shd w:val="clear" w:color="auto" w:fill="FFFFFF" w:themeFill="background1"/>
                </w:tcPr>
                <w:p w14:paraId="7A8A2B66" w14:textId="77777777" w:rsidR="001E736A" w:rsidRPr="001E4680" w:rsidRDefault="001E736A" w:rsidP="001E736A">
                  <w:pPr>
                    <w:spacing w:line="360" w:lineRule="auto"/>
                    <w:jc w:val="center"/>
                    <w:rPr>
                      <w:color w:val="auto"/>
                      <w:sz w:val="16"/>
                      <w:szCs w:val="16"/>
                      <w:lang w:val="es-ES"/>
                    </w:rPr>
                  </w:pPr>
                  <w:r w:rsidRPr="001E4680">
                    <w:rPr>
                      <w:color w:val="auto"/>
                      <w:sz w:val="16"/>
                      <w:szCs w:val="16"/>
                      <w:lang w:val="es-ES"/>
                    </w:rPr>
                    <w:t>4,00</w:t>
                  </w:r>
                </w:p>
              </w:tc>
              <w:tc>
                <w:tcPr>
                  <w:tcW w:w="829" w:type="pct"/>
                  <w:shd w:val="clear" w:color="auto" w:fill="FFFFFF" w:themeFill="background1"/>
                </w:tcPr>
                <w:p w14:paraId="21AFEE41" w14:textId="77777777" w:rsidR="001E736A" w:rsidRPr="001E4680" w:rsidRDefault="001E736A" w:rsidP="001E736A">
                  <w:pPr>
                    <w:spacing w:line="360" w:lineRule="auto"/>
                    <w:jc w:val="center"/>
                    <w:rPr>
                      <w:color w:val="auto"/>
                      <w:sz w:val="16"/>
                      <w:szCs w:val="16"/>
                      <w:lang w:val="es-ES"/>
                    </w:rPr>
                  </w:pPr>
                  <w:r w:rsidRPr="001E4680">
                    <w:rPr>
                      <w:color w:val="auto"/>
                      <w:sz w:val="16"/>
                      <w:szCs w:val="16"/>
                      <w:lang w:val="es-ES"/>
                    </w:rPr>
                    <w:t>4,33</w:t>
                  </w:r>
                </w:p>
              </w:tc>
              <w:tc>
                <w:tcPr>
                  <w:tcW w:w="829" w:type="pct"/>
                  <w:shd w:val="clear" w:color="auto" w:fill="FFFFFF" w:themeFill="background1"/>
                </w:tcPr>
                <w:p w14:paraId="7553F360" w14:textId="77777777" w:rsidR="001E736A" w:rsidRPr="001E4680" w:rsidRDefault="001E736A" w:rsidP="001E736A">
                  <w:pPr>
                    <w:spacing w:line="360" w:lineRule="auto"/>
                    <w:jc w:val="center"/>
                    <w:rPr>
                      <w:color w:val="auto"/>
                      <w:sz w:val="16"/>
                      <w:szCs w:val="16"/>
                      <w:lang w:val="es-ES"/>
                    </w:rPr>
                  </w:pPr>
                  <w:r w:rsidRPr="001E4680">
                    <w:rPr>
                      <w:color w:val="auto"/>
                      <w:sz w:val="16"/>
                      <w:szCs w:val="16"/>
                      <w:lang w:val="es-ES"/>
                    </w:rPr>
                    <w:t>3,77</w:t>
                  </w:r>
                </w:p>
              </w:tc>
              <w:tc>
                <w:tcPr>
                  <w:tcW w:w="829" w:type="pct"/>
                  <w:shd w:val="clear" w:color="auto" w:fill="FFFFFF" w:themeFill="background1"/>
                </w:tcPr>
                <w:p w14:paraId="30AC99D2" w14:textId="77777777" w:rsidR="001E736A" w:rsidRPr="001E4680" w:rsidRDefault="001E736A" w:rsidP="001E736A">
                  <w:pPr>
                    <w:spacing w:line="360" w:lineRule="auto"/>
                    <w:jc w:val="center"/>
                    <w:rPr>
                      <w:color w:val="auto"/>
                      <w:sz w:val="16"/>
                      <w:szCs w:val="16"/>
                      <w:lang w:val="es-ES"/>
                    </w:rPr>
                  </w:pPr>
                  <w:r w:rsidRPr="001E4680">
                    <w:rPr>
                      <w:color w:val="auto"/>
                      <w:sz w:val="16"/>
                      <w:szCs w:val="16"/>
                      <w:lang w:val="es-ES"/>
                    </w:rPr>
                    <w:t>4,13</w:t>
                  </w:r>
                </w:p>
              </w:tc>
              <w:tc>
                <w:tcPr>
                  <w:tcW w:w="830" w:type="pct"/>
                  <w:shd w:val="clear" w:color="auto" w:fill="FFFFFF" w:themeFill="background1"/>
                </w:tcPr>
                <w:p w14:paraId="6895CF26" w14:textId="77777777" w:rsidR="001E736A" w:rsidRPr="001E4680" w:rsidRDefault="001E736A" w:rsidP="001E736A">
                  <w:pPr>
                    <w:spacing w:line="360" w:lineRule="auto"/>
                    <w:jc w:val="center"/>
                    <w:rPr>
                      <w:color w:val="auto"/>
                      <w:sz w:val="16"/>
                      <w:szCs w:val="16"/>
                      <w:lang w:val="es-ES"/>
                    </w:rPr>
                  </w:pPr>
                  <w:r w:rsidRPr="001E4680">
                    <w:rPr>
                      <w:color w:val="auto"/>
                      <w:sz w:val="16"/>
                      <w:szCs w:val="16"/>
                      <w:lang w:val="es-ES"/>
                    </w:rPr>
                    <w:t>3,96</w:t>
                  </w:r>
                </w:p>
              </w:tc>
            </w:tr>
          </w:tbl>
          <w:p w14:paraId="5DC505C5" w14:textId="77777777" w:rsidR="001E736A" w:rsidRPr="001E4680" w:rsidRDefault="001E736A" w:rsidP="001E736A">
            <w:pPr>
              <w:spacing w:line="360" w:lineRule="auto"/>
              <w:jc w:val="both"/>
              <w:rPr>
                <w:i/>
                <w:color w:val="auto"/>
                <w:sz w:val="16"/>
                <w:szCs w:val="16"/>
                <w:lang w:val="es-ES"/>
              </w:rPr>
            </w:pPr>
            <w:r w:rsidRPr="001E4680">
              <w:rPr>
                <w:i/>
                <w:color w:val="auto"/>
                <w:sz w:val="16"/>
                <w:szCs w:val="16"/>
                <w:lang w:val="es-ES"/>
              </w:rPr>
              <w:t>Escala de valores de 1 (más negativo) a 5 (más positivo)</w:t>
            </w:r>
          </w:p>
          <w:p w14:paraId="6A7B465B" w14:textId="77777777" w:rsidR="001E736A" w:rsidRPr="001E4680" w:rsidRDefault="001E736A" w:rsidP="001E736A">
            <w:pPr>
              <w:spacing w:line="360" w:lineRule="auto"/>
              <w:jc w:val="both"/>
              <w:rPr>
                <w:color w:val="auto"/>
                <w:sz w:val="16"/>
                <w:szCs w:val="16"/>
                <w:lang w:val="es-ES"/>
              </w:rPr>
            </w:pPr>
          </w:p>
          <w:p w14:paraId="16471190" w14:textId="77777777" w:rsidR="001E736A" w:rsidRPr="001E4680" w:rsidRDefault="001E736A" w:rsidP="001E736A">
            <w:pPr>
              <w:spacing w:line="276" w:lineRule="auto"/>
              <w:jc w:val="both"/>
              <w:rPr>
                <w:color w:val="auto"/>
                <w:lang w:val="es-ES"/>
              </w:rPr>
            </w:pPr>
            <w:r w:rsidRPr="001E4680">
              <w:rPr>
                <w:rFonts w:eastAsia="Verdana" w:cs="Verdana"/>
                <w:color w:val="auto"/>
                <w:sz w:val="18"/>
                <w:szCs w:val="18"/>
                <w:lang w:val="es-ES"/>
              </w:rPr>
              <w:t>Hasta el curso 2022-23 tampoco disponemos de datos que permitan comparar las tasas de satisfacción de nuestros estudiantes con las de otros programas de la UDC. Nos contentaremos, por tanto, con analizar los resultados anuales y su evolución en este programa. Observando la serie completa se aprecia una clara tendencia ascendente: el nivel de satisfacción medio o medio-bajo de los primeros cursos mejora progresivamente hasta situarse en un nivel medio-alto o claramente alto. Sin duda, ello demuestra el correcto funcionamiento de los mecanismos de seguimiento internos del programa.</w:t>
            </w:r>
          </w:p>
          <w:p w14:paraId="3F79887F" w14:textId="77777777" w:rsidR="001E736A" w:rsidRPr="001E4680" w:rsidRDefault="001E736A" w:rsidP="001E736A">
            <w:pPr>
              <w:spacing w:line="276" w:lineRule="auto"/>
              <w:jc w:val="both"/>
              <w:rPr>
                <w:color w:val="auto"/>
                <w:lang w:val="es-ES"/>
              </w:rPr>
            </w:pPr>
          </w:p>
          <w:p w14:paraId="3476390B" w14:textId="77777777" w:rsidR="001E736A" w:rsidRPr="001E4680" w:rsidRDefault="001E736A" w:rsidP="001E736A">
            <w:pPr>
              <w:spacing w:line="276" w:lineRule="auto"/>
              <w:jc w:val="both"/>
              <w:rPr>
                <w:color w:val="auto"/>
                <w:sz w:val="18"/>
                <w:szCs w:val="18"/>
                <w:lang w:val="es-ES"/>
              </w:rPr>
            </w:pPr>
            <w:r w:rsidRPr="001E4680">
              <w:rPr>
                <w:color w:val="auto"/>
                <w:sz w:val="18"/>
                <w:szCs w:val="18"/>
                <w:lang w:val="es-ES"/>
              </w:rPr>
              <w:t xml:space="preserve">Esta positiva y prometedora evolución, que, en el último curso examinado, ha llevado la valoración global de nuestros doctorandos a unas tasas equiparables </w:t>
            </w:r>
            <w:proofErr w:type="gramStart"/>
            <w:r w:rsidRPr="001E4680">
              <w:rPr>
                <w:color w:val="auto"/>
                <w:sz w:val="18"/>
                <w:szCs w:val="18"/>
                <w:lang w:val="es-ES"/>
              </w:rPr>
              <w:t>a las promedio</w:t>
            </w:r>
            <w:proofErr w:type="gramEnd"/>
            <w:r w:rsidRPr="001E4680">
              <w:rPr>
                <w:color w:val="auto"/>
                <w:sz w:val="18"/>
                <w:szCs w:val="18"/>
                <w:lang w:val="es-ES"/>
              </w:rPr>
              <w:t xml:space="preserve"> de la UDC, puede complementarse con el análisis desagregado de los ítems que componen la encuesta. La tarea es compleja porque en los cursos 2017-18 y 2018-19 se empleó un cuestionario único de 20 preguntas. A partir del curso 2020-21 se pasaron cuestionarios distintos a los estudiantes de primera matrícula (14 preguntas), de tercera matrícula (24 preguntas) y al resto del alumnado (24 preguntas). Este hecho, unido a la laguna del curso 2019-20, nos impide realizar un estudio longitudinal por subpoblaciones a lo largo de toda la serie. Sí es posible hacerlo del curso 2020-21 al 2022-23, y por esa razón hemos optado por circunscribirnos a ese lapso temporal.</w:t>
            </w:r>
          </w:p>
          <w:p w14:paraId="36772AB9" w14:textId="77777777" w:rsidR="001E736A" w:rsidRPr="001E4680" w:rsidRDefault="001E736A" w:rsidP="001E736A">
            <w:pPr>
              <w:spacing w:line="276" w:lineRule="auto"/>
              <w:jc w:val="both"/>
              <w:rPr>
                <w:color w:val="auto"/>
                <w:sz w:val="18"/>
                <w:szCs w:val="18"/>
                <w:lang w:val="es-ES"/>
              </w:rPr>
            </w:pPr>
          </w:p>
          <w:p w14:paraId="14AEB8E0" w14:textId="77777777" w:rsidR="001E736A" w:rsidRPr="001E4680" w:rsidRDefault="001E736A" w:rsidP="001E736A">
            <w:pPr>
              <w:spacing w:line="276" w:lineRule="auto"/>
              <w:jc w:val="both"/>
              <w:rPr>
                <w:color w:val="auto"/>
                <w:sz w:val="18"/>
                <w:szCs w:val="18"/>
                <w:lang w:val="es-ES"/>
              </w:rPr>
            </w:pPr>
            <w:r w:rsidRPr="001E4680">
              <w:rPr>
                <w:color w:val="auto"/>
                <w:sz w:val="18"/>
                <w:szCs w:val="18"/>
                <w:lang w:val="es-ES"/>
              </w:rPr>
              <w:t>Empecemos por el alumnado de primer año. Dentro de un panorama de mejora tendencial de las valoraciones, podemos observar que un ítem aparece recurrentemente entre las puntuaciones más bajas. En concreto, el sistema de contratos predoctorales y ayudas para la movilidad (en dos de los tres cursos apenas mereció un 2). Otros ítems recibieron en el curso 2020-21 calificaciones negativas, pero remontaron de manera espectacular en los cursos siguientes. Es el caso de la satisfacción con la labor del coordinador del programa, de los tutores y de los directores (han pasado de recibir un 2 a subir a un 4,0, 4,4 y 4,4 respectivamente). Ocurre lo mismo, incluso de manera más rotunda, con el fomento de la crítica científica y la actividad investigadora por parte del director o directora (subió de 1 a 4,6). Por su parte, las puntuaciones más altas muestran un interesante cambio de énfasis. Si en el curso 2020-21 se concentraban en los procesos administrativos, a los que premiaban con un 5, en el curso siguiente se desplazan a la oferta formativa y su conexión directa con sus objetivos profesionales (4,75), y en el 2022-23 acaban premiando sobre todo la labor de tutores y directores y a su estímulo para la crítica científica y la investigación.</w:t>
            </w:r>
          </w:p>
          <w:p w14:paraId="0DF72FA9" w14:textId="77777777" w:rsidR="001E736A" w:rsidRPr="001E4680" w:rsidRDefault="001E736A" w:rsidP="001E736A">
            <w:pPr>
              <w:spacing w:line="276" w:lineRule="auto"/>
              <w:jc w:val="both"/>
              <w:rPr>
                <w:color w:val="auto"/>
                <w:sz w:val="18"/>
                <w:szCs w:val="18"/>
                <w:lang w:val="es-ES"/>
              </w:rPr>
            </w:pPr>
          </w:p>
          <w:p w14:paraId="5EEC2868" w14:textId="77777777" w:rsidR="001E736A" w:rsidRPr="001E4680" w:rsidRDefault="001E736A" w:rsidP="001E736A">
            <w:pPr>
              <w:spacing w:line="276" w:lineRule="auto"/>
              <w:jc w:val="both"/>
              <w:rPr>
                <w:color w:val="auto"/>
                <w:sz w:val="18"/>
                <w:szCs w:val="18"/>
                <w:lang w:val="es-ES"/>
              </w:rPr>
            </w:pPr>
            <w:r w:rsidRPr="001E4680">
              <w:rPr>
                <w:color w:val="auto"/>
                <w:sz w:val="18"/>
                <w:szCs w:val="18"/>
                <w:lang w:val="es-ES"/>
              </w:rPr>
              <w:t xml:space="preserve">En cuanto al estudiantado de tercer año, hay dos ítems incluidos de manera reiterada entre las puntuaciones más bajas. Nos referimos a la información proporcionada sobre contratos y bolsas de movilidad predoctorales, de un lado, y sobre contratos postdoctorales, de otro (ambos se mueven en el rango 2-3). Los restantes ítems con baja puntuación varían de un curso a otro. Así, por ejemplo, la información proporcionada sobre las menciones internacional e industrial </w:t>
            </w:r>
            <w:r w:rsidRPr="001E4680">
              <w:rPr>
                <w:color w:val="auto"/>
                <w:sz w:val="18"/>
                <w:szCs w:val="18"/>
                <w:lang w:val="es-ES"/>
              </w:rPr>
              <w:lastRenderedPageBreak/>
              <w:t>aparece en ese grupo en el curso 2021-21, pero desaparece con posterioridad, síntoma de una clara mejoría. A la inversa, el ítem “el PD me abre nuevas perspectivas con vistas a mi inserción laboral”, que recibía un meritorio 4,5 en el primero de esos tres cursos, desciende al 2 y al 3,5 en los dos siguientes. En las puntuaciones más altas sí parece haber mayor coincidencia en resaltar la labor de tutores y directores y alabar su promoción de un espíritu inquisitivo y crítico con valoraciones en el rango 4,5-5. Los resultados de la encuesta al resto de matriculados en el programa son muy similares a los comentados del alumnado de tercer año.</w:t>
            </w:r>
          </w:p>
          <w:p w14:paraId="1AA3190E" w14:textId="77777777" w:rsidR="000E379F" w:rsidRPr="001E4680" w:rsidRDefault="000E379F" w:rsidP="000E379F">
            <w:pPr>
              <w:spacing w:line="276" w:lineRule="auto"/>
              <w:jc w:val="both"/>
              <w:rPr>
                <w:color w:val="auto"/>
                <w:lang w:val="es-ES"/>
              </w:rPr>
            </w:pPr>
          </w:p>
          <w:p w14:paraId="7E04F93C" w14:textId="77777777" w:rsidR="000E379F" w:rsidRPr="001E4680" w:rsidRDefault="000E379F" w:rsidP="000E379F">
            <w:pPr>
              <w:spacing w:line="276" w:lineRule="auto"/>
              <w:ind w:left="708"/>
              <w:jc w:val="both"/>
              <w:rPr>
                <w:rFonts w:eastAsia="Verdana" w:cs="Verdana"/>
                <w:b/>
                <w:bCs/>
                <w:sz w:val="18"/>
                <w:szCs w:val="18"/>
                <w:lang w:val="es-ES"/>
              </w:rPr>
            </w:pPr>
            <w:r w:rsidRPr="001E4680">
              <w:rPr>
                <w:rFonts w:eastAsia="Verdana" w:cs="Verdana"/>
                <w:b/>
                <w:bCs/>
                <w:sz w:val="18"/>
                <w:szCs w:val="18"/>
                <w:lang w:val="es-ES"/>
              </w:rPr>
              <w:t>2.2 Personal docente-investigador (PDI)</w:t>
            </w:r>
          </w:p>
          <w:p w14:paraId="1FDA7A1F" w14:textId="77777777" w:rsidR="000E379F" w:rsidRPr="001E4680" w:rsidRDefault="000E379F" w:rsidP="000E379F">
            <w:pPr>
              <w:spacing w:line="276" w:lineRule="auto"/>
              <w:ind w:left="708"/>
              <w:jc w:val="both"/>
              <w:rPr>
                <w:rFonts w:eastAsia="Verdana" w:cs="Verdana"/>
                <w:b/>
                <w:bCs/>
                <w:sz w:val="18"/>
                <w:szCs w:val="18"/>
                <w:lang w:val="es-ES"/>
              </w:rPr>
            </w:pPr>
          </w:p>
          <w:p w14:paraId="5866E33A" w14:textId="29D42CA2" w:rsidR="000E379F" w:rsidRPr="001E4680" w:rsidRDefault="000E379F" w:rsidP="000E379F">
            <w:pPr>
              <w:spacing w:line="276" w:lineRule="auto"/>
              <w:jc w:val="both"/>
              <w:rPr>
                <w:color w:val="auto"/>
                <w:sz w:val="16"/>
                <w:szCs w:val="16"/>
                <w:lang w:val="es-ES"/>
              </w:rPr>
            </w:pPr>
            <w:r w:rsidRPr="001E4680">
              <w:rPr>
                <w:color w:val="auto"/>
                <w:sz w:val="16"/>
                <w:szCs w:val="16"/>
                <w:lang w:val="es-ES"/>
              </w:rPr>
              <w:t>Resultados de participación agregados (</w:t>
            </w:r>
            <w:proofErr w:type="spellStart"/>
            <w:r w:rsidRPr="001E4680">
              <w:rPr>
                <w:color w:val="auto"/>
                <w:sz w:val="16"/>
                <w:szCs w:val="16"/>
                <w:lang w:val="es-ES"/>
              </w:rPr>
              <w:t>Universidade</w:t>
            </w:r>
            <w:proofErr w:type="spellEnd"/>
            <w:r w:rsidRPr="001E4680">
              <w:rPr>
                <w:color w:val="auto"/>
                <w:sz w:val="16"/>
                <w:szCs w:val="16"/>
                <w:lang w:val="es-ES"/>
              </w:rPr>
              <w:t xml:space="preserve"> da Coruña) y del programa</w:t>
            </w:r>
          </w:p>
          <w:p w14:paraId="7E2811A4" w14:textId="77777777" w:rsidR="000E379F" w:rsidRPr="001E4680" w:rsidRDefault="000E379F" w:rsidP="000E379F">
            <w:pPr>
              <w:spacing w:line="360" w:lineRule="auto"/>
              <w:jc w:val="both"/>
              <w:rPr>
                <w:color w:val="auto"/>
                <w:sz w:val="16"/>
                <w:szCs w:val="16"/>
                <w:lang w:val="es-ES"/>
              </w:rPr>
            </w:pPr>
          </w:p>
          <w:tbl>
            <w:tblPr>
              <w:tblStyle w:val="Tablaconcuadrcula"/>
              <w:tblW w:w="8098" w:type="dxa"/>
              <w:tblCellMar>
                <w:left w:w="57" w:type="dxa"/>
                <w:right w:w="57" w:type="dxa"/>
              </w:tblCellMar>
              <w:tblLook w:val="04A0" w:firstRow="1" w:lastRow="0" w:firstColumn="1" w:lastColumn="0" w:noHBand="0" w:noVBand="1"/>
            </w:tblPr>
            <w:tblGrid>
              <w:gridCol w:w="1306"/>
              <w:gridCol w:w="1134"/>
              <w:gridCol w:w="1135"/>
              <w:gridCol w:w="1134"/>
              <w:gridCol w:w="1130"/>
              <w:gridCol w:w="1130"/>
              <w:gridCol w:w="1129"/>
            </w:tblGrid>
            <w:tr w:rsidR="00995E89" w:rsidRPr="001E4680" w14:paraId="64061180" w14:textId="77777777" w:rsidTr="00A92378">
              <w:tc>
                <w:tcPr>
                  <w:tcW w:w="806" w:type="pct"/>
                  <w:tcBorders>
                    <w:top w:val="nil"/>
                    <w:left w:val="nil"/>
                  </w:tcBorders>
                </w:tcPr>
                <w:p w14:paraId="6239BE28" w14:textId="77777777" w:rsidR="000E379F" w:rsidRPr="001E4680" w:rsidRDefault="000E379F" w:rsidP="000E379F">
                  <w:pPr>
                    <w:spacing w:before="120" w:line="360" w:lineRule="auto"/>
                    <w:jc w:val="center"/>
                    <w:rPr>
                      <w:color w:val="auto"/>
                      <w:sz w:val="16"/>
                      <w:szCs w:val="16"/>
                      <w:lang w:val="es-ES"/>
                    </w:rPr>
                  </w:pPr>
                </w:p>
              </w:tc>
              <w:tc>
                <w:tcPr>
                  <w:tcW w:w="700" w:type="pct"/>
                  <w:shd w:val="clear" w:color="auto" w:fill="BDD6EE" w:themeFill="accent1" w:themeFillTint="66"/>
                </w:tcPr>
                <w:p w14:paraId="5C40EEDA" w14:textId="77777777" w:rsidR="000E379F" w:rsidRPr="001E4680" w:rsidRDefault="000E379F" w:rsidP="000E379F">
                  <w:pPr>
                    <w:spacing w:before="120" w:after="120" w:line="360" w:lineRule="auto"/>
                    <w:jc w:val="center"/>
                    <w:rPr>
                      <w:color w:val="auto"/>
                      <w:sz w:val="16"/>
                      <w:szCs w:val="16"/>
                      <w:lang w:val="es-ES"/>
                    </w:rPr>
                  </w:pPr>
                  <w:r w:rsidRPr="001E4680">
                    <w:rPr>
                      <w:color w:val="auto"/>
                      <w:sz w:val="16"/>
                      <w:szCs w:val="16"/>
                      <w:lang w:val="es-ES"/>
                    </w:rPr>
                    <w:t>2017-18</w:t>
                  </w:r>
                </w:p>
              </w:tc>
              <w:tc>
                <w:tcPr>
                  <w:tcW w:w="701" w:type="pct"/>
                  <w:shd w:val="clear" w:color="auto" w:fill="BDD6EE" w:themeFill="accent1" w:themeFillTint="66"/>
                </w:tcPr>
                <w:p w14:paraId="421817BB" w14:textId="77777777" w:rsidR="000E379F" w:rsidRPr="001E4680" w:rsidRDefault="000E379F" w:rsidP="000E379F">
                  <w:pPr>
                    <w:spacing w:before="120" w:line="360" w:lineRule="auto"/>
                    <w:jc w:val="center"/>
                    <w:rPr>
                      <w:color w:val="auto"/>
                      <w:sz w:val="16"/>
                      <w:szCs w:val="16"/>
                      <w:lang w:val="es-ES"/>
                    </w:rPr>
                  </w:pPr>
                  <w:r w:rsidRPr="001E4680">
                    <w:rPr>
                      <w:color w:val="auto"/>
                      <w:sz w:val="16"/>
                      <w:szCs w:val="16"/>
                      <w:lang w:val="es-ES"/>
                    </w:rPr>
                    <w:t>2018-19</w:t>
                  </w:r>
                </w:p>
              </w:tc>
              <w:tc>
                <w:tcPr>
                  <w:tcW w:w="700" w:type="pct"/>
                  <w:shd w:val="clear" w:color="auto" w:fill="BDD6EE" w:themeFill="accent1" w:themeFillTint="66"/>
                </w:tcPr>
                <w:p w14:paraId="31534869" w14:textId="77777777" w:rsidR="000E379F" w:rsidRPr="001E4680" w:rsidRDefault="000E379F" w:rsidP="000E379F">
                  <w:pPr>
                    <w:spacing w:before="120" w:line="360" w:lineRule="auto"/>
                    <w:jc w:val="center"/>
                    <w:rPr>
                      <w:color w:val="auto"/>
                      <w:sz w:val="16"/>
                      <w:szCs w:val="16"/>
                      <w:lang w:val="es-ES"/>
                    </w:rPr>
                  </w:pPr>
                  <w:r w:rsidRPr="001E4680">
                    <w:rPr>
                      <w:color w:val="auto"/>
                      <w:sz w:val="16"/>
                      <w:szCs w:val="16"/>
                      <w:lang w:val="es-ES"/>
                    </w:rPr>
                    <w:t>2019-20</w:t>
                  </w:r>
                </w:p>
              </w:tc>
              <w:tc>
                <w:tcPr>
                  <w:tcW w:w="698" w:type="pct"/>
                  <w:shd w:val="clear" w:color="auto" w:fill="BDD6EE" w:themeFill="accent1" w:themeFillTint="66"/>
                </w:tcPr>
                <w:p w14:paraId="630DB810" w14:textId="77777777" w:rsidR="000E379F" w:rsidRPr="001E4680" w:rsidRDefault="000E379F" w:rsidP="000E379F">
                  <w:pPr>
                    <w:spacing w:before="120" w:line="360" w:lineRule="auto"/>
                    <w:jc w:val="center"/>
                    <w:rPr>
                      <w:color w:val="auto"/>
                      <w:sz w:val="16"/>
                      <w:szCs w:val="16"/>
                      <w:lang w:val="es-ES"/>
                    </w:rPr>
                  </w:pPr>
                  <w:r w:rsidRPr="001E4680">
                    <w:rPr>
                      <w:color w:val="auto"/>
                      <w:sz w:val="16"/>
                      <w:szCs w:val="16"/>
                      <w:lang w:val="es-ES"/>
                    </w:rPr>
                    <w:t>2020-21</w:t>
                  </w:r>
                </w:p>
              </w:tc>
              <w:tc>
                <w:tcPr>
                  <w:tcW w:w="698" w:type="pct"/>
                  <w:shd w:val="clear" w:color="auto" w:fill="BDD6EE" w:themeFill="accent1" w:themeFillTint="66"/>
                </w:tcPr>
                <w:p w14:paraId="205B2870" w14:textId="77777777" w:rsidR="000E379F" w:rsidRPr="001E4680" w:rsidRDefault="000E379F" w:rsidP="000E379F">
                  <w:pPr>
                    <w:spacing w:before="120" w:line="360" w:lineRule="auto"/>
                    <w:jc w:val="center"/>
                    <w:rPr>
                      <w:color w:val="auto"/>
                      <w:sz w:val="16"/>
                      <w:szCs w:val="16"/>
                      <w:lang w:val="es-ES"/>
                    </w:rPr>
                  </w:pPr>
                  <w:r w:rsidRPr="001E4680">
                    <w:rPr>
                      <w:color w:val="auto"/>
                      <w:sz w:val="16"/>
                      <w:szCs w:val="16"/>
                      <w:lang w:val="es-ES"/>
                    </w:rPr>
                    <w:t>2021-22</w:t>
                  </w:r>
                </w:p>
              </w:tc>
              <w:tc>
                <w:tcPr>
                  <w:tcW w:w="697" w:type="pct"/>
                  <w:shd w:val="clear" w:color="auto" w:fill="BDD6EE" w:themeFill="accent1" w:themeFillTint="66"/>
                </w:tcPr>
                <w:p w14:paraId="642B165E" w14:textId="77777777" w:rsidR="000E379F" w:rsidRPr="001E4680" w:rsidRDefault="000E379F" w:rsidP="000E379F">
                  <w:pPr>
                    <w:spacing w:before="120" w:line="360" w:lineRule="auto"/>
                    <w:jc w:val="center"/>
                    <w:rPr>
                      <w:color w:val="auto"/>
                      <w:sz w:val="16"/>
                      <w:szCs w:val="16"/>
                      <w:lang w:val="es-ES"/>
                    </w:rPr>
                  </w:pPr>
                  <w:r w:rsidRPr="001E4680">
                    <w:rPr>
                      <w:color w:val="auto"/>
                      <w:sz w:val="16"/>
                      <w:szCs w:val="16"/>
                      <w:lang w:val="es-ES"/>
                    </w:rPr>
                    <w:t>2022-23</w:t>
                  </w:r>
                </w:p>
              </w:tc>
            </w:tr>
            <w:tr w:rsidR="00995E89" w:rsidRPr="001E4680" w14:paraId="5FCB1372" w14:textId="77777777" w:rsidTr="00B27EA1">
              <w:tc>
                <w:tcPr>
                  <w:tcW w:w="806" w:type="pct"/>
                  <w:shd w:val="clear" w:color="auto" w:fill="FFFFFF" w:themeFill="background1"/>
                </w:tcPr>
                <w:p w14:paraId="57DA5748" w14:textId="77777777" w:rsidR="000E379F" w:rsidRPr="001E4680" w:rsidRDefault="000E379F" w:rsidP="000E379F">
                  <w:pPr>
                    <w:spacing w:line="360" w:lineRule="auto"/>
                    <w:rPr>
                      <w:color w:val="auto"/>
                      <w:sz w:val="16"/>
                      <w:szCs w:val="16"/>
                      <w:lang w:val="es-ES"/>
                    </w:rPr>
                  </w:pPr>
                  <w:proofErr w:type="gramStart"/>
                  <w:r w:rsidRPr="001E4680">
                    <w:rPr>
                      <w:color w:val="auto"/>
                      <w:sz w:val="16"/>
                      <w:szCs w:val="16"/>
                      <w:lang w:val="es-ES"/>
                    </w:rPr>
                    <w:t>Total</w:t>
                  </w:r>
                  <w:proofErr w:type="gramEnd"/>
                  <w:r w:rsidRPr="001E4680">
                    <w:rPr>
                      <w:color w:val="auto"/>
                      <w:sz w:val="16"/>
                      <w:szCs w:val="16"/>
                      <w:lang w:val="es-ES"/>
                    </w:rPr>
                    <w:t xml:space="preserve"> UDC</w:t>
                  </w:r>
                </w:p>
              </w:tc>
              <w:tc>
                <w:tcPr>
                  <w:tcW w:w="700" w:type="pct"/>
                  <w:shd w:val="clear" w:color="auto" w:fill="FFFFFF" w:themeFill="background1"/>
                </w:tcPr>
                <w:p w14:paraId="6E5341B1" w14:textId="77777777" w:rsidR="000E379F" w:rsidRPr="001E4680" w:rsidRDefault="000E379F" w:rsidP="000E379F">
                  <w:pPr>
                    <w:spacing w:line="360" w:lineRule="auto"/>
                    <w:jc w:val="center"/>
                    <w:rPr>
                      <w:color w:val="auto"/>
                      <w:sz w:val="16"/>
                      <w:szCs w:val="16"/>
                      <w:lang w:val="es-ES"/>
                    </w:rPr>
                  </w:pPr>
                  <w:r w:rsidRPr="001E4680">
                    <w:rPr>
                      <w:color w:val="auto"/>
                      <w:sz w:val="16"/>
                      <w:szCs w:val="16"/>
                      <w:lang w:val="es-ES"/>
                    </w:rPr>
                    <w:t>-</w:t>
                  </w:r>
                </w:p>
              </w:tc>
              <w:tc>
                <w:tcPr>
                  <w:tcW w:w="701" w:type="pct"/>
                  <w:shd w:val="clear" w:color="auto" w:fill="FFFFFF" w:themeFill="background1"/>
                </w:tcPr>
                <w:p w14:paraId="0B0C09A8" w14:textId="77777777" w:rsidR="000E379F" w:rsidRPr="001E4680" w:rsidRDefault="000E379F" w:rsidP="000E379F">
                  <w:pPr>
                    <w:spacing w:line="360" w:lineRule="auto"/>
                    <w:jc w:val="center"/>
                    <w:rPr>
                      <w:color w:val="auto"/>
                      <w:sz w:val="16"/>
                      <w:szCs w:val="16"/>
                      <w:lang w:val="es-ES"/>
                    </w:rPr>
                  </w:pPr>
                  <w:r w:rsidRPr="001E4680">
                    <w:rPr>
                      <w:color w:val="auto"/>
                      <w:sz w:val="16"/>
                      <w:szCs w:val="16"/>
                      <w:lang w:val="es-ES"/>
                    </w:rPr>
                    <w:t>-</w:t>
                  </w:r>
                </w:p>
              </w:tc>
              <w:tc>
                <w:tcPr>
                  <w:tcW w:w="700" w:type="pct"/>
                  <w:shd w:val="clear" w:color="auto" w:fill="FFFFFF" w:themeFill="background1"/>
                </w:tcPr>
                <w:p w14:paraId="67DB2A4D" w14:textId="77777777" w:rsidR="000E379F" w:rsidRPr="001E4680" w:rsidRDefault="000E379F" w:rsidP="000E379F">
                  <w:pPr>
                    <w:spacing w:line="360" w:lineRule="auto"/>
                    <w:jc w:val="center"/>
                    <w:rPr>
                      <w:color w:val="auto"/>
                      <w:sz w:val="16"/>
                      <w:szCs w:val="16"/>
                      <w:lang w:val="es-ES"/>
                    </w:rPr>
                  </w:pPr>
                </w:p>
              </w:tc>
              <w:tc>
                <w:tcPr>
                  <w:tcW w:w="698" w:type="pct"/>
                  <w:shd w:val="clear" w:color="auto" w:fill="FFFFFF" w:themeFill="background1"/>
                </w:tcPr>
                <w:p w14:paraId="5DF2B59F" w14:textId="77777777" w:rsidR="000E379F" w:rsidRPr="001E4680" w:rsidRDefault="000E379F" w:rsidP="000E379F">
                  <w:pPr>
                    <w:spacing w:line="360" w:lineRule="auto"/>
                    <w:jc w:val="center"/>
                    <w:rPr>
                      <w:color w:val="auto"/>
                      <w:sz w:val="16"/>
                      <w:szCs w:val="16"/>
                      <w:lang w:val="es-ES"/>
                    </w:rPr>
                  </w:pPr>
                  <w:r w:rsidRPr="001E4680">
                    <w:rPr>
                      <w:color w:val="auto"/>
                      <w:sz w:val="16"/>
                      <w:szCs w:val="16"/>
                      <w:lang w:val="es-ES"/>
                    </w:rPr>
                    <w:t>-</w:t>
                  </w:r>
                </w:p>
              </w:tc>
              <w:tc>
                <w:tcPr>
                  <w:tcW w:w="698" w:type="pct"/>
                  <w:shd w:val="clear" w:color="auto" w:fill="FFFFFF" w:themeFill="background1"/>
                </w:tcPr>
                <w:p w14:paraId="432E72F2" w14:textId="77777777" w:rsidR="000E379F" w:rsidRPr="001E4680" w:rsidRDefault="000E379F" w:rsidP="000E379F">
                  <w:pPr>
                    <w:spacing w:line="360" w:lineRule="auto"/>
                    <w:jc w:val="center"/>
                    <w:rPr>
                      <w:color w:val="auto"/>
                      <w:sz w:val="16"/>
                      <w:szCs w:val="16"/>
                      <w:lang w:val="es-ES"/>
                    </w:rPr>
                  </w:pPr>
                  <w:r w:rsidRPr="001E4680">
                    <w:rPr>
                      <w:color w:val="auto"/>
                      <w:sz w:val="16"/>
                      <w:szCs w:val="16"/>
                      <w:lang w:val="es-ES"/>
                    </w:rPr>
                    <w:t>-</w:t>
                  </w:r>
                </w:p>
              </w:tc>
              <w:tc>
                <w:tcPr>
                  <w:tcW w:w="697" w:type="pct"/>
                  <w:shd w:val="clear" w:color="auto" w:fill="FFFFFF" w:themeFill="background1"/>
                </w:tcPr>
                <w:p w14:paraId="67FC941D" w14:textId="77777777" w:rsidR="000E379F" w:rsidRPr="001E4680" w:rsidRDefault="000E379F" w:rsidP="000E379F">
                  <w:pPr>
                    <w:spacing w:line="360" w:lineRule="auto"/>
                    <w:jc w:val="center"/>
                    <w:rPr>
                      <w:color w:val="auto"/>
                      <w:sz w:val="16"/>
                      <w:szCs w:val="16"/>
                      <w:lang w:val="es-ES"/>
                    </w:rPr>
                  </w:pPr>
                  <w:r w:rsidRPr="001E4680">
                    <w:rPr>
                      <w:color w:val="auto"/>
                      <w:sz w:val="16"/>
                      <w:szCs w:val="16"/>
                      <w:lang w:val="es-ES"/>
                    </w:rPr>
                    <w:t>39,62%</w:t>
                  </w:r>
                </w:p>
              </w:tc>
            </w:tr>
            <w:tr w:rsidR="00995E89" w:rsidRPr="001E4680" w14:paraId="20BD005C" w14:textId="77777777" w:rsidTr="00B27EA1">
              <w:tc>
                <w:tcPr>
                  <w:tcW w:w="806" w:type="pct"/>
                  <w:shd w:val="clear" w:color="auto" w:fill="FFFFFF" w:themeFill="background1"/>
                </w:tcPr>
                <w:p w14:paraId="0CB5E05F" w14:textId="77777777" w:rsidR="000E379F" w:rsidRPr="001E4680" w:rsidRDefault="000E379F" w:rsidP="000E379F">
                  <w:pPr>
                    <w:spacing w:line="360" w:lineRule="auto"/>
                    <w:rPr>
                      <w:color w:val="auto"/>
                      <w:sz w:val="16"/>
                      <w:szCs w:val="16"/>
                      <w:lang w:val="es-ES"/>
                    </w:rPr>
                  </w:pPr>
                  <w:r w:rsidRPr="001E4680">
                    <w:rPr>
                      <w:color w:val="auto"/>
                      <w:sz w:val="16"/>
                      <w:szCs w:val="16"/>
                      <w:lang w:val="es-ES"/>
                    </w:rPr>
                    <w:t>Programa</w:t>
                  </w:r>
                </w:p>
              </w:tc>
              <w:tc>
                <w:tcPr>
                  <w:tcW w:w="700" w:type="pct"/>
                  <w:shd w:val="clear" w:color="auto" w:fill="FFFFFF" w:themeFill="background1"/>
                </w:tcPr>
                <w:p w14:paraId="386D5BD4" w14:textId="77777777" w:rsidR="000E379F" w:rsidRPr="001E4680" w:rsidRDefault="000E379F" w:rsidP="000E379F">
                  <w:pPr>
                    <w:spacing w:line="360" w:lineRule="auto"/>
                    <w:jc w:val="center"/>
                    <w:rPr>
                      <w:color w:val="auto"/>
                      <w:sz w:val="16"/>
                      <w:szCs w:val="16"/>
                      <w:lang w:val="es-ES"/>
                    </w:rPr>
                  </w:pPr>
                  <w:r w:rsidRPr="001E4680">
                    <w:rPr>
                      <w:color w:val="auto"/>
                      <w:sz w:val="16"/>
                      <w:szCs w:val="16"/>
                      <w:lang w:val="es-ES"/>
                    </w:rPr>
                    <w:t>-</w:t>
                  </w:r>
                </w:p>
              </w:tc>
              <w:tc>
                <w:tcPr>
                  <w:tcW w:w="701" w:type="pct"/>
                  <w:shd w:val="clear" w:color="auto" w:fill="FFFFFF" w:themeFill="background1"/>
                </w:tcPr>
                <w:p w14:paraId="56689A26" w14:textId="77777777" w:rsidR="000E379F" w:rsidRPr="001E4680" w:rsidRDefault="000E379F" w:rsidP="000E379F">
                  <w:pPr>
                    <w:spacing w:line="360" w:lineRule="auto"/>
                    <w:jc w:val="center"/>
                    <w:rPr>
                      <w:color w:val="auto"/>
                      <w:sz w:val="16"/>
                      <w:szCs w:val="16"/>
                      <w:lang w:val="es-ES"/>
                    </w:rPr>
                  </w:pPr>
                  <w:r w:rsidRPr="001E4680">
                    <w:rPr>
                      <w:color w:val="auto"/>
                      <w:sz w:val="16"/>
                      <w:szCs w:val="16"/>
                      <w:lang w:val="es-ES"/>
                    </w:rPr>
                    <w:t>-</w:t>
                  </w:r>
                </w:p>
              </w:tc>
              <w:tc>
                <w:tcPr>
                  <w:tcW w:w="700" w:type="pct"/>
                  <w:shd w:val="clear" w:color="auto" w:fill="FFFFFF" w:themeFill="background1"/>
                </w:tcPr>
                <w:p w14:paraId="05EE7E3F" w14:textId="77777777" w:rsidR="000E379F" w:rsidRPr="001E4680" w:rsidRDefault="000E379F" w:rsidP="000E379F">
                  <w:pPr>
                    <w:spacing w:line="360" w:lineRule="auto"/>
                    <w:jc w:val="center"/>
                    <w:rPr>
                      <w:color w:val="auto"/>
                      <w:sz w:val="16"/>
                      <w:szCs w:val="16"/>
                      <w:lang w:val="es-ES"/>
                    </w:rPr>
                  </w:pPr>
                </w:p>
              </w:tc>
              <w:tc>
                <w:tcPr>
                  <w:tcW w:w="698" w:type="pct"/>
                  <w:shd w:val="clear" w:color="auto" w:fill="FFFFFF" w:themeFill="background1"/>
                </w:tcPr>
                <w:p w14:paraId="296DF395" w14:textId="77777777" w:rsidR="000E379F" w:rsidRPr="001E4680" w:rsidRDefault="000E379F" w:rsidP="000E379F">
                  <w:pPr>
                    <w:spacing w:line="360" w:lineRule="auto"/>
                    <w:jc w:val="center"/>
                    <w:rPr>
                      <w:color w:val="auto"/>
                      <w:sz w:val="16"/>
                      <w:szCs w:val="16"/>
                      <w:lang w:val="es-ES"/>
                    </w:rPr>
                  </w:pPr>
                  <w:r w:rsidRPr="001E4680">
                    <w:rPr>
                      <w:color w:val="auto"/>
                      <w:sz w:val="16"/>
                      <w:szCs w:val="16"/>
                      <w:lang w:val="es-ES"/>
                    </w:rPr>
                    <w:t>62,50%</w:t>
                  </w:r>
                </w:p>
              </w:tc>
              <w:tc>
                <w:tcPr>
                  <w:tcW w:w="698" w:type="pct"/>
                  <w:shd w:val="clear" w:color="auto" w:fill="FFFFFF" w:themeFill="background1"/>
                </w:tcPr>
                <w:p w14:paraId="7A26538C" w14:textId="77777777" w:rsidR="000E379F" w:rsidRPr="001E4680" w:rsidRDefault="000E379F" w:rsidP="000E379F">
                  <w:pPr>
                    <w:spacing w:line="360" w:lineRule="auto"/>
                    <w:jc w:val="center"/>
                    <w:rPr>
                      <w:color w:val="auto"/>
                      <w:sz w:val="16"/>
                      <w:szCs w:val="16"/>
                      <w:lang w:val="es-ES"/>
                    </w:rPr>
                  </w:pPr>
                  <w:r w:rsidRPr="001E4680">
                    <w:rPr>
                      <w:color w:val="auto"/>
                      <w:sz w:val="16"/>
                      <w:szCs w:val="16"/>
                      <w:lang w:val="es-ES"/>
                    </w:rPr>
                    <w:t>33,33%</w:t>
                  </w:r>
                </w:p>
              </w:tc>
              <w:tc>
                <w:tcPr>
                  <w:tcW w:w="697" w:type="pct"/>
                  <w:shd w:val="clear" w:color="auto" w:fill="FFFFFF" w:themeFill="background1"/>
                </w:tcPr>
                <w:p w14:paraId="2B601972" w14:textId="77777777" w:rsidR="000E379F" w:rsidRPr="001E4680" w:rsidRDefault="000E379F" w:rsidP="000E379F">
                  <w:pPr>
                    <w:spacing w:line="360" w:lineRule="auto"/>
                    <w:jc w:val="center"/>
                    <w:rPr>
                      <w:color w:val="auto"/>
                      <w:sz w:val="16"/>
                      <w:szCs w:val="16"/>
                      <w:lang w:val="es-ES"/>
                    </w:rPr>
                  </w:pPr>
                  <w:r w:rsidRPr="001E4680">
                    <w:rPr>
                      <w:color w:val="auto"/>
                      <w:sz w:val="16"/>
                      <w:szCs w:val="16"/>
                      <w:lang w:val="es-ES"/>
                    </w:rPr>
                    <w:t>41,18%</w:t>
                  </w:r>
                </w:p>
              </w:tc>
            </w:tr>
          </w:tbl>
          <w:p w14:paraId="0DC38A03" w14:textId="77777777" w:rsidR="000E379F" w:rsidRPr="001E4680" w:rsidRDefault="000E379F" w:rsidP="000E379F">
            <w:pPr>
              <w:spacing w:line="276" w:lineRule="auto"/>
              <w:jc w:val="both"/>
              <w:rPr>
                <w:color w:val="auto"/>
                <w:lang w:val="es-ES"/>
              </w:rPr>
            </w:pPr>
          </w:p>
          <w:p w14:paraId="21925E99" w14:textId="77777777" w:rsidR="000E379F" w:rsidRPr="001E4680" w:rsidRDefault="000E379F" w:rsidP="000E379F">
            <w:pPr>
              <w:spacing w:line="276" w:lineRule="auto"/>
              <w:jc w:val="both"/>
              <w:rPr>
                <w:color w:val="auto"/>
                <w:lang w:val="es-ES"/>
              </w:rPr>
            </w:pPr>
            <w:r w:rsidRPr="001E4680">
              <w:rPr>
                <w:color w:val="auto"/>
                <w:sz w:val="18"/>
                <w:szCs w:val="18"/>
                <w:lang w:val="es-ES"/>
              </w:rPr>
              <w:t xml:space="preserve">No disponemos de datos de participación del PDI del programa hasta el curso 2020-21, y hasta el 2022-23 carecemos de información para cotejarlos con los promedios de la UDC. Cabría decir, simplemente, que las tasas de respuesta son altas, aunque con tendencia descendente. En el curso 2022-23, el único que consiente una comparación, la participación de tutores y directores del programa supera en un punto y medio porcentual el nivel medio de la UDC.  </w:t>
            </w:r>
            <w:r w:rsidRPr="001E4680">
              <w:rPr>
                <w:color w:val="auto"/>
                <w:lang w:val="es-ES"/>
              </w:rPr>
              <w:t xml:space="preserve">  </w:t>
            </w:r>
          </w:p>
          <w:p w14:paraId="4F4F2F93" w14:textId="77777777" w:rsidR="000E379F" w:rsidRPr="001E4680" w:rsidRDefault="000E379F" w:rsidP="000E379F">
            <w:pPr>
              <w:spacing w:line="276" w:lineRule="auto"/>
              <w:jc w:val="both"/>
              <w:rPr>
                <w:color w:val="auto"/>
                <w:lang w:val="es-ES"/>
              </w:rPr>
            </w:pPr>
          </w:p>
          <w:p w14:paraId="2BE10A0C" w14:textId="7D23D97D" w:rsidR="000E379F" w:rsidRPr="001E4680" w:rsidRDefault="000E379F" w:rsidP="000E379F">
            <w:pPr>
              <w:spacing w:line="360" w:lineRule="auto"/>
              <w:jc w:val="both"/>
              <w:rPr>
                <w:color w:val="auto"/>
                <w:sz w:val="16"/>
                <w:szCs w:val="16"/>
                <w:lang w:val="es-ES"/>
              </w:rPr>
            </w:pPr>
            <w:r w:rsidRPr="001E4680">
              <w:rPr>
                <w:color w:val="auto"/>
                <w:sz w:val="16"/>
                <w:szCs w:val="16"/>
                <w:lang w:val="es-ES"/>
              </w:rPr>
              <w:t>Resultados de satisfacción agregados (</w:t>
            </w:r>
            <w:proofErr w:type="spellStart"/>
            <w:r w:rsidRPr="001E4680">
              <w:rPr>
                <w:color w:val="auto"/>
                <w:sz w:val="16"/>
                <w:szCs w:val="16"/>
                <w:lang w:val="es-ES"/>
              </w:rPr>
              <w:t>Universidade</w:t>
            </w:r>
            <w:proofErr w:type="spellEnd"/>
            <w:r w:rsidRPr="001E4680">
              <w:rPr>
                <w:color w:val="auto"/>
                <w:sz w:val="16"/>
                <w:szCs w:val="16"/>
                <w:lang w:val="es-ES"/>
              </w:rPr>
              <w:t xml:space="preserve"> da Coruña) y del programa</w:t>
            </w:r>
          </w:p>
          <w:tbl>
            <w:tblPr>
              <w:tblStyle w:val="Tablaconcuadrcula"/>
              <w:tblW w:w="8098" w:type="dxa"/>
              <w:tblCellMar>
                <w:left w:w="57" w:type="dxa"/>
                <w:right w:w="57" w:type="dxa"/>
              </w:tblCellMar>
              <w:tblLook w:val="04A0" w:firstRow="1" w:lastRow="0" w:firstColumn="1" w:lastColumn="0" w:noHBand="0" w:noVBand="1"/>
            </w:tblPr>
            <w:tblGrid>
              <w:gridCol w:w="1306"/>
              <w:gridCol w:w="1134"/>
              <w:gridCol w:w="1135"/>
              <w:gridCol w:w="1134"/>
              <w:gridCol w:w="1130"/>
              <w:gridCol w:w="1130"/>
              <w:gridCol w:w="1129"/>
            </w:tblGrid>
            <w:tr w:rsidR="000E379F" w:rsidRPr="001E4680" w14:paraId="508D566C" w14:textId="77777777" w:rsidTr="00A92378">
              <w:tc>
                <w:tcPr>
                  <w:tcW w:w="806" w:type="pct"/>
                  <w:tcBorders>
                    <w:top w:val="nil"/>
                    <w:left w:val="nil"/>
                  </w:tcBorders>
                </w:tcPr>
                <w:p w14:paraId="673B9BD0" w14:textId="77777777" w:rsidR="000E379F" w:rsidRPr="001E4680" w:rsidRDefault="000E379F" w:rsidP="000E379F">
                  <w:pPr>
                    <w:spacing w:before="120" w:line="360" w:lineRule="auto"/>
                    <w:jc w:val="center"/>
                    <w:rPr>
                      <w:color w:val="auto"/>
                      <w:sz w:val="16"/>
                      <w:szCs w:val="16"/>
                      <w:lang w:val="es-ES"/>
                    </w:rPr>
                  </w:pPr>
                </w:p>
              </w:tc>
              <w:tc>
                <w:tcPr>
                  <w:tcW w:w="700" w:type="pct"/>
                  <w:shd w:val="clear" w:color="auto" w:fill="BDD6EE" w:themeFill="accent1" w:themeFillTint="66"/>
                </w:tcPr>
                <w:p w14:paraId="74D577B1" w14:textId="77777777" w:rsidR="000E379F" w:rsidRPr="001E4680" w:rsidRDefault="000E379F" w:rsidP="000E379F">
                  <w:pPr>
                    <w:spacing w:before="120" w:after="120" w:line="360" w:lineRule="auto"/>
                    <w:jc w:val="center"/>
                    <w:rPr>
                      <w:color w:val="auto"/>
                      <w:sz w:val="16"/>
                      <w:szCs w:val="16"/>
                      <w:lang w:val="es-ES"/>
                    </w:rPr>
                  </w:pPr>
                  <w:r w:rsidRPr="001E4680">
                    <w:rPr>
                      <w:color w:val="auto"/>
                      <w:sz w:val="16"/>
                      <w:szCs w:val="16"/>
                      <w:lang w:val="es-ES"/>
                    </w:rPr>
                    <w:t>2017-18</w:t>
                  </w:r>
                </w:p>
              </w:tc>
              <w:tc>
                <w:tcPr>
                  <w:tcW w:w="701" w:type="pct"/>
                  <w:shd w:val="clear" w:color="auto" w:fill="BDD6EE" w:themeFill="accent1" w:themeFillTint="66"/>
                </w:tcPr>
                <w:p w14:paraId="3C5DA82E" w14:textId="77777777" w:rsidR="000E379F" w:rsidRPr="001E4680" w:rsidRDefault="000E379F" w:rsidP="000E379F">
                  <w:pPr>
                    <w:spacing w:before="120" w:line="360" w:lineRule="auto"/>
                    <w:jc w:val="center"/>
                    <w:rPr>
                      <w:color w:val="auto"/>
                      <w:sz w:val="16"/>
                      <w:szCs w:val="16"/>
                      <w:lang w:val="es-ES"/>
                    </w:rPr>
                  </w:pPr>
                  <w:r w:rsidRPr="001E4680">
                    <w:rPr>
                      <w:color w:val="auto"/>
                      <w:sz w:val="16"/>
                      <w:szCs w:val="16"/>
                      <w:lang w:val="es-ES"/>
                    </w:rPr>
                    <w:t>2018-19</w:t>
                  </w:r>
                </w:p>
              </w:tc>
              <w:tc>
                <w:tcPr>
                  <w:tcW w:w="700" w:type="pct"/>
                  <w:shd w:val="clear" w:color="auto" w:fill="BDD6EE" w:themeFill="accent1" w:themeFillTint="66"/>
                </w:tcPr>
                <w:p w14:paraId="7009AF52" w14:textId="77777777" w:rsidR="000E379F" w:rsidRPr="001E4680" w:rsidRDefault="000E379F" w:rsidP="000E379F">
                  <w:pPr>
                    <w:spacing w:before="120" w:line="360" w:lineRule="auto"/>
                    <w:jc w:val="center"/>
                    <w:rPr>
                      <w:color w:val="auto"/>
                      <w:sz w:val="16"/>
                      <w:szCs w:val="16"/>
                      <w:lang w:val="es-ES"/>
                    </w:rPr>
                  </w:pPr>
                  <w:r w:rsidRPr="001E4680">
                    <w:rPr>
                      <w:color w:val="auto"/>
                      <w:sz w:val="16"/>
                      <w:szCs w:val="16"/>
                      <w:lang w:val="es-ES"/>
                    </w:rPr>
                    <w:t>2019-20</w:t>
                  </w:r>
                </w:p>
              </w:tc>
              <w:tc>
                <w:tcPr>
                  <w:tcW w:w="698" w:type="pct"/>
                  <w:shd w:val="clear" w:color="auto" w:fill="BDD6EE" w:themeFill="accent1" w:themeFillTint="66"/>
                </w:tcPr>
                <w:p w14:paraId="3E97C8FC" w14:textId="77777777" w:rsidR="000E379F" w:rsidRPr="001E4680" w:rsidRDefault="000E379F" w:rsidP="000E379F">
                  <w:pPr>
                    <w:spacing w:before="120" w:line="360" w:lineRule="auto"/>
                    <w:jc w:val="center"/>
                    <w:rPr>
                      <w:color w:val="auto"/>
                      <w:sz w:val="16"/>
                      <w:szCs w:val="16"/>
                      <w:lang w:val="es-ES"/>
                    </w:rPr>
                  </w:pPr>
                  <w:r w:rsidRPr="001E4680">
                    <w:rPr>
                      <w:color w:val="auto"/>
                      <w:sz w:val="16"/>
                      <w:szCs w:val="16"/>
                      <w:lang w:val="es-ES"/>
                    </w:rPr>
                    <w:t>2020-21</w:t>
                  </w:r>
                </w:p>
              </w:tc>
              <w:tc>
                <w:tcPr>
                  <w:tcW w:w="698" w:type="pct"/>
                  <w:shd w:val="clear" w:color="auto" w:fill="BDD6EE" w:themeFill="accent1" w:themeFillTint="66"/>
                </w:tcPr>
                <w:p w14:paraId="60065079" w14:textId="77777777" w:rsidR="000E379F" w:rsidRPr="001E4680" w:rsidRDefault="000E379F" w:rsidP="000E379F">
                  <w:pPr>
                    <w:spacing w:before="120" w:line="360" w:lineRule="auto"/>
                    <w:jc w:val="center"/>
                    <w:rPr>
                      <w:color w:val="auto"/>
                      <w:sz w:val="16"/>
                      <w:szCs w:val="16"/>
                      <w:lang w:val="es-ES"/>
                    </w:rPr>
                  </w:pPr>
                  <w:r w:rsidRPr="001E4680">
                    <w:rPr>
                      <w:color w:val="auto"/>
                      <w:sz w:val="16"/>
                      <w:szCs w:val="16"/>
                      <w:lang w:val="es-ES"/>
                    </w:rPr>
                    <w:t>2021-22</w:t>
                  </w:r>
                </w:p>
              </w:tc>
              <w:tc>
                <w:tcPr>
                  <w:tcW w:w="697" w:type="pct"/>
                  <w:shd w:val="clear" w:color="auto" w:fill="BDD6EE" w:themeFill="accent1" w:themeFillTint="66"/>
                </w:tcPr>
                <w:p w14:paraId="6D4A257E" w14:textId="77777777" w:rsidR="000E379F" w:rsidRPr="001E4680" w:rsidRDefault="000E379F" w:rsidP="000E379F">
                  <w:pPr>
                    <w:spacing w:before="120" w:line="360" w:lineRule="auto"/>
                    <w:jc w:val="center"/>
                    <w:rPr>
                      <w:color w:val="auto"/>
                      <w:sz w:val="16"/>
                      <w:szCs w:val="16"/>
                      <w:lang w:val="es-ES"/>
                    </w:rPr>
                  </w:pPr>
                  <w:r w:rsidRPr="001E4680">
                    <w:rPr>
                      <w:color w:val="auto"/>
                      <w:sz w:val="16"/>
                      <w:szCs w:val="16"/>
                      <w:lang w:val="es-ES"/>
                    </w:rPr>
                    <w:t>2022-23</w:t>
                  </w:r>
                </w:p>
              </w:tc>
            </w:tr>
            <w:tr w:rsidR="000E379F" w:rsidRPr="001E4680" w14:paraId="26327BAE" w14:textId="77777777" w:rsidTr="00B27EA1">
              <w:tc>
                <w:tcPr>
                  <w:tcW w:w="806" w:type="pct"/>
                  <w:shd w:val="clear" w:color="auto" w:fill="FFFFFF" w:themeFill="background1"/>
                </w:tcPr>
                <w:p w14:paraId="59394C9E" w14:textId="77777777" w:rsidR="000E379F" w:rsidRPr="001E4680" w:rsidRDefault="000E379F" w:rsidP="000E379F">
                  <w:pPr>
                    <w:spacing w:line="360" w:lineRule="auto"/>
                    <w:rPr>
                      <w:color w:val="000000" w:themeColor="text1"/>
                      <w:sz w:val="16"/>
                      <w:szCs w:val="16"/>
                      <w:lang w:val="es-ES"/>
                    </w:rPr>
                  </w:pPr>
                  <w:proofErr w:type="gramStart"/>
                  <w:r w:rsidRPr="001E4680">
                    <w:rPr>
                      <w:color w:val="000000" w:themeColor="text1"/>
                      <w:sz w:val="16"/>
                      <w:szCs w:val="16"/>
                      <w:lang w:val="es-ES"/>
                    </w:rPr>
                    <w:t>Total</w:t>
                  </w:r>
                  <w:proofErr w:type="gramEnd"/>
                  <w:r w:rsidRPr="001E4680">
                    <w:rPr>
                      <w:color w:val="000000" w:themeColor="text1"/>
                      <w:sz w:val="16"/>
                      <w:szCs w:val="16"/>
                      <w:lang w:val="es-ES"/>
                    </w:rPr>
                    <w:t xml:space="preserve"> UDC</w:t>
                  </w:r>
                </w:p>
              </w:tc>
              <w:tc>
                <w:tcPr>
                  <w:tcW w:w="700" w:type="pct"/>
                  <w:shd w:val="clear" w:color="auto" w:fill="FFFFFF" w:themeFill="background1"/>
                </w:tcPr>
                <w:p w14:paraId="063D2C02" w14:textId="77777777" w:rsidR="000E379F" w:rsidRPr="001E4680" w:rsidRDefault="000E379F" w:rsidP="000E379F">
                  <w:pPr>
                    <w:spacing w:line="360" w:lineRule="auto"/>
                    <w:jc w:val="center"/>
                    <w:rPr>
                      <w:color w:val="auto"/>
                      <w:sz w:val="16"/>
                      <w:szCs w:val="16"/>
                      <w:lang w:val="es-ES"/>
                    </w:rPr>
                  </w:pPr>
                  <w:r w:rsidRPr="001E4680">
                    <w:rPr>
                      <w:color w:val="auto"/>
                      <w:sz w:val="16"/>
                      <w:szCs w:val="16"/>
                      <w:lang w:val="es-ES"/>
                    </w:rPr>
                    <w:t>-</w:t>
                  </w:r>
                </w:p>
              </w:tc>
              <w:tc>
                <w:tcPr>
                  <w:tcW w:w="701" w:type="pct"/>
                  <w:shd w:val="clear" w:color="auto" w:fill="FFFFFF" w:themeFill="background1"/>
                </w:tcPr>
                <w:p w14:paraId="73CDFDB3" w14:textId="77777777" w:rsidR="000E379F" w:rsidRPr="001E4680" w:rsidRDefault="000E379F" w:rsidP="000E379F">
                  <w:pPr>
                    <w:spacing w:line="360" w:lineRule="auto"/>
                    <w:jc w:val="center"/>
                    <w:rPr>
                      <w:color w:val="auto"/>
                      <w:sz w:val="16"/>
                      <w:szCs w:val="16"/>
                      <w:lang w:val="es-ES"/>
                    </w:rPr>
                  </w:pPr>
                  <w:r w:rsidRPr="001E4680">
                    <w:rPr>
                      <w:color w:val="auto"/>
                      <w:sz w:val="16"/>
                      <w:szCs w:val="16"/>
                      <w:lang w:val="es-ES"/>
                    </w:rPr>
                    <w:t>-</w:t>
                  </w:r>
                </w:p>
              </w:tc>
              <w:tc>
                <w:tcPr>
                  <w:tcW w:w="700" w:type="pct"/>
                  <w:shd w:val="clear" w:color="auto" w:fill="FFFFFF" w:themeFill="background1"/>
                </w:tcPr>
                <w:p w14:paraId="408AA5FA" w14:textId="77777777" w:rsidR="000E379F" w:rsidRPr="001E4680" w:rsidRDefault="000E379F" w:rsidP="000E379F">
                  <w:pPr>
                    <w:spacing w:line="360" w:lineRule="auto"/>
                    <w:jc w:val="center"/>
                    <w:rPr>
                      <w:color w:val="auto"/>
                      <w:sz w:val="16"/>
                      <w:szCs w:val="16"/>
                      <w:lang w:val="es-ES"/>
                    </w:rPr>
                  </w:pPr>
                </w:p>
              </w:tc>
              <w:tc>
                <w:tcPr>
                  <w:tcW w:w="698" w:type="pct"/>
                  <w:shd w:val="clear" w:color="auto" w:fill="FFFFFF" w:themeFill="background1"/>
                </w:tcPr>
                <w:p w14:paraId="220E3BAB" w14:textId="77777777" w:rsidR="000E379F" w:rsidRPr="001E4680" w:rsidRDefault="000E379F" w:rsidP="000E379F">
                  <w:pPr>
                    <w:spacing w:line="360" w:lineRule="auto"/>
                    <w:jc w:val="center"/>
                    <w:rPr>
                      <w:color w:val="auto"/>
                      <w:sz w:val="16"/>
                      <w:szCs w:val="16"/>
                      <w:lang w:val="es-ES"/>
                    </w:rPr>
                  </w:pPr>
                  <w:r w:rsidRPr="001E4680">
                    <w:rPr>
                      <w:color w:val="auto"/>
                      <w:sz w:val="16"/>
                      <w:szCs w:val="16"/>
                      <w:lang w:val="es-ES"/>
                    </w:rPr>
                    <w:t>-</w:t>
                  </w:r>
                </w:p>
              </w:tc>
              <w:tc>
                <w:tcPr>
                  <w:tcW w:w="698" w:type="pct"/>
                  <w:shd w:val="clear" w:color="auto" w:fill="FFFFFF" w:themeFill="background1"/>
                </w:tcPr>
                <w:p w14:paraId="1713CC6A" w14:textId="77777777" w:rsidR="000E379F" w:rsidRPr="001E4680" w:rsidRDefault="000E379F" w:rsidP="000E379F">
                  <w:pPr>
                    <w:spacing w:line="360" w:lineRule="auto"/>
                    <w:jc w:val="center"/>
                    <w:rPr>
                      <w:color w:val="auto"/>
                      <w:sz w:val="16"/>
                      <w:szCs w:val="16"/>
                      <w:lang w:val="es-ES"/>
                    </w:rPr>
                  </w:pPr>
                  <w:r w:rsidRPr="001E4680">
                    <w:rPr>
                      <w:color w:val="auto"/>
                      <w:sz w:val="16"/>
                      <w:szCs w:val="16"/>
                      <w:lang w:val="es-ES"/>
                    </w:rPr>
                    <w:t>-</w:t>
                  </w:r>
                </w:p>
              </w:tc>
              <w:tc>
                <w:tcPr>
                  <w:tcW w:w="697" w:type="pct"/>
                  <w:shd w:val="clear" w:color="auto" w:fill="FFFFFF" w:themeFill="background1"/>
                </w:tcPr>
                <w:p w14:paraId="6D95C84F" w14:textId="77777777" w:rsidR="000E379F" w:rsidRPr="001E4680" w:rsidRDefault="000E379F" w:rsidP="000E379F">
                  <w:pPr>
                    <w:spacing w:line="360" w:lineRule="auto"/>
                    <w:jc w:val="center"/>
                    <w:rPr>
                      <w:color w:val="auto"/>
                      <w:sz w:val="16"/>
                      <w:szCs w:val="16"/>
                      <w:lang w:val="es-ES"/>
                    </w:rPr>
                  </w:pPr>
                  <w:r w:rsidRPr="001E4680">
                    <w:rPr>
                      <w:color w:val="auto"/>
                      <w:sz w:val="16"/>
                      <w:szCs w:val="16"/>
                      <w:lang w:val="es-ES"/>
                    </w:rPr>
                    <w:t>3,96</w:t>
                  </w:r>
                </w:p>
              </w:tc>
            </w:tr>
            <w:tr w:rsidR="000E379F" w:rsidRPr="001E4680" w14:paraId="0DA6D21A" w14:textId="77777777" w:rsidTr="00B27EA1">
              <w:tc>
                <w:tcPr>
                  <w:tcW w:w="806" w:type="pct"/>
                  <w:shd w:val="clear" w:color="auto" w:fill="FFFFFF" w:themeFill="background1"/>
                </w:tcPr>
                <w:p w14:paraId="79BF9B26" w14:textId="77777777" w:rsidR="000E379F" w:rsidRPr="001E4680" w:rsidRDefault="000E379F" w:rsidP="000E379F">
                  <w:pPr>
                    <w:spacing w:line="360" w:lineRule="auto"/>
                    <w:rPr>
                      <w:color w:val="000000" w:themeColor="text1"/>
                      <w:sz w:val="16"/>
                      <w:szCs w:val="16"/>
                      <w:lang w:val="es-ES"/>
                    </w:rPr>
                  </w:pPr>
                  <w:r w:rsidRPr="001E4680">
                    <w:rPr>
                      <w:color w:val="000000" w:themeColor="text1"/>
                      <w:sz w:val="16"/>
                      <w:szCs w:val="16"/>
                      <w:lang w:val="es-ES"/>
                    </w:rPr>
                    <w:t>Programa</w:t>
                  </w:r>
                </w:p>
              </w:tc>
              <w:tc>
                <w:tcPr>
                  <w:tcW w:w="700" w:type="pct"/>
                  <w:shd w:val="clear" w:color="auto" w:fill="FFFFFF" w:themeFill="background1"/>
                </w:tcPr>
                <w:p w14:paraId="46AFF1F2" w14:textId="77777777" w:rsidR="000E379F" w:rsidRPr="001E4680" w:rsidRDefault="000E379F" w:rsidP="000E379F">
                  <w:pPr>
                    <w:spacing w:line="360" w:lineRule="auto"/>
                    <w:jc w:val="center"/>
                    <w:rPr>
                      <w:color w:val="FF0000"/>
                      <w:sz w:val="16"/>
                      <w:szCs w:val="16"/>
                      <w:lang w:val="es-ES"/>
                    </w:rPr>
                  </w:pPr>
                  <w:r w:rsidRPr="001E4680">
                    <w:rPr>
                      <w:color w:val="auto"/>
                      <w:sz w:val="16"/>
                      <w:szCs w:val="16"/>
                      <w:lang w:val="es-ES"/>
                    </w:rPr>
                    <w:t>3,38</w:t>
                  </w:r>
                </w:p>
              </w:tc>
              <w:tc>
                <w:tcPr>
                  <w:tcW w:w="701" w:type="pct"/>
                  <w:shd w:val="clear" w:color="auto" w:fill="FFFFFF" w:themeFill="background1"/>
                </w:tcPr>
                <w:p w14:paraId="66E1B58A" w14:textId="77777777" w:rsidR="000E379F" w:rsidRPr="001E4680" w:rsidRDefault="000E379F" w:rsidP="000E379F">
                  <w:pPr>
                    <w:spacing w:line="360" w:lineRule="auto"/>
                    <w:jc w:val="center"/>
                    <w:rPr>
                      <w:color w:val="FF0000"/>
                      <w:sz w:val="16"/>
                      <w:szCs w:val="16"/>
                      <w:lang w:val="es-ES"/>
                    </w:rPr>
                  </w:pPr>
                  <w:r w:rsidRPr="001E4680">
                    <w:rPr>
                      <w:color w:val="auto"/>
                      <w:sz w:val="16"/>
                      <w:szCs w:val="16"/>
                      <w:lang w:val="es-ES"/>
                    </w:rPr>
                    <w:t>3,77</w:t>
                  </w:r>
                </w:p>
              </w:tc>
              <w:tc>
                <w:tcPr>
                  <w:tcW w:w="700" w:type="pct"/>
                  <w:shd w:val="clear" w:color="auto" w:fill="FFFFFF" w:themeFill="background1"/>
                </w:tcPr>
                <w:p w14:paraId="7BFE6D29" w14:textId="77777777" w:rsidR="000E379F" w:rsidRPr="001E4680" w:rsidRDefault="000E379F" w:rsidP="000E379F">
                  <w:pPr>
                    <w:spacing w:line="360" w:lineRule="auto"/>
                    <w:jc w:val="center"/>
                    <w:rPr>
                      <w:color w:val="auto"/>
                      <w:sz w:val="16"/>
                      <w:szCs w:val="16"/>
                      <w:lang w:val="es-ES"/>
                    </w:rPr>
                  </w:pPr>
                </w:p>
              </w:tc>
              <w:tc>
                <w:tcPr>
                  <w:tcW w:w="698" w:type="pct"/>
                  <w:shd w:val="clear" w:color="auto" w:fill="FFFFFF" w:themeFill="background1"/>
                </w:tcPr>
                <w:p w14:paraId="6AAEABAA" w14:textId="77777777" w:rsidR="000E379F" w:rsidRPr="001E4680" w:rsidRDefault="000E379F" w:rsidP="000E379F">
                  <w:pPr>
                    <w:spacing w:line="360" w:lineRule="auto"/>
                    <w:jc w:val="center"/>
                    <w:rPr>
                      <w:color w:val="auto"/>
                      <w:sz w:val="16"/>
                      <w:szCs w:val="16"/>
                      <w:lang w:val="es-ES"/>
                    </w:rPr>
                  </w:pPr>
                  <w:r w:rsidRPr="001E4680">
                    <w:rPr>
                      <w:color w:val="auto"/>
                      <w:sz w:val="16"/>
                      <w:szCs w:val="16"/>
                      <w:lang w:val="es-ES"/>
                    </w:rPr>
                    <w:t>3,60</w:t>
                  </w:r>
                </w:p>
              </w:tc>
              <w:tc>
                <w:tcPr>
                  <w:tcW w:w="698" w:type="pct"/>
                  <w:shd w:val="clear" w:color="auto" w:fill="FFFFFF" w:themeFill="background1"/>
                </w:tcPr>
                <w:p w14:paraId="49FC76A5" w14:textId="77777777" w:rsidR="000E379F" w:rsidRPr="001E4680" w:rsidRDefault="000E379F" w:rsidP="000E379F">
                  <w:pPr>
                    <w:spacing w:line="360" w:lineRule="auto"/>
                    <w:jc w:val="center"/>
                    <w:rPr>
                      <w:color w:val="auto"/>
                      <w:sz w:val="16"/>
                      <w:szCs w:val="16"/>
                      <w:lang w:val="es-ES"/>
                    </w:rPr>
                  </w:pPr>
                  <w:r w:rsidRPr="001E4680">
                    <w:rPr>
                      <w:color w:val="auto"/>
                      <w:sz w:val="16"/>
                      <w:szCs w:val="16"/>
                      <w:lang w:val="es-ES"/>
                    </w:rPr>
                    <w:t>4,00</w:t>
                  </w:r>
                </w:p>
              </w:tc>
              <w:tc>
                <w:tcPr>
                  <w:tcW w:w="697" w:type="pct"/>
                  <w:shd w:val="clear" w:color="auto" w:fill="FFFFFF" w:themeFill="background1"/>
                </w:tcPr>
                <w:p w14:paraId="75606244" w14:textId="77777777" w:rsidR="000E379F" w:rsidRPr="001E4680" w:rsidRDefault="000E379F" w:rsidP="000E379F">
                  <w:pPr>
                    <w:spacing w:line="360" w:lineRule="auto"/>
                    <w:jc w:val="center"/>
                    <w:rPr>
                      <w:color w:val="auto"/>
                      <w:sz w:val="16"/>
                      <w:szCs w:val="16"/>
                      <w:lang w:val="es-ES"/>
                    </w:rPr>
                  </w:pPr>
                  <w:r w:rsidRPr="001E4680">
                    <w:rPr>
                      <w:color w:val="auto"/>
                      <w:sz w:val="16"/>
                      <w:szCs w:val="16"/>
                      <w:lang w:val="es-ES"/>
                    </w:rPr>
                    <w:t>3,54</w:t>
                  </w:r>
                </w:p>
              </w:tc>
            </w:tr>
          </w:tbl>
          <w:p w14:paraId="53D6EB9D" w14:textId="77777777" w:rsidR="000E379F" w:rsidRPr="001E4680" w:rsidRDefault="000E379F" w:rsidP="000E379F">
            <w:pPr>
              <w:spacing w:line="360" w:lineRule="auto"/>
              <w:jc w:val="both"/>
              <w:rPr>
                <w:i/>
                <w:color w:val="auto"/>
                <w:sz w:val="16"/>
                <w:szCs w:val="16"/>
                <w:lang w:val="es-ES"/>
              </w:rPr>
            </w:pPr>
            <w:r w:rsidRPr="001E4680">
              <w:rPr>
                <w:i/>
                <w:color w:val="auto"/>
                <w:sz w:val="16"/>
                <w:szCs w:val="16"/>
                <w:lang w:val="es-ES"/>
              </w:rPr>
              <w:t>Escala de valores de 1 (más negativo) a 5 (más positivo)</w:t>
            </w:r>
          </w:p>
          <w:p w14:paraId="7719BA67" w14:textId="77777777" w:rsidR="000E379F" w:rsidRPr="001E4680" w:rsidRDefault="000E379F" w:rsidP="000E379F">
            <w:pPr>
              <w:spacing w:line="276" w:lineRule="auto"/>
              <w:jc w:val="both"/>
              <w:rPr>
                <w:color w:val="FF0000"/>
                <w:sz w:val="18"/>
                <w:szCs w:val="18"/>
                <w:lang w:val="es-ES"/>
              </w:rPr>
            </w:pPr>
          </w:p>
          <w:p w14:paraId="3110EF7D" w14:textId="77777777" w:rsidR="000E379F" w:rsidRPr="001E4680" w:rsidRDefault="000E379F" w:rsidP="000E379F">
            <w:pPr>
              <w:spacing w:line="276" w:lineRule="auto"/>
              <w:jc w:val="both"/>
              <w:rPr>
                <w:color w:val="auto"/>
                <w:sz w:val="18"/>
                <w:szCs w:val="18"/>
                <w:lang w:val="es-ES"/>
              </w:rPr>
            </w:pPr>
            <w:r w:rsidRPr="001E4680">
              <w:rPr>
                <w:color w:val="auto"/>
                <w:sz w:val="18"/>
                <w:szCs w:val="18"/>
                <w:lang w:val="es-ES"/>
              </w:rPr>
              <w:t>A lo largo de toda la serie, la tasa de satisfacción del profesorado se mantiene estable dentro de un rango medio-alto que oscila entre el 3,38 y el 4. Estudiar longitudinalmente lo que se esconde por debajo de estas valoraciones globales es asimismo complicado: a la laguna del curso 2019-20 se le une la modificación del cuestionario a partir del curso 2020-21 (las anteriores 20 preguntas quedan reducidas a 15). De ahí que nos hayamos inclinado de nuevo por restringir el análisis a los tres últimos años contemplados.</w:t>
            </w:r>
          </w:p>
          <w:p w14:paraId="71C061CD" w14:textId="77777777" w:rsidR="000E379F" w:rsidRPr="001E4680" w:rsidRDefault="000E379F" w:rsidP="000E379F">
            <w:pPr>
              <w:spacing w:line="276" w:lineRule="auto"/>
              <w:jc w:val="both"/>
              <w:rPr>
                <w:color w:val="auto"/>
                <w:sz w:val="18"/>
                <w:szCs w:val="18"/>
                <w:lang w:val="es-ES"/>
              </w:rPr>
            </w:pPr>
          </w:p>
          <w:p w14:paraId="7C74FC0A" w14:textId="77777777" w:rsidR="000E379F" w:rsidRPr="001E4680" w:rsidRDefault="000E379F" w:rsidP="000E379F">
            <w:pPr>
              <w:spacing w:line="276" w:lineRule="auto"/>
              <w:jc w:val="both"/>
              <w:rPr>
                <w:color w:val="auto"/>
                <w:sz w:val="18"/>
                <w:szCs w:val="18"/>
                <w:lang w:val="es-ES"/>
              </w:rPr>
            </w:pPr>
            <w:r w:rsidRPr="001E4680">
              <w:rPr>
                <w:color w:val="auto"/>
                <w:sz w:val="18"/>
                <w:szCs w:val="18"/>
                <w:lang w:val="es-ES"/>
              </w:rPr>
              <w:t>Al poner el foco en las puntuaciones más bajas descubrimos la presencia constante de un ítem, el único cuya valoración se mantiene siempre por debajo de 3. Nos referimos a la disponibilidad de apoyo económico (contratos y ayudas para la movilidad) para los doctorandos. Muy de cerca le sigue el mecanismo de reconocimiento de la labor de tutorización y dirección de tesis (con valoraciones ubicadas en el rango 2,55-3,10, sin que seamos capaces de discernir una tendencia clara). En el otro extremo, las puntuaciones más altas exhiben una mayor dispersión: en el curso 2020-21 se concentran en los servicios prestados por el PAS, (con notas por encima de 4) mientras que en los dos cursos siguientes premian ante todo la labor de la CAPD con sendos 4.</w:t>
            </w:r>
          </w:p>
          <w:p w14:paraId="5655B115" w14:textId="77777777" w:rsidR="000E379F" w:rsidRPr="001E4680" w:rsidRDefault="000E379F" w:rsidP="000E379F">
            <w:pPr>
              <w:spacing w:line="276" w:lineRule="auto"/>
              <w:jc w:val="both"/>
              <w:rPr>
                <w:color w:val="auto"/>
                <w:sz w:val="18"/>
                <w:szCs w:val="18"/>
                <w:lang w:val="es-ES"/>
              </w:rPr>
            </w:pPr>
          </w:p>
          <w:p w14:paraId="30776831" w14:textId="77777777" w:rsidR="000E379F" w:rsidRPr="001E4680" w:rsidRDefault="000E379F" w:rsidP="000E379F">
            <w:pPr>
              <w:spacing w:line="276" w:lineRule="auto"/>
              <w:ind w:left="708"/>
              <w:jc w:val="both"/>
              <w:rPr>
                <w:rFonts w:eastAsia="Verdana" w:cs="Verdana"/>
                <w:b/>
                <w:bCs/>
                <w:color w:val="auto"/>
                <w:sz w:val="18"/>
                <w:szCs w:val="18"/>
                <w:lang w:val="es-ES"/>
              </w:rPr>
            </w:pPr>
            <w:r w:rsidRPr="001E4680">
              <w:rPr>
                <w:rFonts w:eastAsia="Verdana" w:cs="Verdana"/>
                <w:b/>
                <w:bCs/>
                <w:color w:val="auto"/>
                <w:sz w:val="18"/>
                <w:szCs w:val="18"/>
                <w:lang w:val="es-ES"/>
              </w:rPr>
              <w:t>2.3 Personal de Administración y Servicios (PAS)</w:t>
            </w:r>
          </w:p>
          <w:p w14:paraId="6FE4F96A" w14:textId="77777777" w:rsidR="000E379F" w:rsidRPr="001E4680" w:rsidRDefault="000E379F" w:rsidP="000E379F">
            <w:pPr>
              <w:spacing w:line="276" w:lineRule="auto"/>
              <w:jc w:val="both"/>
              <w:rPr>
                <w:rFonts w:eastAsia="Verdana" w:cs="Verdana"/>
                <w:b/>
                <w:bCs/>
                <w:color w:val="auto"/>
                <w:sz w:val="18"/>
                <w:szCs w:val="18"/>
                <w:lang w:val="es-ES"/>
              </w:rPr>
            </w:pPr>
          </w:p>
          <w:p w14:paraId="3E413AA3" w14:textId="77777777" w:rsidR="000E379F" w:rsidRPr="001E4680" w:rsidRDefault="000E379F" w:rsidP="000E379F">
            <w:pPr>
              <w:spacing w:line="276" w:lineRule="auto"/>
              <w:jc w:val="both"/>
              <w:rPr>
                <w:color w:val="auto"/>
                <w:sz w:val="16"/>
                <w:szCs w:val="16"/>
                <w:lang w:val="es-ES"/>
              </w:rPr>
            </w:pPr>
            <w:r w:rsidRPr="001E4680">
              <w:rPr>
                <w:color w:val="auto"/>
                <w:sz w:val="16"/>
                <w:szCs w:val="16"/>
                <w:lang w:val="es-ES"/>
              </w:rPr>
              <w:t xml:space="preserve">Resultados de participación (Escola Internacional de </w:t>
            </w:r>
            <w:proofErr w:type="spellStart"/>
            <w:r w:rsidRPr="001E4680">
              <w:rPr>
                <w:color w:val="auto"/>
                <w:sz w:val="16"/>
                <w:szCs w:val="16"/>
                <w:lang w:val="es-ES"/>
              </w:rPr>
              <w:t>Doutoramento</w:t>
            </w:r>
            <w:proofErr w:type="spellEnd"/>
            <w:r w:rsidRPr="001E4680">
              <w:rPr>
                <w:color w:val="auto"/>
                <w:sz w:val="16"/>
                <w:szCs w:val="16"/>
                <w:lang w:val="es-ES"/>
              </w:rPr>
              <w:t>, UDC)</w:t>
            </w:r>
          </w:p>
          <w:p w14:paraId="6773650A" w14:textId="77777777" w:rsidR="000E379F" w:rsidRPr="001E4680" w:rsidRDefault="000E379F" w:rsidP="000E379F">
            <w:pPr>
              <w:spacing w:line="276" w:lineRule="auto"/>
              <w:jc w:val="both"/>
              <w:rPr>
                <w:color w:val="auto"/>
                <w:lang w:val="es-ES"/>
              </w:rPr>
            </w:pPr>
          </w:p>
          <w:tbl>
            <w:tblPr>
              <w:tblStyle w:val="Tablaconcuadrcula"/>
              <w:tblW w:w="3575" w:type="dxa"/>
              <w:tblCellMar>
                <w:left w:w="57" w:type="dxa"/>
                <w:right w:w="57" w:type="dxa"/>
              </w:tblCellMar>
              <w:tblLook w:val="04A0" w:firstRow="1" w:lastRow="0" w:firstColumn="1" w:lastColumn="0" w:noHBand="0" w:noVBand="1"/>
            </w:tblPr>
            <w:tblGrid>
              <w:gridCol w:w="1306"/>
              <w:gridCol w:w="1134"/>
              <w:gridCol w:w="1135"/>
            </w:tblGrid>
            <w:tr w:rsidR="00C350B7" w:rsidRPr="001E4680" w14:paraId="1B9B402B" w14:textId="77777777" w:rsidTr="00B27EA1">
              <w:tc>
                <w:tcPr>
                  <w:tcW w:w="1827" w:type="pct"/>
                  <w:shd w:val="clear" w:color="auto" w:fill="BDD6EE" w:themeFill="accent1" w:themeFillTint="66"/>
                </w:tcPr>
                <w:p w14:paraId="50F82B11" w14:textId="77777777" w:rsidR="000E379F" w:rsidRPr="001E4680" w:rsidRDefault="000E379F" w:rsidP="000E379F">
                  <w:pPr>
                    <w:spacing w:before="120" w:line="360" w:lineRule="auto"/>
                    <w:jc w:val="center"/>
                    <w:rPr>
                      <w:color w:val="auto"/>
                      <w:sz w:val="16"/>
                      <w:szCs w:val="16"/>
                      <w:lang w:val="es-ES"/>
                    </w:rPr>
                  </w:pPr>
                  <w:r w:rsidRPr="001E4680">
                    <w:rPr>
                      <w:color w:val="auto"/>
                      <w:sz w:val="16"/>
                      <w:szCs w:val="16"/>
                      <w:lang w:val="es-ES"/>
                    </w:rPr>
                    <w:lastRenderedPageBreak/>
                    <w:t>2018-19</w:t>
                  </w:r>
                </w:p>
              </w:tc>
              <w:tc>
                <w:tcPr>
                  <w:tcW w:w="1586" w:type="pct"/>
                  <w:shd w:val="clear" w:color="auto" w:fill="BDD6EE" w:themeFill="accent1" w:themeFillTint="66"/>
                </w:tcPr>
                <w:p w14:paraId="5B98FD5F" w14:textId="77777777" w:rsidR="000E379F" w:rsidRPr="001E4680" w:rsidRDefault="000E379F" w:rsidP="000E379F">
                  <w:pPr>
                    <w:spacing w:before="120" w:after="120" w:line="360" w:lineRule="auto"/>
                    <w:jc w:val="center"/>
                    <w:rPr>
                      <w:color w:val="auto"/>
                      <w:sz w:val="16"/>
                      <w:szCs w:val="16"/>
                      <w:lang w:val="es-ES"/>
                    </w:rPr>
                  </w:pPr>
                  <w:r w:rsidRPr="001E4680">
                    <w:rPr>
                      <w:color w:val="auto"/>
                      <w:sz w:val="16"/>
                      <w:szCs w:val="16"/>
                      <w:lang w:val="es-ES"/>
                    </w:rPr>
                    <w:t>2020-21</w:t>
                  </w:r>
                </w:p>
              </w:tc>
              <w:tc>
                <w:tcPr>
                  <w:tcW w:w="1587" w:type="pct"/>
                  <w:shd w:val="clear" w:color="auto" w:fill="BDD6EE" w:themeFill="accent1" w:themeFillTint="66"/>
                </w:tcPr>
                <w:p w14:paraId="173D0952" w14:textId="77777777" w:rsidR="000E379F" w:rsidRPr="001E4680" w:rsidRDefault="000E379F" w:rsidP="000E379F">
                  <w:pPr>
                    <w:spacing w:before="120" w:line="360" w:lineRule="auto"/>
                    <w:jc w:val="center"/>
                    <w:rPr>
                      <w:color w:val="auto"/>
                      <w:sz w:val="16"/>
                      <w:szCs w:val="16"/>
                      <w:lang w:val="es-ES"/>
                    </w:rPr>
                  </w:pPr>
                  <w:r w:rsidRPr="001E4680">
                    <w:rPr>
                      <w:color w:val="auto"/>
                      <w:sz w:val="16"/>
                      <w:szCs w:val="16"/>
                      <w:lang w:val="es-ES"/>
                    </w:rPr>
                    <w:t>2022-23</w:t>
                  </w:r>
                </w:p>
              </w:tc>
            </w:tr>
            <w:tr w:rsidR="00C350B7" w:rsidRPr="001E4680" w14:paraId="32A735E2" w14:textId="77777777" w:rsidTr="00B27EA1">
              <w:tc>
                <w:tcPr>
                  <w:tcW w:w="1827" w:type="pct"/>
                  <w:shd w:val="clear" w:color="auto" w:fill="FFFFFF" w:themeFill="background1"/>
                </w:tcPr>
                <w:p w14:paraId="2DF97FFF" w14:textId="77777777" w:rsidR="000E379F" w:rsidRPr="001E4680" w:rsidRDefault="000E379F" w:rsidP="000E379F">
                  <w:pPr>
                    <w:spacing w:line="360" w:lineRule="auto"/>
                    <w:jc w:val="center"/>
                    <w:rPr>
                      <w:color w:val="auto"/>
                      <w:sz w:val="16"/>
                      <w:szCs w:val="16"/>
                      <w:lang w:val="es-ES"/>
                    </w:rPr>
                  </w:pPr>
                  <w:r w:rsidRPr="001E4680">
                    <w:rPr>
                      <w:color w:val="auto"/>
                      <w:sz w:val="16"/>
                      <w:szCs w:val="16"/>
                      <w:lang w:val="es-ES"/>
                    </w:rPr>
                    <w:t>40,00%</w:t>
                  </w:r>
                </w:p>
              </w:tc>
              <w:tc>
                <w:tcPr>
                  <w:tcW w:w="1586" w:type="pct"/>
                  <w:shd w:val="clear" w:color="auto" w:fill="FFFFFF" w:themeFill="background1"/>
                </w:tcPr>
                <w:p w14:paraId="57B03353" w14:textId="77777777" w:rsidR="000E379F" w:rsidRPr="001E4680" w:rsidRDefault="000E379F" w:rsidP="000E379F">
                  <w:pPr>
                    <w:spacing w:line="360" w:lineRule="auto"/>
                    <w:jc w:val="center"/>
                    <w:rPr>
                      <w:color w:val="auto"/>
                      <w:sz w:val="16"/>
                      <w:szCs w:val="16"/>
                      <w:lang w:val="es-ES"/>
                    </w:rPr>
                  </w:pPr>
                </w:p>
              </w:tc>
              <w:tc>
                <w:tcPr>
                  <w:tcW w:w="1587" w:type="pct"/>
                  <w:shd w:val="clear" w:color="auto" w:fill="FFFFFF" w:themeFill="background1"/>
                </w:tcPr>
                <w:p w14:paraId="1DADE141" w14:textId="77777777" w:rsidR="000E379F" w:rsidRPr="001E4680" w:rsidRDefault="000E379F" w:rsidP="000E379F">
                  <w:pPr>
                    <w:spacing w:line="360" w:lineRule="auto"/>
                    <w:jc w:val="center"/>
                    <w:rPr>
                      <w:color w:val="auto"/>
                      <w:sz w:val="16"/>
                      <w:szCs w:val="16"/>
                      <w:lang w:val="es-ES"/>
                    </w:rPr>
                  </w:pPr>
                  <w:r w:rsidRPr="001E4680">
                    <w:rPr>
                      <w:color w:val="auto"/>
                      <w:sz w:val="16"/>
                      <w:szCs w:val="16"/>
                      <w:lang w:val="es-ES"/>
                    </w:rPr>
                    <w:t>-</w:t>
                  </w:r>
                </w:p>
              </w:tc>
            </w:tr>
          </w:tbl>
          <w:p w14:paraId="2AE2BC90" w14:textId="77777777" w:rsidR="000E379F" w:rsidRPr="001E4680" w:rsidRDefault="000E379F" w:rsidP="000E379F">
            <w:pPr>
              <w:spacing w:line="276" w:lineRule="auto"/>
              <w:jc w:val="both"/>
              <w:rPr>
                <w:color w:val="auto"/>
                <w:lang w:val="es-ES"/>
              </w:rPr>
            </w:pPr>
          </w:p>
          <w:p w14:paraId="5768AF23" w14:textId="77777777" w:rsidR="000E379F" w:rsidRPr="001E4680" w:rsidRDefault="000E379F" w:rsidP="000E379F">
            <w:pPr>
              <w:spacing w:line="276" w:lineRule="auto"/>
              <w:jc w:val="both"/>
              <w:rPr>
                <w:color w:val="auto"/>
                <w:sz w:val="18"/>
                <w:szCs w:val="18"/>
                <w:lang w:val="es-ES"/>
              </w:rPr>
            </w:pPr>
            <w:r w:rsidRPr="001E4680">
              <w:rPr>
                <w:color w:val="auto"/>
                <w:sz w:val="18"/>
                <w:szCs w:val="18"/>
                <w:lang w:val="es-ES"/>
              </w:rPr>
              <w:t>A nuestras manos han llegado únicamente los resultados de dos encuestas de satisfacción a este colectivo: las correspondientes a los cursos 2018-19 y 2022-23. La segunda no aporta tasa de respuesta. La de la primera fue razonable, considerando que se trató de la primera experiencia con el grupo focal del PAS de apoyo al doctorado. Con eventuales acciones de comunicación y sensibilización, la participación tiene margen de mejora.</w:t>
            </w:r>
          </w:p>
          <w:p w14:paraId="6613AED9" w14:textId="77777777" w:rsidR="000E379F" w:rsidRPr="001E4680" w:rsidRDefault="000E379F" w:rsidP="000E379F">
            <w:pPr>
              <w:spacing w:line="276" w:lineRule="auto"/>
              <w:jc w:val="both"/>
              <w:rPr>
                <w:color w:val="auto"/>
                <w:sz w:val="18"/>
                <w:szCs w:val="18"/>
                <w:lang w:val="es-ES"/>
              </w:rPr>
            </w:pPr>
          </w:p>
          <w:p w14:paraId="39FA488E" w14:textId="77777777" w:rsidR="000E379F" w:rsidRPr="001E4680" w:rsidRDefault="000E379F" w:rsidP="000E379F">
            <w:pPr>
              <w:spacing w:line="276" w:lineRule="auto"/>
              <w:jc w:val="both"/>
              <w:rPr>
                <w:color w:val="auto"/>
                <w:sz w:val="16"/>
                <w:szCs w:val="16"/>
                <w:lang w:val="es-ES"/>
              </w:rPr>
            </w:pPr>
            <w:r w:rsidRPr="001E4680">
              <w:rPr>
                <w:color w:val="auto"/>
                <w:sz w:val="16"/>
                <w:szCs w:val="16"/>
                <w:lang w:val="es-ES"/>
              </w:rPr>
              <w:t xml:space="preserve">Resultados de satisfacción (Escola Internacional de </w:t>
            </w:r>
            <w:proofErr w:type="spellStart"/>
            <w:r w:rsidRPr="001E4680">
              <w:rPr>
                <w:color w:val="auto"/>
                <w:sz w:val="16"/>
                <w:szCs w:val="16"/>
                <w:lang w:val="es-ES"/>
              </w:rPr>
              <w:t>Doutoramento</w:t>
            </w:r>
            <w:proofErr w:type="spellEnd"/>
            <w:r w:rsidRPr="001E4680">
              <w:rPr>
                <w:color w:val="auto"/>
                <w:sz w:val="16"/>
                <w:szCs w:val="16"/>
                <w:lang w:val="es-ES"/>
              </w:rPr>
              <w:t>, UDC)</w:t>
            </w:r>
          </w:p>
          <w:p w14:paraId="51BE4E4B" w14:textId="77777777" w:rsidR="000E379F" w:rsidRPr="001E4680" w:rsidRDefault="000E379F" w:rsidP="000E379F">
            <w:pPr>
              <w:spacing w:line="276" w:lineRule="auto"/>
              <w:jc w:val="both"/>
              <w:rPr>
                <w:color w:val="auto"/>
                <w:lang w:val="es-ES"/>
              </w:rPr>
            </w:pPr>
          </w:p>
          <w:tbl>
            <w:tblPr>
              <w:tblStyle w:val="Tablaconcuadrcula"/>
              <w:tblW w:w="3575" w:type="dxa"/>
              <w:tblCellMar>
                <w:left w:w="57" w:type="dxa"/>
                <w:right w:w="57" w:type="dxa"/>
              </w:tblCellMar>
              <w:tblLook w:val="04A0" w:firstRow="1" w:lastRow="0" w:firstColumn="1" w:lastColumn="0" w:noHBand="0" w:noVBand="1"/>
            </w:tblPr>
            <w:tblGrid>
              <w:gridCol w:w="1306"/>
              <w:gridCol w:w="1134"/>
              <w:gridCol w:w="1135"/>
            </w:tblGrid>
            <w:tr w:rsidR="00C350B7" w:rsidRPr="001E4680" w14:paraId="372FCAAC" w14:textId="77777777" w:rsidTr="00B27EA1">
              <w:tc>
                <w:tcPr>
                  <w:tcW w:w="1827" w:type="pct"/>
                  <w:shd w:val="clear" w:color="auto" w:fill="BDD6EE" w:themeFill="accent1" w:themeFillTint="66"/>
                </w:tcPr>
                <w:p w14:paraId="0CCE83DE" w14:textId="77777777" w:rsidR="000E379F" w:rsidRPr="001E4680" w:rsidRDefault="000E379F" w:rsidP="000E379F">
                  <w:pPr>
                    <w:spacing w:before="120" w:line="360" w:lineRule="auto"/>
                    <w:jc w:val="center"/>
                    <w:rPr>
                      <w:color w:val="auto"/>
                      <w:sz w:val="16"/>
                      <w:szCs w:val="16"/>
                      <w:lang w:val="es-ES"/>
                    </w:rPr>
                  </w:pPr>
                  <w:r w:rsidRPr="001E4680">
                    <w:rPr>
                      <w:color w:val="auto"/>
                      <w:sz w:val="16"/>
                      <w:szCs w:val="16"/>
                      <w:lang w:val="es-ES"/>
                    </w:rPr>
                    <w:t>2018-19</w:t>
                  </w:r>
                </w:p>
              </w:tc>
              <w:tc>
                <w:tcPr>
                  <w:tcW w:w="1586" w:type="pct"/>
                  <w:shd w:val="clear" w:color="auto" w:fill="BDD6EE" w:themeFill="accent1" w:themeFillTint="66"/>
                </w:tcPr>
                <w:p w14:paraId="69A58F59" w14:textId="77777777" w:rsidR="000E379F" w:rsidRPr="001E4680" w:rsidRDefault="000E379F" w:rsidP="000E379F">
                  <w:pPr>
                    <w:spacing w:before="120" w:after="120" w:line="360" w:lineRule="auto"/>
                    <w:jc w:val="center"/>
                    <w:rPr>
                      <w:color w:val="auto"/>
                      <w:sz w:val="16"/>
                      <w:szCs w:val="16"/>
                      <w:lang w:val="es-ES"/>
                    </w:rPr>
                  </w:pPr>
                  <w:r w:rsidRPr="001E4680">
                    <w:rPr>
                      <w:color w:val="auto"/>
                      <w:sz w:val="16"/>
                      <w:szCs w:val="16"/>
                      <w:lang w:val="es-ES"/>
                    </w:rPr>
                    <w:t>2020-21</w:t>
                  </w:r>
                </w:p>
              </w:tc>
              <w:tc>
                <w:tcPr>
                  <w:tcW w:w="1587" w:type="pct"/>
                  <w:shd w:val="clear" w:color="auto" w:fill="BDD6EE" w:themeFill="accent1" w:themeFillTint="66"/>
                </w:tcPr>
                <w:p w14:paraId="0F792FEA" w14:textId="77777777" w:rsidR="000E379F" w:rsidRPr="001E4680" w:rsidRDefault="000E379F" w:rsidP="000E379F">
                  <w:pPr>
                    <w:spacing w:before="120" w:line="360" w:lineRule="auto"/>
                    <w:jc w:val="center"/>
                    <w:rPr>
                      <w:color w:val="auto"/>
                      <w:sz w:val="16"/>
                      <w:szCs w:val="16"/>
                      <w:lang w:val="es-ES"/>
                    </w:rPr>
                  </w:pPr>
                  <w:r w:rsidRPr="001E4680">
                    <w:rPr>
                      <w:color w:val="auto"/>
                      <w:sz w:val="16"/>
                      <w:szCs w:val="16"/>
                      <w:lang w:val="es-ES"/>
                    </w:rPr>
                    <w:t>2022-23</w:t>
                  </w:r>
                </w:p>
              </w:tc>
            </w:tr>
            <w:tr w:rsidR="00C350B7" w:rsidRPr="001E4680" w14:paraId="4E2642D5" w14:textId="77777777" w:rsidTr="00B27EA1">
              <w:tc>
                <w:tcPr>
                  <w:tcW w:w="1827" w:type="pct"/>
                  <w:shd w:val="clear" w:color="auto" w:fill="FFFFFF" w:themeFill="background1"/>
                </w:tcPr>
                <w:p w14:paraId="3F7EF7D5" w14:textId="77777777" w:rsidR="000E379F" w:rsidRPr="001E4680" w:rsidRDefault="000E379F" w:rsidP="000E379F">
                  <w:pPr>
                    <w:spacing w:line="360" w:lineRule="auto"/>
                    <w:jc w:val="center"/>
                    <w:rPr>
                      <w:color w:val="auto"/>
                      <w:sz w:val="16"/>
                      <w:szCs w:val="16"/>
                      <w:lang w:val="es-ES"/>
                    </w:rPr>
                  </w:pPr>
                  <w:r w:rsidRPr="001E4680">
                    <w:rPr>
                      <w:color w:val="auto"/>
                      <w:sz w:val="16"/>
                      <w:szCs w:val="16"/>
                      <w:lang w:val="es-ES"/>
                    </w:rPr>
                    <w:t>3,93</w:t>
                  </w:r>
                </w:p>
              </w:tc>
              <w:tc>
                <w:tcPr>
                  <w:tcW w:w="1586" w:type="pct"/>
                  <w:shd w:val="clear" w:color="auto" w:fill="FFFFFF" w:themeFill="background1"/>
                </w:tcPr>
                <w:p w14:paraId="04F68DEF" w14:textId="77777777" w:rsidR="000E379F" w:rsidRPr="001E4680" w:rsidRDefault="000E379F" w:rsidP="000E379F">
                  <w:pPr>
                    <w:spacing w:line="360" w:lineRule="auto"/>
                    <w:jc w:val="center"/>
                    <w:rPr>
                      <w:color w:val="auto"/>
                      <w:sz w:val="16"/>
                      <w:szCs w:val="16"/>
                      <w:lang w:val="es-ES"/>
                    </w:rPr>
                  </w:pPr>
                </w:p>
              </w:tc>
              <w:tc>
                <w:tcPr>
                  <w:tcW w:w="1587" w:type="pct"/>
                  <w:shd w:val="clear" w:color="auto" w:fill="FFFFFF" w:themeFill="background1"/>
                </w:tcPr>
                <w:p w14:paraId="01AFBE5A" w14:textId="77777777" w:rsidR="000E379F" w:rsidRPr="001E4680" w:rsidRDefault="000E379F" w:rsidP="000E379F">
                  <w:pPr>
                    <w:spacing w:line="360" w:lineRule="auto"/>
                    <w:jc w:val="center"/>
                    <w:rPr>
                      <w:color w:val="auto"/>
                      <w:sz w:val="16"/>
                      <w:szCs w:val="16"/>
                      <w:lang w:val="es-ES"/>
                    </w:rPr>
                  </w:pPr>
                  <w:r w:rsidRPr="001E4680">
                    <w:rPr>
                      <w:color w:val="auto"/>
                      <w:sz w:val="16"/>
                      <w:szCs w:val="16"/>
                      <w:lang w:val="es-ES"/>
                    </w:rPr>
                    <w:t>3,00</w:t>
                  </w:r>
                </w:p>
              </w:tc>
            </w:tr>
          </w:tbl>
          <w:p w14:paraId="2CDED1CE" w14:textId="77777777" w:rsidR="000E379F" w:rsidRPr="001E4680" w:rsidRDefault="000E379F" w:rsidP="000E379F">
            <w:pPr>
              <w:spacing w:line="276" w:lineRule="auto"/>
              <w:jc w:val="both"/>
              <w:rPr>
                <w:color w:val="auto"/>
                <w:lang w:val="es-ES"/>
              </w:rPr>
            </w:pPr>
            <w:r w:rsidRPr="001E4680">
              <w:rPr>
                <w:i/>
                <w:color w:val="auto"/>
                <w:sz w:val="16"/>
                <w:szCs w:val="16"/>
                <w:lang w:val="es-ES"/>
              </w:rPr>
              <w:t>Escala de valores de 1 (más negativo) a 5 (más positivo)</w:t>
            </w:r>
          </w:p>
          <w:p w14:paraId="7B238FF1" w14:textId="77777777" w:rsidR="000E379F" w:rsidRPr="001E4680" w:rsidRDefault="000E379F" w:rsidP="000E379F">
            <w:pPr>
              <w:spacing w:line="276" w:lineRule="auto"/>
              <w:jc w:val="both"/>
              <w:rPr>
                <w:color w:val="auto"/>
                <w:lang w:val="es-ES"/>
              </w:rPr>
            </w:pPr>
          </w:p>
          <w:p w14:paraId="1E561507" w14:textId="77777777" w:rsidR="000E379F" w:rsidRPr="001E4680" w:rsidRDefault="000E379F" w:rsidP="000E379F">
            <w:pPr>
              <w:spacing w:line="276" w:lineRule="auto"/>
              <w:ind w:right="-7"/>
              <w:jc w:val="both"/>
              <w:rPr>
                <w:rFonts w:eastAsia="Verdana" w:cs="Verdana"/>
                <w:color w:val="auto"/>
                <w:sz w:val="18"/>
                <w:szCs w:val="18"/>
                <w:lang w:val="es-ES"/>
              </w:rPr>
            </w:pPr>
            <w:r w:rsidRPr="001E4680">
              <w:rPr>
                <w:rFonts w:eastAsia="Verdana" w:cs="Verdana"/>
                <w:color w:val="auto"/>
                <w:sz w:val="18"/>
                <w:szCs w:val="18"/>
                <w:lang w:val="es-ES"/>
              </w:rPr>
              <w:t>Los valores de satisfacción global de ambos cursos se hallan en un nivel medio. Examinando las respuestas a los 36 ítems de la encuesta del primer curso y a los 14 de la realizada en el último puede comprobarse que no alcanzan el 3 de puntuación media cuestiones como la estructura organizativa de la Universidad para apoyar la labor del PAS, la dotación de personal y los recursos disponibles o la formación para el desempeño de las propias funciones. Por el contrario, la satisfacción media supera el 3 en lo referente a la gestión desarrollada por las CAPD y por los/as coordinadores/as de los PD, el contacto con el estudiantado o la información proporcionada por las páginas web de los PD.</w:t>
            </w:r>
          </w:p>
          <w:p w14:paraId="67716669" w14:textId="77777777" w:rsidR="000E379F" w:rsidRPr="001E4680" w:rsidRDefault="000E379F" w:rsidP="000E379F">
            <w:pPr>
              <w:spacing w:line="276" w:lineRule="auto"/>
              <w:jc w:val="both"/>
              <w:rPr>
                <w:rFonts w:eastAsia="Verdana" w:cs="Verdana"/>
                <w:color w:val="000000" w:themeColor="text1"/>
                <w:sz w:val="18"/>
                <w:szCs w:val="18"/>
                <w:lang w:val="es-ES"/>
              </w:rPr>
            </w:pPr>
          </w:p>
          <w:p w14:paraId="4BD4EF6A" w14:textId="77777777" w:rsidR="00B372E3" w:rsidRPr="001E4680" w:rsidRDefault="00B372E3" w:rsidP="00B372E3">
            <w:pPr>
              <w:spacing w:line="276" w:lineRule="auto"/>
              <w:jc w:val="center"/>
              <w:rPr>
                <w:lang w:val="es-ES"/>
              </w:rPr>
            </w:pPr>
            <w:r w:rsidRPr="001E4680">
              <w:rPr>
                <w:rFonts w:eastAsia="Verdana" w:cs="Verdana"/>
                <w:b/>
                <w:bCs/>
                <w:color w:val="000000" w:themeColor="text1"/>
                <w:sz w:val="18"/>
                <w:szCs w:val="18"/>
                <w:lang w:val="es-ES"/>
              </w:rPr>
              <w:t>UNIVERSIDAD DE CANTABRIA (UC)</w:t>
            </w:r>
          </w:p>
          <w:p w14:paraId="42F180A9" w14:textId="77777777" w:rsidR="00B372E3" w:rsidRPr="001E4680" w:rsidRDefault="00B372E3" w:rsidP="00B372E3">
            <w:pPr>
              <w:spacing w:line="276" w:lineRule="auto"/>
              <w:jc w:val="both"/>
              <w:rPr>
                <w:lang w:val="es-ES"/>
              </w:rPr>
            </w:pPr>
            <w:r w:rsidRPr="001E4680">
              <w:rPr>
                <w:rFonts w:eastAsia="Verdana" w:cs="Verdana"/>
                <w:b/>
                <w:bCs/>
                <w:color w:val="000000" w:themeColor="text1"/>
                <w:sz w:val="18"/>
                <w:szCs w:val="18"/>
                <w:lang w:val="es-ES"/>
              </w:rPr>
              <w:t>ENCUESTAS SATISFACCIÓN DOCTORADO EQUIDAD E INNOVACIÓN EN EDUCACIÓN</w:t>
            </w:r>
          </w:p>
          <w:p w14:paraId="28D02899" w14:textId="77777777" w:rsidR="00B372E3" w:rsidRPr="001E4680" w:rsidRDefault="00B372E3" w:rsidP="00B372E3">
            <w:pPr>
              <w:spacing w:line="276" w:lineRule="auto"/>
              <w:jc w:val="both"/>
              <w:rPr>
                <w:lang w:val="es-ES"/>
              </w:rPr>
            </w:pPr>
            <w:r w:rsidRPr="001E4680">
              <w:rPr>
                <w:rFonts w:eastAsia="Verdana" w:cs="Verdana"/>
                <w:b/>
                <w:bCs/>
                <w:sz w:val="18"/>
                <w:szCs w:val="18"/>
                <w:lang w:val="es-ES"/>
              </w:rPr>
              <w:t xml:space="preserve"> </w:t>
            </w:r>
          </w:p>
          <w:p w14:paraId="54B24109" w14:textId="77777777" w:rsidR="00B372E3" w:rsidRPr="001E4680" w:rsidRDefault="00B372E3" w:rsidP="00B372E3">
            <w:pPr>
              <w:spacing w:line="276" w:lineRule="auto"/>
              <w:jc w:val="both"/>
              <w:rPr>
                <w:lang w:val="es-ES"/>
              </w:rPr>
            </w:pPr>
            <w:r w:rsidRPr="001E4680">
              <w:rPr>
                <w:rFonts w:eastAsia="Verdana" w:cs="Verdana"/>
                <w:b/>
                <w:bCs/>
                <w:sz w:val="18"/>
                <w:szCs w:val="18"/>
                <w:lang w:val="es-ES"/>
              </w:rPr>
              <w:t xml:space="preserve">1. </w:t>
            </w:r>
            <w:r w:rsidRPr="001E4680">
              <w:rPr>
                <w:rFonts w:eastAsia="Verdana" w:cs="Verdana"/>
                <w:b/>
                <w:bCs/>
                <w:i/>
                <w:iCs/>
                <w:sz w:val="18"/>
                <w:szCs w:val="18"/>
                <w:u w:val="single"/>
                <w:lang w:val="es-ES"/>
              </w:rPr>
              <w:t>Aclaraciones previas</w:t>
            </w:r>
          </w:p>
          <w:p w14:paraId="5575CCBC" w14:textId="77777777" w:rsidR="00B372E3" w:rsidRPr="001E4680" w:rsidRDefault="00B372E3" w:rsidP="00B372E3">
            <w:pPr>
              <w:spacing w:line="276" w:lineRule="auto"/>
              <w:jc w:val="both"/>
              <w:rPr>
                <w:lang w:val="es-ES"/>
              </w:rPr>
            </w:pPr>
            <w:r w:rsidRPr="001E4680">
              <w:rPr>
                <w:rFonts w:eastAsia="Verdana" w:cs="Verdana"/>
                <w:b/>
                <w:bCs/>
                <w:sz w:val="18"/>
                <w:szCs w:val="18"/>
                <w:lang w:val="es-ES"/>
              </w:rPr>
              <w:t xml:space="preserve"> </w:t>
            </w:r>
          </w:p>
          <w:p w14:paraId="233C39AA" w14:textId="77777777" w:rsidR="00B372E3" w:rsidRPr="001E4680" w:rsidRDefault="00B372E3" w:rsidP="00517BAB">
            <w:pPr>
              <w:pStyle w:val="Prrafodelista"/>
              <w:numPr>
                <w:ilvl w:val="0"/>
                <w:numId w:val="31"/>
              </w:numPr>
              <w:spacing w:line="276" w:lineRule="auto"/>
              <w:jc w:val="both"/>
              <w:rPr>
                <w:rFonts w:eastAsia="Verdana" w:cs="Verdana"/>
                <w:color w:val="auto"/>
                <w:sz w:val="18"/>
                <w:szCs w:val="18"/>
                <w:lang w:val="es-ES"/>
              </w:rPr>
            </w:pPr>
            <w:r w:rsidRPr="001E4680">
              <w:rPr>
                <w:rFonts w:eastAsia="Verdana" w:cs="Verdana"/>
                <w:color w:val="auto"/>
                <w:sz w:val="18"/>
                <w:szCs w:val="18"/>
                <w:lang w:val="es-ES"/>
              </w:rPr>
              <w:t>En la UC las encuestas de satisfacción en los estudios de doctorado empezaron el curso 2017-18.</w:t>
            </w:r>
          </w:p>
          <w:p w14:paraId="587D01C7" w14:textId="77777777" w:rsidR="00B372E3" w:rsidRPr="001E4680" w:rsidRDefault="00B372E3" w:rsidP="00517BAB">
            <w:pPr>
              <w:pStyle w:val="Prrafodelista"/>
              <w:numPr>
                <w:ilvl w:val="0"/>
                <w:numId w:val="31"/>
              </w:numPr>
              <w:spacing w:line="276" w:lineRule="auto"/>
              <w:jc w:val="both"/>
              <w:rPr>
                <w:rFonts w:eastAsia="Verdana" w:cs="Verdana"/>
                <w:color w:val="auto"/>
                <w:sz w:val="18"/>
                <w:szCs w:val="18"/>
                <w:lang w:val="es-ES"/>
              </w:rPr>
            </w:pPr>
            <w:r w:rsidRPr="001E4680">
              <w:rPr>
                <w:rFonts w:eastAsia="Verdana" w:cs="Verdana"/>
                <w:color w:val="auto"/>
                <w:sz w:val="18"/>
                <w:szCs w:val="18"/>
                <w:lang w:val="es-ES"/>
              </w:rPr>
              <w:t>Las que el Área de Calidad de la UC denomina “encuestas de satisfacción” las pasa al PDI, al PAS de la Escuela de Doctorado y, en lo referente al colectivo estudiantil, únicamente tras el depósito de la tesis, una vez concluido el Doctorado.</w:t>
            </w:r>
          </w:p>
          <w:p w14:paraId="4EBA1306" w14:textId="77777777" w:rsidR="00B372E3" w:rsidRPr="001E4680" w:rsidRDefault="00B372E3" w:rsidP="00517BAB">
            <w:pPr>
              <w:pStyle w:val="Prrafodelista"/>
              <w:numPr>
                <w:ilvl w:val="0"/>
                <w:numId w:val="31"/>
              </w:numPr>
              <w:spacing w:line="276" w:lineRule="auto"/>
              <w:jc w:val="both"/>
              <w:rPr>
                <w:rFonts w:eastAsia="Verdana" w:cs="Verdana"/>
                <w:color w:val="auto"/>
                <w:sz w:val="18"/>
                <w:szCs w:val="18"/>
                <w:lang w:val="es-ES"/>
              </w:rPr>
            </w:pPr>
            <w:r w:rsidRPr="001E4680">
              <w:rPr>
                <w:rFonts w:eastAsia="Verdana" w:cs="Verdana"/>
                <w:color w:val="auto"/>
                <w:sz w:val="18"/>
                <w:szCs w:val="18"/>
                <w:u w:val="single"/>
                <w:lang w:val="es-ES"/>
              </w:rPr>
              <w:t>En el caso del PDI y del PAS</w:t>
            </w:r>
            <w:r w:rsidRPr="001E4680">
              <w:rPr>
                <w:rFonts w:eastAsia="Verdana" w:cs="Verdana"/>
                <w:color w:val="auto"/>
                <w:sz w:val="18"/>
                <w:szCs w:val="18"/>
                <w:lang w:val="es-ES"/>
              </w:rPr>
              <w:t>, estas encuestas se realizan cada dos años, en los cursos académicos finalizados en año par.</w:t>
            </w:r>
          </w:p>
          <w:p w14:paraId="53789DF4" w14:textId="0CEF9912" w:rsidR="00B372E3" w:rsidRPr="001E4680" w:rsidRDefault="00B372E3" w:rsidP="00517BAB">
            <w:pPr>
              <w:pStyle w:val="Prrafodelista"/>
              <w:numPr>
                <w:ilvl w:val="0"/>
                <w:numId w:val="31"/>
              </w:numPr>
              <w:spacing w:line="276" w:lineRule="auto"/>
              <w:jc w:val="both"/>
              <w:rPr>
                <w:rFonts w:eastAsia="Verdana" w:cs="Verdana"/>
                <w:color w:val="auto"/>
                <w:sz w:val="18"/>
                <w:szCs w:val="18"/>
                <w:lang w:val="es-ES"/>
              </w:rPr>
            </w:pPr>
            <w:r w:rsidRPr="001E4680">
              <w:rPr>
                <w:rFonts w:eastAsia="Verdana" w:cs="Verdana"/>
                <w:color w:val="auto"/>
                <w:sz w:val="18"/>
                <w:szCs w:val="18"/>
                <w:lang w:val="es-ES"/>
              </w:rPr>
              <w:t xml:space="preserve">En el </w:t>
            </w:r>
            <w:r w:rsidRPr="001E4680">
              <w:rPr>
                <w:rFonts w:eastAsia="Verdana" w:cs="Verdana"/>
                <w:color w:val="auto"/>
                <w:sz w:val="18"/>
                <w:szCs w:val="18"/>
                <w:u w:val="single"/>
                <w:lang w:val="es-ES"/>
              </w:rPr>
              <w:t>caso de los/as doctorandos/as</w:t>
            </w:r>
            <w:r w:rsidRPr="001E4680">
              <w:rPr>
                <w:rFonts w:eastAsia="Verdana" w:cs="Verdana"/>
                <w:color w:val="auto"/>
                <w:sz w:val="18"/>
                <w:szCs w:val="18"/>
                <w:lang w:val="es-ES"/>
              </w:rPr>
              <w:t>, las “encuestas de satisfacción” enviadas a quienes ya han depositado su tesis reciben muy escasa o nula respuesta, razón por la cual los resultados son inexistentes o carecen de significatividad estadística. No obstante, desde el curso 2016-17, el área de Calidad pide todos los años al conjunto de doctorandos que cumplimenten un breve informe con una escala de valoración sobre 14 aspectos del programa de doctorado (las primeras seis preguntas se responden el primer año y, a partir de entonces, solamente las restantes). Puesto que las preguntas son muy similares a las planteadas en las encuestas de satisfacción, nos serviremos de esta fuente para radiografiar la evolución de las percepciones de este colectivo.</w:t>
            </w:r>
          </w:p>
          <w:p w14:paraId="55506C23" w14:textId="77777777" w:rsidR="00B372E3" w:rsidRPr="001E4680" w:rsidRDefault="00B372E3" w:rsidP="00517BAB">
            <w:pPr>
              <w:pStyle w:val="Prrafodelista"/>
              <w:numPr>
                <w:ilvl w:val="0"/>
                <w:numId w:val="31"/>
              </w:numPr>
              <w:spacing w:line="276" w:lineRule="auto"/>
              <w:jc w:val="both"/>
              <w:rPr>
                <w:rFonts w:eastAsia="Verdana" w:cs="Verdana"/>
                <w:color w:val="auto"/>
                <w:sz w:val="18"/>
                <w:szCs w:val="18"/>
                <w:lang w:val="es-ES"/>
              </w:rPr>
            </w:pPr>
            <w:r w:rsidRPr="001E4680">
              <w:rPr>
                <w:rFonts w:eastAsia="Verdana" w:cs="Verdana"/>
                <w:color w:val="auto"/>
                <w:sz w:val="18"/>
                <w:szCs w:val="18"/>
                <w:lang w:val="es-ES"/>
              </w:rPr>
              <w:t>Por último, se realizan encuestas de inserción laboral a los egresados un año después de finalizar sus estudios doctorales.</w:t>
            </w:r>
          </w:p>
          <w:p w14:paraId="09515408" w14:textId="77777777" w:rsidR="00B372E3" w:rsidRPr="001E4680" w:rsidRDefault="00B372E3" w:rsidP="00517BAB">
            <w:pPr>
              <w:pStyle w:val="Prrafodelista"/>
              <w:numPr>
                <w:ilvl w:val="0"/>
                <w:numId w:val="31"/>
              </w:numPr>
              <w:spacing w:line="276" w:lineRule="auto"/>
              <w:jc w:val="both"/>
              <w:rPr>
                <w:rFonts w:eastAsia="Verdana" w:cs="Verdana"/>
                <w:color w:val="auto"/>
                <w:sz w:val="18"/>
                <w:szCs w:val="18"/>
                <w:lang w:val="es-ES"/>
              </w:rPr>
            </w:pPr>
            <w:r w:rsidRPr="001E4680">
              <w:rPr>
                <w:rFonts w:eastAsia="Verdana" w:cs="Verdana"/>
                <w:color w:val="auto"/>
                <w:sz w:val="18"/>
                <w:szCs w:val="18"/>
                <w:lang w:val="es-ES"/>
              </w:rPr>
              <w:t>La escala de valoración utilizada es de 0 a 5.</w:t>
            </w:r>
          </w:p>
          <w:p w14:paraId="10117E2B" w14:textId="754C2AE0" w:rsidR="00B372E3" w:rsidRPr="001E4680" w:rsidRDefault="00B372E3" w:rsidP="00517BAB">
            <w:pPr>
              <w:pStyle w:val="Prrafodelista"/>
              <w:numPr>
                <w:ilvl w:val="0"/>
                <w:numId w:val="31"/>
              </w:numPr>
              <w:spacing w:line="276" w:lineRule="auto"/>
              <w:jc w:val="both"/>
              <w:rPr>
                <w:rFonts w:eastAsia="Verdana" w:cs="Verdana"/>
                <w:color w:val="auto"/>
                <w:sz w:val="18"/>
                <w:szCs w:val="18"/>
                <w:lang w:val="es-ES"/>
              </w:rPr>
            </w:pPr>
            <w:r w:rsidRPr="001E4680">
              <w:rPr>
                <w:rFonts w:eastAsia="Verdana" w:cs="Verdana"/>
                <w:color w:val="auto"/>
                <w:sz w:val="18"/>
                <w:szCs w:val="18"/>
                <w:lang w:val="es-ES"/>
              </w:rPr>
              <w:t xml:space="preserve">Los datos recabados pueden verse en la evidencia “EPD18_UC_Resultados </w:t>
            </w:r>
            <w:r w:rsidR="00161085" w:rsidRPr="001E4680">
              <w:rPr>
                <w:rFonts w:eastAsia="Verdana" w:cs="Verdana"/>
                <w:color w:val="auto"/>
                <w:sz w:val="18"/>
                <w:szCs w:val="18"/>
                <w:lang w:val="es-ES"/>
              </w:rPr>
              <w:t>satisfacción</w:t>
            </w:r>
            <w:r w:rsidRPr="001E4680">
              <w:rPr>
                <w:rFonts w:eastAsia="Verdana" w:cs="Verdana"/>
                <w:color w:val="auto"/>
                <w:sz w:val="18"/>
                <w:szCs w:val="18"/>
                <w:lang w:val="es-ES"/>
              </w:rPr>
              <w:t xml:space="preserve"> (Estudiantes, PDI y PAS) 2016-17 a 2023-24.xlsx”</w:t>
            </w:r>
          </w:p>
          <w:p w14:paraId="6F19950B" w14:textId="1478EF17" w:rsidR="00B372E3" w:rsidRPr="001E4680" w:rsidRDefault="00B372E3" w:rsidP="00B372E3">
            <w:pPr>
              <w:spacing w:line="276" w:lineRule="auto"/>
              <w:ind w:left="360"/>
              <w:jc w:val="both"/>
              <w:rPr>
                <w:color w:val="auto"/>
                <w:lang w:val="es-ES"/>
              </w:rPr>
            </w:pPr>
            <w:r w:rsidRPr="001E4680">
              <w:rPr>
                <w:rFonts w:eastAsia="Verdana" w:cs="Verdana"/>
                <w:color w:val="auto"/>
                <w:sz w:val="18"/>
                <w:szCs w:val="18"/>
                <w:lang w:val="es-ES"/>
              </w:rPr>
              <w:lastRenderedPageBreak/>
              <w:t xml:space="preserve"> </w:t>
            </w:r>
          </w:p>
          <w:p w14:paraId="4377B01F" w14:textId="77777777" w:rsidR="00B372E3" w:rsidRPr="001E4680" w:rsidRDefault="00B372E3" w:rsidP="00B372E3">
            <w:pPr>
              <w:spacing w:line="276" w:lineRule="auto"/>
              <w:jc w:val="both"/>
              <w:rPr>
                <w:color w:val="auto"/>
                <w:lang w:val="es-ES"/>
              </w:rPr>
            </w:pPr>
            <w:r w:rsidRPr="001E4680">
              <w:rPr>
                <w:rFonts w:eastAsia="Verdana" w:cs="Verdana"/>
                <w:b/>
                <w:bCs/>
                <w:color w:val="auto"/>
                <w:sz w:val="18"/>
                <w:szCs w:val="18"/>
                <w:lang w:val="es-ES"/>
              </w:rPr>
              <w:t xml:space="preserve">2. </w:t>
            </w:r>
            <w:r w:rsidRPr="001E4680">
              <w:rPr>
                <w:rFonts w:eastAsia="Verdana" w:cs="Verdana"/>
                <w:b/>
                <w:bCs/>
                <w:i/>
                <w:iCs/>
                <w:color w:val="auto"/>
                <w:sz w:val="18"/>
                <w:szCs w:val="18"/>
                <w:u w:val="single"/>
                <w:lang w:val="es-ES"/>
              </w:rPr>
              <w:t>Análisis por colectivos</w:t>
            </w:r>
          </w:p>
          <w:p w14:paraId="2E491477" w14:textId="53CC6BE6" w:rsidR="00B372E3" w:rsidRPr="001E4680" w:rsidRDefault="00B372E3" w:rsidP="00B372E3">
            <w:pPr>
              <w:spacing w:line="276" w:lineRule="auto"/>
              <w:jc w:val="both"/>
              <w:rPr>
                <w:color w:val="auto"/>
                <w:lang w:val="es-ES"/>
              </w:rPr>
            </w:pPr>
            <w:r w:rsidRPr="001E4680">
              <w:rPr>
                <w:rFonts w:eastAsia="Verdana" w:cs="Verdana"/>
                <w:b/>
                <w:bCs/>
                <w:color w:val="auto"/>
                <w:sz w:val="18"/>
                <w:szCs w:val="18"/>
                <w:lang w:val="es-ES"/>
              </w:rPr>
              <w:t xml:space="preserve"> </w:t>
            </w:r>
          </w:p>
          <w:p w14:paraId="44A2E309" w14:textId="77777777" w:rsidR="00B372E3" w:rsidRPr="001E4680" w:rsidRDefault="00B372E3" w:rsidP="00B372E3">
            <w:pPr>
              <w:spacing w:line="276" w:lineRule="auto"/>
              <w:ind w:firstLine="708"/>
              <w:jc w:val="both"/>
              <w:rPr>
                <w:color w:val="auto"/>
                <w:lang w:val="es-ES"/>
              </w:rPr>
            </w:pPr>
            <w:r w:rsidRPr="001E4680">
              <w:rPr>
                <w:rFonts w:eastAsia="Verdana" w:cs="Verdana"/>
                <w:b/>
                <w:bCs/>
                <w:color w:val="auto"/>
                <w:sz w:val="18"/>
                <w:szCs w:val="18"/>
                <w:lang w:val="es-ES"/>
              </w:rPr>
              <w:t>2.1. Doctorandos</w:t>
            </w:r>
          </w:p>
          <w:p w14:paraId="0CCB2B68" w14:textId="5D5B720B" w:rsidR="00B372E3" w:rsidRPr="001E4680" w:rsidRDefault="00B372E3" w:rsidP="00B372E3">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 xml:space="preserve"> </w:t>
            </w:r>
          </w:p>
          <w:p w14:paraId="694CFF8F" w14:textId="77777777" w:rsidR="00B372E3" w:rsidRPr="001E4680" w:rsidRDefault="00B372E3" w:rsidP="00B372E3">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 xml:space="preserve">Como ya se ha aclarado, para analizar la satisfacción de los doctorandos utilizaremos, no las encuestas homónimas, sino el cuestionario sobre catorce aspectos del programa en que están matriculados, que el Área de Calidad envía cada año a la población completa de estudiantes de doctorado. A diferencia de lo que ocurre con las “encuestas de calidad”, </w:t>
            </w:r>
            <w:r w:rsidRPr="001E4680">
              <w:rPr>
                <w:rFonts w:eastAsia="Verdana" w:cs="Verdana"/>
                <w:i/>
                <w:iCs/>
                <w:color w:val="auto"/>
                <w:sz w:val="18"/>
                <w:szCs w:val="18"/>
                <w:lang w:val="es-ES"/>
              </w:rPr>
              <w:t>sensu stricto</w:t>
            </w:r>
            <w:r w:rsidRPr="001E4680">
              <w:rPr>
                <w:rFonts w:eastAsia="Verdana" w:cs="Verdana"/>
                <w:color w:val="auto"/>
                <w:sz w:val="18"/>
                <w:szCs w:val="18"/>
                <w:lang w:val="es-ES"/>
              </w:rPr>
              <w:t>, en este caso sí disponemos de resultados para todos los cursos desde el 2016-17 al 2023-24.</w:t>
            </w:r>
          </w:p>
          <w:p w14:paraId="49F4F56E" w14:textId="77777777" w:rsidR="00B372E3" w:rsidRPr="001E4680" w:rsidRDefault="00B372E3" w:rsidP="00B372E3">
            <w:pPr>
              <w:spacing w:line="276" w:lineRule="auto"/>
              <w:jc w:val="both"/>
              <w:rPr>
                <w:rFonts w:eastAsia="Verdana" w:cs="Verdana"/>
                <w:color w:val="auto"/>
                <w:sz w:val="18"/>
                <w:szCs w:val="18"/>
                <w:lang w:val="es-ES"/>
              </w:rPr>
            </w:pPr>
          </w:p>
          <w:p w14:paraId="557846B0" w14:textId="77777777" w:rsidR="00B372E3" w:rsidRPr="001E4680" w:rsidRDefault="00B372E3" w:rsidP="00B372E3">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Según se aprecia en la siguiente tabla, en el programa de doctorado en “Equidad e Innovación en Educación” la participación en dicho cuestionario ha oscilado entre el 34% del curso 2019-20 y el 61% del 2022-23. En cualquier caso, siempre por encima del porcentaje medio agregado de los programas de toda la Universidad de Cantabria y también, con la excepción de un solo año, el de la rama de conocimiento de Ciencias Sociales y Jurídicas.</w:t>
            </w:r>
          </w:p>
          <w:p w14:paraId="023CC3F4" w14:textId="77777777" w:rsidR="00B372E3" w:rsidRPr="001E4680" w:rsidRDefault="00B372E3" w:rsidP="00B372E3">
            <w:pPr>
              <w:spacing w:line="276" w:lineRule="auto"/>
              <w:jc w:val="both"/>
              <w:rPr>
                <w:rFonts w:eastAsia="Verdana" w:cs="Verdana"/>
                <w:color w:val="auto"/>
                <w:sz w:val="18"/>
                <w:szCs w:val="18"/>
                <w:lang w:val="es-ES"/>
              </w:rPr>
            </w:pPr>
          </w:p>
          <w:p w14:paraId="6736BA02" w14:textId="77777777" w:rsidR="00B372E3" w:rsidRPr="001E4680" w:rsidRDefault="00B372E3" w:rsidP="00B372E3">
            <w:pPr>
              <w:spacing w:line="276" w:lineRule="auto"/>
              <w:jc w:val="both"/>
              <w:rPr>
                <w:color w:val="auto"/>
                <w:sz w:val="16"/>
                <w:szCs w:val="16"/>
                <w:lang w:val="es-ES"/>
              </w:rPr>
            </w:pPr>
            <w:r w:rsidRPr="001E4680">
              <w:rPr>
                <w:color w:val="auto"/>
                <w:sz w:val="16"/>
                <w:szCs w:val="16"/>
                <w:lang w:val="es-ES"/>
              </w:rPr>
              <w:t>Resultados de participación agregados (Universidad de Cantabria y rama) y del programa</w:t>
            </w:r>
          </w:p>
          <w:p w14:paraId="398ADDBB" w14:textId="77777777" w:rsidR="00B372E3" w:rsidRPr="001E4680" w:rsidRDefault="00B372E3" w:rsidP="00B372E3">
            <w:pPr>
              <w:spacing w:line="276" w:lineRule="auto"/>
              <w:jc w:val="both"/>
              <w:rPr>
                <w:rFonts w:eastAsia="Verdana" w:cs="Verdana"/>
                <w:color w:val="000000" w:themeColor="text1"/>
                <w:sz w:val="18"/>
                <w:szCs w:val="18"/>
                <w:lang w:val="es-ES"/>
              </w:rPr>
            </w:pPr>
          </w:p>
          <w:tbl>
            <w:tblPr>
              <w:tblStyle w:val="Tablaconcuadrcula"/>
              <w:tblW w:w="0" w:type="auto"/>
              <w:tblLook w:val="04A0" w:firstRow="1" w:lastRow="0" w:firstColumn="1" w:lastColumn="0" w:noHBand="0" w:noVBand="1"/>
            </w:tblPr>
            <w:tblGrid>
              <w:gridCol w:w="2010"/>
              <w:gridCol w:w="850"/>
              <w:gridCol w:w="851"/>
              <w:gridCol w:w="850"/>
              <w:gridCol w:w="851"/>
              <w:gridCol w:w="850"/>
              <w:gridCol w:w="851"/>
              <w:gridCol w:w="850"/>
              <w:gridCol w:w="742"/>
            </w:tblGrid>
            <w:tr w:rsidR="00B372E3" w:rsidRPr="001E4680" w14:paraId="544F145B" w14:textId="77777777" w:rsidTr="005F0268">
              <w:tc>
                <w:tcPr>
                  <w:tcW w:w="2010" w:type="dxa"/>
                  <w:tcBorders>
                    <w:top w:val="nil"/>
                    <w:left w:val="nil"/>
                  </w:tcBorders>
                </w:tcPr>
                <w:p w14:paraId="1F692434" w14:textId="77777777" w:rsidR="00B372E3" w:rsidRPr="001E4680" w:rsidRDefault="00B372E3" w:rsidP="00B372E3">
                  <w:pPr>
                    <w:spacing w:line="276" w:lineRule="auto"/>
                    <w:jc w:val="both"/>
                    <w:rPr>
                      <w:sz w:val="16"/>
                      <w:szCs w:val="16"/>
                      <w:lang w:val="es-ES"/>
                    </w:rPr>
                  </w:pPr>
                </w:p>
              </w:tc>
              <w:tc>
                <w:tcPr>
                  <w:tcW w:w="850" w:type="dxa"/>
                  <w:tcBorders>
                    <w:top w:val="single" w:sz="4" w:space="0" w:color="auto"/>
                  </w:tcBorders>
                  <w:shd w:val="clear" w:color="auto" w:fill="BDD6EE" w:themeFill="accent1" w:themeFillTint="66"/>
                </w:tcPr>
                <w:p w14:paraId="1F9EAD7E" w14:textId="77777777" w:rsidR="00B372E3" w:rsidRPr="001E4680" w:rsidRDefault="00B372E3" w:rsidP="00B372E3">
                  <w:pPr>
                    <w:spacing w:before="120" w:after="120" w:line="276" w:lineRule="auto"/>
                    <w:jc w:val="center"/>
                    <w:rPr>
                      <w:sz w:val="16"/>
                      <w:szCs w:val="16"/>
                      <w:lang w:val="es-ES"/>
                    </w:rPr>
                  </w:pPr>
                  <w:r w:rsidRPr="001E4680">
                    <w:rPr>
                      <w:sz w:val="16"/>
                      <w:szCs w:val="16"/>
                      <w:lang w:val="es-ES"/>
                    </w:rPr>
                    <w:t>16-17</w:t>
                  </w:r>
                </w:p>
              </w:tc>
              <w:tc>
                <w:tcPr>
                  <w:tcW w:w="851" w:type="dxa"/>
                  <w:tcBorders>
                    <w:top w:val="single" w:sz="4" w:space="0" w:color="auto"/>
                  </w:tcBorders>
                  <w:shd w:val="clear" w:color="auto" w:fill="BDD6EE" w:themeFill="accent1" w:themeFillTint="66"/>
                </w:tcPr>
                <w:p w14:paraId="25728302" w14:textId="77777777" w:rsidR="00B372E3" w:rsidRPr="001E4680" w:rsidRDefault="00B372E3" w:rsidP="00B372E3">
                  <w:pPr>
                    <w:spacing w:before="120" w:after="120" w:line="276" w:lineRule="auto"/>
                    <w:jc w:val="center"/>
                    <w:rPr>
                      <w:sz w:val="16"/>
                      <w:szCs w:val="16"/>
                      <w:lang w:val="es-ES"/>
                    </w:rPr>
                  </w:pPr>
                  <w:r w:rsidRPr="001E4680">
                    <w:rPr>
                      <w:sz w:val="16"/>
                      <w:szCs w:val="16"/>
                      <w:lang w:val="es-ES"/>
                    </w:rPr>
                    <w:t>17-18</w:t>
                  </w:r>
                </w:p>
              </w:tc>
              <w:tc>
                <w:tcPr>
                  <w:tcW w:w="850" w:type="dxa"/>
                  <w:tcBorders>
                    <w:top w:val="single" w:sz="4" w:space="0" w:color="auto"/>
                  </w:tcBorders>
                  <w:shd w:val="clear" w:color="auto" w:fill="BDD6EE" w:themeFill="accent1" w:themeFillTint="66"/>
                </w:tcPr>
                <w:p w14:paraId="35189B19" w14:textId="77777777" w:rsidR="00B372E3" w:rsidRPr="001E4680" w:rsidRDefault="00B372E3" w:rsidP="00B372E3">
                  <w:pPr>
                    <w:spacing w:before="120" w:after="120" w:line="276" w:lineRule="auto"/>
                    <w:jc w:val="center"/>
                    <w:rPr>
                      <w:sz w:val="16"/>
                      <w:szCs w:val="16"/>
                      <w:lang w:val="es-ES"/>
                    </w:rPr>
                  </w:pPr>
                  <w:r w:rsidRPr="001E4680">
                    <w:rPr>
                      <w:sz w:val="16"/>
                      <w:szCs w:val="16"/>
                      <w:lang w:val="es-ES"/>
                    </w:rPr>
                    <w:t>18-19</w:t>
                  </w:r>
                </w:p>
              </w:tc>
              <w:tc>
                <w:tcPr>
                  <w:tcW w:w="851" w:type="dxa"/>
                  <w:tcBorders>
                    <w:top w:val="single" w:sz="4" w:space="0" w:color="auto"/>
                  </w:tcBorders>
                  <w:shd w:val="clear" w:color="auto" w:fill="BDD6EE" w:themeFill="accent1" w:themeFillTint="66"/>
                </w:tcPr>
                <w:p w14:paraId="0C02F0D7" w14:textId="77777777" w:rsidR="00B372E3" w:rsidRPr="001E4680" w:rsidRDefault="00B372E3" w:rsidP="00B372E3">
                  <w:pPr>
                    <w:spacing w:before="120" w:after="120" w:line="276" w:lineRule="auto"/>
                    <w:jc w:val="center"/>
                    <w:rPr>
                      <w:sz w:val="16"/>
                      <w:szCs w:val="16"/>
                      <w:lang w:val="es-ES"/>
                    </w:rPr>
                  </w:pPr>
                  <w:r w:rsidRPr="001E4680">
                    <w:rPr>
                      <w:sz w:val="16"/>
                      <w:szCs w:val="16"/>
                      <w:lang w:val="es-ES"/>
                    </w:rPr>
                    <w:t>19-20</w:t>
                  </w:r>
                </w:p>
              </w:tc>
              <w:tc>
                <w:tcPr>
                  <w:tcW w:w="850" w:type="dxa"/>
                  <w:tcBorders>
                    <w:top w:val="single" w:sz="4" w:space="0" w:color="auto"/>
                  </w:tcBorders>
                  <w:shd w:val="clear" w:color="auto" w:fill="BDD6EE" w:themeFill="accent1" w:themeFillTint="66"/>
                </w:tcPr>
                <w:p w14:paraId="67DE2B04" w14:textId="77777777" w:rsidR="00B372E3" w:rsidRPr="001E4680" w:rsidRDefault="00B372E3" w:rsidP="00B372E3">
                  <w:pPr>
                    <w:spacing w:before="120" w:after="120" w:line="276" w:lineRule="auto"/>
                    <w:jc w:val="center"/>
                    <w:rPr>
                      <w:sz w:val="16"/>
                      <w:szCs w:val="16"/>
                      <w:lang w:val="es-ES"/>
                    </w:rPr>
                  </w:pPr>
                  <w:r w:rsidRPr="001E4680">
                    <w:rPr>
                      <w:sz w:val="16"/>
                      <w:szCs w:val="16"/>
                      <w:lang w:val="es-ES"/>
                    </w:rPr>
                    <w:t>20-21</w:t>
                  </w:r>
                </w:p>
              </w:tc>
              <w:tc>
                <w:tcPr>
                  <w:tcW w:w="851" w:type="dxa"/>
                  <w:tcBorders>
                    <w:top w:val="single" w:sz="4" w:space="0" w:color="auto"/>
                  </w:tcBorders>
                  <w:shd w:val="clear" w:color="auto" w:fill="BDD6EE" w:themeFill="accent1" w:themeFillTint="66"/>
                </w:tcPr>
                <w:p w14:paraId="51251A29" w14:textId="77777777" w:rsidR="00B372E3" w:rsidRPr="001E4680" w:rsidRDefault="00B372E3" w:rsidP="00B372E3">
                  <w:pPr>
                    <w:spacing w:before="120" w:after="120" w:line="276" w:lineRule="auto"/>
                    <w:jc w:val="center"/>
                    <w:rPr>
                      <w:sz w:val="16"/>
                      <w:szCs w:val="16"/>
                      <w:lang w:val="es-ES"/>
                    </w:rPr>
                  </w:pPr>
                  <w:r w:rsidRPr="001E4680">
                    <w:rPr>
                      <w:sz w:val="16"/>
                      <w:szCs w:val="16"/>
                      <w:lang w:val="es-ES"/>
                    </w:rPr>
                    <w:t>21-22</w:t>
                  </w:r>
                </w:p>
              </w:tc>
              <w:tc>
                <w:tcPr>
                  <w:tcW w:w="850" w:type="dxa"/>
                  <w:tcBorders>
                    <w:top w:val="single" w:sz="4" w:space="0" w:color="auto"/>
                  </w:tcBorders>
                  <w:shd w:val="clear" w:color="auto" w:fill="BDD6EE" w:themeFill="accent1" w:themeFillTint="66"/>
                </w:tcPr>
                <w:p w14:paraId="17696B57" w14:textId="77777777" w:rsidR="00B372E3" w:rsidRPr="001E4680" w:rsidRDefault="00B372E3" w:rsidP="00B372E3">
                  <w:pPr>
                    <w:spacing w:before="120" w:after="120" w:line="276" w:lineRule="auto"/>
                    <w:jc w:val="center"/>
                    <w:rPr>
                      <w:sz w:val="16"/>
                      <w:szCs w:val="16"/>
                      <w:lang w:val="es-ES"/>
                    </w:rPr>
                  </w:pPr>
                  <w:r w:rsidRPr="001E4680">
                    <w:rPr>
                      <w:sz w:val="16"/>
                      <w:szCs w:val="16"/>
                      <w:lang w:val="es-ES"/>
                    </w:rPr>
                    <w:t>22-23</w:t>
                  </w:r>
                </w:p>
              </w:tc>
              <w:tc>
                <w:tcPr>
                  <w:tcW w:w="742" w:type="dxa"/>
                  <w:tcBorders>
                    <w:top w:val="single" w:sz="4" w:space="0" w:color="auto"/>
                  </w:tcBorders>
                  <w:shd w:val="clear" w:color="auto" w:fill="BDD6EE" w:themeFill="accent1" w:themeFillTint="66"/>
                </w:tcPr>
                <w:p w14:paraId="4247B748" w14:textId="77777777" w:rsidR="00B372E3" w:rsidRPr="001E4680" w:rsidRDefault="00B372E3" w:rsidP="00B372E3">
                  <w:pPr>
                    <w:spacing w:before="120" w:after="120" w:line="276" w:lineRule="auto"/>
                    <w:jc w:val="center"/>
                    <w:rPr>
                      <w:sz w:val="16"/>
                      <w:szCs w:val="16"/>
                      <w:lang w:val="es-ES"/>
                    </w:rPr>
                  </w:pPr>
                  <w:r w:rsidRPr="001E4680">
                    <w:rPr>
                      <w:sz w:val="16"/>
                      <w:szCs w:val="16"/>
                      <w:lang w:val="es-ES"/>
                    </w:rPr>
                    <w:t>23-24</w:t>
                  </w:r>
                </w:p>
              </w:tc>
            </w:tr>
            <w:tr w:rsidR="00B372E3" w:rsidRPr="001E4680" w14:paraId="594BE24A" w14:textId="77777777" w:rsidTr="00B27EA1">
              <w:tc>
                <w:tcPr>
                  <w:tcW w:w="2010" w:type="dxa"/>
                  <w:shd w:val="clear" w:color="auto" w:fill="FFFFFF" w:themeFill="background1"/>
                </w:tcPr>
                <w:p w14:paraId="78CCC0AB" w14:textId="77777777" w:rsidR="00B372E3" w:rsidRPr="001E4680" w:rsidRDefault="00B372E3" w:rsidP="00B372E3">
                  <w:pPr>
                    <w:spacing w:before="20" w:after="20" w:line="276" w:lineRule="auto"/>
                    <w:jc w:val="both"/>
                    <w:rPr>
                      <w:sz w:val="16"/>
                      <w:szCs w:val="16"/>
                      <w:lang w:val="es-ES"/>
                    </w:rPr>
                  </w:pPr>
                  <w:proofErr w:type="gramStart"/>
                  <w:r w:rsidRPr="001E4680">
                    <w:rPr>
                      <w:sz w:val="16"/>
                      <w:szCs w:val="16"/>
                      <w:lang w:val="es-ES"/>
                    </w:rPr>
                    <w:t>Total</w:t>
                  </w:r>
                  <w:proofErr w:type="gramEnd"/>
                  <w:r w:rsidRPr="001E4680">
                    <w:rPr>
                      <w:sz w:val="16"/>
                      <w:szCs w:val="16"/>
                      <w:lang w:val="es-ES"/>
                    </w:rPr>
                    <w:t xml:space="preserve"> UC</w:t>
                  </w:r>
                </w:p>
              </w:tc>
              <w:tc>
                <w:tcPr>
                  <w:tcW w:w="850" w:type="dxa"/>
                  <w:vAlign w:val="center"/>
                </w:tcPr>
                <w:p w14:paraId="6208699D" w14:textId="77777777" w:rsidR="00B372E3" w:rsidRPr="001E4680" w:rsidRDefault="00B372E3" w:rsidP="00B372E3">
                  <w:pPr>
                    <w:spacing w:before="20" w:after="20" w:line="276" w:lineRule="auto"/>
                    <w:jc w:val="center"/>
                    <w:rPr>
                      <w:sz w:val="16"/>
                      <w:szCs w:val="16"/>
                      <w:lang w:val="es-ES"/>
                    </w:rPr>
                  </w:pPr>
                  <w:r w:rsidRPr="001E4680">
                    <w:rPr>
                      <w:sz w:val="16"/>
                      <w:szCs w:val="16"/>
                      <w:lang w:val="es-ES"/>
                    </w:rPr>
                    <w:t>31%</w:t>
                  </w:r>
                </w:p>
              </w:tc>
              <w:tc>
                <w:tcPr>
                  <w:tcW w:w="851" w:type="dxa"/>
                  <w:vAlign w:val="center"/>
                </w:tcPr>
                <w:p w14:paraId="77C891DC" w14:textId="77777777" w:rsidR="00B372E3" w:rsidRPr="001E4680" w:rsidRDefault="00B372E3" w:rsidP="00B372E3">
                  <w:pPr>
                    <w:spacing w:before="20" w:after="20" w:line="276" w:lineRule="auto"/>
                    <w:jc w:val="center"/>
                    <w:rPr>
                      <w:sz w:val="16"/>
                      <w:szCs w:val="16"/>
                      <w:lang w:val="es-ES"/>
                    </w:rPr>
                  </w:pPr>
                  <w:r w:rsidRPr="001E4680">
                    <w:rPr>
                      <w:sz w:val="16"/>
                      <w:szCs w:val="16"/>
                      <w:lang w:val="es-ES"/>
                    </w:rPr>
                    <w:t>39%</w:t>
                  </w:r>
                </w:p>
              </w:tc>
              <w:tc>
                <w:tcPr>
                  <w:tcW w:w="850" w:type="dxa"/>
                  <w:vAlign w:val="center"/>
                </w:tcPr>
                <w:p w14:paraId="64909F5A" w14:textId="77777777" w:rsidR="00B372E3" w:rsidRPr="001E4680" w:rsidRDefault="00B372E3" w:rsidP="00B372E3">
                  <w:pPr>
                    <w:spacing w:before="20" w:after="20" w:line="276" w:lineRule="auto"/>
                    <w:jc w:val="center"/>
                    <w:rPr>
                      <w:sz w:val="16"/>
                      <w:szCs w:val="16"/>
                      <w:lang w:val="es-ES"/>
                    </w:rPr>
                  </w:pPr>
                  <w:r w:rsidRPr="001E4680">
                    <w:rPr>
                      <w:sz w:val="16"/>
                      <w:szCs w:val="16"/>
                      <w:lang w:val="es-ES"/>
                    </w:rPr>
                    <w:t>30%</w:t>
                  </w:r>
                </w:p>
              </w:tc>
              <w:tc>
                <w:tcPr>
                  <w:tcW w:w="851" w:type="dxa"/>
                  <w:vAlign w:val="center"/>
                </w:tcPr>
                <w:p w14:paraId="1B3E3868" w14:textId="77777777" w:rsidR="00B372E3" w:rsidRPr="001E4680" w:rsidRDefault="00B372E3" w:rsidP="00B372E3">
                  <w:pPr>
                    <w:spacing w:before="20" w:after="20" w:line="276" w:lineRule="auto"/>
                    <w:jc w:val="center"/>
                    <w:rPr>
                      <w:sz w:val="16"/>
                      <w:szCs w:val="16"/>
                      <w:lang w:val="es-ES"/>
                    </w:rPr>
                  </w:pPr>
                  <w:r w:rsidRPr="001E4680">
                    <w:rPr>
                      <w:sz w:val="16"/>
                      <w:szCs w:val="16"/>
                      <w:lang w:val="es-ES"/>
                    </w:rPr>
                    <w:t>26%</w:t>
                  </w:r>
                </w:p>
              </w:tc>
              <w:tc>
                <w:tcPr>
                  <w:tcW w:w="850" w:type="dxa"/>
                  <w:vAlign w:val="center"/>
                </w:tcPr>
                <w:p w14:paraId="3D06B929" w14:textId="77777777" w:rsidR="00B372E3" w:rsidRPr="001E4680" w:rsidRDefault="00B372E3" w:rsidP="00B372E3">
                  <w:pPr>
                    <w:spacing w:before="20" w:after="20" w:line="276" w:lineRule="auto"/>
                    <w:jc w:val="center"/>
                    <w:rPr>
                      <w:sz w:val="16"/>
                      <w:szCs w:val="16"/>
                      <w:lang w:val="es-ES"/>
                    </w:rPr>
                  </w:pPr>
                  <w:r w:rsidRPr="001E4680">
                    <w:rPr>
                      <w:sz w:val="16"/>
                      <w:szCs w:val="16"/>
                      <w:lang w:val="es-ES"/>
                    </w:rPr>
                    <w:t>35%</w:t>
                  </w:r>
                </w:p>
              </w:tc>
              <w:tc>
                <w:tcPr>
                  <w:tcW w:w="851" w:type="dxa"/>
                  <w:vAlign w:val="center"/>
                </w:tcPr>
                <w:p w14:paraId="45FA2965" w14:textId="77777777" w:rsidR="00B372E3" w:rsidRPr="001E4680" w:rsidRDefault="00B372E3" w:rsidP="00B372E3">
                  <w:pPr>
                    <w:spacing w:before="20" w:after="20" w:line="276" w:lineRule="auto"/>
                    <w:jc w:val="center"/>
                    <w:rPr>
                      <w:sz w:val="16"/>
                      <w:szCs w:val="16"/>
                      <w:lang w:val="es-ES"/>
                    </w:rPr>
                  </w:pPr>
                  <w:r w:rsidRPr="001E4680">
                    <w:rPr>
                      <w:sz w:val="16"/>
                      <w:szCs w:val="16"/>
                      <w:lang w:val="es-ES"/>
                    </w:rPr>
                    <w:t>36%</w:t>
                  </w:r>
                </w:p>
              </w:tc>
              <w:tc>
                <w:tcPr>
                  <w:tcW w:w="850" w:type="dxa"/>
                  <w:vAlign w:val="center"/>
                </w:tcPr>
                <w:p w14:paraId="2912D6D1" w14:textId="77777777" w:rsidR="00B372E3" w:rsidRPr="001E4680" w:rsidRDefault="00B372E3" w:rsidP="00B372E3">
                  <w:pPr>
                    <w:spacing w:before="20" w:after="20" w:line="276" w:lineRule="auto"/>
                    <w:jc w:val="center"/>
                    <w:rPr>
                      <w:sz w:val="16"/>
                      <w:szCs w:val="16"/>
                      <w:lang w:val="es-ES"/>
                    </w:rPr>
                  </w:pPr>
                  <w:r w:rsidRPr="001E4680">
                    <w:rPr>
                      <w:sz w:val="16"/>
                      <w:szCs w:val="16"/>
                      <w:lang w:val="es-ES"/>
                    </w:rPr>
                    <w:t>39%</w:t>
                  </w:r>
                </w:p>
              </w:tc>
              <w:tc>
                <w:tcPr>
                  <w:tcW w:w="742" w:type="dxa"/>
                  <w:vAlign w:val="center"/>
                </w:tcPr>
                <w:p w14:paraId="52C7E292" w14:textId="77777777" w:rsidR="00B372E3" w:rsidRPr="001E4680" w:rsidRDefault="00B372E3" w:rsidP="00B372E3">
                  <w:pPr>
                    <w:spacing w:before="20" w:after="20" w:line="276" w:lineRule="auto"/>
                    <w:jc w:val="center"/>
                    <w:rPr>
                      <w:sz w:val="16"/>
                      <w:szCs w:val="16"/>
                      <w:lang w:val="es-ES"/>
                    </w:rPr>
                  </w:pPr>
                  <w:r w:rsidRPr="001E4680">
                    <w:rPr>
                      <w:sz w:val="16"/>
                      <w:szCs w:val="16"/>
                      <w:lang w:val="es-ES"/>
                    </w:rPr>
                    <w:t>30%</w:t>
                  </w:r>
                </w:p>
              </w:tc>
            </w:tr>
            <w:tr w:rsidR="00B372E3" w:rsidRPr="001E4680" w14:paraId="0B94D41E" w14:textId="77777777" w:rsidTr="00B27EA1">
              <w:tc>
                <w:tcPr>
                  <w:tcW w:w="2010" w:type="dxa"/>
                  <w:shd w:val="clear" w:color="auto" w:fill="FFFFFF" w:themeFill="background1"/>
                </w:tcPr>
                <w:p w14:paraId="4F351643" w14:textId="77777777" w:rsidR="00B372E3" w:rsidRPr="001E4680" w:rsidRDefault="00B372E3" w:rsidP="00B372E3">
                  <w:pPr>
                    <w:spacing w:line="276" w:lineRule="auto"/>
                    <w:jc w:val="both"/>
                    <w:rPr>
                      <w:sz w:val="16"/>
                      <w:szCs w:val="16"/>
                      <w:lang w:val="es-ES"/>
                    </w:rPr>
                  </w:pPr>
                  <w:r w:rsidRPr="001E4680">
                    <w:rPr>
                      <w:sz w:val="16"/>
                      <w:szCs w:val="16"/>
                      <w:lang w:val="es-ES"/>
                    </w:rPr>
                    <w:t>Rama de Ciencias Sociales y Jurídicas</w:t>
                  </w:r>
                </w:p>
              </w:tc>
              <w:tc>
                <w:tcPr>
                  <w:tcW w:w="850" w:type="dxa"/>
                  <w:vAlign w:val="center"/>
                </w:tcPr>
                <w:p w14:paraId="42A3D8F6" w14:textId="77777777" w:rsidR="00B372E3" w:rsidRPr="001E4680" w:rsidRDefault="00B372E3" w:rsidP="00B372E3">
                  <w:pPr>
                    <w:spacing w:line="276" w:lineRule="auto"/>
                    <w:jc w:val="center"/>
                    <w:rPr>
                      <w:sz w:val="16"/>
                      <w:szCs w:val="16"/>
                      <w:lang w:val="es-ES"/>
                    </w:rPr>
                  </w:pPr>
                  <w:r w:rsidRPr="001E4680">
                    <w:rPr>
                      <w:sz w:val="16"/>
                      <w:szCs w:val="16"/>
                      <w:lang w:val="es-ES"/>
                    </w:rPr>
                    <w:t>33%</w:t>
                  </w:r>
                </w:p>
              </w:tc>
              <w:tc>
                <w:tcPr>
                  <w:tcW w:w="851" w:type="dxa"/>
                  <w:vAlign w:val="center"/>
                </w:tcPr>
                <w:p w14:paraId="22C7404B" w14:textId="77777777" w:rsidR="00B372E3" w:rsidRPr="001E4680" w:rsidRDefault="00B372E3" w:rsidP="00B372E3">
                  <w:pPr>
                    <w:spacing w:line="276" w:lineRule="auto"/>
                    <w:jc w:val="center"/>
                    <w:rPr>
                      <w:sz w:val="16"/>
                      <w:szCs w:val="16"/>
                      <w:lang w:val="es-ES"/>
                    </w:rPr>
                  </w:pPr>
                  <w:r w:rsidRPr="001E4680">
                    <w:rPr>
                      <w:sz w:val="16"/>
                      <w:szCs w:val="16"/>
                      <w:lang w:val="es-ES"/>
                    </w:rPr>
                    <w:t>41%</w:t>
                  </w:r>
                </w:p>
              </w:tc>
              <w:tc>
                <w:tcPr>
                  <w:tcW w:w="850" w:type="dxa"/>
                  <w:vAlign w:val="center"/>
                </w:tcPr>
                <w:p w14:paraId="50FA3870" w14:textId="77777777" w:rsidR="00B372E3" w:rsidRPr="001E4680" w:rsidRDefault="00B372E3" w:rsidP="00B372E3">
                  <w:pPr>
                    <w:spacing w:line="276" w:lineRule="auto"/>
                    <w:jc w:val="center"/>
                    <w:rPr>
                      <w:sz w:val="16"/>
                      <w:szCs w:val="16"/>
                      <w:lang w:val="es-ES"/>
                    </w:rPr>
                  </w:pPr>
                  <w:r w:rsidRPr="001E4680">
                    <w:rPr>
                      <w:sz w:val="16"/>
                      <w:szCs w:val="16"/>
                      <w:lang w:val="es-ES"/>
                    </w:rPr>
                    <w:t>38%</w:t>
                  </w:r>
                </w:p>
              </w:tc>
              <w:tc>
                <w:tcPr>
                  <w:tcW w:w="851" w:type="dxa"/>
                  <w:vAlign w:val="center"/>
                </w:tcPr>
                <w:p w14:paraId="2A540D8F" w14:textId="77777777" w:rsidR="00B372E3" w:rsidRPr="001E4680" w:rsidRDefault="00B372E3" w:rsidP="00B372E3">
                  <w:pPr>
                    <w:spacing w:line="276" w:lineRule="auto"/>
                    <w:jc w:val="center"/>
                    <w:rPr>
                      <w:sz w:val="16"/>
                      <w:szCs w:val="16"/>
                      <w:lang w:val="es-ES"/>
                    </w:rPr>
                  </w:pPr>
                  <w:r w:rsidRPr="001E4680">
                    <w:rPr>
                      <w:sz w:val="16"/>
                      <w:szCs w:val="16"/>
                      <w:lang w:val="es-ES"/>
                    </w:rPr>
                    <w:t>32%</w:t>
                  </w:r>
                </w:p>
              </w:tc>
              <w:tc>
                <w:tcPr>
                  <w:tcW w:w="850" w:type="dxa"/>
                  <w:vAlign w:val="center"/>
                </w:tcPr>
                <w:p w14:paraId="7598FDDD" w14:textId="77777777" w:rsidR="00B372E3" w:rsidRPr="001E4680" w:rsidRDefault="00B372E3" w:rsidP="00B372E3">
                  <w:pPr>
                    <w:spacing w:line="276" w:lineRule="auto"/>
                    <w:jc w:val="center"/>
                    <w:rPr>
                      <w:sz w:val="16"/>
                      <w:szCs w:val="16"/>
                      <w:lang w:val="es-ES"/>
                    </w:rPr>
                  </w:pPr>
                  <w:r w:rsidRPr="001E4680">
                    <w:rPr>
                      <w:sz w:val="16"/>
                      <w:szCs w:val="16"/>
                      <w:lang w:val="es-ES"/>
                    </w:rPr>
                    <w:t>42%</w:t>
                  </w:r>
                </w:p>
              </w:tc>
              <w:tc>
                <w:tcPr>
                  <w:tcW w:w="851" w:type="dxa"/>
                  <w:vAlign w:val="center"/>
                </w:tcPr>
                <w:p w14:paraId="094FFC1A" w14:textId="77777777" w:rsidR="00B372E3" w:rsidRPr="001E4680" w:rsidRDefault="00B372E3" w:rsidP="00B372E3">
                  <w:pPr>
                    <w:spacing w:line="276" w:lineRule="auto"/>
                    <w:jc w:val="center"/>
                    <w:rPr>
                      <w:sz w:val="16"/>
                      <w:szCs w:val="16"/>
                      <w:lang w:val="es-ES"/>
                    </w:rPr>
                  </w:pPr>
                  <w:r w:rsidRPr="001E4680">
                    <w:rPr>
                      <w:sz w:val="16"/>
                      <w:szCs w:val="16"/>
                      <w:lang w:val="es-ES"/>
                    </w:rPr>
                    <w:t>47%</w:t>
                  </w:r>
                </w:p>
              </w:tc>
              <w:tc>
                <w:tcPr>
                  <w:tcW w:w="850" w:type="dxa"/>
                  <w:vAlign w:val="center"/>
                </w:tcPr>
                <w:p w14:paraId="5C872BD0" w14:textId="77777777" w:rsidR="00B372E3" w:rsidRPr="001E4680" w:rsidRDefault="00B372E3" w:rsidP="00B372E3">
                  <w:pPr>
                    <w:spacing w:line="276" w:lineRule="auto"/>
                    <w:jc w:val="center"/>
                    <w:rPr>
                      <w:sz w:val="16"/>
                      <w:szCs w:val="16"/>
                      <w:lang w:val="es-ES"/>
                    </w:rPr>
                  </w:pPr>
                  <w:r w:rsidRPr="001E4680">
                    <w:rPr>
                      <w:sz w:val="16"/>
                      <w:szCs w:val="16"/>
                      <w:lang w:val="es-ES"/>
                    </w:rPr>
                    <w:t>58%</w:t>
                  </w:r>
                </w:p>
              </w:tc>
              <w:tc>
                <w:tcPr>
                  <w:tcW w:w="742" w:type="dxa"/>
                  <w:vAlign w:val="center"/>
                </w:tcPr>
                <w:p w14:paraId="48A8B782" w14:textId="77777777" w:rsidR="00B372E3" w:rsidRPr="001E4680" w:rsidRDefault="00B372E3" w:rsidP="00B372E3">
                  <w:pPr>
                    <w:spacing w:line="276" w:lineRule="auto"/>
                    <w:jc w:val="center"/>
                    <w:rPr>
                      <w:sz w:val="16"/>
                      <w:szCs w:val="16"/>
                      <w:lang w:val="es-ES"/>
                    </w:rPr>
                  </w:pPr>
                  <w:r w:rsidRPr="001E4680">
                    <w:rPr>
                      <w:sz w:val="16"/>
                      <w:szCs w:val="16"/>
                      <w:lang w:val="es-ES"/>
                    </w:rPr>
                    <w:t>41%</w:t>
                  </w:r>
                </w:p>
              </w:tc>
            </w:tr>
            <w:tr w:rsidR="00B372E3" w:rsidRPr="001E4680" w14:paraId="54198B24" w14:textId="77777777" w:rsidTr="00B27EA1">
              <w:tc>
                <w:tcPr>
                  <w:tcW w:w="2010" w:type="dxa"/>
                  <w:shd w:val="clear" w:color="auto" w:fill="FFFFFF" w:themeFill="background1"/>
                </w:tcPr>
                <w:p w14:paraId="679A26DD" w14:textId="77777777" w:rsidR="00B372E3" w:rsidRPr="001E4680" w:rsidRDefault="00B372E3" w:rsidP="00B372E3">
                  <w:pPr>
                    <w:spacing w:line="276" w:lineRule="auto"/>
                    <w:jc w:val="both"/>
                    <w:rPr>
                      <w:sz w:val="16"/>
                      <w:szCs w:val="16"/>
                      <w:lang w:val="es-ES"/>
                    </w:rPr>
                  </w:pPr>
                  <w:r w:rsidRPr="001E4680">
                    <w:rPr>
                      <w:sz w:val="16"/>
                      <w:szCs w:val="16"/>
                      <w:lang w:val="es-ES"/>
                    </w:rPr>
                    <w:t xml:space="preserve">Doctorado en Equidad e Innovación en </w:t>
                  </w:r>
                  <w:proofErr w:type="spellStart"/>
                  <w:r w:rsidRPr="001E4680">
                    <w:rPr>
                      <w:sz w:val="16"/>
                      <w:szCs w:val="16"/>
                      <w:lang w:val="es-ES"/>
                    </w:rPr>
                    <w:t>Educ</w:t>
                  </w:r>
                  <w:proofErr w:type="spellEnd"/>
                  <w:r w:rsidRPr="001E4680">
                    <w:rPr>
                      <w:sz w:val="16"/>
                      <w:szCs w:val="16"/>
                      <w:lang w:val="es-ES"/>
                    </w:rPr>
                    <w:t>.</w:t>
                  </w:r>
                </w:p>
              </w:tc>
              <w:tc>
                <w:tcPr>
                  <w:tcW w:w="850" w:type="dxa"/>
                  <w:vAlign w:val="center"/>
                </w:tcPr>
                <w:p w14:paraId="1FD1CD52" w14:textId="77777777" w:rsidR="00B372E3" w:rsidRPr="001E4680" w:rsidRDefault="00B372E3" w:rsidP="00B372E3">
                  <w:pPr>
                    <w:spacing w:line="276" w:lineRule="auto"/>
                    <w:jc w:val="center"/>
                    <w:rPr>
                      <w:sz w:val="16"/>
                      <w:szCs w:val="16"/>
                      <w:lang w:val="es-ES"/>
                    </w:rPr>
                  </w:pPr>
                  <w:r w:rsidRPr="001E4680">
                    <w:rPr>
                      <w:sz w:val="16"/>
                      <w:szCs w:val="16"/>
                      <w:lang w:val="es-ES"/>
                    </w:rPr>
                    <w:t>50%</w:t>
                  </w:r>
                </w:p>
              </w:tc>
              <w:tc>
                <w:tcPr>
                  <w:tcW w:w="851" w:type="dxa"/>
                  <w:vAlign w:val="center"/>
                </w:tcPr>
                <w:p w14:paraId="4EBE7EE2" w14:textId="77777777" w:rsidR="00B372E3" w:rsidRPr="001E4680" w:rsidRDefault="00B372E3" w:rsidP="00B372E3">
                  <w:pPr>
                    <w:spacing w:line="276" w:lineRule="auto"/>
                    <w:jc w:val="center"/>
                    <w:rPr>
                      <w:sz w:val="16"/>
                      <w:szCs w:val="16"/>
                      <w:lang w:val="es-ES"/>
                    </w:rPr>
                  </w:pPr>
                  <w:r w:rsidRPr="001E4680">
                    <w:rPr>
                      <w:sz w:val="16"/>
                      <w:szCs w:val="16"/>
                      <w:lang w:val="es-ES"/>
                    </w:rPr>
                    <w:t>50%</w:t>
                  </w:r>
                </w:p>
              </w:tc>
              <w:tc>
                <w:tcPr>
                  <w:tcW w:w="850" w:type="dxa"/>
                  <w:vAlign w:val="center"/>
                </w:tcPr>
                <w:p w14:paraId="7D167180" w14:textId="77777777" w:rsidR="00B372E3" w:rsidRPr="001E4680" w:rsidRDefault="00B372E3" w:rsidP="00B372E3">
                  <w:pPr>
                    <w:spacing w:line="276" w:lineRule="auto"/>
                    <w:jc w:val="center"/>
                    <w:rPr>
                      <w:sz w:val="16"/>
                      <w:szCs w:val="16"/>
                      <w:lang w:val="es-ES"/>
                    </w:rPr>
                  </w:pPr>
                  <w:r w:rsidRPr="001E4680">
                    <w:rPr>
                      <w:sz w:val="16"/>
                      <w:szCs w:val="16"/>
                      <w:lang w:val="es-ES"/>
                    </w:rPr>
                    <w:t>36%</w:t>
                  </w:r>
                </w:p>
              </w:tc>
              <w:tc>
                <w:tcPr>
                  <w:tcW w:w="851" w:type="dxa"/>
                  <w:vAlign w:val="center"/>
                </w:tcPr>
                <w:p w14:paraId="610D2DB0" w14:textId="77777777" w:rsidR="00B372E3" w:rsidRPr="001E4680" w:rsidRDefault="00B372E3" w:rsidP="00B372E3">
                  <w:pPr>
                    <w:spacing w:line="276" w:lineRule="auto"/>
                    <w:jc w:val="center"/>
                    <w:rPr>
                      <w:sz w:val="16"/>
                      <w:szCs w:val="16"/>
                      <w:lang w:val="es-ES"/>
                    </w:rPr>
                  </w:pPr>
                  <w:r w:rsidRPr="001E4680">
                    <w:rPr>
                      <w:sz w:val="16"/>
                      <w:szCs w:val="16"/>
                      <w:lang w:val="es-ES"/>
                    </w:rPr>
                    <w:t>34%</w:t>
                  </w:r>
                </w:p>
              </w:tc>
              <w:tc>
                <w:tcPr>
                  <w:tcW w:w="850" w:type="dxa"/>
                  <w:vAlign w:val="center"/>
                </w:tcPr>
                <w:p w14:paraId="519EB23F" w14:textId="77777777" w:rsidR="00B372E3" w:rsidRPr="001E4680" w:rsidRDefault="00B372E3" w:rsidP="00B372E3">
                  <w:pPr>
                    <w:spacing w:line="276" w:lineRule="auto"/>
                    <w:jc w:val="center"/>
                    <w:rPr>
                      <w:sz w:val="16"/>
                      <w:szCs w:val="16"/>
                      <w:lang w:val="es-ES"/>
                    </w:rPr>
                  </w:pPr>
                  <w:r w:rsidRPr="001E4680">
                    <w:rPr>
                      <w:sz w:val="16"/>
                      <w:szCs w:val="16"/>
                      <w:lang w:val="es-ES"/>
                    </w:rPr>
                    <w:t>52%</w:t>
                  </w:r>
                </w:p>
              </w:tc>
              <w:tc>
                <w:tcPr>
                  <w:tcW w:w="851" w:type="dxa"/>
                  <w:vAlign w:val="center"/>
                </w:tcPr>
                <w:p w14:paraId="5028F7A6" w14:textId="77777777" w:rsidR="00B372E3" w:rsidRPr="001E4680" w:rsidRDefault="00B372E3" w:rsidP="00B372E3">
                  <w:pPr>
                    <w:spacing w:line="276" w:lineRule="auto"/>
                    <w:jc w:val="center"/>
                    <w:rPr>
                      <w:sz w:val="16"/>
                      <w:szCs w:val="16"/>
                      <w:lang w:val="es-ES"/>
                    </w:rPr>
                  </w:pPr>
                  <w:r w:rsidRPr="001E4680">
                    <w:rPr>
                      <w:sz w:val="16"/>
                      <w:szCs w:val="16"/>
                      <w:lang w:val="es-ES"/>
                    </w:rPr>
                    <w:t>48%</w:t>
                  </w:r>
                </w:p>
              </w:tc>
              <w:tc>
                <w:tcPr>
                  <w:tcW w:w="850" w:type="dxa"/>
                  <w:vAlign w:val="center"/>
                </w:tcPr>
                <w:p w14:paraId="4EB17033" w14:textId="77777777" w:rsidR="00B372E3" w:rsidRPr="001E4680" w:rsidRDefault="00B372E3" w:rsidP="00B372E3">
                  <w:pPr>
                    <w:spacing w:line="276" w:lineRule="auto"/>
                    <w:jc w:val="center"/>
                    <w:rPr>
                      <w:sz w:val="16"/>
                      <w:szCs w:val="16"/>
                      <w:lang w:val="es-ES"/>
                    </w:rPr>
                  </w:pPr>
                  <w:r w:rsidRPr="001E4680">
                    <w:rPr>
                      <w:sz w:val="16"/>
                      <w:szCs w:val="16"/>
                      <w:lang w:val="es-ES"/>
                    </w:rPr>
                    <w:t>61%</w:t>
                  </w:r>
                </w:p>
              </w:tc>
              <w:tc>
                <w:tcPr>
                  <w:tcW w:w="742" w:type="dxa"/>
                  <w:vAlign w:val="center"/>
                </w:tcPr>
                <w:p w14:paraId="082A26A7" w14:textId="77777777" w:rsidR="00B372E3" w:rsidRPr="001E4680" w:rsidRDefault="00B372E3" w:rsidP="00B372E3">
                  <w:pPr>
                    <w:spacing w:line="276" w:lineRule="auto"/>
                    <w:jc w:val="center"/>
                    <w:rPr>
                      <w:sz w:val="16"/>
                      <w:szCs w:val="16"/>
                      <w:lang w:val="es-ES"/>
                    </w:rPr>
                  </w:pPr>
                  <w:r w:rsidRPr="001E4680">
                    <w:rPr>
                      <w:sz w:val="16"/>
                      <w:szCs w:val="16"/>
                      <w:lang w:val="es-ES"/>
                    </w:rPr>
                    <w:t>44%</w:t>
                  </w:r>
                </w:p>
              </w:tc>
            </w:tr>
          </w:tbl>
          <w:p w14:paraId="72FBBFF0" w14:textId="77777777" w:rsidR="00B372E3" w:rsidRPr="001E4680" w:rsidRDefault="00B372E3" w:rsidP="00B372E3">
            <w:pPr>
              <w:spacing w:line="276" w:lineRule="auto"/>
              <w:jc w:val="both"/>
              <w:rPr>
                <w:lang w:val="es-ES"/>
              </w:rPr>
            </w:pPr>
          </w:p>
          <w:p w14:paraId="3EFF4E8D" w14:textId="77777777" w:rsidR="00B372E3" w:rsidRPr="001E4680" w:rsidRDefault="00B372E3" w:rsidP="00B372E3">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Al contar con resultados para estos siete cursos consecutivos, cabe la posibilidad de realizar dos lecturas, una longitudinal y otra comparativa. Para ambas lecturas resulta reveladora la tabla presentada a continuación. Ahí se evidencia que la valoración general de este programa de doctorado por parte de los/as estudiantes matriculados ha venido siendo positiva o muy positiva. Es más, a lo largo de los siete cursos considerados, las valoraciones dibujan –por debajo de las fluctuaciones anuales– una tendencia claramente ascendente: si en los tres primeros años de la serie estaban por debajo de la puntuación media recibida tanto por los programas de la rama de Ciencias Sociales y Jurídicas como por el conjunto de programas de la UC, en los tres últimos cursos la situación se ha invertido, hasta el punto de sobrepasar nítidamente el promedio de esta universidad y situarse muy próximas a la media de Ciencias Sociales y Jurídicas, e incluso adelantarla en el curso 2022-23. Estos datos son un magnífico indicio de la sólida imagen de este programa.</w:t>
            </w:r>
          </w:p>
          <w:p w14:paraId="2737DE8A" w14:textId="77777777" w:rsidR="00B372E3" w:rsidRPr="001E4680" w:rsidRDefault="00B372E3" w:rsidP="00B372E3">
            <w:pPr>
              <w:spacing w:line="276" w:lineRule="auto"/>
              <w:jc w:val="both"/>
              <w:rPr>
                <w:color w:val="auto"/>
                <w:sz w:val="16"/>
                <w:szCs w:val="16"/>
                <w:lang w:val="es-ES"/>
              </w:rPr>
            </w:pPr>
          </w:p>
          <w:p w14:paraId="25610969" w14:textId="77777777" w:rsidR="00B372E3" w:rsidRPr="001E4680" w:rsidRDefault="00B372E3" w:rsidP="00B372E3">
            <w:pPr>
              <w:spacing w:line="276" w:lineRule="auto"/>
              <w:jc w:val="both"/>
              <w:rPr>
                <w:color w:val="auto"/>
                <w:sz w:val="16"/>
                <w:szCs w:val="16"/>
                <w:lang w:val="es-ES"/>
              </w:rPr>
            </w:pPr>
            <w:r w:rsidRPr="001E4680">
              <w:rPr>
                <w:color w:val="auto"/>
                <w:sz w:val="16"/>
                <w:szCs w:val="16"/>
                <w:lang w:val="es-ES"/>
              </w:rPr>
              <w:t>Resultados de satisfacción agregados (Universidad de Cantabria y rama) y del programa</w:t>
            </w:r>
          </w:p>
          <w:p w14:paraId="16B2BA3E" w14:textId="77777777" w:rsidR="00B372E3" w:rsidRPr="001E4680" w:rsidRDefault="00B372E3" w:rsidP="00B372E3">
            <w:pPr>
              <w:spacing w:line="276" w:lineRule="auto"/>
              <w:jc w:val="both"/>
              <w:rPr>
                <w:rFonts w:eastAsia="Verdana" w:cs="Verdana"/>
                <w:color w:val="auto"/>
                <w:sz w:val="18"/>
                <w:szCs w:val="18"/>
                <w:lang w:val="es-ES"/>
              </w:rPr>
            </w:pPr>
          </w:p>
          <w:tbl>
            <w:tblPr>
              <w:tblStyle w:val="Tablaconcuadrcula"/>
              <w:tblW w:w="0" w:type="auto"/>
              <w:tblLook w:val="04A0" w:firstRow="1" w:lastRow="0" w:firstColumn="1" w:lastColumn="0" w:noHBand="0" w:noVBand="1"/>
            </w:tblPr>
            <w:tblGrid>
              <w:gridCol w:w="2010"/>
              <w:gridCol w:w="850"/>
              <w:gridCol w:w="851"/>
              <w:gridCol w:w="850"/>
              <w:gridCol w:w="851"/>
              <w:gridCol w:w="850"/>
              <w:gridCol w:w="851"/>
              <w:gridCol w:w="850"/>
              <w:gridCol w:w="742"/>
            </w:tblGrid>
            <w:tr w:rsidR="00C350B7" w:rsidRPr="001E4680" w14:paraId="30D56083" w14:textId="77777777" w:rsidTr="005F0268">
              <w:tc>
                <w:tcPr>
                  <w:tcW w:w="2010" w:type="dxa"/>
                  <w:tcBorders>
                    <w:top w:val="nil"/>
                    <w:left w:val="nil"/>
                  </w:tcBorders>
                </w:tcPr>
                <w:p w14:paraId="619F9FBB" w14:textId="77777777" w:rsidR="00B372E3" w:rsidRPr="001E4680" w:rsidRDefault="00B372E3" w:rsidP="00B372E3">
                  <w:pPr>
                    <w:spacing w:line="276" w:lineRule="auto"/>
                    <w:jc w:val="both"/>
                    <w:rPr>
                      <w:color w:val="auto"/>
                      <w:sz w:val="16"/>
                      <w:szCs w:val="16"/>
                      <w:lang w:val="es-ES"/>
                    </w:rPr>
                  </w:pPr>
                </w:p>
              </w:tc>
              <w:tc>
                <w:tcPr>
                  <w:tcW w:w="850" w:type="dxa"/>
                  <w:tcBorders>
                    <w:top w:val="single" w:sz="4" w:space="0" w:color="auto"/>
                  </w:tcBorders>
                  <w:shd w:val="clear" w:color="auto" w:fill="BDD6EE" w:themeFill="accent1" w:themeFillTint="66"/>
                </w:tcPr>
                <w:p w14:paraId="43BFC683" w14:textId="77777777" w:rsidR="00B372E3" w:rsidRPr="001E4680" w:rsidRDefault="00B372E3" w:rsidP="00B372E3">
                  <w:pPr>
                    <w:spacing w:before="120" w:after="120" w:line="276" w:lineRule="auto"/>
                    <w:jc w:val="center"/>
                    <w:rPr>
                      <w:color w:val="auto"/>
                      <w:sz w:val="16"/>
                      <w:szCs w:val="16"/>
                      <w:lang w:val="es-ES"/>
                    </w:rPr>
                  </w:pPr>
                  <w:r w:rsidRPr="001E4680">
                    <w:rPr>
                      <w:color w:val="auto"/>
                      <w:sz w:val="16"/>
                      <w:szCs w:val="16"/>
                      <w:lang w:val="es-ES"/>
                    </w:rPr>
                    <w:t>16-17</w:t>
                  </w:r>
                </w:p>
              </w:tc>
              <w:tc>
                <w:tcPr>
                  <w:tcW w:w="851" w:type="dxa"/>
                  <w:tcBorders>
                    <w:top w:val="single" w:sz="4" w:space="0" w:color="auto"/>
                  </w:tcBorders>
                  <w:shd w:val="clear" w:color="auto" w:fill="BDD6EE" w:themeFill="accent1" w:themeFillTint="66"/>
                </w:tcPr>
                <w:p w14:paraId="2F2F79EA" w14:textId="77777777" w:rsidR="00B372E3" w:rsidRPr="001E4680" w:rsidRDefault="00B372E3" w:rsidP="00B372E3">
                  <w:pPr>
                    <w:spacing w:before="120" w:after="120" w:line="276" w:lineRule="auto"/>
                    <w:jc w:val="center"/>
                    <w:rPr>
                      <w:color w:val="auto"/>
                      <w:sz w:val="16"/>
                      <w:szCs w:val="16"/>
                      <w:lang w:val="es-ES"/>
                    </w:rPr>
                  </w:pPr>
                  <w:r w:rsidRPr="001E4680">
                    <w:rPr>
                      <w:color w:val="auto"/>
                      <w:sz w:val="16"/>
                      <w:szCs w:val="16"/>
                      <w:lang w:val="es-ES"/>
                    </w:rPr>
                    <w:t>17-18</w:t>
                  </w:r>
                </w:p>
              </w:tc>
              <w:tc>
                <w:tcPr>
                  <w:tcW w:w="850" w:type="dxa"/>
                  <w:tcBorders>
                    <w:top w:val="single" w:sz="4" w:space="0" w:color="auto"/>
                  </w:tcBorders>
                  <w:shd w:val="clear" w:color="auto" w:fill="BDD6EE" w:themeFill="accent1" w:themeFillTint="66"/>
                </w:tcPr>
                <w:p w14:paraId="4B64D62E" w14:textId="77777777" w:rsidR="00B372E3" w:rsidRPr="001E4680" w:rsidRDefault="00B372E3" w:rsidP="00B372E3">
                  <w:pPr>
                    <w:spacing w:before="120" w:after="120" w:line="276" w:lineRule="auto"/>
                    <w:jc w:val="center"/>
                    <w:rPr>
                      <w:color w:val="auto"/>
                      <w:sz w:val="16"/>
                      <w:szCs w:val="16"/>
                      <w:lang w:val="es-ES"/>
                    </w:rPr>
                  </w:pPr>
                  <w:r w:rsidRPr="001E4680">
                    <w:rPr>
                      <w:color w:val="auto"/>
                      <w:sz w:val="16"/>
                      <w:szCs w:val="16"/>
                      <w:lang w:val="es-ES"/>
                    </w:rPr>
                    <w:t>18-19</w:t>
                  </w:r>
                </w:p>
              </w:tc>
              <w:tc>
                <w:tcPr>
                  <w:tcW w:w="851" w:type="dxa"/>
                  <w:tcBorders>
                    <w:top w:val="single" w:sz="4" w:space="0" w:color="auto"/>
                  </w:tcBorders>
                  <w:shd w:val="clear" w:color="auto" w:fill="BDD6EE" w:themeFill="accent1" w:themeFillTint="66"/>
                </w:tcPr>
                <w:p w14:paraId="76798A2F" w14:textId="77777777" w:rsidR="00B372E3" w:rsidRPr="001E4680" w:rsidRDefault="00B372E3" w:rsidP="00B372E3">
                  <w:pPr>
                    <w:spacing w:before="120" w:after="120" w:line="276" w:lineRule="auto"/>
                    <w:jc w:val="center"/>
                    <w:rPr>
                      <w:color w:val="auto"/>
                      <w:sz w:val="16"/>
                      <w:szCs w:val="16"/>
                      <w:lang w:val="es-ES"/>
                    </w:rPr>
                  </w:pPr>
                  <w:r w:rsidRPr="001E4680">
                    <w:rPr>
                      <w:color w:val="auto"/>
                      <w:sz w:val="16"/>
                      <w:szCs w:val="16"/>
                      <w:lang w:val="es-ES"/>
                    </w:rPr>
                    <w:t>19-20</w:t>
                  </w:r>
                </w:p>
              </w:tc>
              <w:tc>
                <w:tcPr>
                  <w:tcW w:w="850" w:type="dxa"/>
                  <w:tcBorders>
                    <w:top w:val="single" w:sz="4" w:space="0" w:color="auto"/>
                  </w:tcBorders>
                  <w:shd w:val="clear" w:color="auto" w:fill="BDD6EE" w:themeFill="accent1" w:themeFillTint="66"/>
                </w:tcPr>
                <w:p w14:paraId="2FB7275C" w14:textId="77777777" w:rsidR="00B372E3" w:rsidRPr="001E4680" w:rsidRDefault="00B372E3" w:rsidP="00B372E3">
                  <w:pPr>
                    <w:spacing w:before="120" w:after="120" w:line="276" w:lineRule="auto"/>
                    <w:jc w:val="center"/>
                    <w:rPr>
                      <w:color w:val="auto"/>
                      <w:sz w:val="16"/>
                      <w:szCs w:val="16"/>
                      <w:lang w:val="es-ES"/>
                    </w:rPr>
                  </w:pPr>
                  <w:r w:rsidRPr="001E4680">
                    <w:rPr>
                      <w:color w:val="auto"/>
                      <w:sz w:val="16"/>
                      <w:szCs w:val="16"/>
                      <w:lang w:val="es-ES"/>
                    </w:rPr>
                    <w:t>20-21</w:t>
                  </w:r>
                </w:p>
              </w:tc>
              <w:tc>
                <w:tcPr>
                  <w:tcW w:w="851" w:type="dxa"/>
                  <w:tcBorders>
                    <w:top w:val="single" w:sz="4" w:space="0" w:color="auto"/>
                  </w:tcBorders>
                  <w:shd w:val="clear" w:color="auto" w:fill="BDD6EE" w:themeFill="accent1" w:themeFillTint="66"/>
                </w:tcPr>
                <w:p w14:paraId="206DB8AF" w14:textId="77777777" w:rsidR="00B372E3" w:rsidRPr="001E4680" w:rsidRDefault="00B372E3" w:rsidP="00B372E3">
                  <w:pPr>
                    <w:spacing w:before="120" w:after="120" w:line="276" w:lineRule="auto"/>
                    <w:jc w:val="center"/>
                    <w:rPr>
                      <w:color w:val="auto"/>
                      <w:sz w:val="16"/>
                      <w:szCs w:val="16"/>
                      <w:lang w:val="es-ES"/>
                    </w:rPr>
                  </w:pPr>
                  <w:r w:rsidRPr="001E4680">
                    <w:rPr>
                      <w:color w:val="auto"/>
                      <w:sz w:val="16"/>
                      <w:szCs w:val="16"/>
                      <w:lang w:val="es-ES"/>
                    </w:rPr>
                    <w:t>21-22</w:t>
                  </w:r>
                </w:p>
              </w:tc>
              <w:tc>
                <w:tcPr>
                  <w:tcW w:w="850" w:type="dxa"/>
                  <w:tcBorders>
                    <w:top w:val="single" w:sz="4" w:space="0" w:color="auto"/>
                  </w:tcBorders>
                  <w:shd w:val="clear" w:color="auto" w:fill="BDD6EE" w:themeFill="accent1" w:themeFillTint="66"/>
                </w:tcPr>
                <w:p w14:paraId="2C52D742" w14:textId="77777777" w:rsidR="00B372E3" w:rsidRPr="001E4680" w:rsidRDefault="00B372E3" w:rsidP="00B372E3">
                  <w:pPr>
                    <w:spacing w:before="120" w:after="120" w:line="276" w:lineRule="auto"/>
                    <w:jc w:val="center"/>
                    <w:rPr>
                      <w:color w:val="auto"/>
                      <w:sz w:val="16"/>
                      <w:szCs w:val="16"/>
                      <w:lang w:val="es-ES"/>
                    </w:rPr>
                  </w:pPr>
                  <w:r w:rsidRPr="001E4680">
                    <w:rPr>
                      <w:color w:val="auto"/>
                      <w:sz w:val="16"/>
                      <w:szCs w:val="16"/>
                      <w:lang w:val="es-ES"/>
                    </w:rPr>
                    <w:t>22-23</w:t>
                  </w:r>
                </w:p>
              </w:tc>
              <w:tc>
                <w:tcPr>
                  <w:tcW w:w="742" w:type="dxa"/>
                  <w:tcBorders>
                    <w:top w:val="single" w:sz="4" w:space="0" w:color="auto"/>
                  </w:tcBorders>
                  <w:shd w:val="clear" w:color="auto" w:fill="BDD6EE" w:themeFill="accent1" w:themeFillTint="66"/>
                </w:tcPr>
                <w:p w14:paraId="0118D5F9" w14:textId="77777777" w:rsidR="00B372E3" w:rsidRPr="001E4680" w:rsidRDefault="00B372E3" w:rsidP="00B372E3">
                  <w:pPr>
                    <w:spacing w:before="120" w:after="120" w:line="276" w:lineRule="auto"/>
                    <w:jc w:val="center"/>
                    <w:rPr>
                      <w:color w:val="auto"/>
                      <w:sz w:val="16"/>
                      <w:szCs w:val="16"/>
                      <w:lang w:val="es-ES"/>
                    </w:rPr>
                  </w:pPr>
                  <w:r w:rsidRPr="001E4680">
                    <w:rPr>
                      <w:color w:val="auto"/>
                      <w:sz w:val="16"/>
                      <w:szCs w:val="16"/>
                      <w:lang w:val="es-ES"/>
                    </w:rPr>
                    <w:t>23-24</w:t>
                  </w:r>
                </w:p>
              </w:tc>
            </w:tr>
            <w:tr w:rsidR="00C350B7" w:rsidRPr="001E4680" w14:paraId="10EA0BEB" w14:textId="77777777" w:rsidTr="00B27EA1">
              <w:tc>
                <w:tcPr>
                  <w:tcW w:w="2010" w:type="dxa"/>
                  <w:shd w:val="clear" w:color="auto" w:fill="FFFFFF" w:themeFill="background1"/>
                </w:tcPr>
                <w:p w14:paraId="04E45E22" w14:textId="77777777" w:rsidR="00B372E3" w:rsidRPr="001E4680" w:rsidRDefault="00B372E3" w:rsidP="00B372E3">
                  <w:pPr>
                    <w:spacing w:before="20" w:after="20" w:line="276" w:lineRule="auto"/>
                    <w:jc w:val="both"/>
                    <w:rPr>
                      <w:color w:val="auto"/>
                      <w:sz w:val="16"/>
                      <w:szCs w:val="16"/>
                      <w:lang w:val="es-ES"/>
                    </w:rPr>
                  </w:pPr>
                  <w:proofErr w:type="gramStart"/>
                  <w:r w:rsidRPr="001E4680">
                    <w:rPr>
                      <w:color w:val="auto"/>
                      <w:sz w:val="16"/>
                      <w:szCs w:val="16"/>
                      <w:lang w:val="es-ES"/>
                    </w:rPr>
                    <w:t>Total</w:t>
                  </w:r>
                  <w:proofErr w:type="gramEnd"/>
                  <w:r w:rsidRPr="001E4680">
                    <w:rPr>
                      <w:color w:val="auto"/>
                      <w:sz w:val="16"/>
                      <w:szCs w:val="16"/>
                      <w:lang w:val="es-ES"/>
                    </w:rPr>
                    <w:t xml:space="preserve"> UC</w:t>
                  </w:r>
                </w:p>
              </w:tc>
              <w:tc>
                <w:tcPr>
                  <w:tcW w:w="850" w:type="dxa"/>
                  <w:vAlign w:val="center"/>
                </w:tcPr>
                <w:p w14:paraId="47FBE37A" w14:textId="77777777" w:rsidR="00B372E3" w:rsidRPr="001E4680" w:rsidRDefault="00B372E3" w:rsidP="00B372E3">
                  <w:pPr>
                    <w:spacing w:before="20" w:after="20" w:line="276" w:lineRule="auto"/>
                    <w:jc w:val="center"/>
                    <w:rPr>
                      <w:color w:val="auto"/>
                      <w:sz w:val="16"/>
                      <w:szCs w:val="16"/>
                      <w:lang w:val="es-ES"/>
                    </w:rPr>
                  </w:pPr>
                  <w:r w:rsidRPr="001E4680">
                    <w:rPr>
                      <w:color w:val="auto"/>
                      <w:sz w:val="16"/>
                      <w:szCs w:val="16"/>
                      <w:lang w:val="es-ES"/>
                    </w:rPr>
                    <w:t>3,69</w:t>
                  </w:r>
                </w:p>
              </w:tc>
              <w:tc>
                <w:tcPr>
                  <w:tcW w:w="851" w:type="dxa"/>
                  <w:vAlign w:val="center"/>
                </w:tcPr>
                <w:p w14:paraId="2552AC75" w14:textId="77777777" w:rsidR="00B372E3" w:rsidRPr="001E4680" w:rsidRDefault="00B372E3" w:rsidP="00B372E3">
                  <w:pPr>
                    <w:spacing w:before="20" w:after="20" w:line="276" w:lineRule="auto"/>
                    <w:jc w:val="center"/>
                    <w:rPr>
                      <w:color w:val="auto"/>
                      <w:sz w:val="16"/>
                      <w:szCs w:val="16"/>
                      <w:lang w:val="es-ES"/>
                    </w:rPr>
                  </w:pPr>
                  <w:r w:rsidRPr="001E4680">
                    <w:rPr>
                      <w:color w:val="auto"/>
                      <w:sz w:val="16"/>
                      <w:szCs w:val="16"/>
                      <w:lang w:val="es-ES"/>
                    </w:rPr>
                    <w:t>3,90</w:t>
                  </w:r>
                </w:p>
              </w:tc>
              <w:tc>
                <w:tcPr>
                  <w:tcW w:w="850" w:type="dxa"/>
                  <w:vAlign w:val="center"/>
                </w:tcPr>
                <w:p w14:paraId="6FAEBA4D" w14:textId="77777777" w:rsidR="00B372E3" w:rsidRPr="001E4680" w:rsidRDefault="00B372E3" w:rsidP="00B372E3">
                  <w:pPr>
                    <w:spacing w:before="20" w:after="20" w:line="276" w:lineRule="auto"/>
                    <w:jc w:val="center"/>
                    <w:rPr>
                      <w:color w:val="auto"/>
                      <w:sz w:val="16"/>
                      <w:szCs w:val="16"/>
                      <w:lang w:val="es-ES"/>
                    </w:rPr>
                  </w:pPr>
                  <w:r w:rsidRPr="001E4680">
                    <w:rPr>
                      <w:color w:val="auto"/>
                      <w:sz w:val="16"/>
                      <w:szCs w:val="16"/>
                      <w:lang w:val="es-ES"/>
                    </w:rPr>
                    <w:t>3,91</w:t>
                  </w:r>
                </w:p>
              </w:tc>
              <w:tc>
                <w:tcPr>
                  <w:tcW w:w="851" w:type="dxa"/>
                  <w:vAlign w:val="center"/>
                </w:tcPr>
                <w:p w14:paraId="1D2E05D9" w14:textId="77777777" w:rsidR="00B372E3" w:rsidRPr="001E4680" w:rsidRDefault="00B372E3" w:rsidP="00B372E3">
                  <w:pPr>
                    <w:spacing w:before="20" w:after="20" w:line="276" w:lineRule="auto"/>
                    <w:jc w:val="center"/>
                    <w:rPr>
                      <w:color w:val="auto"/>
                      <w:sz w:val="16"/>
                      <w:szCs w:val="16"/>
                      <w:lang w:val="es-ES"/>
                    </w:rPr>
                  </w:pPr>
                  <w:r w:rsidRPr="001E4680">
                    <w:rPr>
                      <w:color w:val="auto"/>
                      <w:sz w:val="16"/>
                      <w:szCs w:val="16"/>
                      <w:lang w:val="es-ES"/>
                    </w:rPr>
                    <w:t>3,87</w:t>
                  </w:r>
                </w:p>
              </w:tc>
              <w:tc>
                <w:tcPr>
                  <w:tcW w:w="850" w:type="dxa"/>
                  <w:vAlign w:val="center"/>
                </w:tcPr>
                <w:p w14:paraId="09A322A3" w14:textId="77777777" w:rsidR="00B372E3" w:rsidRPr="001E4680" w:rsidRDefault="00B372E3" w:rsidP="00B372E3">
                  <w:pPr>
                    <w:spacing w:before="20" w:after="20" w:line="276" w:lineRule="auto"/>
                    <w:jc w:val="center"/>
                    <w:rPr>
                      <w:color w:val="auto"/>
                      <w:sz w:val="16"/>
                      <w:szCs w:val="16"/>
                      <w:lang w:val="es-ES"/>
                    </w:rPr>
                  </w:pPr>
                  <w:r w:rsidRPr="001E4680">
                    <w:rPr>
                      <w:color w:val="auto"/>
                      <w:sz w:val="16"/>
                      <w:szCs w:val="16"/>
                      <w:lang w:val="es-ES"/>
                    </w:rPr>
                    <w:t>3,94</w:t>
                  </w:r>
                </w:p>
              </w:tc>
              <w:tc>
                <w:tcPr>
                  <w:tcW w:w="851" w:type="dxa"/>
                  <w:vAlign w:val="center"/>
                </w:tcPr>
                <w:p w14:paraId="527481A8" w14:textId="77777777" w:rsidR="00B372E3" w:rsidRPr="001E4680" w:rsidRDefault="00B372E3" w:rsidP="00B372E3">
                  <w:pPr>
                    <w:spacing w:before="20" w:after="20" w:line="276" w:lineRule="auto"/>
                    <w:jc w:val="center"/>
                    <w:rPr>
                      <w:color w:val="auto"/>
                      <w:sz w:val="16"/>
                      <w:szCs w:val="16"/>
                      <w:lang w:val="es-ES"/>
                    </w:rPr>
                  </w:pPr>
                  <w:r w:rsidRPr="001E4680">
                    <w:rPr>
                      <w:color w:val="auto"/>
                      <w:sz w:val="16"/>
                      <w:szCs w:val="16"/>
                      <w:lang w:val="es-ES"/>
                    </w:rPr>
                    <w:t>4,12</w:t>
                  </w:r>
                </w:p>
              </w:tc>
              <w:tc>
                <w:tcPr>
                  <w:tcW w:w="850" w:type="dxa"/>
                  <w:vAlign w:val="center"/>
                </w:tcPr>
                <w:p w14:paraId="5A9EFDF2" w14:textId="77777777" w:rsidR="00B372E3" w:rsidRPr="001E4680" w:rsidRDefault="00B372E3" w:rsidP="00B372E3">
                  <w:pPr>
                    <w:spacing w:before="20" w:after="20" w:line="276" w:lineRule="auto"/>
                    <w:jc w:val="center"/>
                    <w:rPr>
                      <w:color w:val="auto"/>
                      <w:sz w:val="16"/>
                      <w:szCs w:val="16"/>
                      <w:lang w:val="es-ES"/>
                    </w:rPr>
                  </w:pPr>
                  <w:r w:rsidRPr="001E4680">
                    <w:rPr>
                      <w:color w:val="auto"/>
                      <w:sz w:val="16"/>
                      <w:szCs w:val="16"/>
                      <w:lang w:val="es-ES"/>
                    </w:rPr>
                    <w:t>4,18</w:t>
                  </w:r>
                </w:p>
              </w:tc>
              <w:tc>
                <w:tcPr>
                  <w:tcW w:w="742" w:type="dxa"/>
                  <w:vAlign w:val="center"/>
                </w:tcPr>
                <w:p w14:paraId="208106AE" w14:textId="77777777" w:rsidR="00B372E3" w:rsidRPr="001E4680" w:rsidRDefault="00B372E3" w:rsidP="00B372E3">
                  <w:pPr>
                    <w:spacing w:before="20" w:after="20" w:line="276" w:lineRule="auto"/>
                    <w:jc w:val="center"/>
                    <w:rPr>
                      <w:color w:val="auto"/>
                      <w:sz w:val="16"/>
                      <w:szCs w:val="16"/>
                      <w:lang w:val="es-ES"/>
                    </w:rPr>
                  </w:pPr>
                  <w:r w:rsidRPr="001E4680">
                    <w:rPr>
                      <w:color w:val="auto"/>
                      <w:sz w:val="16"/>
                      <w:szCs w:val="16"/>
                      <w:lang w:val="es-ES"/>
                    </w:rPr>
                    <w:t>4,23</w:t>
                  </w:r>
                </w:p>
              </w:tc>
            </w:tr>
            <w:tr w:rsidR="00C350B7" w:rsidRPr="001E4680" w14:paraId="3B992BDA" w14:textId="77777777" w:rsidTr="00B27EA1">
              <w:tc>
                <w:tcPr>
                  <w:tcW w:w="2010" w:type="dxa"/>
                  <w:shd w:val="clear" w:color="auto" w:fill="FFFFFF" w:themeFill="background1"/>
                </w:tcPr>
                <w:p w14:paraId="7DD7ED84" w14:textId="77777777" w:rsidR="00B372E3" w:rsidRPr="001E4680" w:rsidRDefault="00B372E3" w:rsidP="00B372E3">
                  <w:pPr>
                    <w:spacing w:line="276" w:lineRule="auto"/>
                    <w:jc w:val="both"/>
                    <w:rPr>
                      <w:color w:val="auto"/>
                      <w:sz w:val="16"/>
                      <w:szCs w:val="16"/>
                      <w:lang w:val="es-ES"/>
                    </w:rPr>
                  </w:pPr>
                  <w:r w:rsidRPr="001E4680">
                    <w:rPr>
                      <w:color w:val="auto"/>
                      <w:sz w:val="16"/>
                      <w:szCs w:val="16"/>
                      <w:lang w:val="es-ES"/>
                    </w:rPr>
                    <w:t>Rama de Ciencias Sociales y Jurídicas</w:t>
                  </w:r>
                </w:p>
              </w:tc>
              <w:tc>
                <w:tcPr>
                  <w:tcW w:w="850" w:type="dxa"/>
                  <w:vAlign w:val="center"/>
                </w:tcPr>
                <w:p w14:paraId="5FBFD52A" w14:textId="77777777" w:rsidR="00B372E3" w:rsidRPr="001E4680" w:rsidRDefault="00B372E3" w:rsidP="00B372E3">
                  <w:pPr>
                    <w:spacing w:line="276" w:lineRule="auto"/>
                    <w:jc w:val="center"/>
                    <w:rPr>
                      <w:color w:val="auto"/>
                      <w:sz w:val="16"/>
                      <w:szCs w:val="16"/>
                      <w:lang w:val="es-ES"/>
                    </w:rPr>
                  </w:pPr>
                  <w:r w:rsidRPr="001E4680">
                    <w:rPr>
                      <w:color w:val="auto"/>
                      <w:sz w:val="16"/>
                      <w:szCs w:val="16"/>
                      <w:lang w:val="es-ES"/>
                    </w:rPr>
                    <w:t>3,74</w:t>
                  </w:r>
                </w:p>
              </w:tc>
              <w:tc>
                <w:tcPr>
                  <w:tcW w:w="851" w:type="dxa"/>
                  <w:vAlign w:val="center"/>
                </w:tcPr>
                <w:p w14:paraId="5D61A1F8" w14:textId="77777777" w:rsidR="00B372E3" w:rsidRPr="001E4680" w:rsidRDefault="00B372E3" w:rsidP="00B372E3">
                  <w:pPr>
                    <w:spacing w:line="276" w:lineRule="auto"/>
                    <w:jc w:val="center"/>
                    <w:rPr>
                      <w:color w:val="auto"/>
                      <w:sz w:val="16"/>
                      <w:szCs w:val="16"/>
                      <w:lang w:val="es-ES"/>
                    </w:rPr>
                  </w:pPr>
                  <w:r w:rsidRPr="001E4680">
                    <w:rPr>
                      <w:color w:val="auto"/>
                      <w:sz w:val="16"/>
                      <w:szCs w:val="16"/>
                      <w:lang w:val="es-ES"/>
                    </w:rPr>
                    <w:t>4,07</w:t>
                  </w:r>
                </w:p>
              </w:tc>
              <w:tc>
                <w:tcPr>
                  <w:tcW w:w="850" w:type="dxa"/>
                  <w:vAlign w:val="center"/>
                </w:tcPr>
                <w:p w14:paraId="058F8EA6" w14:textId="77777777" w:rsidR="00B372E3" w:rsidRPr="001E4680" w:rsidRDefault="00B372E3" w:rsidP="00B372E3">
                  <w:pPr>
                    <w:spacing w:line="276" w:lineRule="auto"/>
                    <w:jc w:val="center"/>
                    <w:rPr>
                      <w:color w:val="auto"/>
                      <w:sz w:val="16"/>
                      <w:szCs w:val="16"/>
                      <w:lang w:val="es-ES"/>
                    </w:rPr>
                  </w:pPr>
                  <w:r w:rsidRPr="001E4680">
                    <w:rPr>
                      <w:color w:val="auto"/>
                      <w:sz w:val="16"/>
                      <w:szCs w:val="16"/>
                      <w:lang w:val="es-ES"/>
                    </w:rPr>
                    <w:t>3,94</w:t>
                  </w:r>
                </w:p>
              </w:tc>
              <w:tc>
                <w:tcPr>
                  <w:tcW w:w="851" w:type="dxa"/>
                  <w:vAlign w:val="center"/>
                </w:tcPr>
                <w:p w14:paraId="6F602AD4" w14:textId="77777777" w:rsidR="00B372E3" w:rsidRPr="001E4680" w:rsidRDefault="00B372E3" w:rsidP="00B372E3">
                  <w:pPr>
                    <w:spacing w:line="276" w:lineRule="auto"/>
                    <w:jc w:val="center"/>
                    <w:rPr>
                      <w:color w:val="auto"/>
                      <w:sz w:val="16"/>
                      <w:szCs w:val="16"/>
                      <w:lang w:val="es-ES"/>
                    </w:rPr>
                  </w:pPr>
                  <w:r w:rsidRPr="001E4680">
                    <w:rPr>
                      <w:color w:val="auto"/>
                      <w:sz w:val="16"/>
                      <w:szCs w:val="16"/>
                      <w:lang w:val="es-ES"/>
                    </w:rPr>
                    <w:t>4,50</w:t>
                  </w:r>
                </w:p>
              </w:tc>
              <w:tc>
                <w:tcPr>
                  <w:tcW w:w="850" w:type="dxa"/>
                  <w:vAlign w:val="center"/>
                </w:tcPr>
                <w:p w14:paraId="5757ED84" w14:textId="77777777" w:rsidR="00B372E3" w:rsidRPr="001E4680" w:rsidRDefault="00B372E3" w:rsidP="00B372E3">
                  <w:pPr>
                    <w:spacing w:line="276" w:lineRule="auto"/>
                    <w:jc w:val="center"/>
                    <w:rPr>
                      <w:color w:val="auto"/>
                      <w:sz w:val="16"/>
                      <w:szCs w:val="16"/>
                      <w:lang w:val="es-ES"/>
                    </w:rPr>
                  </w:pPr>
                  <w:r w:rsidRPr="001E4680">
                    <w:rPr>
                      <w:color w:val="auto"/>
                      <w:sz w:val="16"/>
                      <w:szCs w:val="16"/>
                      <w:lang w:val="es-ES"/>
                    </w:rPr>
                    <w:t>4,26</w:t>
                  </w:r>
                </w:p>
              </w:tc>
              <w:tc>
                <w:tcPr>
                  <w:tcW w:w="851" w:type="dxa"/>
                  <w:vAlign w:val="center"/>
                </w:tcPr>
                <w:p w14:paraId="633FCD5F" w14:textId="77777777" w:rsidR="00B372E3" w:rsidRPr="001E4680" w:rsidRDefault="00B372E3" w:rsidP="00B372E3">
                  <w:pPr>
                    <w:spacing w:line="276" w:lineRule="auto"/>
                    <w:jc w:val="center"/>
                    <w:rPr>
                      <w:color w:val="auto"/>
                      <w:sz w:val="16"/>
                      <w:szCs w:val="16"/>
                      <w:lang w:val="es-ES"/>
                    </w:rPr>
                  </w:pPr>
                  <w:r w:rsidRPr="001E4680">
                    <w:rPr>
                      <w:color w:val="auto"/>
                      <w:sz w:val="16"/>
                      <w:szCs w:val="16"/>
                      <w:lang w:val="es-ES"/>
                    </w:rPr>
                    <w:t>4,67</w:t>
                  </w:r>
                </w:p>
              </w:tc>
              <w:tc>
                <w:tcPr>
                  <w:tcW w:w="850" w:type="dxa"/>
                  <w:vAlign w:val="center"/>
                </w:tcPr>
                <w:p w14:paraId="21B6AF59" w14:textId="77777777" w:rsidR="00B372E3" w:rsidRPr="001E4680" w:rsidRDefault="00B372E3" w:rsidP="00B372E3">
                  <w:pPr>
                    <w:spacing w:line="276" w:lineRule="auto"/>
                    <w:jc w:val="center"/>
                    <w:rPr>
                      <w:color w:val="auto"/>
                      <w:sz w:val="16"/>
                      <w:szCs w:val="16"/>
                      <w:lang w:val="es-ES"/>
                    </w:rPr>
                  </w:pPr>
                  <w:r w:rsidRPr="001E4680">
                    <w:rPr>
                      <w:color w:val="auto"/>
                      <w:sz w:val="16"/>
                      <w:szCs w:val="16"/>
                      <w:lang w:val="es-ES"/>
                    </w:rPr>
                    <w:t>4,36</w:t>
                  </w:r>
                </w:p>
              </w:tc>
              <w:tc>
                <w:tcPr>
                  <w:tcW w:w="742" w:type="dxa"/>
                  <w:vAlign w:val="center"/>
                </w:tcPr>
                <w:p w14:paraId="7871AA24" w14:textId="77777777" w:rsidR="00B372E3" w:rsidRPr="001E4680" w:rsidRDefault="00B372E3" w:rsidP="00B372E3">
                  <w:pPr>
                    <w:spacing w:line="276" w:lineRule="auto"/>
                    <w:jc w:val="center"/>
                    <w:rPr>
                      <w:color w:val="auto"/>
                      <w:sz w:val="16"/>
                      <w:szCs w:val="16"/>
                      <w:lang w:val="es-ES"/>
                    </w:rPr>
                  </w:pPr>
                  <w:r w:rsidRPr="001E4680">
                    <w:rPr>
                      <w:color w:val="auto"/>
                      <w:sz w:val="16"/>
                      <w:szCs w:val="16"/>
                      <w:lang w:val="es-ES"/>
                    </w:rPr>
                    <w:t>4,50</w:t>
                  </w:r>
                </w:p>
              </w:tc>
            </w:tr>
            <w:tr w:rsidR="00C350B7" w:rsidRPr="001E4680" w14:paraId="66D94E96" w14:textId="77777777" w:rsidTr="00B27EA1">
              <w:tc>
                <w:tcPr>
                  <w:tcW w:w="2010" w:type="dxa"/>
                  <w:shd w:val="clear" w:color="auto" w:fill="FFFFFF" w:themeFill="background1"/>
                </w:tcPr>
                <w:p w14:paraId="7E341EF0" w14:textId="77777777" w:rsidR="00B372E3" w:rsidRPr="001E4680" w:rsidRDefault="00B372E3" w:rsidP="00B372E3">
                  <w:pPr>
                    <w:spacing w:line="276" w:lineRule="auto"/>
                    <w:jc w:val="both"/>
                    <w:rPr>
                      <w:color w:val="auto"/>
                      <w:sz w:val="16"/>
                      <w:szCs w:val="16"/>
                      <w:lang w:val="es-ES"/>
                    </w:rPr>
                  </w:pPr>
                  <w:r w:rsidRPr="001E4680">
                    <w:rPr>
                      <w:color w:val="auto"/>
                      <w:sz w:val="16"/>
                      <w:szCs w:val="16"/>
                      <w:lang w:val="es-ES"/>
                    </w:rPr>
                    <w:t xml:space="preserve">Doctorado en Equidad e Innovación en </w:t>
                  </w:r>
                  <w:proofErr w:type="spellStart"/>
                  <w:r w:rsidRPr="001E4680">
                    <w:rPr>
                      <w:color w:val="auto"/>
                      <w:sz w:val="16"/>
                      <w:szCs w:val="16"/>
                      <w:lang w:val="es-ES"/>
                    </w:rPr>
                    <w:t>Educ</w:t>
                  </w:r>
                  <w:proofErr w:type="spellEnd"/>
                  <w:r w:rsidRPr="001E4680">
                    <w:rPr>
                      <w:color w:val="auto"/>
                      <w:sz w:val="16"/>
                      <w:szCs w:val="16"/>
                      <w:lang w:val="es-ES"/>
                    </w:rPr>
                    <w:t>.</w:t>
                  </w:r>
                </w:p>
              </w:tc>
              <w:tc>
                <w:tcPr>
                  <w:tcW w:w="850" w:type="dxa"/>
                  <w:vAlign w:val="center"/>
                </w:tcPr>
                <w:p w14:paraId="3093C7BD" w14:textId="77777777" w:rsidR="00B372E3" w:rsidRPr="001E4680" w:rsidRDefault="00B372E3" w:rsidP="00B372E3">
                  <w:pPr>
                    <w:spacing w:line="276" w:lineRule="auto"/>
                    <w:jc w:val="center"/>
                    <w:rPr>
                      <w:color w:val="auto"/>
                      <w:sz w:val="16"/>
                      <w:szCs w:val="16"/>
                      <w:lang w:val="es-ES"/>
                    </w:rPr>
                  </w:pPr>
                  <w:r w:rsidRPr="001E4680">
                    <w:rPr>
                      <w:color w:val="auto"/>
                      <w:sz w:val="16"/>
                      <w:szCs w:val="16"/>
                      <w:lang w:val="es-ES"/>
                    </w:rPr>
                    <w:t>3,43</w:t>
                  </w:r>
                </w:p>
              </w:tc>
              <w:tc>
                <w:tcPr>
                  <w:tcW w:w="851" w:type="dxa"/>
                  <w:vAlign w:val="center"/>
                </w:tcPr>
                <w:p w14:paraId="30625C87" w14:textId="77777777" w:rsidR="00B372E3" w:rsidRPr="001E4680" w:rsidRDefault="00B372E3" w:rsidP="00B372E3">
                  <w:pPr>
                    <w:spacing w:line="276" w:lineRule="auto"/>
                    <w:jc w:val="center"/>
                    <w:rPr>
                      <w:color w:val="auto"/>
                      <w:sz w:val="16"/>
                      <w:szCs w:val="16"/>
                      <w:lang w:val="es-ES"/>
                    </w:rPr>
                  </w:pPr>
                  <w:r w:rsidRPr="001E4680">
                    <w:rPr>
                      <w:color w:val="auto"/>
                      <w:sz w:val="16"/>
                      <w:szCs w:val="16"/>
                      <w:lang w:val="es-ES"/>
                    </w:rPr>
                    <w:t>3,50</w:t>
                  </w:r>
                </w:p>
              </w:tc>
              <w:tc>
                <w:tcPr>
                  <w:tcW w:w="850" w:type="dxa"/>
                  <w:vAlign w:val="center"/>
                </w:tcPr>
                <w:p w14:paraId="488469BB" w14:textId="77777777" w:rsidR="00B372E3" w:rsidRPr="001E4680" w:rsidRDefault="00B372E3" w:rsidP="00B372E3">
                  <w:pPr>
                    <w:spacing w:line="276" w:lineRule="auto"/>
                    <w:jc w:val="center"/>
                    <w:rPr>
                      <w:color w:val="auto"/>
                      <w:sz w:val="16"/>
                      <w:szCs w:val="16"/>
                      <w:lang w:val="es-ES"/>
                    </w:rPr>
                  </w:pPr>
                  <w:r w:rsidRPr="001E4680">
                    <w:rPr>
                      <w:color w:val="auto"/>
                      <w:sz w:val="16"/>
                      <w:szCs w:val="16"/>
                      <w:lang w:val="es-ES"/>
                    </w:rPr>
                    <w:t>3,22</w:t>
                  </w:r>
                </w:p>
              </w:tc>
              <w:tc>
                <w:tcPr>
                  <w:tcW w:w="851" w:type="dxa"/>
                  <w:vAlign w:val="center"/>
                </w:tcPr>
                <w:p w14:paraId="1AD8F7BD" w14:textId="77777777" w:rsidR="00B372E3" w:rsidRPr="001E4680" w:rsidRDefault="00B372E3" w:rsidP="00B372E3">
                  <w:pPr>
                    <w:spacing w:line="276" w:lineRule="auto"/>
                    <w:jc w:val="center"/>
                    <w:rPr>
                      <w:color w:val="auto"/>
                      <w:sz w:val="16"/>
                      <w:szCs w:val="16"/>
                      <w:lang w:val="es-ES"/>
                    </w:rPr>
                  </w:pPr>
                  <w:r w:rsidRPr="001E4680">
                    <w:rPr>
                      <w:color w:val="auto"/>
                      <w:sz w:val="16"/>
                      <w:szCs w:val="16"/>
                      <w:lang w:val="es-ES"/>
                    </w:rPr>
                    <w:t>4,00</w:t>
                  </w:r>
                </w:p>
              </w:tc>
              <w:tc>
                <w:tcPr>
                  <w:tcW w:w="850" w:type="dxa"/>
                  <w:vAlign w:val="center"/>
                </w:tcPr>
                <w:p w14:paraId="10A4C81C" w14:textId="77777777" w:rsidR="00B372E3" w:rsidRPr="001E4680" w:rsidRDefault="00B372E3" w:rsidP="00B372E3">
                  <w:pPr>
                    <w:spacing w:line="276" w:lineRule="auto"/>
                    <w:jc w:val="center"/>
                    <w:rPr>
                      <w:color w:val="auto"/>
                      <w:sz w:val="16"/>
                      <w:szCs w:val="16"/>
                      <w:lang w:val="es-ES"/>
                    </w:rPr>
                  </w:pPr>
                  <w:r w:rsidRPr="001E4680">
                    <w:rPr>
                      <w:color w:val="auto"/>
                      <w:sz w:val="16"/>
                      <w:szCs w:val="16"/>
                      <w:lang w:val="es-ES"/>
                    </w:rPr>
                    <w:t>3,58</w:t>
                  </w:r>
                </w:p>
              </w:tc>
              <w:tc>
                <w:tcPr>
                  <w:tcW w:w="851" w:type="dxa"/>
                  <w:vAlign w:val="center"/>
                </w:tcPr>
                <w:p w14:paraId="1C9D815D" w14:textId="77777777" w:rsidR="00B372E3" w:rsidRPr="001E4680" w:rsidRDefault="00B372E3" w:rsidP="00B372E3">
                  <w:pPr>
                    <w:spacing w:line="276" w:lineRule="auto"/>
                    <w:jc w:val="center"/>
                    <w:rPr>
                      <w:color w:val="auto"/>
                      <w:sz w:val="16"/>
                      <w:szCs w:val="16"/>
                      <w:lang w:val="es-ES"/>
                    </w:rPr>
                  </w:pPr>
                  <w:r w:rsidRPr="001E4680">
                    <w:rPr>
                      <w:color w:val="auto"/>
                      <w:sz w:val="16"/>
                      <w:szCs w:val="16"/>
                      <w:lang w:val="es-ES"/>
                    </w:rPr>
                    <w:t>4,54</w:t>
                  </w:r>
                </w:p>
              </w:tc>
              <w:tc>
                <w:tcPr>
                  <w:tcW w:w="850" w:type="dxa"/>
                  <w:vAlign w:val="center"/>
                </w:tcPr>
                <w:p w14:paraId="6178802F" w14:textId="77777777" w:rsidR="00B372E3" w:rsidRPr="001E4680" w:rsidRDefault="00B372E3" w:rsidP="00B372E3">
                  <w:pPr>
                    <w:spacing w:line="276" w:lineRule="auto"/>
                    <w:jc w:val="center"/>
                    <w:rPr>
                      <w:color w:val="auto"/>
                      <w:sz w:val="16"/>
                      <w:szCs w:val="16"/>
                      <w:lang w:val="es-ES"/>
                    </w:rPr>
                  </w:pPr>
                  <w:r w:rsidRPr="001E4680">
                    <w:rPr>
                      <w:color w:val="auto"/>
                      <w:sz w:val="16"/>
                      <w:szCs w:val="16"/>
                      <w:lang w:val="es-ES"/>
                    </w:rPr>
                    <w:t>4,58</w:t>
                  </w:r>
                </w:p>
              </w:tc>
              <w:tc>
                <w:tcPr>
                  <w:tcW w:w="742" w:type="dxa"/>
                  <w:vAlign w:val="center"/>
                </w:tcPr>
                <w:p w14:paraId="66DA7C24" w14:textId="77777777" w:rsidR="00B372E3" w:rsidRPr="001E4680" w:rsidRDefault="00B372E3" w:rsidP="00B372E3">
                  <w:pPr>
                    <w:spacing w:line="276" w:lineRule="auto"/>
                    <w:jc w:val="center"/>
                    <w:rPr>
                      <w:color w:val="auto"/>
                      <w:sz w:val="16"/>
                      <w:szCs w:val="16"/>
                      <w:lang w:val="es-ES"/>
                    </w:rPr>
                  </w:pPr>
                  <w:r w:rsidRPr="001E4680">
                    <w:rPr>
                      <w:color w:val="auto"/>
                      <w:sz w:val="16"/>
                      <w:szCs w:val="16"/>
                      <w:lang w:val="es-ES"/>
                    </w:rPr>
                    <w:t>4,44</w:t>
                  </w:r>
                </w:p>
              </w:tc>
            </w:tr>
          </w:tbl>
          <w:p w14:paraId="39A8C4B5" w14:textId="77777777" w:rsidR="00B372E3" w:rsidRPr="001E4680" w:rsidRDefault="00B372E3" w:rsidP="00B372E3">
            <w:pPr>
              <w:spacing w:line="360" w:lineRule="auto"/>
              <w:jc w:val="both"/>
              <w:rPr>
                <w:i/>
                <w:color w:val="auto"/>
                <w:sz w:val="16"/>
                <w:szCs w:val="16"/>
                <w:lang w:val="es-ES"/>
              </w:rPr>
            </w:pPr>
            <w:r w:rsidRPr="001E4680">
              <w:rPr>
                <w:i/>
                <w:color w:val="auto"/>
                <w:sz w:val="16"/>
                <w:szCs w:val="16"/>
                <w:lang w:val="es-ES"/>
              </w:rPr>
              <w:t>Escala de valores de 1 (más negativo) a 5 (más positivo)</w:t>
            </w:r>
          </w:p>
          <w:p w14:paraId="1A8F2308" w14:textId="77777777" w:rsidR="00B372E3" w:rsidRPr="001E4680" w:rsidRDefault="00B372E3" w:rsidP="00B372E3">
            <w:pPr>
              <w:spacing w:line="276" w:lineRule="auto"/>
              <w:jc w:val="both"/>
              <w:rPr>
                <w:color w:val="auto"/>
                <w:lang w:val="es-ES"/>
              </w:rPr>
            </w:pPr>
          </w:p>
          <w:p w14:paraId="003FA421" w14:textId="77777777" w:rsidR="00B372E3" w:rsidRPr="001E4680" w:rsidRDefault="00B372E3" w:rsidP="00B372E3">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 xml:space="preserve">Haciendo un análisis longitudinal más pormenorizado, cabría enfatizar en los siguientes datos, ilustrativos de la mejora progresiva de las percepciones. En el curso 2016-17, las puntuaciones en cuatro de los catorce ítems no llegaban al 3, y solamente en tres alcanzaban o superaban el </w:t>
            </w:r>
            <w:r w:rsidRPr="001E4680">
              <w:rPr>
                <w:rFonts w:eastAsia="Verdana" w:cs="Verdana"/>
                <w:color w:val="auto"/>
                <w:sz w:val="18"/>
                <w:szCs w:val="18"/>
                <w:lang w:val="es-ES"/>
              </w:rPr>
              <w:lastRenderedPageBreak/>
              <w:t>4. En el curso siguiente, únicamente un ítem mereció una valoración inferior a 3, mientras que seis superaban el 4. En el curso 2022-23, solo una de las puntuaciones estaba por debajo de 4 y tres obtenían el valor máximo de 5. El ligero descenso del último curso no empaña la imagen global comentada. En el primer año de la serie, las principales carencias se detectaban en la información sobre el programa a su alcance antes de matricularse, así como en el programa de bienvenida una vez formalizada la primera matrícula. Las principales fortalezas, a ojos de los estudiantes, radicaban en la labor de los tutores y directores de tesis. La buena valoración de esa labor se ha mantenido curso tras curso, mientras que, simultáneamente, han mejorado claramente las valoraciones de los restantes aspectos. Citemos tres ejemplos significativos: 1) si el ítem “Información disponible sobre el programa previa a la matrícula” recibía en el curso 2016-17 una puntuación media de 2,50, en cuatro de los cursos siguientes superó el 4 e incluso alcanzó el 5 en uno de ellos; 2) la valoración que merece el control y supervisión anual del Documento de Actividades de Doctorado ha mejorado de manera ininterrumpida, pasando de una puntuación de 3,43 en el curso 2016-17 a 4,56 en el 2023-24; 3) en la medida en que nos incumbe directamente, cabe destacar que la satisfacción con el nivel de coordinación entre las distintas universidades de este doctorado interuniversitario ha experimentado un ascenso similar, pasando de una puntuación media de 3 en el primer curso al 3,43 del siguiente y a unos meritorios 4,67 del curso 2018-19 o 4,56 y 4,40 del 2022-23 y 2023-24, respectivamente.</w:t>
            </w:r>
          </w:p>
          <w:p w14:paraId="24883EA3" w14:textId="77777777" w:rsidR="00B372E3" w:rsidRPr="001E4680" w:rsidRDefault="00B372E3" w:rsidP="00B372E3">
            <w:pPr>
              <w:spacing w:line="276" w:lineRule="auto"/>
              <w:jc w:val="both"/>
              <w:rPr>
                <w:color w:val="auto"/>
                <w:lang w:val="es-ES"/>
              </w:rPr>
            </w:pPr>
            <w:r w:rsidRPr="001E4680">
              <w:rPr>
                <w:rFonts w:eastAsia="Verdana" w:cs="Verdana"/>
                <w:color w:val="auto"/>
                <w:sz w:val="18"/>
                <w:szCs w:val="18"/>
                <w:lang w:val="es-ES"/>
              </w:rPr>
              <w:t xml:space="preserve"> </w:t>
            </w:r>
          </w:p>
          <w:p w14:paraId="19D7B2FC" w14:textId="77777777" w:rsidR="00B372E3" w:rsidRPr="001E4680" w:rsidRDefault="00B372E3" w:rsidP="00B372E3">
            <w:pPr>
              <w:spacing w:line="276" w:lineRule="auto"/>
              <w:jc w:val="both"/>
              <w:rPr>
                <w:color w:val="auto"/>
                <w:lang w:val="es-ES"/>
              </w:rPr>
            </w:pPr>
            <w:r w:rsidRPr="001E4680">
              <w:rPr>
                <w:rFonts w:eastAsia="Verdana" w:cs="Verdana"/>
                <w:color w:val="auto"/>
                <w:sz w:val="18"/>
                <w:szCs w:val="18"/>
                <w:lang w:val="es-ES"/>
              </w:rPr>
              <w:t>Comparando los resultados obtenidos por nuestro programa con todos los doctorados de la rama de conocimiento de Ciencias Sociales y Jurídicas y con el conjunto de doctorados de la UC, se observa que la progresiva mejora interna reseñada se traduce igualmente en u</w:t>
            </w:r>
            <w:r w:rsidRPr="001E4680">
              <w:rPr>
                <w:rFonts w:eastAsia="Verdana" w:cs="Verdana"/>
                <w:color w:val="000000" w:themeColor="text1"/>
                <w:sz w:val="18"/>
                <w:szCs w:val="18"/>
                <w:lang w:val="es-ES"/>
              </w:rPr>
              <w:t xml:space="preserve">na mejora externa o relativa. En el curso 2016-17, la valoración de doce de los catorce ítems se sitúa por debajo de la media de Ciencias Sociales y de la UC. Las únicas excepciones son la satisfacción con la labor de los tutores y con la labor de los directores. En el curso siguiente, seis de los catorce ítems merecen ya </w:t>
            </w:r>
            <w:r w:rsidRPr="001E4680">
              <w:rPr>
                <w:rFonts w:eastAsia="Verdana" w:cs="Verdana"/>
                <w:color w:val="auto"/>
                <w:sz w:val="18"/>
                <w:szCs w:val="18"/>
                <w:lang w:val="es-ES"/>
              </w:rPr>
              <w:t>mejor puntuación que en la media de los doctorados de Ciencias Sociales y del conjunto de la universidad. En el curso 2022-23, en todos los apartados se supera la media global de la UC y en once de los catorce la media de los doctorados de Ciencias Sociales y Jurídicas. Resulta notorio que el avance ha sido considerable.</w:t>
            </w:r>
          </w:p>
          <w:p w14:paraId="5089D816" w14:textId="7980423E" w:rsidR="00B372E3" w:rsidRPr="001E4680" w:rsidRDefault="00B372E3" w:rsidP="00B372E3">
            <w:pPr>
              <w:spacing w:line="276" w:lineRule="auto"/>
              <w:jc w:val="both"/>
              <w:rPr>
                <w:color w:val="auto"/>
                <w:lang w:val="es-ES"/>
              </w:rPr>
            </w:pPr>
            <w:r w:rsidRPr="001E4680">
              <w:rPr>
                <w:rFonts w:eastAsia="Verdana" w:cs="Verdana"/>
                <w:b/>
                <w:bCs/>
                <w:color w:val="auto"/>
                <w:sz w:val="18"/>
                <w:szCs w:val="18"/>
                <w:lang w:val="es-ES"/>
              </w:rPr>
              <w:t xml:space="preserve">  </w:t>
            </w:r>
          </w:p>
          <w:p w14:paraId="53339152" w14:textId="77777777" w:rsidR="00B372E3" w:rsidRPr="001E4680" w:rsidRDefault="00B372E3" w:rsidP="00B372E3">
            <w:pPr>
              <w:spacing w:line="276" w:lineRule="auto"/>
              <w:ind w:firstLine="708"/>
              <w:jc w:val="both"/>
              <w:rPr>
                <w:color w:val="auto"/>
                <w:lang w:val="es-ES"/>
              </w:rPr>
            </w:pPr>
            <w:r w:rsidRPr="001E4680">
              <w:rPr>
                <w:rFonts w:eastAsia="Verdana" w:cs="Verdana"/>
                <w:b/>
                <w:bCs/>
                <w:color w:val="auto"/>
                <w:sz w:val="18"/>
                <w:szCs w:val="18"/>
                <w:lang w:val="es-ES"/>
              </w:rPr>
              <w:t>2.2. Profesorado (tutores y directores)</w:t>
            </w:r>
          </w:p>
          <w:p w14:paraId="2C32E817" w14:textId="77777777" w:rsidR="00B372E3" w:rsidRPr="001E4680" w:rsidRDefault="00B372E3" w:rsidP="00B372E3">
            <w:pPr>
              <w:spacing w:line="276" w:lineRule="auto"/>
              <w:jc w:val="both"/>
              <w:rPr>
                <w:rFonts w:eastAsia="Verdana" w:cs="Verdana"/>
                <w:color w:val="auto"/>
                <w:sz w:val="18"/>
                <w:szCs w:val="18"/>
                <w:lang w:val="es-ES"/>
              </w:rPr>
            </w:pPr>
          </w:p>
          <w:p w14:paraId="73B56367" w14:textId="70D811E1" w:rsidR="00B372E3" w:rsidRPr="001E4680" w:rsidRDefault="00B372E3" w:rsidP="00B372E3">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La encuesta a este colectivo es bianual. La primera se hizo en el curso 2017-18 y la última en el 2023-24. Tal como refleja la tabla, en las cuatro de la serie la participación del PDI en nuestro programa ha sido superior a la media de la UC, y en la mitad de los casos también a la media de la rama de Ciencias Sociales y Jurídicas.</w:t>
            </w:r>
          </w:p>
          <w:p w14:paraId="4E4689FE" w14:textId="77777777" w:rsidR="00B372E3" w:rsidRPr="001E4680" w:rsidRDefault="00B372E3" w:rsidP="00B372E3">
            <w:pPr>
              <w:spacing w:line="276" w:lineRule="auto"/>
              <w:jc w:val="both"/>
              <w:rPr>
                <w:rFonts w:eastAsia="Verdana" w:cs="Verdana"/>
                <w:color w:val="auto"/>
                <w:sz w:val="18"/>
                <w:szCs w:val="18"/>
                <w:lang w:val="es-ES"/>
              </w:rPr>
            </w:pPr>
          </w:p>
          <w:p w14:paraId="0328B4BC" w14:textId="77777777" w:rsidR="00B372E3" w:rsidRPr="001E4680" w:rsidRDefault="00B372E3" w:rsidP="00B372E3">
            <w:pPr>
              <w:spacing w:line="276" w:lineRule="auto"/>
              <w:jc w:val="both"/>
              <w:rPr>
                <w:color w:val="auto"/>
                <w:sz w:val="16"/>
                <w:szCs w:val="16"/>
                <w:lang w:val="es-ES"/>
              </w:rPr>
            </w:pPr>
            <w:r w:rsidRPr="001E4680">
              <w:rPr>
                <w:color w:val="auto"/>
                <w:sz w:val="16"/>
                <w:szCs w:val="16"/>
                <w:lang w:val="es-ES"/>
              </w:rPr>
              <w:t>Resultados de participación agregados (Universidad de Cantabria y rama) y del programa</w:t>
            </w:r>
          </w:p>
          <w:p w14:paraId="4BAA5382" w14:textId="77777777" w:rsidR="00B372E3" w:rsidRPr="001E4680" w:rsidRDefault="00B372E3" w:rsidP="00B372E3">
            <w:pPr>
              <w:spacing w:line="276" w:lineRule="auto"/>
              <w:jc w:val="both"/>
              <w:rPr>
                <w:rFonts w:eastAsia="Verdana" w:cs="Verdana"/>
                <w:color w:val="auto"/>
                <w:sz w:val="18"/>
                <w:szCs w:val="18"/>
                <w:lang w:val="es-ES"/>
              </w:rPr>
            </w:pPr>
          </w:p>
          <w:tbl>
            <w:tblPr>
              <w:tblStyle w:val="Tablaconcuadrcula"/>
              <w:tblW w:w="0" w:type="auto"/>
              <w:tblLook w:val="04A0" w:firstRow="1" w:lastRow="0" w:firstColumn="1" w:lastColumn="0" w:noHBand="0" w:noVBand="1"/>
            </w:tblPr>
            <w:tblGrid>
              <w:gridCol w:w="2405"/>
              <w:gridCol w:w="1167"/>
              <w:gridCol w:w="1134"/>
              <w:gridCol w:w="1134"/>
              <w:gridCol w:w="1134"/>
            </w:tblGrid>
            <w:tr w:rsidR="00C350B7" w:rsidRPr="001E4680" w14:paraId="4E4A6D4D" w14:textId="77777777" w:rsidTr="005F0268">
              <w:tc>
                <w:tcPr>
                  <w:tcW w:w="2405" w:type="dxa"/>
                  <w:tcBorders>
                    <w:top w:val="nil"/>
                    <w:left w:val="nil"/>
                  </w:tcBorders>
                </w:tcPr>
                <w:p w14:paraId="60527972" w14:textId="77777777" w:rsidR="00B372E3" w:rsidRPr="001E4680" w:rsidRDefault="00B372E3" w:rsidP="00B372E3">
                  <w:pPr>
                    <w:spacing w:line="276" w:lineRule="auto"/>
                    <w:jc w:val="both"/>
                    <w:rPr>
                      <w:color w:val="auto"/>
                      <w:sz w:val="16"/>
                      <w:szCs w:val="16"/>
                      <w:lang w:val="es-ES"/>
                    </w:rPr>
                  </w:pPr>
                </w:p>
              </w:tc>
              <w:tc>
                <w:tcPr>
                  <w:tcW w:w="1167" w:type="dxa"/>
                  <w:tcBorders>
                    <w:top w:val="single" w:sz="4" w:space="0" w:color="auto"/>
                  </w:tcBorders>
                  <w:shd w:val="clear" w:color="auto" w:fill="BDD6EE" w:themeFill="accent1" w:themeFillTint="66"/>
                </w:tcPr>
                <w:p w14:paraId="5709E560" w14:textId="77777777" w:rsidR="00B372E3" w:rsidRPr="001E4680" w:rsidRDefault="00B372E3" w:rsidP="00B372E3">
                  <w:pPr>
                    <w:spacing w:before="120" w:after="120" w:line="276" w:lineRule="auto"/>
                    <w:jc w:val="center"/>
                    <w:rPr>
                      <w:color w:val="auto"/>
                      <w:sz w:val="16"/>
                      <w:szCs w:val="16"/>
                      <w:lang w:val="es-ES"/>
                    </w:rPr>
                  </w:pPr>
                  <w:r w:rsidRPr="001E4680">
                    <w:rPr>
                      <w:color w:val="auto"/>
                      <w:sz w:val="16"/>
                      <w:szCs w:val="16"/>
                      <w:lang w:val="es-ES"/>
                    </w:rPr>
                    <w:t>2017-18</w:t>
                  </w:r>
                </w:p>
              </w:tc>
              <w:tc>
                <w:tcPr>
                  <w:tcW w:w="1134" w:type="dxa"/>
                  <w:tcBorders>
                    <w:top w:val="single" w:sz="4" w:space="0" w:color="auto"/>
                  </w:tcBorders>
                  <w:shd w:val="clear" w:color="auto" w:fill="BDD6EE" w:themeFill="accent1" w:themeFillTint="66"/>
                </w:tcPr>
                <w:p w14:paraId="31B18159" w14:textId="77777777" w:rsidR="00B372E3" w:rsidRPr="001E4680" w:rsidRDefault="00B372E3" w:rsidP="00B372E3">
                  <w:pPr>
                    <w:spacing w:before="120" w:after="120" w:line="276" w:lineRule="auto"/>
                    <w:jc w:val="center"/>
                    <w:rPr>
                      <w:color w:val="auto"/>
                      <w:sz w:val="16"/>
                      <w:szCs w:val="16"/>
                      <w:lang w:val="es-ES"/>
                    </w:rPr>
                  </w:pPr>
                  <w:r w:rsidRPr="001E4680">
                    <w:rPr>
                      <w:color w:val="auto"/>
                      <w:sz w:val="16"/>
                      <w:szCs w:val="16"/>
                      <w:lang w:val="es-ES"/>
                    </w:rPr>
                    <w:t>2019-20</w:t>
                  </w:r>
                </w:p>
              </w:tc>
              <w:tc>
                <w:tcPr>
                  <w:tcW w:w="1134" w:type="dxa"/>
                  <w:tcBorders>
                    <w:top w:val="single" w:sz="4" w:space="0" w:color="auto"/>
                  </w:tcBorders>
                  <w:shd w:val="clear" w:color="auto" w:fill="BDD6EE" w:themeFill="accent1" w:themeFillTint="66"/>
                </w:tcPr>
                <w:p w14:paraId="01BBF546" w14:textId="77777777" w:rsidR="00B372E3" w:rsidRPr="001E4680" w:rsidRDefault="00B372E3" w:rsidP="00B372E3">
                  <w:pPr>
                    <w:spacing w:before="120" w:after="120" w:line="276" w:lineRule="auto"/>
                    <w:jc w:val="center"/>
                    <w:rPr>
                      <w:color w:val="auto"/>
                      <w:sz w:val="16"/>
                      <w:szCs w:val="16"/>
                      <w:lang w:val="es-ES"/>
                    </w:rPr>
                  </w:pPr>
                  <w:r w:rsidRPr="001E4680">
                    <w:rPr>
                      <w:color w:val="auto"/>
                      <w:sz w:val="16"/>
                      <w:szCs w:val="16"/>
                      <w:lang w:val="es-ES"/>
                    </w:rPr>
                    <w:t>2021-22</w:t>
                  </w:r>
                </w:p>
              </w:tc>
              <w:tc>
                <w:tcPr>
                  <w:tcW w:w="1134" w:type="dxa"/>
                  <w:tcBorders>
                    <w:top w:val="single" w:sz="4" w:space="0" w:color="auto"/>
                  </w:tcBorders>
                  <w:shd w:val="clear" w:color="auto" w:fill="BDD6EE" w:themeFill="accent1" w:themeFillTint="66"/>
                </w:tcPr>
                <w:p w14:paraId="22BD2BEA" w14:textId="77777777" w:rsidR="00B372E3" w:rsidRPr="001E4680" w:rsidRDefault="00B372E3" w:rsidP="00B372E3">
                  <w:pPr>
                    <w:spacing w:before="120" w:after="120" w:line="276" w:lineRule="auto"/>
                    <w:jc w:val="center"/>
                    <w:rPr>
                      <w:color w:val="auto"/>
                      <w:sz w:val="16"/>
                      <w:szCs w:val="16"/>
                      <w:lang w:val="es-ES"/>
                    </w:rPr>
                  </w:pPr>
                  <w:r w:rsidRPr="001E4680">
                    <w:rPr>
                      <w:color w:val="auto"/>
                      <w:sz w:val="16"/>
                      <w:szCs w:val="16"/>
                      <w:lang w:val="es-ES"/>
                    </w:rPr>
                    <w:t>2023-24</w:t>
                  </w:r>
                </w:p>
              </w:tc>
            </w:tr>
            <w:tr w:rsidR="00C350B7" w:rsidRPr="001E4680" w14:paraId="0F980FDF" w14:textId="77777777" w:rsidTr="00B27EA1">
              <w:tc>
                <w:tcPr>
                  <w:tcW w:w="2405" w:type="dxa"/>
                  <w:shd w:val="clear" w:color="auto" w:fill="FFFFFF" w:themeFill="background1"/>
                </w:tcPr>
                <w:p w14:paraId="185003C8" w14:textId="77777777" w:rsidR="00B372E3" w:rsidRPr="001E4680" w:rsidRDefault="00B372E3" w:rsidP="00B372E3">
                  <w:pPr>
                    <w:spacing w:before="20" w:after="20" w:line="276" w:lineRule="auto"/>
                    <w:jc w:val="both"/>
                    <w:rPr>
                      <w:color w:val="auto"/>
                      <w:sz w:val="16"/>
                      <w:szCs w:val="16"/>
                      <w:lang w:val="es-ES"/>
                    </w:rPr>
                  </w:pPr>
                  <w:proofErr w:type="gramStart"/>
                  <w:r w:rsidRPr="001E4680">
                    <w:rPr>
                      <w:color w:val="auto"/>
                      <w:sz w:val="16"/>
                      <w:szCs w:val="16"/>
                      <w:lang w:val="es-ES"/>
                    </w:rPr>
                    <w:t>Total</w:t>
                  </w:r>
                  <w:proofErr w:type="gramEnd"/>
                  <w:r w:rsidRPr="001E4680">
                    <w:rPr>
                      <w:color w:val="auto"/>
                      <w:sz w:val="16"/>
                      <w:szCs w:val="16"/>
                      <w:lang w:val="es-ES"/>
                    </w:rPr>
                    <w:t xml:space="preserve"> UC</w:t>
                  </w:r>
                </w:p>
              </w:tc>
              <w:tc>
                <w:tcPr>
                  <w:tcW w:w="1167" w:type="dxa"/>
                  <w:vAlign w:val="center"/>
                </w:tcPr>
                <w:p w14:paraId="50ADDD35" w14:textId="77777777" w:rsidR="00B372E3" w:rsidRPr="001E4680" w:rsidRDefault="00B372E3" w:rsidP="00B372E3">
                  <w:pPr>
                    <w:spacing w:before="20" w:after="20" w:line="276" w:lineRule="auto"/>
                    <w:jc w:val="center"/>
                    <w:rPr>
                      <w:color w:val="auto"/>
                      <w:sz w:val="16"/>
                      <w:szCs w:val="16"/>
                      <w:lang w:val="es-ES"/>
                    </w:rPr>
                  </w:pPr>
                  <w:r w:rsidRPr="001E4680">
                    <w:rPr>
                      <w:color w:val="auto"/>
                      <w:sz w:val="16"/>
                      <w:szCs w:val="16"/>
                      <w:lang w:val="es-ES"/>
                    </w:rPr>
                    <w:t>53%</w:t>
                  </w:r>
                </w:p>
              </w:tc>
              <w:tc>
                <w:tcPr>
                  <w:tcW w:w="1134" w:type="dxa"/>
                  <w:vAlign w:val="center"/>
                </w:tcPr>
                <w:p w14:paraId="390C1405" w14:textId="77777777" w:rsidR="00B372E3" w:rsidRPr="001E4680" w:rsidRDefault="00B372E3" w:rsidP="00B372E3">
                  <w:pPr>
                    <w:spacing w:before="20" w:after="20" w:line="276" w:lineRule="auto"/>
                    <w:jc w:val="center"/>
                    <w:rPr>
                      <w:color w:val="auto"/>
                      <w:sz w:val="16"/>
                      <w:szCs w:val="16"/>
                      <w:lang w:val="es-ES"/>
                    </w:rPr>
                  </w:pPr>
                  <w:r w:rsidRPr="001E4680">
                    <w:rPr>
                      <w:color w:val="auto"/>
                      <w:sz w:val="16"/>
                      <w:szCs w:val="16"/>
                      <w:lang w:val="es-ES"/>
                    </w:rPr>
                    <w:t>54%</w:t>
                  </w:r>
                </w:p>
              </w:tc>
              <w:tc>
                <w:tcPr>
                  <w:tcW w:w="1134" w:type="dxa"/>
                  <w:vAlign w:val="center"/>
                </w:tcPr>
                <w:p w14:paraId="1F68CE86" w14:textId="77777777" w:rsidR="00B372E3" w:rsidRPr="001E4680" w:rsidRDefault="00B372E3" w:rsidP="00B372E3">
                  <w:pPr>
                    <w:spacing w:before="20" w:after="20" w:line="276" w:lineRule="auto"/>
                    <w:jc w:val="center"/>
                    <w:rPr>
                      <w:color w:val="auto"/>
                      <w:sz w:val="16"/>
                      <w:szCs w:val="16"/>
                      <w:lang w:val="es-ES"/>
                    </w:rPr>
                  </w:pPr>
                  <w:r w:rsidRPr="001E4680">
                    <w:rPr>
                      <w:color w:val="auto"/>
                      <w:sz w:val="16"/>
                      <w:szCs w:val="16"/>
                      <w:lang w:val="es-ES"/>
                    </w:rPr>
                    <w:t>46%</w:t>
                  </w:r>
                </w:p>
              </w:tc>
              <w:tc>
                <w:tcPr>
                  <w:tcW w:w="1134" w:type="dxa"/>
                  <w:vAlign w:val="center"/>
                </w:tcPr>
                <w:p w14:paraId="12C7A1D4" w14:textId="77777777" w:rsidR="00B372E3" w:rsidRPr="001E4680" w:rsidRDefault="00B372E3" w:rsidP="00B372E3">
                  <w:pPr>
                    <w:spacing w:before="20" w:after="20" w:line="276" w:lineRule="auto"/>
                    <w:jc w:val="center"/>
                    <w:rPr>
                      <w:color w:val="auto"/>
                      <w:sz w:val="16"/>
                      <w:szCs w:val="16"/>
                      <w:lang w:val="es-ES"/>
                    </w:rPr>
                  </w:pPr>
                  <w:r w:rsidRPr="001E4680">
                    <w:rPr>
                      <w:color w:val="auto"/>
                      <w:sz w:val="16"/>
                      <w:szCs w:val="16"/>
                      <w:lang w:val="es-ES"/>
                    </w:rPr>
                    <w:t>32%</w:t>
                  </w:r>
                </w:p>
              </w:tc>
            </w:tr>
            <w:tr w:rsidR="00C350B7" w:rsidRPr="001E4680" w14:paraId="581E97EB" w14:textId="77777777" w:rsidTr="00B27EA1">
              <w:tc>
                <w:tcPr>
                  <w:tcW w:w="2405" w:type="dxa"/>
                  <w:shd w:val="clear" w:color="auto" w:fill="FFFFFF" w:themeFill="background1"/>
                </w:tcPr>
                <w:p w14:paraId="57A586EC" w14:textId="77777777" w:rsidR="00B372E3" w:rsidRPr="001E4680" w:rsidRDefault="00B372E3" w:rsidP="00B372E3">
                  <w:pPr>
                    <w:spacing w:line="276" w:lineRule="auto"/>
                    <w:jc w:val="both"/>
                    <w:rPr>
                      <w:color w:val="auto"/>
                      <w:sz w:val="16"/>
                      <w:szCs w:val="16"/>
                      <w:lang w:val="es-ES"/>
                    </w:rPr>
                  </w:pPr>
                  <w:r w:rsidRPr="001E4680">
                    <w:rPr>
                      <w:color w:val="auto"/>
                      <w:sz w:val="16"/>
                      <w:szCs w:val="16"/>
                      <w:lang w:val="es-ES"/>
                    </w:rPr>
                    <w:t>Rama de Ciencias Sociales y Jurídicas</w:t>
                  </w:r>
                </w:p>
              </w:tc>
              <w:tc>
                <w:tcPr>
                  <w:tcW w:w="1167" w:type="dxa"/>
                  <w:vAlign w:val="center"/>
                </w:tcPr>
                <w:p w14:paraId="0435EC52" w14:textId="77777777" w:rsidR="00B372E3" w:rsidRPr="001E4680" w:rsidRDefault="00B372E3" w:rsidP="00B372E3">
                  <w:pPr>
                    <w:spacing w:line="276" w:lineRule="auto"/>
                    <w:jc w:val="center"/>
                    <w:rPr>
                      <w:color w:val="auto"/>
                      <w:sz w:val="16"/>
                      <w:szCs w:val="16"/>
                      <w:lang w:val="es-ES"/>
                    </w:rPr>
                  </w:pPr>
                  <w:r w:rsidRPr="001E4680">
                    <w:rPr>
                      <w:color w:val="auto"/>
                      <w:sz w:val="16"/>
                      <w:szCs w:val="16"/>
                      <w:lang w:val="es-ES"/>
                    </w:rPr>
                    <w:t>57%</w:t>
                  </w:r>
                </w:p>
              </w:tc>
              <w:tc>
                <w:tcPr>
                  <w:tcW w:w="1134" w:type="dxa"/>
                  <w:vAlign w:val="center"/>
                </w:tcPr>
                <w:p w14:paraId="23B7BE70" w14:textId="77777777" w:rsidR="00B372E3" w:rsidRPr="001E4680" w:rsidRDefault="00B372E3" w:rsidP="00B372E3">
                  <w:pPr>
                    <w:spacing w:line="276" w:lineRule="auto"/>
                    <w:jc w:val="center"/>
                    <w:rPr>
                      <w:color w:val="auto"/>
                      <w:sz w:val="16"/>
                      <w:szCs w:val="16"/>
                      <w:lang w:val="es-ES"/>
                    </w:rPr>
                  </w:pPr>
                  <w:r w:rsidRPr="001E4680">
                    <w:rPr>
                      <w:color w:val="auto"/>
                      <w:sz w:val="16"/>
                      <w:szCs w:val="16"/>
                      <w:lang w:val="es-ES"/>
                    </w:rPr>
                    <w:t>57%</w:t>
                  </w:r>
                </w:p>
              </w:tc>
              <w:tc>
                <w:tcPr>
                  <w:tcW w:w="1134" w:type="dxa"/>
                  <w:vAlign w:val="center"/>
                </w:tcPr>
                <w:p w14:paraId="5B118E73" w14:textId="77777777" w:rsidR="00B372E3" w:rsidRPr="001E4680" w:rsidRDefault="00B372E3" w:rsidP="00B372E3">
                  <w:pPr>
                    <w:spacing w:line="276" w:lineRule="auto"/>
                    <w:jc w:val="center"/>
                    <w:rPr>
                      <w:color w:val="auto"/>
                      <w:sz w:val="16"/>
                      <w:szCs w:val="16"/>
                      <w:lang w:val="es-ES"/>
                    </w:rPr>
                  </w:pPr>
                  <w:r w:rsidRPr="001E4680">
                    <w:rPr>
                      <w:color w:val="auto"/>
                      <w:sz w:val="16"/>
                      <w:szCs w:val="16"/>
                      <w:lang w:val="es-ES"/>
                    </w:rPr>
                    <w:t>57%</w:t>
                  </w:r>
                </w:p>
              </w:tc>
              <w:tc>
                <w:tcPr>
                  <w:tcW w:w="1134" w:type="dxa"/>
                  <w:vAlign w:val="center"/>
                </w:tcPr>
                <w:p w14:paraId="4B92C1B8" w14:textId="77777777" w:rsidR="00B372E3" w:rsidRPr="001E4680" w:rsidRDefault="00B372E3" w:rsidP="00B372E3">
                  <w:pPr>
                    <w:spacing w:line="276" w:lineRule="auto"/>
                    <w:jc w:val="center"/>
                    <w:rPr>
                      <w:color w:val="auto"/>
                      <w:sz w:val="16"/>
                      <w:szCs w:val="16"/>
                      <w:lang w:val="es-ES"/>
                    </w:rPr>
                  </w:pPr>
                  <w:r w:rsidRPr="001E4680">
                    <w:rPr>
                      <w:color w:val="auto"/>
                      <w:sz w:val="16"/>
                      <w:szCs w:val="16"/>
                      <w:lang w:val="es-ES"/>
                    </w:rPr>
                    <w:t>37%</w:t>
                  </w:r>
                </w:p>
              </w:tc>
            </w:tr>
            <w:tr w:rsidR="00C350B7" w:rsidRPr="001E4680" w14:paraId="6BFE47AE" w14:textId="77777777" w:rsidTr="00B27EA1">
              <w:tc>
                <w:tcPr>
                  <w:tcW w:w="2405" w:type="dxa"/>
                  <w:shd w:val="clear" w:color="auto" w:fill="FFFFFF" w:themeFill="background1"/>
                </w:tcPr>
                <w:p w14:paraId="28B6F7AD" w14:textId="77777777" w:rsidR="00B372E3" w:rsidRPr="001E4680" w:rsidRDefault="00B372E3" w:rsidP="00B372E3">
                  <w:pPr>
                    <w:spacing w:line="276" w:lineRule="auto"/>
                    <w:jc w:val="both"/>
                    <w:rPr>
                      <w:color w:val="auto"/>
                      <w:sz w:val="16"/>
                      <w:szCs w:val="16"/>
                      <w:lang w:val="es-ES"/>
                    </w:rPr>
                  </w:pPr>
                  <w:r w:rsidRPr="001E4680">
                    <w:rPr>
                      <w:color w:val="auto"/>
                      <w:sz w:val="16"/>
                      <w:szCs w:val="16"/>
                      <w:lang w:val="es-ES"/>
                    </w:rPr>
                    <w:t>Doctorado en Equidad e Innovación en Educación</w:t>
                  </w:r>
                </w:p>
              </w:tc>
              <w:tc>
                <w:tcPr>
                  <w:tcW w:w="1167" w:type="dxa"/>
                  <w:vAlign w:val="center"/>
                </w:tcPr>
                <w:p w14:paraId="0E487181" w14:textId="77777777" w:rsidR="00B372E3" w:rsidRPr="001E4680" w:rsidRDefault="00B372E3" w:rsidP="00B372E3">
                  <w:pPr>
                    <w:spacing w:line="276" w:lineRule="auto"/>
                    <w:jc w:val="center"/>
                    <w:rPr>
                      <w:color w:val="auto"/>
                      <w:sz w:val="16"/>
                      <w:szCs w:val="16"/>
                      <w:lang w:val="es-ES"/>
                    </w:rPr>
                  </w:pPr>
                  <w:r w:rsidRPr="001E4680">
                    <w:rPr>
                      <w:color w:val="auto"/>
                      <w:sz w:val="16"/>
                      <w:szCs w:val="16"/>
                      <w:lang w:val="es-ES"/>
                    </w:rPr>
                    <w:t>67%</w:t>
                  </w:r>
                </w:p>
              </w:tc>
              <w:tc>
                <w:tcPr>
                  <w:tcW w:w="1134" w:type="dxa"/>
                  <w:vAlign w:val="center"/>
                </w:tcPr>
                <w:p w14:paraId="0C372A8C" w14:textId="77777777" w:rsidR="00B372E3" w:rsidRPr="001E4680" w:rsidRDefault="00B372E3" w:rsidP="00B372E3">
                  <w:pPr>
                    <w:spacing w:line="276" w:lineRule="auto"/>
                    <w:jc w:val="center"/>
                    <w:rPr>
                      <w:color w:val="auto"/>
                      <w:sz w:val="16"/>
                      <w:szCs w:val="16"/>
                      <w:lang w:val="es-ES"/>
                    </w:rPr>
                  </w:pPr>
                  <w:r w:rsidRPr="001E4680">
                    <w:rPr>
                      <w:color w:val="auto"/>
                      <w:sz w:val="16"/>
                      <w:szCs w:val="16"/>
                      <w:lang w:val="es-ES"/>
                    </w:rPr>
                    <w:t>65%</w:t>
                  </w:r>
                </w:p>
              </w:tc>
              <w:tc>
                <w:tcPr>
                  <w:tcW w:w="1134" w:type="dxa"/>
                  <w:vAlign w:val="center"/>
                </w:tcPr>
                <w:p w14:paraId="3B67F7AE" w14:textId="77777777" w:rsidR="00B372E3" w:rsidRPr="001E4680" w:rsidRDefault="00B372E3" w:rsidP="00B372E3">
                  <w:pPr>
                    <w:spacing w:line="276" w:lineRule="auto"/>
                    <w:jc w:val="center"/>
                    <w:rPr>
                      <w:color w:val="auto"/>
                      <w:sz w:val="16"/>
                      <w:szCs w:val="16"/>
                      <w:lang w:val="es-ES"/>
                    </w:rPr>
                  </w:pPr>
                  <w:r w:rsidRPr="001E4680">
                    <w:rPr>
                      <w:color w:val="auto"/>
                      <w:sz w:val="16"/>
                      <w:szCs w:val="16"/>
                      <w:lang w:val="es-ES"/>
                    </w:rPr>
                    <w:t>50%</w:t>
                  </w:r>
                </w:p>
              </w:tc>
              <w:tc>
                <w:tcPr>
                  <w:tcW w:w="1134" w:type="dxa"/>
                  <w:vAlign w:val="center"/>
                </w:tcPr>
                <w:p w14:paraId="1E95983E" w14:textId="77777777" w:rsidR="00B372E3" w:rsidRPr="001E4680" w:rsidRDefault="00B372E3" w:rsidP="00B372E3">
                  <w:pPr>
                    <w:spacing w:line="276" w:lineRule="auto"/>
                    <w:jc w:val="center"/>
                    <w:rPr>
                      <w:color w:val="auto"/>
                      <w:sz w:val="16"/>
                      <w:szCs w:val="16"/>
                      <w:lang w:val="es-ES"/>
                    </w:rPr>
                  </w:pPr>
                  <w:r w:rsidRPr="001E4680">
                    <w:rPr>
                      <w:color w:val="auto"/>
                      <w:sz w:val="16"/>
                      <w:szCs w:val="16"/>
                      <w:lang w:val="es-ES"/>
                    </w:rPr>
                    <w:t>32%</w:t>
                  </w:r>
                </w:p>
              </w:tc>
            </w:tr>
          </w:tbl>
          <w:p w14:paraId="1510D127" w14:textId="77777777" w:rsidR="00B372E3" w:rsidRPr="001E4680" w:rsidRDefault="00B372E3" w:rsidP="00B372E3">
            <w:pPr>
              <w:spacing w:line="276" w:lineRule="auto"/>
              <w:jc w:val="both"/>
              <w:rPr>
                <w:rFonts w:eastAsia="Verdana" w:cs="Verdana"/>
                <w:color w:val="auto"/>
                <w:sz w:val="18"/>
                <w:szCs w:val="18"/>
                <w:lang w:val="es-ES"/>
              </w:rPr>
            </w:pPr>
          </w:p>
          <w:p w14:paraId="41349138" w14:textId="77777777" w:rsidR="00B372E3" w:rsidRPr="001E4680" w:rsidRDefault="00B372E3" w:rsidP="00B372E3">
            <w:pPr>
              <w:spacing w:line="276" w:lineRule="auto"/>
              <w:jc w:val="both"/>
              <w:rPr>
                <w:color w:val="auto"/>
                <w:lang w:val="es-ES"/>
              </w:rPr>
            </w:pPr>
            <w:r w:rsidRPr="001E4680">
              <w:rPr>
                <w:rFonts w:eastAsia="Verdana" w:cs="Verdana"/>
                <w:color w:val="auto"/>
                <w:sz w:val="18"/>
                <w:szCs w:val="18"/>
                <w:lang w:val="es-ES"/>
              </w:rPr>
              <w:t>La tabla siguiente permite constatar que, al igual que ocurría con el colectivo estudiantil, la satisfacción general del profesorado con el programa ha sido siempre buena o muy buena, y ha mejorado con el tiempo. Esta conclusión se refuerza al realizar un análisis comparativo: si la puntuación recibida por nuestro programa en la encuesta del curso 2017-18 era inferior a la media agregada de los doctorados de Ciencias Sociales y Jurídicas y de toda la UC, en las tres encuestas siguientes ha merecido reiteradamente la puntuación más alta.</w:t>
            </w:r>
          </w:p>
          <w:p w14:paraId="4B6BC390" w14:textId="77777777" w:rsidR="00B372E3" w:rsidRPr="001E4680" w:rsidRDefault="00B372E3" w:rsidP="00B372E3">
            <w:pPr>
              <w:spacing w:line="276" w:lineRule="auto"/>
              <w:jc w:val="both"/>
              <w:rPr>
                <w:color w:val="auto"/>
                <w:sz w:val="16"/>
                <w:szCs w:val="16"/>
                <w:lang w:val="es-ES"/>
              </w:rPr>
            </w:pPr>
          </w:p>
          <w:p w14:paraId="003A4156" w14:textId="77777777" w:rsidR="00B372E3" w:rsidRPr="001E4680" w:rsidRDefault="00B372E3" w:rsidP="00B372E3">
            <w:pPr>
              <w:spacing w:line="276" w:lineRule="auto"/>
              <w:jc w:val="both"/>
              <w:rPr>
                <w:color w:val="auto"/>
                <w:sz w:val="16"/>
                <w:szCs w:val="16"/>
                <w:lang w:val="es-ES"/>
              </w:rPr>
            </w:pPr>
            <w:r w:rsidRPr="001E4680">
              <w:rPr>
                <w:color w:val="auto"/>
                <w:sz w:val="16"/>
                <w:szCs w:val="16"/>
                <w:lang w:val="es-ES"/>
              </w:rPr>
              <w:lastRenderedPageBreak/>
              <w:t>Resultados de satisfacción agregados (Universidad de Cantabria y rama) y del programa</w:t>
            </w:r>
          </w:p>
          <w:p w14:paraId="55E9216F" w14:textId="77777777" w:rsidR="00B372E3" w:rsidRPr="001E4680" w:rsidRDefault="00B372E3" w:rsidP="00B372E3">
            <w:pPr>
              <w:spacing w:line="276" w:lineRule="auto"/>
              <w:jc w:val="both"/>
              <w:rPr>
                <w:rFonts w:eastAsia="Verdana" w:cs="Verdana"/>
                <w:color w:val="auto"/>
                <w:sz w:val="18"/>
                <w:szCs w:val="18"/>
                <w:lang w:val="es-ES"/>
              </w:rPr>
            </w:pPr>
          </w:p>
          <w:tbl>
            <w:tblPr>
              <w:tblStyle w:val="Tablaconcuadrcula"/>
              <w:tblW w:w="0" w:type="auto"/>
              <w:tblLook w:val="04A0" w:firstRow="1" w:lastRow="0" w:firstColumn="1" w:lastColumn="0" w:noHBand="0" w:noVBand="1"/>
            </w:tblPr>
            <w:tblGrid>
              <w:gridCol w:w="2405"/>
              <w:gridCol w:w="1170"/>
              <w:gridCol w:w="1134"/>
              <w:gridCol w:w="1134"/>
              <w:gridCol w:w="1134"/>
            </w:tblGrid>
            <w:tr w:rsidR="00C350B7" w:rsidRPr="001E4680" w14:paraId="345D4694" w14:textId="77777777" w:rsidTr="005F0268">
              <w:tc>
                <w:tcPr>
                  <w:tcW w:w="2405" w:type="dxa"/>
                  <w:tcBorders>
                    <w:top w:val="nil"/>
                    <w:left w:val="nil"/>
                  </w:tcBorders>
                </w:tcPr>
                <w:p w14:paraId="6BB48B12" w14:textId="77777777" w:rsidR="00B372E3" w:rsidRPr="001E4680" w:rsidRDefault="00B372E3" w:rsidP="00B372E3">
                  <w:pPr>
                    <w:spacing w:line="276" w:lineRule="auto"/>
                    <w:jc w:val="both"/>
                    <w:rPr>
                      <w:color w:val="auto"/>
                      <w:sz w:val="16"/>
                      <w:szCs w:val="16"/>
                      <w:lang w:val="es-ES"/>
                    </w:rPr>
                  </w:pPr>
                </w:p>
              </w:tc>
              <w:tc>
                <w:tcPr>
                  <w:tcW w:w="1170" w:type="dxa"/>
                  <w:tcBorders>
                    <w:top w:val="single" w:sz="4" w:space="0" w:color="auto"/>
                  </w:tcBorders>
                  <w:shd w:val="clear" w:color="auto" w:fill="BDD6EE" w:themeFill="accent1" w:themeFillTint="66"/>
                </w:tcPr>
                <w:p w14:paraId="08482169" w14:textId="77777777" w:rsidR="00B372E3" w:rsidRPr="001E4680" w:rsidRDefault="00B372E3" w:rsidP="00B372E3">
                  <w:pPr>
                    <w:spacing w:before="120" w:after="120" w:line="276" w:lineRule="auto"/>
                    <w:jc w:val="center"/>
                    <w:rPr>
                      <w:color w:val="auto"/>
                      <w:sz w:val="16"/>
                      <w:szCs w:val="16"/>
                      <w:lang w:val="es-ES"/>
                    </w:rPr>
                  </w:pPr>
                  <w:r w:rsidRPr="001E4680">
                    <w:rPr>
                      <w:color w:val="auto"/>
                      <w:sz w:val="16"/>
                      <w:szCs w:val="16"/>
                      <w:lang w:val="es-ES"/>
                    </w:rPr>
                    <w:t>2017-18</w:t>
                  </w:r>
                </w:p>
              </w:tc>
              <w:tc>
                <w:tcPr>
                  <w:tcW w:w="1134" w:type="dxa"/>
                  <w:tcBorders>
                    <w:top w:val="single" w:sz="4" w:space="0" w:color="auto"/>
                  </w:tcBorders>
                  <w:shd w:val="clear" w:color="auto" w:fill="BDD6EE" w:themeFill="accent1" w:themeFillTint="66"/>
                </w:tcPr>
                <w:p w14:paraId="523673F6" w14:textId="77777777" w:rsidR="00B372E3" w:rsidRPr="001E4680" w:rsidRDefault="00B372E3" w:rsidP="00B372E3">
                  <w:pPr>
                    <w:spacing w:before="120" w:after="120" w:line="276" w:lineRule="auto"/>
                    <w:jc w:val="center"/>
                    <w:rPr>
                      <w:color w:val="auto"/>
                      <w:sz w:val="16"/>
                      <w:szCs w:val="16"/>
                      <w:lang w:val="es-ES"/>
                    </w:rPr>
                  </w:pPr>
                  <w:r w:rsidRPr="001E4680">
                    <w:rPr>
                      <w:color w:val="auto"/>
                      <w:sz w:val="16"/>
                      <w:szCs w:val="16"/>
                      <w:lang w:val="es-ES"/>
                    </w:rPr>
                    <w:t>2019-20</w:t>
                  </w:r>
                </w:p>
              </w:tc>
              <w:tc>
                <w:tcPr>
                  <w:tcW w:w="1134" w:type="dxa"/>
                  <w:tcBorders>
                    <w:top w:val="single" w:sz="4" w:space="0" w:color="auto"/>
                  </w:tcBorders>
                  <w:shd w:val="clear" w:color="auto" w:fill="BDD6EE" w:themeFill="accent1" w:themeFillTint="66"/>
                </w:tcPr>
                <w:p w14:paraId="0E0B94C3" w14:textId="77777777" w:rsidR="00B372E3" w:rsidRPr="001E4680" w:rsidRDefault="00B372E3" w:rsidP="00B372E3">
                  <w:pPr>
                    <w:spacing w:before="120" w:after="120" w:line="276" w:lineRule="auto"/>
                    <w:jc w:val="center"/>
                    <w:rPr>
                      <w:color w:val="auto"/>
                      <w:sz w:val="16"/>
                      <w:szCs w:val="16"/>
                      <w:lang w:val="es-ES"/>
                    </w:rPr>
                  </w:pPr>
                  <w:r w:rsidRPr="001E4680">
                    <w:rPr>
                      <w:color w:val="auto"/>
                      <w:sz w:val="16"/>
                      <w:szCs w:val="16"/>
                      <w:lang w:val="es-ES"/>
                    </w:rPr>
                    <w:t>2021-22</w:t>
                  </w:r>
                </w:p>
              </w:tc>
              <w:tc>
                <w:tcPr>
                  <w:tcW w:w="1134" w:type="dxa"/>
                  <w:tcBorders>
                    <w:top w:val="single" w:sz="4" w:space="0" w:color="auto"/>
                  </w:tcBorders>
                  <w:shd w:val="clear" w:color="auto" w:fill="BDD6EE" w:themeFill="accent1" w:themeFillTint="66"/>
                </w:tcPr>
                <w:p w14:paraId="6D56C1FF" w14:textId="77777777" w:rsidR="00B372E3" w:rsidRPr="001E4680" w:rsidRDefault="00B372E3" w:rsidP="00B372E3">
                  <w:pPr>
                    <w:spacing w:before="120" w:after="120" w:line="276" w:lineRule="auto"/>
                    <w:jc w:val="center"/>
                    <w:rPr>
                      <w:color w:val="auto"/>
                      <w:sz w:val="16"/>
                      <w:szCs w:val="16"/>
                      <w:lang w:val="es-ES"/>
                    </w:rPr>
                  </w:pPr>
                  <w:r w:rsidRPr="001E4680">
                    <w:rPr>
                      <w:color w:val="auto"/>
                      <w:sz w:val="16"/>
                      <w:szCs w:val="16"/>
                      <w:lang w:val="es-ES"/>
                    </w:rPr>
                    <w:t>2023-24</w:t>
                  </w:r>
                </w:p>
              </w:tc>
            </w:tr>
            <w:tr w:rsidR="00C350B7" w:rsidRPr="001E4680" w14:paraId="7DCE3331" w14:textId="77777777" w:rsidTr="00B27EA1">
              <w:tc>
                <w:tcPr>
                  <w:tcW w:w="2405" w:type="dxa"/>
                  <w:shd w:val="clear" w:color="auto" w:fill="FFFFFF" w:themeFill="background1"/>
                </w:tcPr>
                <w:p w14:paraId="796967D1" w14:textId="77777777" w:rsidR="00B372E3" w:rsidRPr="001E4680" w:rsidRDefault="00B372E3" w:rsidP="00B372E3">
                  <w:pPr>
                    <w:spacing w:before="20" w:after="20" w:line="276" w:lineRule="auto"/>
                    <w:jc w:val="both"/>
                    <w:rPr>
                      <w:color w:val="auto"/>
                      <w:sz w:val="16"/>
                      <w:szCs w:val="16"/>
                      <w:lang w:val="es-ES"/>
                    </w:rPr>
                  </w:pPr>
                  <w:proofErr w:type="gramStart"/>
                  <w:r w:rsidRPr="001E4680">
                    <w:rPr>
                      <w:color w:val="auto"/>
                      <w:sz w:val="16"/>
                      <w:szCs w:val="16"/>
                      <w:lang w:val="es-ES"/>
                    </w:rPr>
                    <w:t>Total</w:t>
                  </w:r>
                  <w:proofErr w:type="gramEnd"/>
                  <w:r w:rsidRPr="001E4680">
                    <w:rPr>
                      <w:color w:val="auto"/>
                      <w:sz w:val="16"/>
                      <w:szCs w:val="16"/>
                      <w:lang w:val="es-ES"/>
                    </w:rPr>
                    <w:t xml:space="preserve"> UC</w:t>
                  </w:r>
                </w:p>
              </w:tc>
              <w:tc>
                <w:tcPr>
                  <w:tcW w:w="1170" w:type="dxa"/>
                  <w:vAlign w:val="center"/>
                </w:tcPr>
                <w:p w14:paraId="5BC0A4C6" w14:textId="77777777" w:rsidR="00B372E3" w:rsidRPr="001E4680" w:rsidRDefault="00B372E3" w:rsidP="00B372E3">
                  <w:pPr>
                    <w:spacing w:before="20" w:after="20" w:line="276" w:lineRule="auto"/>
                    <w:jc w:val="center"/>
                    <w:rPr>
                      <w:color w:val="auto"/>
                      <w:sz w:val="16"/>
                      <w:szCs w:val="16"/>
                      <w:lang w:val="es-ES"/>
                    </w:rPr>
                  </w:pPr>
                  <w:r w:rsidRPr="001E4680">
                    <w:rPr>
                      <w:color w:val="auto"/>
                      <w:sz w:val="16"/>
                      <w:szCs w:val="16"/>
                      <w:lang w:val="es-ES"/>
                    </w:rPr>
                    <w:t>3,97</w:t>
                  </w:r>
                </w:p>
              </w:tc>
              <w:tc>
                <w:tcPr>
                  <w:tcW w:w="1134" w:type="dxa"/>
                  <w:vAlign w:val="center"/>
                </w:tcPr>
                <w:p w14:paraId="087E36D8" w14:textId="77777777" w:rsidR="00B372E3" w:rsidRPr="001E4680" w:rsidRDefault="00B372E3" w:rsidP="00B372E3">
                  <w:pPr>
                    <w:spacing w:before="20" w:after="20" w:line="276" w:lineRule="auto"/>
                    <w:jc w:val="center"/>
                    <w:rPr>
                      <w:color w:val="auto"/>
                      <w:sz w:val="16"/>
                      <w:szCs w:val="16"/>
                      <w:lang w:val="es-ES"/>
                    </w:rPr>
                  </w:pPr>
                  <w:r w:rsidRPr="001E4680">
                    <w:rPr>
                      <w:color w:val="auto"/>
                      <w:sz w:val="16"/>
                      <w:szCs w:val="16"/>
                      <w:lang w:val="es-ES"/>
                    </w:rPr>
                    <w:t>4,11</w:t>
                  </w:r>
                </w:p>
              </w:tc>
              <w:tc>
                <w:tcPr>
                  <w:tcW w:w="1134" w:type="dxa"/>
                  <w:vAlign w:val="center"/>
                </w:tcPr>
                <w:p w14:paraId="6D0ABA0F" w14:textId="77777777" w:rsidR="00B372E3" w:rsidRPr="001E4680" w:rsidRDefault="00B372E3" w:rsidP="00B372E3">
                  <w:pPr>
                    <w:spacing w:before="20" w:after="20" w:line="276" w:lineRule="auto"/>
                    <w:jc w:val="center"/>
                    <w:rPr>
                      <w:color w:val="auto"/>
                      <w:sz w:val="16"/>
                      <w:szCs w:val="16"/>
                      <w:lang w:val="es-ES"/>
                    </w:rPr>
                  </w:pPr>
                  <w:r w:rsidRPr="001E4680">
                    <w:rPr>
                      <w:color w:val="auto"/>
                      <w:sz w:val="16"/>
                      <w:szCs w:val="16"/>
                      <w:lang w:val="es-ES"/>
                    </w:rPr>
                    <w:t>4.01</w:t>
                  </w:r>
                </w:p>
              </w:tc>
              <w:tc>
                <w:tcPr>
                  <w:tcW w:w="1134" w:type="dxa"/>
                  <w:vAlign w:val="center"/>
                </w:tcPr>
                <w:p w14:paraId="4F90B720" w14:textId="77777777" w:rsidR="00B372E3" w:rsidRPr="001E4680" w:rsidRDefault="00B372E3" w:rsidP="00B372E3">
                  <w:pPr>
                    <w:spacing w:before="20" w:after="20" w:line="276" w:lineRule="auto"/>
                    <w:jc w:val="center"/>
                    <w:rPr>
                      <w:color w:val="auto"/>
                      <w:sz w:val="16"/>
                      <w:szCs w:val="16"/>
                      <w:lang w:val="es-ES"/>
                    </w:rPr>
                  </w:pPr>
                  <w:r w:rsidRPr="001E4680">
                    <w:rPr>
                      <w:color w:val="auto"/>
                      <w:sz w:val="16"/>
                      <w:szCs w:val="16"/>
                      <w:lang w:val="es-ES"/>
                    </w:rPr>
                    <w:t>3,97</w:t>
                  </w:r>
                </w:p>
              </w:tc>
            </w:tr>
            <w:tr w:rsidR="00C350B7" w:rsidRPr="001E4680" w14:paraId="536B8A7B" w14:textId="77777777" w:rsidTr="00B27EA1">
              <w:tc>
                <w:tcPr>
                  <w:tcW w:w="2405" w:type="dxa"/>
                  <w:shd w:val="clear" w:color="auto" w:fill="FFFFFF" w:themeFill="background1"/>
                </w:tcPr>
                <w:p w14:paraId="6A8EE692" w14:textId="77777777" w:rsidR="00B372E3" w:rsidRPr="001E4680" w:rsidRDefault="00B372E3" w:rsidP="00B372E3">
                  <w:pPr>
                    <w:spacing w:line="276" w:lineRule="auto"/>
                    <w:jc w:val="both"/>
                    <w:rPr>
                      <w:color w:val="auto"/>
                      <w:sz w:val="16"/>
                      <w:szCs w:val="16"/>
                      <w:lang w:val="es-ES"/>
                    </w:rPr>
                  </w:pPr>
                  <w:r w:rsidRPr="001E4680">
                    <w:rPr>
                      <w:color w:val="auto"/>
                      <w:sz w:val="16"/>
                      <w:szCs w:val="16"/>
                      <w:lang w:val="es-ES"/>
                    </w:rPr>
                    <w:t>Rama de Ciencias Sociales y Jurídicas</w:t>
                  </w:r>
                </w:p>
              </w:tc>
              <w:tc>
                <w:tcPr>
                  <w:tcW w:w="1170" w:type="dxa"/>
                  <w:vAlign w:val="center"/>
                </w:tcPr>
                <w:p w14:paraId="07304DFA" w14:textId="77777777" w:rsidR="00B372E3" w:rsidRPr="001E4680" w:rsidRDefault="00B372E3" w:rsidP="00B372E3">
                  <w:pPr>
                    <w:spacing w:line="276" w:lineRule="auto"/>
                    <w:jc w:val="center"/>
                    <w:rPr>
                      <w:color w:val="auto"/>
                      <w:sz w:val="16"/>
                      <w:szCs w:val="16"/>
                      <w:lang w:val="es-ES"/>
                    </w:rPr>
                  </w:pPr>
                  <w:r w:rsidRPr="001E4680">
                    <w:rPr>
                      <w:color w:val="auto"/>
                      <w:sz w:val="16"/>
                      <w:szCs w:val="16"/>
                      <w:lang w:val="es-ES"/>
                    </w:rPr>
                    <w:t>3,74</w:t>
                  </w:r>
                </w:p>
              </w:tc>
              <w:tc>
                <w:tcPr>
                  <w:tcW w:w="1134" w:type="dxa"/>
                  <w:vAlign w:val="center"/>
                </w:tcPr>
                <w:p w14:paraId="632C289D" w14:textId="77777777" w:rsidR="00B372E3" w:rsidRPr="001E4680" w:rsidRDefault="00B372E3" w:rsidP="00B372E3">
                  <w:pPr>
                    <w:spacing w:line="276" w:lineRule="auto"/>
                    <w:jc w:val="center"/>
                    <w:rPr>
                      <w:color w:val="auto"/>
                      <w:sz w:val="16"/>
                      <w:szCs w:val="16"/>
                      <w:lang w:val="es-ES"/>
                    </w:rPr>
                  </w:pPr>
                  <w:r w:rsidRPr="001E4680">
                    <w:rPr>
                      <w:color w:val="auto"/>
                      <w:sz w:val="16"/>
                      <w:szCs w:val="16"/>
                      <w:lang w:val="es-ES"/>
                    </w:rPr>
                    <w:t>4,11</w:t>
                  </w:r>
                </w:p>
              </w:tc>
              <w:tc>
                <w:tcPr>
                  <w:tcW w:w="1134" w:type="dxa"/>
                  <w:vAlign w:val="center"/>
                </w:tcPr>
                <w:p w14:paraId="301F031A" w14:textId="77777777" w:rsidR="00B372E3" w:rsidRPr="001E4680" w:rsidRDefault="00B372E3" w:rsidP="00B372E3">
                  <w:pPr>
                    <w:spacing w:line="276" w:lineRule="auto"/>
                    <w:jc w:val="center"/>
                    <w:rPr>
                      <w:color w:val="auto"/>
                      <w:sz w:val="16"/>
                      <w:szCs w:val="16"/>
                      <w:lang w:val="es-ES"/>
                    </w:rPr>
                  </w:pPr>
                  <w:r w:rsidRPr="001E4680">
                    <w:rPr>
                      <w:color w:val="auto"/>
                      <w:sz w:val="16"/>
                      <w:szCs w:val="16"/>
                      <w:lang w:val="es-ES"/>
                    </w:rPr>
                    <w:t>3,84</w:t>
                  </w:r>
                </w:p>
              </w:tc>
              <w:tc>
                <w:tcPr>
                  <w:tcW w:w="1134" w:type="dxa"/>
                  <w:vAlign w:val="center"/>
                </w:tcPr>
                <w:p w14:paraId="30C6BDC9" w14:textId="77777777" w:rsidR="00B372E3" w:rsidRPr="001E4680" w:rsidRDefault="00B372E3" w:rsidP="00B372E3">
                  <w:pPr>
                    <w:spacing w:line="276" w:lineRule="auto"/>
                    <w:jc w:val="center"/>
                    <w:rPr>
                      <w:color w:val="auto"/>
                      <w:sz w:val="16"/>
                      <w:szCs w:val="16"/>
                      <w:lang w:val="es-ES"/>
                    </w:rPr>
                  </w:pPr>
                  <w:r w:rsidRPr="001E4680">
                    <w:rPr>
                      <w:color w:val="auto"/>
                      <w:sz w:val="16"/>
                      <w:szCs w:val="16"/>
                      <w:lang w:val="es-ES"/>
                    </w:rPr>
                    <w:t>3,53</w:t>
                  </w:r>
                </w:p>
              </w:tc>
            </w:tr>
            <w:tr w:rsidR="00C350B7" w:rsidRPr="001E4680" w14:paraId="2ADA668A" w14:textId="77777777" w:rsidTr="00B27EA1">
              <w:tc>
                <w:tcPr>
                  <w:tcW w:w="2405" w:type="dxa"/>
                  <w:shd w:val="clear" w:color="auto" w:fill="FFFFFF" w:themeFill="background1"/>
                </w:tcPr>
                <w:p w14:paraId="5FAC6EF1" w14:textId="77777777" w:rsidR="00B372E3" w:rsidRPr="001E4680" w:rsidRDefault="00B372E3" w:rsidP="00B372E3">
                  <w:pPr>
                    <w:spacing w:line="276" w:lineRule="auto"/>
                    <w:jc w:val="both"/>
                    <w:rPr>
                      <w:color w:val="auto"/>
                      <w:sz w:val="16"/>
                      <w:szCs w:val="16"/>
                      <w:lang w:val="es-ES"/>
                    </w:rPr>
                  </w:pPr>
                  <w:r w:rsidRPr="001E4680">
                    <w:rPr>
                      <w:color w:val="auto"/>
                      <w:sz w:val="16"/>
                      <w:szCs w:val="16"/>
                      <w:lang w:val="es-ES"/>
                    </w:rPr>
                    <w:t>Doctorado en Equidad e Innovación en Educación</w:t>
                  </w:r>
                </w:p>
              </w:tc>
              <w:tc>
                <w:tcPr>
                  <w:tcW w:w="1170" w:type="dxa"/>
                  <w:vAlign w:val="center"/>
                </w:tcPr>
                <w:p w14:paraId="752900B8" w14:textId="77777777" w:rsidR="00B372E3" w:rsidRPr="001E4680" w:rsidRDefault="00B372E3" w:rsidP="00B372E3">
                  <w:pPr>
                    <w:spacing w:line="276" w:lineRule="auto"/>
                    <w:jc w:val="center"/>
                    <w:rPr>
                      <w:color w:val="auto"/>
                      <w:sz w:val="16"/>
                      <w:szCs w:val="16"/>
                      <w:lang w:val="es-ES"/>
                    </w:rPr>
                  </w:pPr>
                  <w:r w:rsidRPr="001E4680">
                    <w:rPr>
                      <w:color w:val="auto"/>
                      <w:sz w:val="16"/>
                      <w:szCs w:val="16"/>
                      <w:lang w:val="es-ES"/>
                    </w:rPr>
                    <w:t>3,64</w:t>
                  </w:r>
                </w:p>
              </w:tc>
              <w:tc>
                <w:tcPr>
                  <w:tcW w:w="1134" w:type="dxa"/>
                  <w:vAlign w:val="center"/>
                </w:tcPr>
                <w:p w14:paraId="410D85A2" w14:textId="77777777" w:rsidR="00B372E3" w:rsidRPr="001E4680" w:rsidRDefault="00B372E3" w:rsidP="00B372E3">
                  <w:pPr>
                    <w:spacing w:line="276" w:lineRule="auto"/>
                    <w:jc w:val="center"/>
                    <w:rPr>
                      <w:color w:val="auto"/>
                      <w:sz w:val="16"/>
                      <w:szCs w:val="16"/>
                      <w:lang w:val="es-ES"/>
                    </w:rPr>
                  </w:pPr>
                  <w:r w:rsidRPr="001E4680">
                    <w:rPr>
                      <w:color w:val="auto"/>
                      <w:sz w:val="16"/>
                      <w:szCs w:val="16"/>
                      <w:lang w:val="es-ES"/>
                    </w:rPr>
                    <w:t>4,21</w:t>
                  </w:r>
                </w:p>
              </w:tc>
              <w:tc>
                <w:tcPr>
                  <w:tcW w:w="1134" w:type="dxa"/>
                  <w:vAlign w:val="center"/>
                </w:tcPr>
                <w:p w14:paraId="3ECC7C2E" w14:textId="77777777" w:rsidR="00B372E3" w:rsidRPr="001E4680" w:rsidRDefault="00B372E3" w:rsidP="00B372E3">
                  <w:pPr>
                    <w:spacing w:line="276" w:lineRule="auto"/>
                    <w:jc w:val="center"/>
                    <w:rPr>
                      <w:color w:val="auto"/>
                      <w:sz w:val="16"/>
                      <w:szCs w:val="16"/>
                      <w:lang w:val="es-ES"/>
                    </w:rPr>
                  </w:pPr>
                  <w:r w:rsidRPr="001E4680">
                    <w:rPr>
                      <w:color w:val="auto"/>
                      <w:sz w:val="16"/>
                      <w:szCs w:val="16"/>
                      <w:lang w:val="es-ES"/>
                    </w:rPr>
                    <w:t>4,18</w:t>
                  </w:r>
                </w:p>
              </w:tc>
              <w:tc>
                <w:tcPr>
                  <w:tcW w:w="1134" w:type="dxa"/>
                  <w:vAlign w:val="center"/>
                </w:tcPr>
                <w:p w14:paraId="45C4D2DE" w14:textId="77777777" w:rsidR="00B372E3" w:rsidRPr="001E4680" w:rsidRDefault="00B372E3" w:rsidP="00B372E3">
                  <w:pPr>
                    <w:spacing w:line="276" w:lineRule="auto"/>
                    <w:jc w:val="center"/>
                    <w:rPr>
                      <w:color w:val="auto"/>
                      <w:sz w:val="16"/>
                      <w:szCs w:val="16"/>
                      <w:lang w:val="es-ES"/>
                    </w:rPr>
                  </w:pPr>
                  <w:r w:rsidRPr="001E4680">
                    <w:rPr>
                      <w:color w:val="auto"/>
                      <w:sz w:val="16"/>
                      <w:szCs w:val="16"/>
                      <w:lang w:val="es-ES"/>
                    </w:rPr>
                    <w:t>4,00</w:t>
                  </w:r>
                </w:p>
              </w:tc>
            </w:tr>
          </w:tbl>
          <w:p w14:paraId="179C9872" w14:textId="77777777" w:rsidR="00B372E3" w:rsidRPr="001E4680" w:rsidRDefault="00B372E3" w:rsidP="00B372E3">
            <w:pPr>
              <w:spacing w:line="360" w:lineRule="auto"/>
              <w:jc w:val="both"/>
              <w:rPr>
                <w:i/>
                <w:color w:val="auto"/>
                <w:sz w:val="16"/>
                <w:szCs w:val="16"/>
                <w:lang w:val="es-ES"/>
              </w:rPr>
            </w:pPr>
            <w:r w:rsidRPr="001E4680">
              <w:rPr>
                <w:i/>
                <w:color w:val="auto"/>
                <w:sz w:val="16"/>
                <w:szCs w:val="16"/>
                <w:lang w:val="es-ES"/>
              </w:rPr>
              <w:t>Escala de valores de 1 (más negativo) a 5 (más positivo)</w:t>
            </w:r>
          </w:p>
          <w:p w14:paraId="6D911EDC" w14:textId="77777777" w:rsidR="00B372E3" w:rsidRPr="001E4680" w:rsidRDefault="00B372E3" w:rsidP="00B372E3">
            <w:pPr>
              <w:spacing w:line="276" w:lineRule="auto"/>
              <w:jc w:val="both"/>
              <w:rPr>
                <w:color w:val="auto"/>
                <w:lang w:val="es-ES"/>
              </w:rPr>
            </w:pPr>
          </w:p>
          <w:p w14:paraId="7359C8C4" w14:textId="77777777" w:rsidR="00B372E3" w:rsidRPr="001E4680" w:rsidRDefault="00B372E3" w:rsidP="00B372E3">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 xml:space="preserve">Dentro de este panorama evolutivo, un examen más detallado permite detectar una insatisfacción persistente en el PDI con las limitadas posibilidades de financiación abiertas a los doctorandos para la realización de la tesis doctoral o con el reconocimiento académico de su propia dedicación al doctorado. El resto de </w:t>
            </w:r>
            <w:proofErr w:type="gramStart"/>
            <w:r w:rsidRPr="001E4680">
              <w:rPr>
                <w:rFonts w:eastAsia="Verdana" w:cs="Verdana"/>
                <w:color w:val="auto"/>
                <w:sz w:val="18"/>
                <w:szCs w:val="18"/>
                <w:lang w:val="es-ES"/>
              </w:rPr>
              <w:t>ítems</w:t>
            </w:r>
            <w:proofErr w:type="gramEnd"/>
            <w:r w:rsidRPr="001E4680">
              <w:rPr>
                <w:rFonts w:eastAsia="Verdana" w:cs="Verdana"/>
                <w:color w:val="auto"/>
                <w:sz w:val="18"/>
                <w:szCs w:val="18"/>
                <w:lang w:val="es-ES"/>
              </w:rPr>
              <w:t>, relacionados con la organización, personas y recursos, con los resultados del aprendizaje y con la satisfacción global arrojan valoraciones positivas.</w:t>
            </w:r>
          </w:p>
          <w:p w14:paraId="55E370FA" w14:textId="77777777" w:rsidR="00B372E3" w:rsidRPr="001E4680" w:rsidRDefault="00B372E3" w:rsidP="00B372E3">
            <w:pPr>
              <w:spacing w:line="276" w:lineRule="auto"/>
              <w:jc w:val="both"/>
              <w:rPr>
                <w:color w:val="auto"/>
                <w:lang w:val="es-ES"/>
              </w:rPr>
            </w:pPr>
          </w:p>
          <w:p w14:paraId="1171FC18" w14:textId="77777777" w:rsidR="00B372E3" w:rsidRPr="001E4680" w:rsidRDefault="00B372E3" w:rsidP="00B372E3">
            <w:pPr>
              <w:spacing w:line="276" w:lineRule="auto"/>
              <w:ind w:left="708"/>
              <w:jc w:val="both"/>
              <w:rPr>
                <w:color w:val="auto"/>
                <w:lang w:val="es-ES"/>
              </w:rPr>
            </w:pPr>
            <w:r w:rsidRPr="001E4680">
              <w:rPr>
                <w:rFonts w:eastAsia="Verdana" w:cs="Verdana"/>
                <w:b/>
                <w:bCs/>
                <w:color w:val="auto"/>
                <w:sz w:val="18"/>
                <w:szCs w:val="18"/>
                <w:lang w:val="es-ES"/>
              </w:rPr>
              <w:t>2.3. Personal de Administración y Servicios (PAS de apoyo al Doctorado)</w:t>
            </w:r>
          </w:p>
          <w:p w14:paraId="37239B3C" w14:textId="39FCA70F" w:rsidR="00B372E3" w:rsidRPr="001E4680" w:rsidRDefault="00B372E3" w:rsidP="00B372E3">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 xml:space="preserve"> </w:t>
            </w:r>
          </w:p>
          <w:p w14:paraId="6C072A88" w14:textId="77777777" w:rsidR="00B372E3" w:rsidRPr="001E4680" w:rsidRDefault="00B372E3" w:rsidP="00B372E3">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 xml:space="preserve">La encuesta al PAS de la Escuela de Doctorado de la UC (EDUC) también es bianual y se hace coincidir con la realizada al PDI. Según se plasma en la primera tabla, la participación en las encuestas ha sido muy alta, oscilando entre el 66,7% y el 100% a lo largo de la serie. Los resultados, por tanto, pueden considerarse singularmente representativos. </w:t>
            </w:r>
          </w:p>
          <w:p w14:paraId="69F78629" w14:textId="77777777" w:rsidR="00B372E3" w:rsidRPr="001E4680" w:rsidRDefault="00B372E3" w:rsidP="00B372E3">
            <w:pPr>
              <w:spacing w:line="276" w:lineRule="auto"/>
              <w:jc w:val="both"/>
              <w:rPr>
                <w:rFonts w:eastAsia="Verdana" w:cs="Verdana"/>
                <w:color w:val="auto"/>
                <w:sz w:val="18"/>
                <w:szCs w:val="18"/>
                <w:lang w:val="es-ES"/>
              </w:rPr>
            </w:pPr>
          </w:p>
          <w:tbl>
            <w:tblPr>
              <w:tblStyle w:val="Tablaconcuadrcula"/>
              <w:tblW w:w="0" w:type="auto"/>
              <w:tblLook w:val="04A0" w:firstRow="1" w:lastRow="0" w:firstColumn="1" w:lastColumn="0" w:noHBand="0" w:noVBand="1"/>
            </w:tblPr>
            <w:tblGrid>
              <w:gridCol w:w="2405"/>
              <w:gridCol w:w="1167"/>
              <w:gridCol w:w="1134"/>
              <w:gridCol w:w="1134"/>
              <w:gridCol w:w="1134"/>
            </w:tblGrid>
            <w:tr w:rsidR="00B372E3" w:rsidRPr="001E4680" w14:paraId="0182A574" w14:textId="77777777" w:rsidTr="005F0268">
              <w:tc>
                <w:tcPr>
                  <w:tcW w:w="2405" w:type="dxa"/>
                  <w:vMerge w:val="restart"/>
                  <w:tcBorders>
                    <w:top w:val="nil"/>
                    <w:left w:val="nil"/>
                  </w:tcBorders>
                </w:tcPr>
                <w:p w14:paraId="305F5F12" w14:textId="77777777" w:rsidR="00B372E3" w:rsidRPr="001E4680" w:rsidRDefault="00B372E3" w:rsidP="00B372E3">
                  <w:pPr>
                    <w:spacing w:line="276" w:lineRule="auto"/>
                    <w:jc w:val="both"/>
                    <w:rPr>
                      <w:sz w:val="16"/>
                      <w:szCs w:val="16"/>
                      <w:lang w:val="es-ES"/>
                    </w:rPr>
                  </w:pPr>
                </w:p>
              </w:tc>
              <w:tc>
                <w:tcPr>
                  <w:tcW w:w="4569" w:type="dxa"/>
                  <w:gridSpan w:val="4"/>
                  <w:shd w:val="clear" w:color="auto" w:fill="BDD6EE" w:themeFill="accent1" w:themeFillTint="66"/>
                </w:tcPr>
                <w:p w14:paraId="55CF01BD" w14:textId="77777777" w:rsidR="00B372E3" w:rsidRPr="001E4680" w:rsidRDefault="00B372E3" w:rsidP="00B372E3">
                  <w:pPr>
                    <w:spacing w:line="276" w:lineRule="auto"/>
                    <w:jc w:val="both"/>
                    <w:rPr>
                      <w:sz w:val="16"/>
                      <w:szCs w:val="16"/>
                      <w:lang w:val="es-ES"/>
                    </w:rPr>
                  </w:pPr>
                  <w:r w:rsidRPr="001E4680">
                    <w:rPr>
                      <w:sz w:val="16"/>
                      <w:szCs w:val="16"/>
                      <w:lang w:val="es-ES"/>
                    </w:rPr>
                    <w:t>Participación PAS</w:t>
                  </w:r>
                </w:p>
              </w:tc>
            </w:tr>
            <w:tr w:rsidR="00B372E3" w:rsidRPr="001E4680" w14:paraId="6049F67E" w14:textId="77777777" w:rsidTr="00B27EA1">
              <w:tc>
                <w:tcPr>
                  <w:tcW w:w="2405" w:type="dxa"/>
                  <w:vMerge/>
                  <w:tcBorders>
                    <w:left w:val="nil"/>
                  </w:tcBorders>
                </w:tcPr>
                <w:p w14:paraId="0C11F4F0" w14:textId="77777777" w:rsidR="00B372E3" w:rsidRPr="001E4680" w:rsidRDefault="00B372E3" w:rsidP="00B372E3">
                  <w:pPr>
                    <w:spacing w:line="276" w:lineRule="auto"/>
                    <w:jc w:val="both"/>
                    <w:rPr>
                      <w:sz w:val="16"/>
                      <w:szCs w:val="16"/>
                      <w:lang w:val="es-ES"/>
                    </w:rPr>
                  </w:pPr>
                </w:p>
              </w:tc>
              <w:tc>
                <w:tcPr>
                  <w:tcW w:w="1167" w:type="dxa"/>
                  <w:shd w:val="clear" w:color="auto" w:fill="DEEAF6" w:themeFill="accent1" w:themeFillTint="33"/>
                </w:tcPr>
                <w:p w14:paraId="27EE4B98" w14:textId="77777777" w:rsidR="00B372E3" w:rsidRPr="001E4680" w:rsidRDefault="00B372E3" w:rsidP="00B372E3">
                  <w:pPr>
                    <w:spacing w:line="276" w:lineRule="auto"/>
                    <w:jc w:val="center"/>
                    <w:rPr>
                      <w:sz w:val="16"/>
                      <w:szCs w:val="16"/>
                      <w:lang w:val="es-ES"/>
                    </w:rPr>
                  </w:pPr>
                  <w:r w:rsidRPr="001E4680">
                    <w:rPr>
                      <w:sz w:val="16"/>
                      <w:szCs w:val="16"/>
                      <w:lang w:val="es-ES"/>
                    </w:rPr>
                    <w:t>2017-18</w:t>
                  </w:r>
                </w:p>
              </w:tc>
              <w:tc>
                <w:tcPr>
                  <w:tcW w:w="1134" w:type="dxa"/>
                  <w:shd w:val="clear" w:color="auto" w:fill="DEEAF6" w:themeFill="accent1" w:themeFillTint="33"/>
                </w:tcPr>
                <w:p w14:paraId="7BD6D23B" w14:textId="77777777" w:rsidR="00B372E3" w:rsidRPr="001E4680" w:rsidRDefault="00B372E3" w:rsidP="00B372E3">
                  <w:pPr>
                    <w:spacing w:line="276" w:lineRule="auto"/>
                    <w:jc w:val="center"/>
                    <w:rPr>
                      <w:sz w:val="16"/>
                      <w:szCs w:val="16"/>
                      <w:lang w:val="es-ES"/>
                    </w:rPr>
                  </w:pPr>
                  <w:r w:rsidRPr="001E4680">
                    <w:rPr>
                      <w:sz w:val="16"/>
                      <w:szCs w:val="16"/>
                      <w:lang w:val="es-ES"/>
                    </w:rPr>
                    <w:t>2019-20</w:t>
                  </w:r>
                </w:p>
              </w:tc>
              <w:tc>
                <w:tcPr>
                  <w:tcW w:w="1134" w:type="dxa"/>
                  <w:shd w:val="clear" w:color="auto" w:fill="DEEAF6" w:themeFill="accent1" w:themeFillTint="33"/>
                </w:tcPr>
                <w:p w14:paraId="7B4C18FA" w14:textId="77777777" w:rsidR="00B372E3" w:rsidRPr="001E4680" w:rsidRDefault="00B372E3" w:rsidP="00B372E3">
                  <w:pPr>
                    <w:spacing w:line="276" w:lineRule="auto"/>
                    <w:jc w:val="center"/>
                    <w:rPr>
                      <w:sz w:val="16"/>
                      <w:szCs w:val="16"/>
                      <w:lang w:val="es-ES"/>
                    </w:rPr>
                  </w:pPr>
                  <w:r w:rsidRPr="001E4680">
                    <w:rPr>
                      <w:sz w:val="16"/>
                      <w:szCs w:val="16"/>
                      <w:lang w:val="es-ES"/>
                    </w:rPr>
                    <w:t>2021-22</w:t>
                  </w:r>
                </w:p>
              </w:tc>
              <w:tc>
                <w:tcPr>
                  <w:tcW w:w="1134" w:type="dxa"/>
                  <w:shd w:val="clear" w:color="auto" w:fill="DEEAF6" w:themeFill="accent1" w:themeFillTint="33"/>
                </w:tcPr>
                <w:p w14:paraId="31673ADD" w14:textId="77777777" w:rsidR="00B372E3" w:rsidRPr="001E4680" w:rsidRDefault="00B372E3" w:rsidP="00B372E3">
                  <w:pPr>
                    <w:spacing w:line="276" w:lineRule="auto"/>
                    <w:jc w:val="center"/>
                    <w:rPr>
                      <w:sz w:val="16"/>
                      <w:szCs w:val="16"/>
                      <w:lang w:val="es-ES"/>
                    </w:rPr>
                  </w:pPr>
                  <w:r w:rsidRPr="001E4680">
                    <w:rPr>
                      <w:sz w:val="16"/>
                      <w:szCs w:val="16"/>
                      <w:lang w:val="es-ES"/>
                    </w:rPr>
                    <w:t>2023-24</w:t>
                  </w:r>
                </w:p>
              </w:tc>
            </w:tr>
            <w:tr w:rsidR="00B372E3" w:rsidRPr="001E4680" w14:paraId="633830AF" w14:textId="77777777" w:rsidTr="00B27EA1">
              <w:tc>
                <w:tcPr>
                  <w:tcW w:w="2405" w:type="dxa"/>
                  <w:shd w:val="clear" w:color="auto" w:fill="FFFFFF" w:themeFill="background1"/>
                </w:tcPr>
                <w:p w14:paraId="1082212F" w14:textId="77777777" w:rsidR="00B372E3" w:rsidRPr="001E4680" w:rsidRDefault="00B372E3" w:rsidP="00B372E3">
                  <w:pPr>
                    <w:spacing w:line="276" w:lineRule="auto"/>
                    <w:jc w:val="both"/>
                    <w:rPr>
                      <w:sz w:val="16"/>
                      <w:szCs w:val="16"/>
                      <w:lang w:val="es-ES"/>
                    </w:rPr>
                  </w:pPr>
                  <w:r w:rsidRPr="001E4680">
                    <w:rPr>
                      <w:sz w:val="16"/>
                      <w:szCs w:val="16"/>
                      <w:lang w:val="es-ES"/>
                    </w:rPr>
                    <w:t>Escuela de Doctorado (EDUC)</w:t>
                  </w:r>
                </w:p>
              </w:tc>
              <w:tc>
                <w:tcPr>
                  <w:tcW w:w="1167" w:type="dxa"/>
                  <w:vAlign w:val="center"/>
                </w:tcPr>
                <w:p w14:paraId="6B3FC0A5" w14:textId="77777777" w:rsidR="00B372E3" w:rsidRPr="001E4680" w:rsidRDefault="00B372E3" w:rsidP="00B372E3">
                  <w:pPr>
                    <w:spacing w:line="276" w:lineRule="auto"/>
                    <w:jc w:val="center"/>
                    <w:rPr>
                      <w:sz w:val="16"/>
                      <w:szCs w:val="16"/>
                      <w:lang w:val="es-ES"/>
                    </w:rPr>
                  </w:pPr>
                  <w:r w:rsidRPr="001E4680">
                    <w:rPr>
                      <w:sz w:val="16"/>
                      <w:szCs w:val="16"/>
                      <w:lang w:val="es-ES"/>
                    </w:rPr>
                    <w:t>100%</w:t>
                  </w:r>
                </w:p>
              </w:tc>
              <w:tc>
                <w:tcPr>
                  <w:tcW w:w="1134" w:type="dxa"/>
                  <w:vAlign w:val="center"/>
                </w:tcPr>
                <w:p w14:paraId="07CE591B" w14:textId="77777777" w:rsidR="00B372E3" w:rsidRPr="001E4680" w:rsidRDefault="00B372E3" w:rsidP="00B372E3">
                  <w:pPr>
                    <w:spacing w:line="276" w:lineRule="auto"/>
                    <w:jc w:val="center"/>
                    <w:rPr>
                      <w:sz w:val="16"/>
                      <w:szCs w:val="16"/>
                      <w:lang w:val="es-ES"/>
                    </w:rPr>
                  </w:pPr>
                  <w:r w:rsidRPr="001E4680">
                    <w:rPr>
                      <w:sz w:val="16"/>
                      <w:szCs w:val="16"/>
                      <w:lang w:val="es-ES"/>
                    </w:rPr>
                    <w:t>66,7%</w:t>
                  </w:r>
                </w:p>
              </w:tc>
              <w:tc>
                <w:tcPr>
                  <w:tcW w:w="1134" w:type="dxa"/>
                  <w:vAlign w:val="center"/>
                </w:tcPr>
                <w:p w14:paraId="123D084D" w14:textId="77777777" w:rsidR="00B372E3" w:rsidRPr="001E4680" w:rsidRDefault="00B372E3" w:rsidP="00B372E3">
                  <w:pPr>
                    <w:spacing w:line="276" w:lineRule="auto"/>
                    <w:jc w:val="center"/>
                    <w:rPr>
                      <w:sz w:val="16"/>
                      <w:szCs w:val="16"/>
                      <w:lang w:val="es-ES"/>
                    </w:rPr>
                  </w:pPr>
                  <w:r w:rsidRPr="001E4680">
                    <w:rPr>
                      <w:sz w:val="16"/>
                      <w:szCs w:val="16"/>
                      <w:lang w:val="es-ES"/>
                    </w:rPr>
                    <w:t>80%</w:t>
                  </w:r>
                </w:p>
              </w:tc>
              <w:tc>
                <w:tcPr>
                  <w:tcW w:w="1134" w:type="dxa"/>
                  <w:vAlign w:val="center"/>
                </w:tcPr>
                <w:p w14:paraId="4A741AE2" w14:textId="77777777" w:rsidR="00B372E3" w:rsidRPr="001E4680" w:rsidRDefault="00B372E3" w:rsidP="00B372E3">
                  <w:pPr>
                    <w:spacing w:line="276" w:lineRule="auto"/>
                    <w:jc w:val="center"/>
                    <w:rPr>
                      <w:sz w:val="16"/>
                      <w:szCs w:val="16"/>
                      <w:lang w:val="es-ES"/>
                    </w:rPr>
                  </w:pPr>
                  <w:r w:rsidRPr="001E4680">
                    <w:rPr>
                      <w:sz w:val="16"/>
                      <w:szCs w:val="16"/>
                      <w:lang w:val="es-ES"/>
                    </w:rPr>
                    <w:t>75%</w:t>
                  </w:r>
                </w:p>
              </w:tc>
            </w:tr>
          </w:tbl>
          <w:p w14:paraId="7DB08894" w14:textId="77777777" w:rsidR="00B372E3" w:rsidRPr="001E4680" w:rsidRDefault="00B372E3" w:rsidP="00B372E3">
            <w:pPr>
              <w:spacing w:line="276" w:lineRule="auto"/>
              <w:jc w:val="both"/>
              <w:rPr>
                <w:rFonts w:eastAsia="Verdana" w:cs="Verdana"/>
                <w:color w:val="auto"/>
                <w:sz w:val="18"/>
                <w:szCs w:val="18"/>
                <w:lang w:val="es-ES"/>
              </w:rPr>
            </w:pPr>
          </w:p>
          <w:p w14:paraId="2D8187A2" w14:textId="77777777" w:rsidR="00B372E3" w:rsidRPr="001E4680" w:rsidRDefault="00B372E3" w:rsidP="00B372E3">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Si nos preguntamos por su nivel de satisfacción general con el desarrollo de los programas impartidos en la EDUC, la segunda tabla demuestra que es muy alto, con puntuaciones que se mueven entre el 4 y el 4,75.</w:t>
            </w:r>
          </w:p>
          <w:p w14:paraId="5D3D1A9B" w14:textId="77777777" w:rsidR="00B372E3" w:rsidRPr="001E4680" w:rsidRDefault="00B372E3" w:rsidP="00B372E3">
            <w:pPr>
              <w:spacing w:line="276" w:lineRule="auto"/>
              <w:jc w:val="both"/>
              <w:rPr>
                <w:rFonts w:eastAsia="Verdana" w:cs="Verdana"/>
                <w:color w:val="auto"/>
                <w:sz w:val="18"/>
                <w:szCs w:val="18"/>
                <w:lang w:val="es-ES"/>
              </w:rPr>
            </w:pPr>
          </w:p>
          <w:tbl>
            <w:tblPr>
              <w:tblStyle w:val="Tablaconcuadrcula"/>
              <w:tblW w:w="0" w:type="auto"/>
              <w:tblLook w:val="04A0" w:firstRow="1" w:lastRow="0" w:firstColumn="1" w:lastColumn="0" w:noHBand="0" w:noVBand="1"/>
            </w:tblPr>
            <w:tblGrid>
              <w:gridCol w:w="2405"/>
              <w:gridCol w:w="1170"/>
              <w:gridCol w:w="1134"/>
              <w:gridCol w:w="1134"/>
              <w:gridCol w:w="1134"/>
            </w:tblGrid>
            <w:tr w:rsidR="00C350B7" w:rsidRPr="001E4680" w14:paraId="516CEFD3" w14:textId="77777777" w:rsidTr="005F0268">
              <w:tc>
                <w:tcPr>
                  <w:tcW w:w="2405" w:type="dxa"/>
                  <w:vMerge w:val="restart"/>
                  <w:tcBorders>
                    <w:top w:val="nil"/>
                    <w:left w:val="nil"/>
                  </w:tcBorders>
                </w:tcPr>
                <w:p w14:paraId="0C329476" w14:textId="77777777" w:rsidR="00B372E3" w:rsidRPr="001E4680" w:rsidRDefault="00B372E3" w:rsidP="00B372E3">
                  <w:pPr>
                    <w:spacing w:line="276" w:lineRule="auto"/>
                    <w:jc w:val="both"/>
                    <w:rPr>
                      <w:color w:val="auto"/>
                      <w:sz w:val="16"/>
                      <w:szCs w:val="16"/>
                      <w:lang w:val="es-ES"/>
                    </w:rPr>
                  </w:pPr>
                </w:p>
              </w:tc>
              <w:tc>
                <w:tcPr>
                  <w:tcW w:w="4572" w:type="dxa"/>
                  <w:gridSpan w:val="4"/>
                  <w:shd w:val="clear" w:color="auto" w:fill="BDD6EE" w:themeFill="accent1" w:themeFillTint="66"/>
                </w:tcPr>
                <w:p w14:paraId="0B7638C7" w14:textId="77777777" w:rsidR="00B372E3" w:rsidRPr="001E4680" w:rsidRDefault="00B372E3" w:rsidP="00B372E3">
                  <w:pPr>
                    <w:spacing w:line="276" w:lineRule="auto"/>
                    <w:jc w:val="both"/>
                    <w:rPr>
                      <w:color w:val="auto"/>
                      <w:sz w:val="16"/>
                      <w:szCs w:val="16"/>
                      <w:lang w:val="es-ES"/>
                    </w:rPr>
                  </w:pPr>
                  <w:r w:rsidRPr="001E4680">
                    <w:rPr>
                      <w:color w:val="auto"/>
                      <w:sz w:val="16"/>
                      <w:szCs w:val="16"/>
                      <w:lang w:val="es-ES"/>
                    </w:rPr>
                    <w:t>Satisfacción general del PAS de apoyo al doctorado</w:t>
                  </w:r>
                </w:p>
              </w:tc>
            </w:tr>
            <w:tr w:rsidR="00C350B7" w:rsidRPr="001E4680" w14:paraId="2586A5B6" w14:textId="77777777" w:rsidTr="00B27EA1">
              <w:tc>
                <w:tcPr>
                  <w:tcW w:w="2405" w:type="dxa"/>
                  <w:vMerge/>
                  <w:tcBorders>
                    <w:left w:val="nil"/>
                  </w:tcBorders>
                </w:tcPr>
                <w:p w14:paraId="5B396112" w14:textId="77777777" w:rsidR="00B372E3" w:rsidRPr="001E4680" w:rsidRDefault="00B372E3" w:rsidP="00B372E3">
                  <w:pPr>
                    <w:spacing w:line="276" w:lineRule="auto"/>
                    <w:jc w:val="both"/>
                    <w:rPr>
                      <w:color w:val="auto"/>
                      <w:sz w:val="16"/>
                      <w:szCs w:val="16"/>
                      <w:lang w:val="es-ES"/>
                    </w:rPr>
                  </w:pPr>
                </w:p>
              </w:tc>
              <w:tc>
                <w:tcPr>
                  <w:tcW w:w="1170" w:type="dxa"/>
                  <w:shd w:val="clear" w:color="auto" w:fill="DEEAF6" w:themeFill="accent1" w:themeFillTint="33"/>
                </w:tcPr>
                <w:p w14:paraId="434DCD33" w14:textId="77777777" w:rsidR="00B372E3" w:rsidRPr="001E4680" w:rsidRDefault="00B372E3" w:rsidP="00B372E3">
                  <w:pPr>
                    <w:spacing w:line="276" w:lineRule="auto"/>
                    <w:jc w:val="center"/>
                    <w:rPr>
                      <w:color w:val="auto"/>
                      <w:sz w:val="16"/>
                      <w:szCs w:val="16"/>
                      <w:lang w:val="es-ES"/>
                    </w:rPr>
                  </w:pPr>
                  <w:r w:rsidRPr="001E4680">
                    <w:rPr>
                      <w:color w:val="auto"/>
                      <w:sz w:val="16"/>
                      <w:szCs w:val="16"/>
                      <w:lang w:val="es-ES"/>
                    </w:rPr>
                    <w:t>2017-18</w:t>
                  </w:r>
                </w:p>
              </w:tc>
              <w:tc>
                <w:tcPr>
                  <w:tcW w:w="1134" w:type="dxa"/>
                  <w:shd w:val="clear" w:color="auto" w:fill="DEEAF6" w:themeFill="accent1" w:themeFillTint="33"/>
                </w:tcPr>
                <w:p w14:paraId="1AC5F951" w14:textId="77777777" w:rsidR="00B372E3" w:rsidRPr="001E4680" w:rsidRDefault="00B372E3" w:rsidP="00B372E3">
                  <w:pPr>
                    <w:spacing w:line="276" w:lineRule="auto"/>
                    <w:jc w:val="center"/>
                    <w:rPr>
                      <w:color w:val="auto"/>
                      <w:sz w:val="16"/>
                      <w:szCs w:val="16"/>
                      <w:lang w:val="es-ES"/>
                    </w:rPr>
                  </w:pPr>
                  <w:r w:rsidRPr="001E4680">
                    <w:rPr>
                      <w:color w:val="auto"/>
                      <w:sz w:val="16"/>
                      <w:szCs w:val="16"/>
                      <w:lang w:val="es-ES"/>
                    </w:rPr>
                    <w:t>2019-20</w:t>
                  </w:r>
                </w:p>
              </w:tc>
              <w:tc>
                <w:tcPr>
                  <w:tcW w:w="1134" w:type="dxa"/>
                  <w:shd w:val="clear" w:color="auto" w:fill="DEEAF6" w:themeFill="accent1" w:themeFillTint="33"/>
                </w:tcPr>
                <w:p w14:paraId="37FA5F75" w14:textId="77777777" w:rsidR="00B372E3" w:rsidRPr="001E4680" w:rsidRDefault="00B372E3" w:rsidP="00B372E3">
                  <w:pPr>
                    <w:spacing w:line="276" w:lineRule="auto"/>
                    <w:jc w:val="center"/>
                    <w:rPr>
                      <w:color w:val="auto"/>
                      <w:sz w:val="16"/>
                      <w:szCs w:val="16"/>
                      <w:lang w:val="es-ES"/>
                    </w:rPr>
                  </w:pPr>
                  <w:r w:rsidRPr="001E4680">
                    <w:rPr>
                      <w:color w:val="auto"/>
                      <w:sz w:val="16"/>
                      <w:szCs w:val="16"/>
                      <w:lang w:val="es-ES"/>
                    </w:rPr>
                    <w:t>2021-22</w:t>
                  </w:r>
                </w:p>
              </w:tc>
              <w:tc>
                <w:tcPr>
                  <w:tcW w:w="1134" w:type="dxa"/>
                  <w:shd w:val="clear" w:color="auto" w:fill="DEEAF6" w:themeFill="accent1" w:themeFillTint="33"/>
                </w:tcPr>
                <w:p w14:paraId="1B2CECD7" w14:textId="77777777" w:rsidR="00B372E3" w:rsidRPr="001E4680" w:rsidRDefault="00B372E3" w:rsidP="00B372E3">
                  <w:pPr>
                    <w:spacing w:line="276" w:lineRule="auto"/>
                    <w:jc w:val="center"/>
                    <w:rPr>
                      <w:color w:val="auto"/>
                      <w:sz w:val="16"/>
                      <w:szCs w:val="16"/>
                      <w:lang w:val="es-ES"/>
                    </w:rPr>
                  </w:pPr>
                  <w:r w:rsidRPr="001E4680">
                    <w:rPr>
                      <w:color w:val="auto"/>
                      <w:sz w:val="16"/>
                      <w:szCs w:val="16"/>
                      <w:lang w:val="es-ES"/>
                    </w:rPr>
                    <w:t>2023-24</w:t>
                  </w:r>
                </w:p>
              </w:tc>
            </w:tr>
            <w:tr w:rsidR="00C350B7" w:rsidRPr="001E4680" w14:paraId="0584B1F1" w14:textId="77777777" w:rsidTr="00B27EA1">
              <w:tc>
                <w:tcPr>
                  <w:tcW w:w="2405" w:type="dxa"/>
                  <w:shd w:val="clear" w:color="auto" w:fill="FFFFFF" w:themeFill="background1"/>
                </w:tcPr>
                <w:p w14:paraId="398FF409" w14:textId="77777777" w:rsidR="00B372E3" w:rsidRPr="001E4680" w:rsidRDefault="00B372E3" w:rsidP="00B372E3">
                  <w:pPr>
                    <w:spacing w:line="276" w:lineRule="auto"/>
                    <w:jc w:val="both"/>
                    <w:rPr>
                      <w:color w:val="auto"/>
                      <w:sz w:val="16"/>
                      <w:szCs w:val="16"/>
                      <w:lang w:val="es-ES"/>
                    </w:rPr>
                  </w:pPr>
                  <w:r w:rsidRPr="001E4680">
                    <w:rPr>
                      <w:color w:val="auto"/>
                      <w:sz w:val="16"/>
                      <w:szCs w:val="16"/>
                      <w:lang w:val="es-ES"/>
                    </w:rPr>
                    <w:t>Escuela de Doctorado (EDUC)</w:t>
                  </w:r>
                </w:p>
              </w:tc>
              <w:tc>
                <w:tcPr>
                  <w:tcW w:w="1170" w:type="dxa"/>
                  <w:vAlign w:val="center"/>
                </w:tcPr>
                <w:p w14:paraId="6291CA98" w14:textId="77777777" w:rsidR="00B372E3" w:rsidRPr="001E4680" w:rsidRDefault="00B372E3" w:rsidP="00B372E3">
                  <w:pPr>
                    <w:spacing w:line="276" w:lineRule="auto"/>
                    <w:jc w:val="center"/>
                    <w:rPr>
                      <w:color w:val="auto"/>
                      <w:sz w:val="16"/>
                      <w:szCs w:val="16"/>
                      <w:lang w:val="es-ES"/>
                    </w:rPr>
                  </w:pPr>
                  <w:r w:rsidRPr="001E4680">
                    <w:rPr>
                      <w:color w:val="auto"/>
                      <w:sz w:val="16"/>
                      <w:szCs w:val="16"/>
                      <w:lang w:val="es-ES"/>
                    </w:rPr>
                    <w:t>4,0</w:t>
                  </w:r>
                </w:p>
              </w:tc>
              <w:tc>
                <w:tcPr>
                  <w:tcW w:w="1134" w:type="dxa"/>
                  <w:vAlign w:val="center"/>
                </w:tcPr>
                <w:p w14:paraId="0E161472" w14:textId="77777777" w:rsidR="00B372E3" w:rsidRPr="001E4680" w:rsidRDefault="00B372E3" w:rsidP="00B372E3">
                  <w:pPr>
                    <w:spacing w:line="276" w:lineRule="auto"/>
                    <w:jc w:val="center"/>
                    <w:rPr>
                      <w:color w:val="auto"/>
                      <w:sz w:val="16"/>
                      <w:szCs w:val="16"/>
                      <w:lang w:val="es-ES"/>
                    </w:rPr>
                  </w:pPr>
                  <w:r w:rsidRPr="001E4680">
                    <w:rPr>
                      <w:color w:val="auto"/>
                      <w:sz w:val="16"/>
                      <w:szCs w:val="16"/>
                      <w:lang w:val="es-ES"/>
                    </w:rPr>
                    <w:t>4,25</w:t>
                  </w:r>
                </w:p>
              </w:tc>
              <w:tc>
                <w:tcPr>
                  <w:tcW w:w="1134" w:type="dxa"/>
                  <w:vAlign w:val="center"/>
                </w:tcPr>
                <w:p w14:paraId="001B0A1F" w14:textId="77777777" w:rsidR="00B372E3" w:rsidRPr="001E4680" w:rsidRDefault="00B372E3" w:rsidP="00B372E3">
                  <w:pPr>
                    <w:spacing w:line="276" w:lineRule="auto"/>
                    <w:jc w:val="center"/>
                    <w:rPr>
                      <w:color w:val="auto"/>
                      <w:sz w:val="16"/>
                      <w:szCs w:val="16"/>
                      <w:lang w:val="es-ES"/>
                    </w:rPr>
                  </w:pPr>
                  <w:r w:rsidRPr="001E4680">
                    <w:rPr>
                      <w:color w:val="auto"/>
                      <w:sz w:val="16"/>
                      <w:szCs w:val="16"/>
                      <w:lang w:val="es-ES"/>
                    </w:rPr>
                    <w:t>4,75</w:t>
                  </w:r>
                </w:p>
              </w:tc>
              <w:tc>
                <w:tcPr>
                  <w:tcW w:w="1134" w:type="dxa"/>
                  <w:vAlign w:val="center"/>
                </w:tcPr>
                <w:p w14:paraId="285FFD49" w14:textId="77777777" w:rsidR="00B372E3" w:rsidRPr="001E4680" w:rsidRDefault="00B372E3" w:rsidP="00B372E3">
                  <w:pPr>
                    <w:spacing w:line="276" w:lineRule="auto"/>
                    <w:jc w:val="center"/>
                    <w:rPr>
                      <w:color w:val="auto"/>
                      <w:sz w:val="16"/>
                      <w:szCs w:val="16"/>
                      <w:lang w:val="es-ES"/>
                    </w:rPr>
                  </w:pPr>
                  <w:r w:rsidRPr="001E4680">
                    <w:rPr>
                      <w:color w:val="auto"/>
                      <w:sz w:val="16"/>
                      <w:szCs w:val="16"/>
                      <w:lang w:val="es-ES"/>
                    </w:rPr>
                    <w:t>4,50</w:t>
                  </w:r>
                </w:p>
              </w:tc>
            </w:tr>
          </w:tbl>
          <w:p w14:paraId="4EAB12F0" w14:textId="77777777" w:rsidR="00B372E3" w:rsidRPr="001E4680" w:rsidRDefault="00B372E3" w:rsidP="00B372E3">
            <w:pPr>
              <w:spacing w:line="360" w:lineRule="auto"/>
              <w:jc w:val="both"/>
              <w:rPr>
                <w:i/>
                <w:color w:val="auto"/>
                <w:sz w:val="16"/>
                <w:szCs w:val="16"/>
                <w:lang w:val="es-ES"/>
              </w:rPr>
            </w:pPr>
            <w:r w:rsidRPr="001E4680">
              <w:rPr>
                <w:i/>
                <w:color w:val="auto"/>
                <w:sz w:val="16"/>
                <w:szCs w:val="16"/>
                <w:lang w:val="es-ES"/>
              </w:rPr>
              <w:t>Escala de valores de 1 (más negativo) a 5 (más positivo)</w:t>
            </w:r>
          </w:p>
          <w:p w14:paraId="1402575C" w14:textId="77777777" w:rsidR="00B372E3" w:rsidRPr="001E4680" w:rsidRDefault="00B372E3" w:rsidP="00B372E3">
            <w:pPr>
              <w:spacing w:line="276" w:lineRule="auto"/>
              <w:jc w:val="both"/>
              <w:rPr>
                <w:color w:val="auto"/>
                <w:lang w:val="es-ES"/>
              </w:rPr>
            </w:pPr>
          </w:p>
          <w:p w14:paraId="38DE138D" w14:textId="77777777" w:rsidR="00B372E3" w:rsidRPr="001E4680" w:rsidRDefault="00B372E3" w:rsidP="00B372E3">
            <w:pPr>
              <w:spacing w:line="276" w:lineRule="auto"/>
              <w:jc w:val="both"/>
              <w:rPr>
                <w:color w:val="auto"/>
                <w:lang w:val="es-ES"/>
              </w:rPr>
            </w:pPr>
            <w:r w:rsidRPr="001E4680">
              <w:rPr>
                <w:rFonts w:eastAsia="Verdana" w:cs="Verdana"/>
                <w:color w:val="auto"/>
                <w:sz w:val="18"/>
                <w:szCs w:val="18"/>
                <w:lang w:val="es-ES"/>
              </w:rPr>
              <w:t>Entrando en el detalle, los principales déficits percibidos son los recursos disponibles para el desempeño de sus funciones (si bien las valoraciones son cambiantes de unas encuestas a otras, sin que podamos percibir una tendencia definida) y, sobre todo, el insuficiente conocimiento que tienen profesores y estudiantes sobre las funciones que realizan. No obstante, las puntuaciones que otorgan a las relaciones mantenidas con el profesorado, los alumnos y los responsables académicos de los programas de doctorado están siempre por encima de 4: se mueven en el rango 4,17 a 4,33 en el caso de los profesores, en el rango 4,33 a 4,67 en el caso de los estudiantes, y en rango 4,33 a 5 en el caso de los responsables académicos de los programas.</w:t>
            </w:r>
          </w:p>
          <w:p w14:paraId="4A8020CD" w14:textId="1432642E" w:rsidR="00B372E3" w:rsidRPr="001E4680" w:rsidRDefault="00B372E3" w:rsidP="00B372E3">
            <w:pPr>
              <w:spacing w:line="276" w:lineRule="auto"/>
              <w:jc w:val="both"/>
              <w:rPr>
                <w:color w:val="auto"/>
                <w:lang w:val="es-ES"/>
              </w:rPr>
            </w:pPr>
            <w:r w:rsidRPr="001E4680">
              <w:rPr>
                <w:rFonts w:eastAsia="Verdana" w:cs="Verdana"/>
                <w:color w:val="auto"/>
                <w:sz w:val="18"/>
                <w:szCs w:val="18"/>
                <w:lang w:val="es-ES"/>
              </w:rPr>
              <w:t xml:space="preserve">  </w:t>
            </w:r>
          </w:p>
          <w:p w14:paraId="166AF5B7" w14:textId="77777777" w:rsidR="003A26EA" w:rsidRPr="001E4680" w:rsidRDefault="003A26EA" w:rsidP="003A26EA">
            <w:pPr>
              <w:spacing w:line="276" w:lineRule="auto"/>
              <w:jc w:val="center"/>
              <w:rPr>
                <w:color w:val="auto"/>
                <w:lang w:val="es-ES"/>
              </w:rPr>
            </w:pPr>
            <w:r w:rsidRPr="001E4680">
              <w:rPr>
                <w:rFonts w:eastAsia="Verdana" w:cs="Verdana"/>
                <w:b/>
                <w:bCs/>
                <w:color w:val="auto"/>
                <w:sz w:val="18"/>
                <w:szCs w:val="18"/>
                <w:lang w:val="es-ES"/>
              </w:rPr>
              <w:t>UNIVERSIDAD DE OVIEDO</w:t>
            </w:r>
          </w:p>
          <w:p w14:paraId="20613A49" w14:textId="77777777" w:rsidR="003A26EA" w:rsidRPr="001E4680" w:rsidRDefault="003A26EA" w:rsidP="003A26EA">
            <w:pPr>
              <w:spacing w:line="276" w:lineRule="auto"/>
              <w:jc w:val="both"/>
              <w:rPr>
                <w:color w:val="auto"/>
                <w:lang w:val="es-ES"/>
              </w:rPr>
            </w:pPr>
            <w:r w:rsidRPr="001E4680">
              <w:rPr>
                <w:rFonts w:eastAsia="Verdana" w:cs="Verdana"/>
                <w:b/>
                <w:bCs/>
                <w:color w:val="auto"/>
                <w:sz w:val="18"/>
                <w:szCs w:val="18"/>
                <w:lang w:val="es-ES"/>
              </w:rPr>
              <w:t>ENCUESTAS SATISFACCIÓN DOCTORADO EQUIDAD E INNOVACIÓN EN EDUCACIÓN</w:t>
            </w:r>
          </w:p>
          <w:p w14:paraId="4D05C877" w14:textId="77777777" w:rsidR="003A26EA" w:rsidRPr="001E4680" w:rsidRDefault="003A26EA" w:rsidP="003A26EA">
            <w:pPr>
              <w:spacing w:line="276" w:lineRule="auto"/>
              <w:jc w:val="both"/>
              <w:rPr>
                <w:color w:val="auto"/>
                <w:lang w:val="es-ES"/>
              </w:rPr>
            </w:pPr>
            <w:r w:rsidRPr="001E4680">
              <w:rPr>
                <w:rFonts w:eastAsia="Verdana" w:cs="Verdana"/>
                <w:color w:val="auto"/>
                <w:sz w:val="18"/>
                <w:szCs w:val="18"/>
                <w:lang w:val="es-ES"/>
              </w:rPr>
              <w:t xml:space="preserve"> </w:t>
            </w:r>
          </w:p>
          <w:p w14:paraId="2FA2AB80" w14:textId="77777777" w:rsidR="003A26EA" w:rsidRPr="001E4680" w:rsidRDefault="003A26EA" w:rsidP="00517BAB">
            <w:pPr>
              <w:pStyle w:val="Prrafodelista"/>
              <w:numPr>
                <w:ilvl w:val="0"/>
                <w:numId w:val="32"/>
              </w:numPr>
              <w:spacing w:line="276" w:lineRule="auto"/>
              <w:jc w:val="both"/>
              <w:rPr>
                <w:rFonts w:eastAsia="Verdana" w:cs="Verdana"/>
                <w:b/>
                <w:bCs/>
                <w:color w:val="auto"/>
                <w:sz w:val="18"/>
                <w:szCs w:val="18"/>
                <w:u w:val="single"/>
                <w:lang w:val="es-ES"/>
              </w:rPr>
            </w:pPr>
            <w:r w:rsidRPr="001E4680">
              <w:rPr>
                <w:rFonts w:eastAsia="Verdana" w:cs="Verdana"/>
                <w:b/>
                <w:bCs/>
                <w:color w:val="auto"/>
                <w:sz w:val="18"/>
                <w:szCs w:val="18"/>
                <w:u w:val="single"/>
                <w:lang w:val="es-ES"/>
              </w:rPr>
              <w:t>Aclaraciones previas</w:t>
            </w:r>
          </w:p>
          <w:p w14:paraId="0E9A125D" w14:textId="77777777" w:rsidR="003A26EA" w:rsidRPr="001E4680" w:rsidRDefault="003A26EA" w:rsidP="003A26EA">
            <w:pPr>
              <w:spacing w:line="276" w:lineRule="auto"/>
              <w:jc w:val="both"/>
              <w:rPr>
                <w:color w:val="auto"/>
                <w:lang w:val="es-ES"/>
              </w:rPr>
            </w:pPr>
            <w:r w:rsidRPr="001E4680">
              <w:rPr>
                <w:rFonts w:eastAsia="Verdana" w:cs="Verdana"/>
                <w:color w:val="auto"/>
                <w:sz w:val="18"/>
                <w:szCs w:val="18"/>
                <w:lang w:val="es-ES"/>
              </w:rPr>
              <w:lastRenderedPageBreak/>
              <w:t xml:space="preserve"> </w:t>
            </w:r>
          </w:p>
          <w:p w14:paraId="47BF2A7D" w14:textId="77777777" w:rsidR="003A26EA" w:rsidRPr="001E4680" w:rsidRDefault="003A26EA" w:rsidP="00517BAB">
            <w:pPr>
              <w:pStyle w:val="Prrafodelista"/>
              <w:numPr>
                <w:ilvl w:val="0"/>
                <w:numId w:val="31"/>
              </w:numPr>
              <w:spacing w:line="276" w:lineRule="auto"/>
              <w:jc w:val="both"/>
              <w:rPr>
                <w:color w:val="auto"/>
                <w:lang w:val="es-ES"/>
              </w:rPr>
            </w:pPr>
            <w:r w:rsidRPr="001E4680">
              <w:rPr>
                <w:rFonts w:eastAsia="Verdana" w:cs="Verdana"/>
                <w:color w:val="auto"/>
                <w:sz w:val="18"/>
                <w:szCs w:val="18"/>
                <w:lang w:val="es-ES"/>
              </w:rPr>
              <w:t>La Unidad Técnica de Calidad (UTC) de la Universidad de Oviedo ha recogido información sobre la satisfacción de los doctorandos participantes (cursos 2016-17 a 2023-24), del personal docente-investigador (curso 2018-19 al 2023-24), y del personal de administración y servicios (curso 2023-24).</w:t>
            </w:r>
          </w:p>
          <w:p w14:paraId="0BCDD9CD" w14:textId="77777777" w:rsidR="003A26EA" w:rsidRPr="001E4680" w:rsidRDefault="003A26EA" w:rsidP="00517BAB">
            <w:pPr>
              <w:pStyle w:val="Prrafodelista"/>
              <w:numPr>
                <w:ilvl w:val="0"/>
                <w:numId w:val="31"/>
              </w:numPr>
              <w:spacing w:line="276" w:lineRule="auto"/>
              <w:jc w:val="both"/>
              <w:rPr>
                <w:color w:val="auto"/>
                <w:lang w:val="es-ES"/>
              </w:rPr>
            </w:pPr>
            <w:r w:rsidRPr="001E4680">
              <w:rPr>
                <w:rFonts w:eastAsia="Verdana" w:cs="Verdana"/>
                <w:color w:val="auto"/>
                <w:sz w:val="18"/>
                <w:szCs w:val="18"/>
                <w:lang w:val="es-ES"/>
              </w:rPr>
              <w:t xml:space="preserve">Los resultados pueden verse en la evidencia “EPD18_UOV_Resultados </w:t>
            </w:r>
            <w:proofErr w:type="spellStart"/>
            <w:r w:rsidRPr="001E4680">
              <w:rPr>
                <w:rFonts w:eastAsia="Verdana" w:cs="Verdana"/>
                <w:color w:val="auto"/>
                <w:sz w:val="18"/>
                <w:szCs w:val="18"/>
                <w:lang w:val="es-ES"/>
              </w:rPr>
              <w:t>Satisfaccion</w:t>
            </w:r>
            <w:proofErr w:type="spellEnd"/>
            <w:r w:rsidRPr="001E4680">
              <w:rPr>
                <w:rFonts w:eastAsia="Verdana" w:cs="Verdana"/>
                <w:color w:val="auto"/>
                <w:sz w:val="18"/>
                <w:szCs w:val="18"/>
                <w:lang w:val="es-ES"/>
              </w:rPr>
              <w:t xml:space="preserve"> (Estudiantes, PDI y PAS) 2016-17 a 2023-24.pdf”.</w:t>
            </w:r>
          </w:p>
          <w:p w14:paraId="73293F86" w14:textId="77777777" w:rsidR="003A26EA" w:rsidRPr="001E4680" w:rsidRDefault="003A26EA" w:rsidP="00517BAB">
            <w:pPr>
              <w:pStyle w:val="Prrafodelista"/>
              <w:numPr>
                <w:ilvl w:val="0"/>
                <w:numId w:val="31"/>
              </w:numPr>
              <w:spacing w:line="276" w:lineRule="auto"/>
              <w:jc w:val="both"/>
              <w:rPr>
                <w:color w:val="auto"/>
                <w:lang w:val="es-ES"/>
              </w:rPr>
            </w:pPr>
            <w:r w:rsidRPr="001E4680">
              <w:rPr>
                <w:rFonts w:eastAsia="Verdana" w:cs="Verdana"/>
                <w:color w:val="auto"/>
                <w:sz w:val="18"/>
                <w:szCs w:val="18"/>
                <w:lang w:val="es-ES"/>
              </w:rPr>
              <w:t>A diferencia de las otras cuatro sedes, la escala de valoración utilizada es de 0 a 10, salvo en la encuesta de satisfacción del PAS, que es de 0 a 5.</w:t>
            </w:r>
          </w:p>
          <w:p w14:paraId="3B3F16D2" w14:textId="6B11CBE7" w:rsidR="003A26EA" w:rsidRPr="001E4680" w:rsidRDefault="003A26EA" w:rsidP="003A26EA">
            <w:pPr>
              <w:spacing w:line="276" w:lineRule="auto"/>
              <w:jc w:val="both"/>
              <w:rPr>
                <w:color w:val="auto"/>
                <w:lang w:val="es-ES"/>
              </w:rPr>
            </w:pPr>
            <w:r w:rsidRPr="001E4680">
              <w:rPr>
                <w:rFonts w:eastAsia="Verdana" w:cs="Verdana"/>
                <w:color w:val="auto"/>
                <w:sz w:val="18"/>
                <w:szCs w:val="18"/>
                <w:lang w:val="es-ES"/>
              </w:rPr>
              <w:t xml:space="preserve">  </w:t>
            </w:r>
          </w:p>
          <w:p w14:paraId="7E5B445C" w14:textId="77777777" w:rsidR="003A26EA" w:rsidRPr="001E4680" w:rsidRDefault="003A26EA" w:rsidP="00517BAB">
            <w:pPr>
              <w:pStyle w:val="Prrafodelista"/>
              <w:numPr>
                <w:ilvl w:val="0"/>
                <w:numId w:val="32"/>
              </w:numPr>
              <w:spacing w:line="276" w:lineRule="auto"/>
              <w:jc w:val="both"/>
              <w:rPr>
                <w:color w:val="auto"/>
                <w:lang w:val="es-ES"/>
              </w:rPr>
            </w:pPr>
            <w:r w:rsidRPr="001E4680">
              <w:rPr>
                <w:rFonts w:eastAsia="Verdana" w:cs="Verdana"/>
                <w:b/>
                <w:bCs/>
                <w:i/>
                <w:iCs/>
                <w:color w:val="auto"/>
                <w:sz w:val="18"/>
                <w:szCs w:val="18"/>
                <w:u w:val="single"/>
                <w:lang w:val="es-ES"/>
              </w:rPr>
              <w:t>Análisis por colectivos</w:t>
            </w:r>
          </w:p>
          <w:p w14:paraId="421EE306" w14:textId="7A0ED0AD" w:rsidR="003A26EA" w:rsidRPr="001E4680" w:rsidRDefault="003A26EA" w:rsidP="003A26EA">
            <w:pPr>
              <w:spacing w:line="276" w:lineRule="auto"/>
              <w:jc w:val="both"/>
              <w:rPr>
                <w:color w:val="auto"/>
                <w:lang w:val="es-ES"/>
              </w:rPr>
            </w:pPr>
          </w:p>
          <w:p w14:paraId="35F84448" w14:textId="77777777" w:rsidR="003A26EA" w:rsidRPr="001E4680" w:rsidRDefault="003A26EA" w:rsidP="00517BAB">
            <w:pPr>
              <w:pStyle w:val="Prrafodelista"/>
              <w:numPr>
                <w:ilvl w:val="1"/>
                <w:numId w:val="33"/>
              </w:numPr>
              <w:spacing w:line="276" w:lineRule="auto"/>
              <w:jc w:val="both"/>
              <w:rPr>
                <w:rFonts w:eastAsia="Verdana" w:cs="Verdana"/>
                <w:b/>
                <w:bCs/>
                <w:color w:val="auto"/>
                <w:sz w:val="18"/>
                <w:szCs w:val="18"/>
                <w:lang w:val="es-ES"/>
              </w:rPr>
            </w:pPr>
            <w:r w:rsidRPr="001E4680">
              <w:rPr>
                <w:rFonts w:eastAsia="Verdana" w:cs="Verdana"/>
                <w:b/>
                <w:bCs/>
                <w:color w:val="auto"/>
                <w:sz w:val="18"/>
                <w:szCs w:val="18"/>
                <w:lang w:val="es-ES"/>
              </w:rPr>
              <w:t>Doctorandos</w:t>
            </w:r>
          </w:p>
          <w:p w14:paraId="1060559A" w14:textId="77777777" w:rsidR="003A26EA" w:rsidRPr="001E4680" w:rsidRDefault="003A26EA" w:rsidP="003A26EA">
            <w:pPr>
              <w:spacing w:line="276" w:lineRule="auto"/>
              <w:jc w:val="both"/>
              <w:rPr>
                <w:color w:val="auto"/>
                <w:lang w:val="es-ES"/>
              </w:rPr>
            </w:pPr>
          </w:p>
          <w:p w14:paraId="5AC0A772" w14:textId="77777777" w:rsidR="003A26EA" w:rsidRPr="001E4680" w:rsidRDefault="003A26EA" w:rsidP="003A26EA">
            <w:pPr>
              <w:spacing w:line="276" w:lineRule="auto"/>
              <w:jc w:val="both"/>
              <w:rPr>
                <w:color w:val="auto"/>
                <w:sz w:val="16"/>
                <w:szCs w:val="16"/>
                <w:lang w:val="es-ES"/>
              </w:rPr>
            </w:pPr>
            <w:r w:rsidRPr="001E4680">
              <w:rPr>
                <w:color w:val="auto"/>
                <w:sz w:val="16"/>
                <w:szCs w:val="16"/>
                <w:lang w:val="es-ES"/>
              </w:rPr>
              <w:t>Resultados de participación agregados (Universidad de Oviedo y rama) y del programa</w:t>
            </w:r>
          </w:p>
          <w:p w14:paraId="2BE4AA97" w14:textId="77777777" w:rsidR="003A26EA" w:rsidRPr="001E4680" w:rsidRDefault="003A26EA" w:rsidP="003A26EA">
            <w:pPr>
              <w:spacing w:line="276" w:lineRule="auto"/>
              <w:jc w:val="both"/>
              <w:rPr>
                <w:color w:val="FF0000"/>
                <w:sz w:val="16"/>
                <w:szCs w:val="16"/>
                <w:lang w:val="es-ES"/>
              </w:rPr>
            </w:pPr>
          </w:p>
          <w:tbl>
            <w:tblPr>
              <w:tblStyle w:val="Tablaconcuadrcula"/>
              <w:tblW w:w="0" w:type="auto"/>
              <w:tblLook w:val="04A0" w:firstRow="1" w:lastRow="0" w:firstColumn="1" w:lastColumn="0" w:noHBand="0" w:noVBand="1"/>
            </w:tblPr>
            <w:tblGrid>
              <w:gridCol w:w="1876"/>
              <w:gridCol w:w="854"/>
              <w:gridCol w:w="854"/>
              <w:gridCol w:w="854"/>
              <w:gridCol w:w="854"/>
              <w:gridCol w:w="854"/>
              <w:gridCol w:w="854"/>
              <w:gridCol w:w="854"/>
              <w:gridCol w:w="854"/>
            </w:tblGrid>
            <w:tr w:rsidR="003A26EA" w:rsidRPr="001E4680" w14:paraId="047D0499" w14:textId="77777777" w:rsidTr="005F0268">
              <w:tc>
                <w:tcPr>
                  <w:tcW w:w="2010" w:type="dxa"/>
                  <w:tcBorders>
                    <w:top w:val="nil"/>
                    <w:left w:val="nil"/>
                  </w:tcBorders>
                </w:tcPr>
                <w:p w14:paraId="7E712517" w14:textId="77777777" w:rsidR="003A26EA" w:rsidRPr="001E4680" w:rsidRDefault="003A26EA" w:rsidP="003A26EA">
                  <w:pPr>
                    <w:spacing w:line="276" w:lineRule="auto"/>
                    <w:jc w:val="both"/>
                    <w:rPr>
                      <w:sz w:val="16"/>
                      <w:szCs w:val="16"/>
                      <w:lang w:val="es-ES"/>
                    </w:rPr>
                  </w:pPr>
                </w:p>
              </w:tc>
              <w:tc>
                <w:tcPr>
                  <w:tcW w:w="850" w:type="dxa"/>
                  <w:tcBorders>
                    <w:top w:val="single" w:sz="4" w:space="0" w:color="auto"/>
                  </w:tcBorders>
                  <w:shd w:val="clear" w:color="auto" w:fill="BDD6EE" w:themeFill="accent1" w:themeFillTint="66"/>
                </w:tcPr>
                <w:p w14:paraId="55A8D313" w14:textId="77777777" w:rsidR="003A26EA" w:rsidRPr="001E4680" w:rsidRDefault="003A26EA" w:rsidP="003A26EA">
                  <w:pPr>
                    <w:spacing w:before="120" w:after="120" w:line="276" w:lineRule="auto"/>
                    <w:jc w:val="center"/>
                    <w:rPr>
                      <w:sz w:val="16"/>
                      <w:szCs w:val="16"/>
                      <w:lang w:val="es-ES"/>
                    </w:rPr>
                  </w:pPr>
                  <w:r w:rsidRPr="001E4680">
                    <w:rPr>
                      <w:sz w:val="16"/>
                      <w:szCs w:val="16"/>
                      <w:lang w:val="es-ES"/>
                    </w:rPr>
                    <w:t>16-17</w:t>
                  </w:r>
                </w:p>
              </w:tc>
              <w:tc>
                <w:tcPr>
                  <w:tcW w:w="851" w:type="dxa"/>
                  <w:tcBorders>
                    <w:top w:val="single" w:sz="4" w:space="0" w:color="auto"/>
                  </w:tcBorders>
                  <w:shd w:val="clear" w:color="auto" w:fill="BDD6EE" w:themeFill="accent1" w:themeFillTint="66"/>
                </w:tcPr>
                <w:p w14:paraId="48B65326" w14:textId="77777777" w:rsidR="003A26EA" w:rsidRPr="001E4680" w:rsidRDefault="003A26EA" w:rsidP="003A26EA">
                  <w:pPr>
                    <w:spacing w:before="120" w:after="120" w:line="276" w:lineRule="auto"/>
                    <w:jc w:val="center"/>
                    <w:rPr>
                      <w:sz w:val="16"/>
                      <w:szCs w:val="16"/>
                      <w:lang w:val="es-ES"/>
                    </w:rPr>
                  </w:pPr>
                  <w:r w:rsidRPr="001E4680">
                    <w:rPr>
                      <w:sz w:val="16"/>
                      <w:szCs w:val="16"/>
                      <w:lang w:val="es-ES"/>
                    </w:rPr>
                    <w:t>17-18</w:t>
                  </w:r>
                </w:p>
              </w:tc>
              <w:tc>
                <w:tcPr>
                  <w:tcW w:w="850" w:type="dxa"/>
                  <w:tcBorders>
                    <w:top w:val="single" w:sz="4" w:space="0" w:color="auto"/>
                  </w:tcBorders>
                  <w:shd w:val="clear" w:color="auto" w:fill="BDD6EE" w:themeFill="accent1" w:themeFillTint="66"/>
                </w:tcPr>
                <w:p w14:paraId="15A0AB14" w14:textId="77777777" w:rsidR="003A26EA" w:rsidRPr="001E4680" w:rsidRDefault="003A26EA" w:rsidP="003A26EA">
                  <w:pPr>
                    <w:spacing w:before="120" w:after="120" w:line="276" w:lineRule="auto"/>
                    <w:jc w:val="center"/>
                    <w:rPr>
                      <w:sz w:val="16"/>
                      <w:szCs w:val="16"/>
                      <w:lang w:val="es-ES"/>
                    </w:rPr>
                  </w:pPr>
                  <w:r w:rsidRPr="001E4680">
                    <w:rPr>
                      <w:sz w:val="16"/>
                      <w:szCs w:val="16"/>
                      <w:lang w:val="es-ES"/>
                    </w:rPr>
                    <w:t>18-19</w:t>
                  </w:r>
                </w:p>
              </w:tc>
              <w:tc>
                <w:tcPr>
                  <w:tcW w:w="851" w:type="dxa"/>
                  <w:tcBorders>
                    <w:top w:val="single" w:sz="4" w:space="0" w:color="auto"/>
                  </w:tcBorders>
                  <w:shd w:val="clear" w:color="auto" w:fill="BDD6EE" w:themeFill="accent1" w:themeFillTint="66"/>
                </w:tcPr>
                <w:p w14:paraId="4FCFE2AD" w14:textId="77777777" w:rsidR="003A26EA" w:rsidRPr="001E4680" w:rsidRDefault="003A26EA" w:rsidP="003A26EA">
                  <w:pPr>
                    <w:spacing w:before="120" w:after="120" w:line="276" w:lineRule="auto"/>
                    <w:jc w:val="center"/>
                    <w:rPr>
                      <w:sz w:val="16"/>
                      <w:szCs w:val="16"/>
                      <w:lang w:val="es-ES"/>
                    </w:rPr>
                  </w:pPr>
                  <w:r w:rsidRPr="001E4680">
                    <w:rPr>
                      <w:sz w:val="16"/>
                      <w:szCs w:val="16"/>
                      <w:lang w:val="es-ES"/>
                    </w:rPr>
                    <w:t>19-20</w:t>
                  </w:r>
                </w:p>
              </w:tc>
              <w:tc>
                <w:tcPr>
                  <w:tcW w:w="850" w:type="dxa"/>
                  <w:tcBorders>
                    <w:top w:val="single" w:sz="4" w:space="0" w:color="auto"/>
                  </w:tcBorders>
                  <w:shd w:val="clear" w:color="auto" w:fill="BDD6EE" w:themeFill="accent1" w:themeFillTint="66"/>
                </w:tcPr>
                <w:p w14:paraId="7537DA77" w14:textId="77777777" w:rsidR="003A26EA" w:rsidRPr="001E4680" w:rsidRDefault="003A26EA" w:rsidP="003A26EA">
                  <w:pPr>
                    <w:spacing w:before="120" w:after="120" w:line="276" w:lineRule="auto"/>
                    <w:jc w:val="center"/>
                    <w:rPr>
                      <w:sz w:val="16"/>
                      <w:szCs w:val="16"/>
                      <w:lang w:val="es-ES"/>
                    </w:rPr>
                  </w:pPr>
                  <w:r w:rsidRPr="001E4680">
                    <w:rPr>
                      <w:sz w:val="16"/>
                      <w:szCs w:val="16"/>
                      <w:lang w:val="es-ES"/>
                    </w:rPr>
                    <w:t>20-21</w:t>
                  </w:r>
                </w:p>
              </w:tc>
              <w:tc>
                <w:tcPr>
                  <w:tcW w:w="851" w:type="dxa"/>
                  <w:tcBorders>
                    <w:top w:val="single" w:sz="4" w:space="0" w:color="auto"/>
                  </w:tcBorders>
                  <w:shd w:val="clear" w:color="auto" w:fill="BDD6EE" w:themeFill="accent1" w:themeFillTint="66"/>
                </w:tcPr>
                <w:p w14:paraId="7AC4FC57" w14:textId="77777777" w:rsidR="003A26EA" w:rsidRPr="001E4680" w:rsidRDefault="003A26EA" w:rsidP="003A26EA">
                  <w:pPr>
                    <w:spacing w:before="120" w:after="120" w:line="276" w:lineRule="auto"/>
                    <w:jc w:val="center"/>
                    <w:rPr>
                      <w:sz w:val="16"/>
                      <w:szCs w:val="16"/>
                      <w:lang w:val="es-ES"/>
                    </w:rPr>
                  </w:pPr>
                  <w:r w:rsidRPr="001E4680">
                    <w:rPr>
                      <w:sz w:val="16"/>
                      <w:szCs w:val="16"/>
                      <w:lang w:val="es-ES"/>
                    </w:rPr>
                    <w:t>21-22</w:t>
                  </w:r>
                </w:p>
              </w:tc>
              <w:tc>
                <w:tcPr>
                  <w:tcW w:w="850" w:type="dxa"/>
                  <w:tcBorders>
                    <w:top w:val="single" w:sz="4" w:space="0" w:color="auto"/>
                  </w:tcBorders>
                  <w:shd w:val="clear" w:color="auto" w:fill="BDD6EE" w:themeFill="accent1" w:themeFillTint="66"/>
                </w:tcPr>
                <w:p w14:paraId="72119235" w14:textId="77777777" w:rsidR="003A26EA" w:rsidRPr="001E4680" w:rsidRDefault="003A26EA" w:rsidP="003A26EA">
                  <w:pPr>
                    <w:spacing w:before="120" w:after="120" w:line="276" w:lineRule="auto"/>
                    <w:jc w:val="center"/>
                    <w:rPr>
                      <w:sz w:val="16"/>
                      <w:szCs w:val="16"/>
                      <w:lang w:val="es-ES"/>
                    </w:rPr>
                  </w:pPr>
                  <w:r w:rsidRPr="001E4680">
                    <w:rPr>
                      <w:sz w:val="16"/>
                      <w:szCs w:val="16"/>
                      <w:lang w:val="es-ES"/>
                    </w:rPr>
                    <w:t>22-23</w:t>
                  </w:r>
                </w:p>
              </w:tc>
              <w:tc>
                <w:tcPr>
                  <w:tcW w:w="742" w:type="dxa"/>
                  <w:tcBorders>
                    <w:top w:val="single" w:sz="4" w:space="0" w:color="auto"/>
                  </w:tcBorders>
                  <w:shd w:val="clear" w:color="auto" w:fill="BDD6EE" w:themeFill="accent1" w:themeFillTint="66"/>
                </w:tcPr>
                <w:p w14:paraId="2722FE28" w14:textId="77777777" w:rsidR="003A26EA" w:rsidRPr="001E4680" w:rsidRDefault="003A26EA" w:rsidP="003A26EA">
                  <w:pPr>
                    <w:spacing w:before="120" w:after="120" w:line="276" w:lineRule="auto"/>
                    <w:jc w:val="center"/>
                    <w:rPr>
                      <w:sz w:val="16"/>
                      <w:szCs w:val="16"/>
                      <w:lang w:val="es-ES"/>
                    </w:rPr>
                  </w:pPr>
                  <w:r w:rsidRPr="001E4680">
                    <w:rPr>
                      <w:sz w:val="16"/>
                      <w:szCs w:val="16"/>
                      <w:lang w:val="es-ES"/>
                    </w:rPr>
                    <w:t>23-24</w:t>
                  </w:r>
                </w:p>
              </w:tc>
            </w:tr>
            <w:tr w:rsidR="003A26EA" w:rsidRPr="001E4680" w14:paraId="3C3152B0" w14:textId="77777777" w:rsidTr="00B27EA1">
              <w:tc>
                <w:tcPr>
                  <w:tcW w:w="2010" w:type="dxa"/>
                  <w:shd w:val="clear" w:color="auto" w:fill="FFFFFF" w:themeFill="background1"/>
                </w:tcPr>
                <w:p w14:paraId="4B2620AC" w14:textId="77777777" w:rsidR="003A26EA" w:rsidRPr="001E4680" w:rsidRDefault="003A26EA" w:rsidP="003A26EA">
                  <w:pPr>
                    <w:spacing w:before="20" w:after="20" w:line="276" w:lineRule="auto"/>
                    <w:jc w:val="both"/>
                    <w:rPr>
                      <w:sz w:val="16"/>
                      <w:szCs w:val="16"/>
                      <w:lang w:val="es-ES"/>
                    </w:rPr>
                  </w:pPr>
                  <w:proofErr w:type="gramStart"/>
                  <w:r w:rsidRPr="001E4680">
                    <w:rPr>
                      <w:sz w:val="16"/>
                      <w:szCs w:val="16"/>
                      <w:lang w:val="es-ES"/>
                    </w:rPr>
                    <w:t>Total</w:t>
                  </w:r>
                  <w:proofErr w:type="gramEnd"/>
                  <w:r w:rsidRPr="001E4680">
                    <w:rPr>
                      <w:sz w:val="16"/>
                      <w:szCs w:val="16"/>
                      <w:lang w:val="es-ES"/>
                    </w:rPr>
                    <w:t xml:space="preserve"> UOV</w:t>
                  </w:r>
                </w:p>
              </w:tc>
              <w:tc>
                <w:tcPr>
                  <w:tcW w:w="850" w:type="dxa"/>
                  <w:vAlign w:val="center"/>
                </w:tcPr>
                <w:p w14:paraId="10C03E14" w14:textId="77777777" w:rsidR="003A26EA" w:rsidRPr="001E4680" w:rsidRDefault="003A26EA" w:rsidP="003A26EA">
                  <w:pPr>
                    <w:spacing w:before="20" w:after="20" w:line="276" w:lineRule="auto"/>
                    <w:jc w:val="center"/>
                    <w:rPr>
                      <w:sz w:val="16"/>
                      <w:szCs w:val="16"/>
                      <w:lang w:val="es-ES"/>
                    </w:rPr>
                  </w:pPr>
                  <w:r w:rsidRPr="001E4680">
                    <w:rPr>
                      <w:sz w:val="16"/>
                      <w:szCs w:val="16"/>
                      <w:lang w:val="es-ES"/>
                    </w:rPr>
                    <w:t>-</w:t>
                  </w:r>
                </w:p>
              </w:tc>
              <w:tc>
                <w:tcPr>
                  <w:tcW w:w="851" w:type="dxa"/>
                  <w:vAlign w:val="center"/>
                </w:tcPr>
                <w:p w14:paraId="3A1A45B4" w14:textId="77777777" w:rsidR="003A26EA" w:rsidRPr="001E4680" w:rsidRDefault="003A26EA" w:rsidP="003A26EA">
                  <w:pPr>
                    <w:spacing w:before="20" w:after="20" w:line="276" w:lineRule="auto"/>
                    <w:jc w:val="center"/>
                    <w:rPr>
                      <w:sz w:val="16"/>
                      <w:szCs w:val="16"/>
                      <w:lang w:val="es-ES"/>
                    </w:rPr>
                  </w:pPr>
                  <w:r w:rsidRPr="001E4680">
                    <w:rPr>
                      <w:sz w:val="16"/>
                      <w:szCs w:val="16"/>
                      <w:lang w:val="es-ES"/>
                    </w:rPr>
                    <w:t>-</w:t>
                  </w:r>
                </w:p>
              </w:tc>
              <w:tc>
                <w:tcPr>
                  <w:tcW w:w="850" w:type="dxa"/>
                  <w:vAlign w:val="center"/>
                </w:tcPr>
                <w:p w14:paraId="1CF0EC53" w14:textId="77777777" w:rsidR="003A26EA" w:rsidRPr="001E4680" w:rsidRDefault="003A26EA" w:rsidP="003A26EA">
                  <w:pPr>
                    <w:spacing w:before="20" w:after="20" w:line="276" w:lineRule="auto"/>
                    <w:jc w:val="center"/>
                    <w:rPr>
                      <w:sz w:val="16"/>
                      <w:szCs w:val="16"/>
                      <w:lang w:val="es-ES"/>
                    </w:rPr>
                  </w:pPr>
                  <w:r w:rsidRPr="001E4680">
                    <w:rPr>
                      <w:sz w:val="16"/>
                      <w:szCs w:val="16"/>
                      <w:lang w:val="es-ES"/>
                    </w:rPr>
                    <w:t>43,74%</w:t>
                  </w:r>
                </w:p>
              </w:tc>
              <w:tc>
                <w:tcPr>
                  <w:tcW w:w="851" w:type="dxa"/>
                  <w:vAlign w:val="center"/>
                </w:tcPr>
                <w:p w14:paraId="61A6EF23" w14:textId="77777777" w:rsidR="003A26EA" w:rsidRPr="001E4680" w:rsidRDefault="003A26EA" w:rsidP="003A26EA">
                  <w:pPr>
                    <w:spacing w:before="20" w:after="20" w:line="276" w:lineRule="auto"/>
                    <w:jc w:val="center"/>
                    <w:rPr>
                      <w:sz w:val="16"/>
                      <w:szCs w:val="16"/>
                      <w:lang w:val="es-ES"/>
                    </w:rPr>
                  </w:pPr>
                  <w:r w:rsidRPr="001E4680">
                    <w:rPr>
                      <w:sz w:val="16"/>
                      <w:szCs w:val="16"/>
                      <w:lang w:val="es-ES"/>
                    </w:rPr>
                    <w:t>44,58%</w:t>
                  </w:r>
                </w:p>
              </w:tc>
              <w:tc>
                <w:tcPr>
                  <w:tcW w:w="850" w:type="dxa"/>
                  <w:vAlign w:val="center"/>
                </w:tcPr>
                <w:p w14:paraId="5C30FA63" w14:textId="77777777" w:rsidR="003A26EA" w:rsidRPr="001E4680" w:rsidRDefault="003A26EA" w:rsidP="003A26EA">
                  <w:pPr>
                    <w:spacing w:before="20" w:after="20" w:line="276" w:lineRule="auto"/>
                    <w:jc w:val="center"/>
                    <w:rPr>
                      <w:sz w:val="16"/>
                      <w:szCs w:val="16"/>
                      <w:lang w:val="es-ES"/>
                    </w:rPr>
                  </w:pPr>
                  <w:r w:rsidRPr="001E4680">
                    <w:rPr>
                      <w:sz w:val="16"/>
                      <w:szCs w:val="16"/>
                      <w:lang w:val="es-ES"/>
                    </w:rPr>
                    <w:t>53,40%</w:t>
                  </w:r>
                </w:p>
              </w:tc>
              <w:tc>
                <w:tcPr>
                  <w:tcW w:w="851" w:type="dxa"/>
                  <w:vAlign w:val="center"/>
                </w:tcPr>
                <w:p w14:paraId="5E029EA6" w14:textId="77777777" w:rsidR="003A26EA" w:rsidRPr="001E4680" w:rsidRDefault="003A26EA" w:rsidP="003A26EA">
                  <w:pPr>
                    <w:spacing w:before="20" w:after="20" w:line="276" w:lineRule="auto"/>
                    <w:jc w:val="center"/>
                    <w:rPr>
                      <w:sz w:val="16"/>
                      <w:szCs w:val="16"/>
                      <w:lang w:val="es-ES"/>
                    </w:rPr>
                  </w:pPr>
                  <w:r w:rsidRPr="001E4680">
                    <w:rPr>
                      <w:sz w:val="16"/>
                      <w:szCs w:val="16"/>
                      <w:lang w:val="es-ES"/>
                    </w:rPr>
                    <w:t>52,05%</w:t>
                  </w:r>
                </w:p>
              </w:tc>
              <w:tc>
                <w:tcPr>
                  <w:tcW w:w="850" w:type="dxa"/>
                  <w:vAlign w:val="center"/>
                </w:tcPr>
                <w:p w14:paraId="258D3BB8" w14:textId="77777777" w:rsidR="003A26EA" w:rsidRPr="001E4680" w:rsidRDefault="003A26EA" w:rsidP="003A26EA">
                  <w:pPr>
                    <w:spacing w:before="20" w:after="20" w:line="276" w:lineRule="auto"/>
                    <w:jc w:val="center"/>
                    <w:rPr>
                      <w:sz w:val="16"/>
                      <w:szCs w:val="16"/>
                      <w:lang w:val="es-ES"/>
                    </w:rPr>
                  </w:pPr>
                  <w:r w:rsidRPr="001E4680">
                    <w:rPr>
                      <w:sz w:val="16"/>
                      <w:szCs w:val="16"/>
                      <w:lang w:val="es-ES"/>
                    </w:rPr>
                    <w:t>37,24%</w:t>
                  </w:r>
                </w:p>
              </w:tc>
              <w:tc>
                <w:tcPr>
                  <w:tcW w:w="742" w:type="dxa"/>
                  <w:vAlign w:val="center"/>
                </w:tcPr>
                <w:p w14:paraId="3638CD86" w14:textId="77777777" w:rsidR="003A26EA" w:rsidRPr="001E4680" w:rsidRDefault="003A26EA" w:rsidP="003A26EA">
                  <w:pPr>
                    <w:spacing w:before="20" w:after="20" w:line="276" w:lineRule="auto"/>
                    <w:jc w:val="center"/>
                    <w:rPr>
                      <w:sz w:val="16"/>
                      <w:szCs w:val="16"/>
                      <w:lang w:val="es-ES"/>
                    </w:rPr>
                  </w:pPr>
                  <w:r w:rsidRPr="001E4680">
                    <w:rPr>
                      <w:sz w:val="16"/>
                      <w:szCs w:val="16"/>
                      <w:lang w:val="es-ES"/>
                    </w:rPr>
                    <w:t>38,04%</w:t>
                  </w:r>
                </w:p>
              </w:tc>
            </w:tr>
            <w:tr w:rsidR="003A26EA" w:rsidRPr="001E4680" w14:paraId="6A5F57AD" w14:textId="77777777" w:rsidTr="00B27EA1">
              <w:tc>
                <w:tcPr>
                  <w:tcW w:w="2010" w:type="dxa"/>
                  <w:shd w:val="clear" w:color="auto" w:fill="FFFFFF" w:themeFill="background1"/>
                </w:tcPr>
                <w:p w14:paraId="4B3E0EF1" w14:textId="77777777" w:rsidR="003A26EA" w:rsidRPr="001E4680" w:rsidRDefault="003A26EA" w:rsidP="003A26EA">
                  <w:pPr>
                    <w:spacing w:line="276" w:lineRule="auto"/>
                    <w:jc w:val="both"/>
                    <w:rPr>
                      <w:sz w:val="16"/>
                      <w:szCs w:val="16"/>
                      <w:lang w:val="es-ES"/>
                    </w:rPr>
                  </w:pPr>
                  <w:r w:rsidRPr="001E4680">
                    <w:rPr>
                      <w:sz w:val="16"/>
                      <w:szCs w:val="16"/>
                      <w:lang w:val="es-ES"/>
                    </w:rPr>
                    <w:t>Rama de Ciencias Sociales y Jurídicas</w:t>
                  </w:r>
                </w:p>
              </w:tc>
              <w:tc>
                <w:tcPr>
                  <w:tcW w:w="850" w:type="dxa"/>
                  <w:vAlign w:val="center"/>
                </w:tcPr>
                <w:p w14:paraId="26D007B2" w14:textId="77777777" w:rsidR="003A26EA" w:rsidRPr="001E4680" w:rsidRDefault="003A26EA" w:rsidP="003A26EA">
                  <w:pPr>
                    <w:spacing w:line="276" w:lineRule="auto"/>
                    <w:jc w:val="center"/>
                    <w:rPr>
                      <w:sz w:val="16"/>
                      <w:szCs w:val="16"/>
                      <w:lang w:val="es-ES"/>
                    </w:rPr>
                  </w:pPr>
                  <w:r w:rsidRPr="001E4680">
                    <w:rPr>
                      <w:sz w:val="16"/>
                      <w:szCs w:val="16"/>
                      <w:lang w:val="es-ES"/>
                    </w:rPr>
                    <w:t>-</w:t>
                  </w:r>
                </w:p>
              </w:tc>
              <w:tc>
                <w:tcPr>
                  <w:tcW w:w="851" w:type="dxa"/>
                  <w:vAlign w:val="center"/>
                </w:tcPr>
                <w:p w14:paraId="15C410D5" w14:textId="77777777" w:rsidR="003A26EA" w:rsidRPr="001E4680" w:rsidRDefault="003A26EA" w:rsidP="003A26EA">
                  <w:pPr>
                    <w:spacing w:line="276" w:lineRule="auto"/>
                    <w:jc w:val="center"/>
                    <w:rPr>
                      <w:sz w:val="16"/>
                      <w:szCs w:val="16"/>
                      <w:lang w:val="es-ES"/>
                    </w:rPr>
                  </w:pPr>
                  <w:r w:rsidRPr="001E4680">
                    <w:rPr>
                      <w:sz w:val="16"/>
                      <w:szCs w:val="16"/>
                      <w:lang w:val="es-ES"/>
                    </w:rPr>
                    <w:t>-</w:t>
                  </w:r>
                </w:p>
              </w:tc>
              <w:tc>
                <w:tcPr>
                  <w:tcW w:w="850" w:type="dxa"/>
                  <w:vAlign w:val="center"/>
                </w:tcPr>
                <w:p w14:paraId="1DC674B4" w14:textId="77777777" w:rsidR="003A26EA" w:rsidRPr="001E4680" w:rsidRDefault="003A26EA" w:rsidP="003A26EA">
                  <w:pPr>
                    <w:spacing w:line="276" w:lineRule="auto"/>
                    <w:jc w:val="center"/>
                    <w:rPr>
                      <w:sz w:val="16"/>
                      <w:szCs w:val="16"/>
                      <w:lang w:val="es-ES"/>
                    </w:rPr>
                  </w:pPr>
                  <w:r w:rsidRPr="001E4680">
                    <w:rPr>
                      <w:sz w:val="16"/>
                      <w:szCs w:val="16"/>
                      <w:lang w:val="es-ES"/>
                    </w:rPr>
                    <w:t>49,48%</w:t>
                  </w:r>
                </w:p>
              </w:tc>
              <w:tc>
                <w:tcPr>
                  <w:tcW w:w="851" w:type="dxa"/>
                  <w:vAlign w:val="center"/>
                </w:tcPr>
                <w:p w14:paraId="6177CF24" w14:textId="77777777" w:rsidR="003A26EA" w:rsidRPr="001E4680" w:rsidRDefault="003A26EA" w:rsidP="003A26EA">
                  <w:pPr>
                    <w:spacing w:line="276" w:lineRule="auto"/>
                    <w:jc w:val="center"/>
                    <w:rPr>
                      <w:sz w:val="16"/>
                      <w:szCs w:val="16"/>
                      <w:lang w:val="es-ES"/>
                    </w:rPr>
                  </w:pPr>
                  <w:r w:rsidRPr="001E4680">
                    <w:rPr>
                      <w:sz w:val="16"/>
                      <w:szCs w:val="16"/>
                      <w:lang w:val="es-ES"/>
                    </w:rPr>
                    <w:t>43,88%</w:t>
                  </w:r>
                </w:p>
              </w:tc>
              <w:tc>
                <w:tcPr>
                  <w:tcW w:w="850" w:type="dxa"/>
                  <w:vAlign w:val="center"/>
                </w:tcPr>
                <w:p w14:paraId="4C52894B" w14:textId="77777777" w:rsidR="003A26EA" w:rsidRPr="001E4680" w:rsidRDefault="003A26EA" w:rsidP="003A26EA">
                  <w:pPr>
                    <w:spacing w:line="276" w:lineRule="auto"/>
                    <w:jc w:val="center"/>
                    <w:rPr>
                      <w:sz w:val="16"/>
                      <w:szCs w:val="16"/>
                      <w:lang w:val="es-ES"/>
                    </w:rPr>
                  </w:pPr>
                  <w:r w:rsidRPr="001E4680">
                    <w:rPr>
                      <w:sz w:val="16"/>
                      <w:szCs w:val="16"/>
                      <w:lang w:val="es-ES"/>
                    </w:rPr>
                    <w:t>53,33%</w:t>
                  </w:r>
                </w:p>
              </w:tc>
              <w:tc>
                <w:tcPr>
                  <w:tcW w:w="851" w:type="dxa"/>
                  <w:vAlign w:val="center"/>
                </w:tcPr>
                <w:p w14:paraId="1569EDB2" w14:textId="77777777" w:rsidR="003A26EA" w:rsidRPr="001E4680" w:rsidRDefault="003A26EA" w:rsidP="003A26EA">
                  <w:pPr>
                    <w:spacing w:line="276" w:lineRule="auto"/>
                    <w:jc w:val="center"/>
                    <w:rPr>
                      <w:sz w:val="16"/>
                      <w:szCs w:val="16"/>
                      <w:lang w:val="es-ES"/>
                    </w:rPr>
                  </w:pPr>
                  <w:r w:rsidRPr="001E4680">
                    <w:rPr>
                      <w:sz w:val="16"/>
                      <w:szCs w:val="16"/>
                      <w:lang w:val="es-ES"/>
                    </w:rPr>
                    <w:t>47,65%</w:t>
                  </w:r>
                </w:p>
              </w:tc>
              <w:tc>
                <w:tcPr>
                  <w:tcW w:w="850" w:type="dxa"/>
                  <w:vAlign w:val="center"/>
                </w:tcPr>
                <w:p w14:paraId="1BD08B46" w14:textId="77777777" w:rsidR="003A26EA" w:rsidRPr="001E4680" w:rsidRDefault="003A26EA" w:rsidP="003A26EA">
                  <w:pPr>
                    <w:spacing w:line="276" w:lineRule="auto"/>
                    <w:jc w:val="center"/>
                    <w:rPr>
                      <w:sz w:val="16"/>
                      <w:szCs w:val="16"/>
                      <w:lang w:val="es-ES"/>
                    </w:rPr>
                  </w:pPr>
                  <w:r w:rsidRPr="001E4680">
                    <w:rPr>
                      <w:sz w:val="16"/>
                      <w:szCs w:val="16"/>
                      <w:lang w:val="es-ES"/>
                    </w:rPr>
                    <w:t>36,49%</w:t>
                  </w:r>
                </w:p>
              </w:tc>
              <w:tc>
                <w:tcPr>
                  <w:tcW w:w="742" w:type="dxa"/>
                  <w:vAlign w:val="center"/>
                </w:tcPr>
                <w:p w14:paraId="2A7BCC74" w14:textId="77777777" w:rsidR="003A26EA" w:rsidRPr="001E4680" w:rsidRDefault="003A26EA" w:rsidP="003A26EA">
                  <w:pPr>
                    <w:spacing w:line="276" w:lineRule="auto"/>
                    <w:jc w:val="center"/>
                    <w:rPr>
                      <w:sz w:val="16"/>
                      <w:szCs w:val="16"/>
                      <w:lang w:val="es-ES"/>
                    </w:rPr>
                  </w:pPr>
                  <w:r w:rsidRPr="001E4680">
                    <w:rPr>
                      <w:sz w:val="16"/>
                      <w:szCs w:val="16"/>
                      <w:lang w:val="es-ES"/>
                    </w:rPr>
                    <w:t>36,62%</w:t>
                  </w:r>
                </w:p>
              </w:tc>
            </w:tr>
            <w:tr w:rsidR="003A26EA" w:rsidRPr="001E4680" w14:paraId="0B7C3DC4" w14:textId="77777777" w:rsidTr="00B27EA1">
              <w:tc>
                <w:tcPr>
                  <w:tcW w:w="2010" w:type="dxa"/>
                  <w:shd w:val="clear" w:color="auto" w:fill="FFFFFF" w:themeFill="background1"/>
                </w:tcPr>
                <w:p w14:paraId="66B38A5F" w14:textId="77777777" w:rsidR="003A26EA" w:rsidRPr="001E4680" w:rsidRDefault="003A26EA" w:rsidP="003A26EA">
                  <w:pPr>
                    <w:spacing w:line="276" w:lineRule="auto"/>
                    <w:jc w:val="both"/>
                    <w:rPr>
                      <w:sz w:val="16"/>
                      <w:szCs w:val="16"/>
                      <w:lang w:val="es-ES"/>
                    </w:rPr>
                  </w:pPr>
                  <w:r w:rsidRPr="001E4680">
                    <w:rPr>
                      <w:sz w:val="16"/>
                      <w:szCs w:val="16"/>
                      <w:lang w:val="es-ES"/>
                    </w:rPr>
                    <w:t xml:space="preserve">Doctorado Equidad e Innovación en </w:t>
                  </w:r>
                  <w:proofErr w:type="spellStart"/>
                  <w:r w:rsidRPr="001E4680">
                    <w:rPr>
                      <w:sz w:val="16"/>
                      <w:szCs w:val="16"/>
                      <w:lang w:val="es-ES"/>
                    </w:rPr>
                    <w:t>Educ</w:t>
                  </w:r>
                  <w:proofErr w:type="spellEnd"/>
                  <w:r w:rsidRPr="001E4680">
                    <w:rPr>
                      <w:sz w:val="16"/>
                      <w:szCs w:val="16"/>
                      <w:lang w:val="es-ES"/>
                    </w:rPr>
                    <w:t>.</w:t>
                  </w:r>
                </w:p>
              </w:tc>
              <w:tc>
                <w:tcPr>
                  <w:tcW w:w="850" w:type="dxa"/>
                  <w:vAlign w:val="center"/>
                </w:tcPr>
                <w:p w14:paraId="10D04863" w14:textId="77777777" w:rsidR="003A26EA" w:rsidRPr="001E4680" w:rsidRDefault="003A26EA" w:rsidP="003A26EA">
                  <w:pPr>
                    <w:spacing w:line="276" w:lineRule="auto"/>
                    <w:jc w:val="center"/>
                    <w:rPr>
                      <w:sz w:val="16"/>
                      <w:szCs w:val="16"/>
                      <w:lang w:val="es-ES"/>
                    </w:rPr>
                  </w:pPr>
                  <w:r w:rsidRPr="001E4680">
                    <w:rPr>
                      <w:sz w:val="16"/>
                      <w:szCs w:val="16"/>
                      <w:lang w:val="es-ES"/>
                    </w:rPr>
                    <w:t>30,80%</w:t>
                  </w:r>
                </w:p>
              </w:tc>
              <w:tc>
                <w:tcPr>
                  <w:tcW w:w="851" w:type="dxa"/>
                  <w:vAlign w:val="center"/>
                </w:tcPr>
                <w:p w14:paraId="2175CAB2" w14:textId="77777777" w:rsidR="003A26EA" w:rsidRPr="001E4680" w:rsidRDefault="003A26EA" w:rsidP="003A26EA">
                  <w:pPr>
                    <w:spacing w:line="276" w:lineRule="auto"/>
                    <w:jc w:val="center"/>
                    <w:rPr>
                      <w:sz w:val="16"/>
                      <w:szCs w:val="16"/>
                      <w:lang w:val="es-ES"/>
                    </w:rPr>
                  </w:pPr>
                  <w:r w:rsidRPr="001E4680">
                    <w:rPr>
                      <w:sz w:val="16"/>
                      <w:szCs w:val="16"/>
                      <w:lang w:val="es-ES"/>
                    </w:rPr>
                    <w:t>39,30%</w:t>
                  </w:r>
                </w:p>
              </w:tc>
              <w:tc>
                <w:tcPr>
                  <w:tcW w:w="850" w:type="dxa"/>
                  <w:vAlign w:val="center"/>
                </w:tcPr>
                <w:p w14:paraId="3EEDC224" w14:textId="77777777" w:rsidR="003A26EA" w:rsidRPr="001E4680" w:rsidRDefault="003A26EA" w:rsidP="003A26EA">
                  <w:pPr>
                    <w:spacing w:line="276" w:lineRule="auto"/>
                    <w:jc w:val="center"/>
                    <w:rPr>
                      <w:sz w:val="16"/>
                      <w:szCs w:val="16"/>
                      <w:lang w:val="es-ES"/>
                    </w:rPr>
                  </w:pPr>
                  <w:r w:rsidRPr="001E4680">
                    <w:rPr>
                      <w:sz w:val="16"/>
                      <w:szCs w:val="16"/>
                      <w:lang w:val="es-ES"/>
                    </w:rPr>
                    <w:t>36,40%</w:t>
                  </w:r>
                </w:p>
              </w:tc>
              <w:tc>
                <w:tcPr>
                  <w:tcW w:w="851" w:type="dxa"/>
                  <w:vAlign w:val="center"/>
                </w:tcPr>
                <w:p w14:paraId="423DB0C0" w14:textId="77777777" w:rsidR="003A26EA" w:rsidRPr="001E4680" w:rsidRDefault="003A26EA" w:rsidP="003A26EA">
                  <w:pPr>
                    <w:spacing w:line="276" w:lineRule="auto"/>
                    <w:jc w:val="center"/>
                    <w:rPr>
                      <w:sz w:val="16"/>
                      <w:szCs w:val="16"/>
                      <w:lang w:val="es-ES"/>
                    </w:rPr>
                  </w:pPr>
                  <w:r w:rsidRPr="001E4680">
                    <w:rPr>
                      <w:sz w:val="16"/>
                      <w:szCs w:val="16"/>
                      <w:lang w:val="es-ES"/>
                    </w:rPr>
                    <w:t>50,00%</w:t>
                  </w:r>
                </w:p>
              </w:tc>
              <w:tc>
                <w:tcPr>
                  <w:tcW w:w="850" w:type="dxa"/>
                  <w:vAlign w:val="center"/>
                </w:tcPr>
                <w:p w14:paraId="53B28F23" w14:textId="77777777" w:rsidR="003A26EA" w:rsidRPr="001E4680" w:rsidRDefault="003A26EA" w:rsidP="003A26EA">
                  <w:pPr>
                    <w:spacing w:line="276" w:lineRule="auto"/>
                    <w:jc w:val="center"/>
                    <w:rPr>
                      <w:sz w:val="16"/>
                      <w:szCs w:val="16"/>
                      <w:lang w:val="es-ES"/>
                    </w:rPr>
                  </w:pPr>
                  <w:r w:rsidRPr="001E4680">
                    <w:rPr>
                      <w:sz w:val="16"/>
                      <w:szCs w:val="16"/>
                      <w:lang w:val="es-ES"/>
                    </w:rPr>
                    <w:t>61,00%</w:t>
                  </w:r>
                </w:p>
              </w:tc>
              <w:tc>
                <w:tcPr>
                  <w:tcW w:w="851" w:type="dxa"/>
                  <w:vAlign w:val="center"/>
                </w:tcPr>
                <w:p w14:paraId="042A264F" w14:textId="77777777" w:rsidR="003A26EA" w:rsidRPr="001E4680" w:rsidRDefault="003A26EA" w:rsidP="003A26EA">
                  <w:pPr>
                    <w:spacing w:line="276" w:lineRule="auto"/>
                    <w:jc w:val="center"/>
                    <w:rPr>
                      <w:sz w:val="16"/>
                      <w:szCs w:val="16"/>
                      <w:lang w:val="es-ES"/>
                    </w:rPr>
                  </w:pPr>
                  <w:r w:rsidRPr="001E4680">
                    <w:rPr>
                      <w:sz w:val="16"/>
                      <w:szCs w:val="16"/>
                      <w:lang w:val="es-ES"/>
                    </w:rPr>
                    <w:t>57,50%</w:t>
                  </w:r>
                </w:p>
              </w:tc>
              <w:tc>
                <w:tcPr>
                  <w:tcW w:w="850" w:type="dxa"/>
                  <w:vAlign w:val="center"/>
                </w:tcPr>
                <w:p w14:paraId="600C4A16" w14:textId="77777777" w:rsidR="003A26EA" w:rsidRPr="001E4680" w:rsidRDefault="003A26EA" w:rsidP="003A26EA">
                  <w:pPr>
                    <w:spacing w:line="276" w:lineRule="auto"/>
                    <w:jc w:val="center"/>
                    <w:rPr>
                      <w:sz w:val="16"/>
                      <w:szCs w:val="16"/>
                      <w:lang w:val="es-ES"/>
                    </w:rPr>
                  </w:pPr>
                  <w:r w:rsidRPr="001E4680">
                    <w:rPr>
                      <w:sz w:val="16"/>
                      <w:szCs w:val="16"/>
                      <w:lang w:val="es-ES"/>
                    </w:rPr>
                    <w:t>57,50%</w:t>
                  </w:r>
                </w:p>
              </w:tc>
              <w:tc>
                <w:tcPr>
                  <w:tcW w:w="742" w:type="dxa"/>
                  <w:vAlign w:val="center"/>
                </w:tcPr>
                <w:p w14:paraId="52832055" w14:textId="77777777" w:rsidR="003A26EA" w:rsidRPr="001E4680" w:rsidRDefault="003A26EA" w:rsidP="003A26EA">
                  <w:pPr>
                    <w:spacing w:line="276" w:lineRule="auto"/>
                    <w:jc w:val="center"/>
                    <w:rPr>
                      <w:sz w:val="16"/>
                      <w:szCs w:val="16"/>
                      <w:lang w:val="es-ES"/>
                    </w:rPr>
                  </w:pPr>
                  <w:r w:rsidRPr="001E4680">
                    <w:rPr>
                      <w:sz w:val="16"/>
                      <w:szCs w:val="16"/>
                      <w:lang w:val="es-ES"/>
                    </w:rPr>
                    <w:t>57,10%</w:t>
                  </w:r>
                </w:p>
              </w:tc>
            </w:tr>
          </w:tbl>
          <w:p w14:paraId="385A365C" w14:textId="77777777" w:rsidR="003A26EA" w:rsidRPr="001E4680" w:rsidRDefault="003A26EA" w:rsidP="003A26EA">
            <w:pPr>
              <w:spacing w:line="276" w:lineRule="auto"/>
              <w:jc w:val="both"/>
              <w:rPr>
                <w:color w:val="FF0000"/>
                <w:sz w:val="16"/>
                <w:szCs w:val="16"/>
                <w:lang w:val="es-ES"/>
              </w:rPr>
            </w:pPr>
          </w:p>
          <w:p w14:paraId="0A078042" w14:textId="77F85E73" w:rsidR="003A26EA" w:rsidRPr="001E4680" w:rsidRDefault="003A26EA" w:rsidP="003A26EA">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La participación del estudiantado del programa de doctorado en “Equidad e Innovación en Educación” en estas encuestas ha oscilado entre el 30,80% del curso 2016-17 y el 57,10% del 2023-24, en una clara progresión ascendente. Una progresión que, a partir del curso 2019-20, ha superado siempre el porcentaje medio agregado de los programas de toda la Universidad de Oviedo y también el de la rama de conocimiento de Ciencias Sociales y Jurídicas.</w:t>
            </w:r>
          </w:p>
          <w:p w14:paraId="5CD017C0" w14:textId="77777777" w:rsidR="003A26EA" w:rsidRPr="001E4680" w:rsidRDefault="003A26EA" w:rsidP="003A26EA">
            <w:pPr>
              <w:spacing w:line="276" w:lineRule="auto"/>
              <w:jc w:val="both"/>
              <w:rPr>
                <w:color w:val="auto"/>
                <w:lang w:val="es-ES"/>
              </w:rPr>
            </w:pPr>
          </w:p>
          <w:p w14:paraId="362C0E4C" w14:textId="77777777" w:rsidR="003A26EA" w:rsidRPr="001E4680" w:rsidRDefault="003A26EA" w:rsidP="003A26EA">
            <w:pPr>
              <w:spacing w:line="276" w:lineRule="auto"/>
              <w:jc w:val="both"/>
              <w:rPr>
                <w:color w:val="auto"/>
                <w:sz w:val="16"/>
                <w:szCs w:val="16"/>
                <w:lang w:val="es-ES"/>
              </w:rPr>
            </w:pPr>
            <w:r w:rsidRPr="001E4680">
              <w:rPr>
                <w:color w:val="auto"/>
                <w:sz w:val="16"/>
                <w:szCs w:val="16"/>
                <w:lang w:val="es-ES"/>
              </w:rPr>
              <w:t>Resultados de satisfacción agregados (Universidad de Oviedo y rama) y del programa</w:t>
            </w:r>
          </w:p>
          <w:p w14:paraId="532D4284" w14:textId="77777777" w:rsidR="003A26EA" w:rsidRPr="001E4680" w:rsidRDefault="003A26EA" w:rsidP="003A26EA">
            <w:pPr>
              <w:spacing w:line="276" w:lineRule="auto"/>
              <w:jc w:val="both"/>
              <w:rPr>
                <w:color w:val="auto"/>
                <w:lang w:val="es-ES"/>
              </w:rPr>
            </w:pPr>
          </w:p>
          <w:tbl>
            <w:tblPr>
              <w:tblStyle w:val="Tablaconcuadrcula"/>
              <w:tblW w:w="0" w:type="auto"/>
              <w:tblLook w:val="04A0" w:firstRow="1" w:lastRow="0" w:firstColumn="1" w:lastColumn="0" w:noHBand="0" w:noVBand="1"/>
            </w:tblPr>
            <w:tblGrid>
              <w:gridCol w:w="2010"/>
              <w:gridCol w:w="850"/>
              <w:gridCol w:w="851"/>
              <w:gridCol w:w="850"/>
              <w:gridCol w:w="851"/>
              <w:gridCol w:w="850"/>
              <w:gridCol w:w="851"/>
              <w:gridCol w:w="850"/>
              <w:gridCol w:w="742"/>
            </w:tblGrid>
            <w:tr w:rsidR="00C350B7" w:rsidRPr="001E4680" w14:paraId="02F0EE67" w14:textId="77777777" w:rsidTr="005F0268">
              <w:tc>
                <w:tcPr>
                  <w:tcW w:w="2010" w:type="dxa"/>
                  <w:tcBorders>
                    <w:top w:val="nil"/>
                    <w:left w:val="nil"/>
                  </w:tcBorders>
                </w:tcPr>
                <w:p w14:paraId="0A5D91AE" w14:textId="77777777" w:rsidR="003A26EA" w:rsidRPr="001E4680" w:rsidRDefault="003A26EA" w:rsidP="003A26EA">
                  <w:pPr>
                    <w:spacing w:line="276" w:lineRule="auto"/>
                    <w:jc w:val="both"/>
                    <w:rPr>
                      <w:color w:val="auto"/>
                      <w:sz w:val="16"/>
                      <w:szCs w:val="16"/>
                      <w:lang w:val="es-ES"/>
                    </w:rPr>
                  </w:pPr>
                </w:p>
              </w:tc>
              <w:tc>
                <w:tcPr>
                  <w:tcW w:w="850" w:type="dxa"/>
                  <w:tcBorders>
                    <w:top w:val="single" w:sz="4" w:space="0" w:color="auto"/>
                  </w:tcBorders>
                  <w:shd w:val="clear" w:color="auto" w:fill="BDD6EE" w:themeFill="accent1" w:themeFillTint="66"/>
                </w:tcPr>
                <w:p w14:paraId="42AA7DE1" w14:textId="77777777" w:rsidR="003A26EA" w:rsidRPr="001E4680" w:rsidRDefault="003A26EA" w:rsidP="003A26EA">
                  <w:pPr>
                    <w:spacing w:before="120" w:after="120" w:line="276" w:lineRule="auto"/>
                    <w:jc w:val="center"/>
                    <w:rPr>
                      <w:color w:val="auto"/>
                      <w:sz w:val="16"/>
                      <w:szCs w:val="16"/>
                      <w:lang w:val="es-ES"/>
                    </w:rPr>
                  </w:pPr>
                  <w:r w:rsidRPr="001E4680">
                    <w:rPr>
                      <w:color w:val="auto"/>
                      <w:sz w:val="16"/>
                      <w:szCs w:val="16"/>
                      <w:lang w:val="es-ES"/>
                    </w:rPr>
                    <w:t>16-17</w:t>
                  </w:r>
                </w:p>
              </w:tc>
              <w:tc>
                <w:tcPr>
                  <w:tcW w:w="851" w:type="dxa"/>
                  <w:tcBorders>
                    <w:top w:val="single" w:sz="4" w:space="0" w:color="auto"/>
                  </w:tcBorders>
                  <w:shd w:val="clear" w:color="auto" w:fill="BDD6EE" w:themeFill="accent1" w:themeFillTint="66"/>
                </w:tcPr>
                <w:p w14:paraId="21ABE706" w14:textId="77777777" w:rsidR="003A26EA" w:rsidRPr="001E4680" w:rsidRDefault="003A26EA" w:rsidP="003A26EA">
                  <w:pPr>
                    <w:spacing w:before="120" w:after="120" w:line="276" w:lineRule="auto"/>
                    <w:jc w:val="center"/>
                    <w:rPr>
                      <w:color w:val="auto"/>
                      <w:sz w:val="16"/>
                      <w:szCs w:val="16"/>
                      <w:lang w:val="es-ES"/>
                    </w:rPr>
                  </w:pPr>
                  <w:r w:rsidRPr="001E4680">
                    <w:rPr>
                      <w:color w:val="auto"/>
                      <w:sz w:val="16"/>
                      <w:szCs w:val="16"/>
                      <w:lang w:val="es-ES"/>
                    </w:rPr>
                    <w:t>17-18</w:t>
                  </w:r>
                </w:p>
              </w:tc>
              <w:tc>
                <w:tcPr>
                  <w:tcW w:w="850" w:type="dxa"/>
                  <w:tcBorders>
                    <w:top w:val="single" w:sz="4" w:space="0" w:color="auto"/>
                  </w:tcBorders>
                  <w:shd w:val="clear" w:color="auto" w:fill="BDD6EE" w:themeFill="accent1" w:themeFillTint="66"/>
                </w:tcPr>
                <w:p w14:paraId="5ACA9331" w14:textId="77777777" w:rsidR="003A26EA" w:rsidRPr="001E4680" w:rsidRDefault="003A26EA" w:rsidP="003A26EA">
                  <w:pPr>
                    <w:spacing w:before="120" w:after="120" w:line="276" w:lineRule="auto"/>
                    <w:jc w:val="center"/>
                    <w:rPr>
                      <w:color w:val="auto"/>
                      <w:sz w:val="16"/>
                      <w:szCs w:val="16"/>
                      <w:lang w:val="es-ES"/>
                    </w:rPr>
                  </w:pPr>
                  <w:r w:rsidRPr="001E4680">
                    <w:rPr>
                      <w:color w:val="auto"/>
                      <w:sz w:val="16"/>
                      <w:szCs w:val="16"/>
                      <w:lang w:val="es-ES"/>
                    </w:rPr>
                    <w:t>18-19</w:t>
                  </w:r>
                </w:p>
              </w:tc>
              <w:tc>
                <w:tcPr>
                  <w:tcW w:w="851" w:type="dxa"/>
                  <w:tcBorders>
                    <w:top w:val="single" w:sz="4" w:space="0" w:color="auto"/>
                  </w:tcBorders>
                  <w:shd w:val="clear" w:color="auto" w:fill="BDD6EE" w:themeFill="accent1" w:themeFillTint="66"/>
                </w:tcPr>
                <w:p w14:paraId="287D999E" w14:textId="77777777" w:rsidR="003A26EA" w:rsidRPr="001E4680" w:rsidRDefault="003A26EA" w:rsidP="003A26EA">
                  <w:pPr>
                    <w:spacing w:before="120" w:after="120" w:line="276" w:lineRule="auto"/>
                    <w:jc w:val="center"/>
                    <w:rPr>
                      <w:color w:val="auto"/>
                      <w:sz w:val="16"/>
                      <w:szCs w:val="16"/>
                      <w:lang w:val="es-ES"/>
                    </w:rPr>
                  </w:pPr>
                  <w:r w:rsidRPr="001E4680">
                    <w:rPr>
                      <w:color w:val="auto"/>
                      <w:sz w:val="16"/>
                      <w:szCs w:val="16"/>
                      <w:lang w:val="es-ES"/>
                    </w:rPr>
                    <w:t>19-20</w:t>
                  </w:r>
                </w:p>
              </w:tc>
              <w:tc>
                <w:tcPr>
                  <w:tcW w:w="850" w:type="dxa"/>
                  <w:tcBorders>
                    <w:top w:val="single" w:sz="4" w:space="0" w:color="auto"/>
                  </w:tcBorders>
                  <w:shd w:val="clear" w:color="auto" w:fill="BDD6EE" w:themeFill="accent1" w:themeFillTint="66"/>
                </w:tcPr>
                <w:p w14:paraId="757AFB91" w14:textId="77777777" w:rsidR="003A26EA" w:rsidRPr="001E4680" w:rsidRDefault="003A26EA" w:rsidP="003A26EA">
                  <w:pPr>
                    <w:spacing w:before="120" w:after="120" w:line="276" w:lineRule="auto"/>
                    <w:jc w:val="center"/>
                    <w:rPr>
                      <w:color w:val="auto"/>
                      <w:sz w:val="16"/>
                      <w:szCs w:val="16"/>
                      <w:lang w:val="es-ES"/>
                    </w:rPr>
                  </w:pPr>
                  <w:r w:rsidRPr="001E4680">
                    <w:rPr>
                      <w:color w:val="auto"/>
                      <w:sz w:val="16"/>
                      <w:szCs w:val="16"/>
                      <w:lang w:val="es-ES"/>
                    </w:rPr>
                    <w:t>20-21</w:t>
                  </w:r>
                </w:p>
              </w:tc>
              <w:tc>
                <w:tcPr>
                  <w:tcW w:w="851" w:type="dxa"/>
                  <w:tcBorders>
                    <w:top w:val="single" w:sz="4" w:space="0" w:color="auto"/>
                  </w:tcBorders>
                  <w:shd w:val="clear" w:color="auto" w:fill="BDD6EE" w:themeFill="accent1" w:themeFillTint="66"/>
                </w:tcPr>
                <w:p w14:paraId="0A11DA39" w14:textId="77777777" w:rsidR="003A26EA" w:rsidRPr="001E4680" w:rsidRDefault="003A26EA" w:rsidP="003A26EA">
                  <w:pPr>
                    <w:spacing w:before="120" w:after="120" w:line="276" w:lineRule="auto"/>
                    <w:jc w:val="center"/>
                    <w:rPr>
                      <w:color w:val="auto"/>
                      <w:sz w:val="16"/>
                      <w:szCs w:val="16"/>
                      <w:lang w:val="es-ES"/>
                    </w:rPr>
                  </w:pPr>
                  <w:r w:rsidRPr="001E4680">
                    <w:rPr>
                      <w:color w:val="auto"/>
                      <w:sz w:val="16"/>
                      <w:szCs w:val="16"/>
                      <w:lang w:val="es-ES"/>
                    </w:rPr>
                    <w:t>21-22</w:t>
                  </w:r>
                </w:p>
              </w:tc>
              <w:tc>
                <w:tcPr>
                  <w:tcW w:w="850" w:type="dxa"/>
                  <w:tcBorders>
                    <w:top w:val="single" w:sz="4" w:space="0" w:color="auto"/>
                  </w:tcBorders>
                  <w:shd w:val="clear" w:color="auto" w:fill="BDD6EE" w:themeFill="accent1" w:themeFillTint="66"/>
                </w:tcPr>
                <w:p w14:paraId="69ED6996" w14:textId="77777777" w:rsidR="003A26EA" w:rsidRPr="001E4680" w:rsidRDefault="003A26EA" w:rsidP="003A26EA">
                  <w:pPr>
                    <w:spacing w:before="120" w:after="120" w:line="276" w:lineRule="auto"/>
                    <w:jc w:val="center"/>
                    <w:rPr>
                      <w:color w:val="auto"/>
                      <w:sz w:val="16"/>
                      <w:szCs w:val="16"/>
                      <w:lang w:val="es-ES"/>
                    </w:rPr>
                  </w:pPr>
                  <w:r w:rsidRPr="001E4680">
                    <w:rPr>
                      <w:color w:val="auto"/>
                      <w:sz w:val="16"/>
                      <w:szCs w:val="16"/>
                      <w:lang w:val="es-ES"/>
                    </w:rPr>
                    <w:t>22-23</w:t>
                  </w:r>
                </w:p>
              </w:tc>
              <w:tc>
                <w:tcPr>
                  <w:tcW w:w="742" w:type="dxa"/>
                  <w:tcBorders>
                    <w:top w:val="single" w:sz="4" w:space="0" w:color="auto"/>
                  </w:tcBorders>
                  <w:shd w:val="clear" w:color="auto" w:fill="BDD6EE" w:themeFill="accent1" w:themeFillTint="66"/>
                </w:tcPr>
                <w:p w14:paraId="53F89820" w14:textId="77777777" w:rsidR="003A26EA" w:rsidRPr="001E4680" w:rsidRDefault="003A26EA" w:rsidP="003A26EA">
                  <w:pPr>
                    <w:spacing w:before="120" w:after="120" w:line="276" w:lineRule="auto"/>
                    <w:jc w:val="center"/>
                    <w:rPr>
                      <w:color w:val="auto"/>
                      <w:sz w:val="16"/>
                      <w:szCs w:val="16"/>
                      <w:lang w:val="es-ES"/>
                    </w:rPr>
                  </w:pPr>
                  <w:r w:rsidRPr="001E4680">
                    <w:rPr>
                      <w:color w:val="auto"/>
                      <w:sz w:val="16"/>
                      <w:szCs w:val="16"/>
                      <w:lang w:val="es-ES"/>
                    </w:rPr>
                    <w:t>23-24</w:t>
                  </w:r>
                </w:p>
              </w:tc>
            </w:tr>
            <w:tr w:rsidR="00C350B7" w:rsidRPr="001E4680" w14:paraId="626F086D" w14:textId="77777777" w:rsidTr="00B27EA1">
              <w:tc>
                <w:tcPr>
                  <w:tcW w:w="2010" w:type="dxa"/>
                  <w:shd w:val="clear" w:color="auto" w:fill="FFFFFF" w:themeFill="background1"/>
                </w:tcPr>
                <w:p w14:paraId="6FF692AC" w14:textId="77777777" w:rsidR="003A26EA" w:rsidRPr="001E4680" w:rsidRDefault="003A26EA" w:rsidP="003A26EA">
                  <w:pPr>
                    <w:spacing w:before="20" w:after="20" w:line="276" w:lineRule="auto"/>
                    <w:jc w:val="both"/>
                    <w:rPr>
                      <w:color w:val="auto"/>
                      <w:sz w:val="16"/>
                      <w:szCs w:val="16"/>
                      <w:lang w:val="es-ES"/>
                    </w:rPr>
                  </w:pPr>
                  <w:proofErr w:type="gramStart"/>
                  <w:r w:rsidRPr="001E4680">
                    <w:rPr>
                      <w:color w:val="auto"/>
                      <w:sz w:val="16"/>
                      <w:szCs w:val="16"/>
                      <w:lang w:val="es-ES"/>
                    </w:rPr>
                    <w:t>Total</w:t>
                  </w:r>
                  <w:proofErr w:type="gramEnd"/>
                  <w:r w:rsidRPr="001E4680">
                    <w:rPr>
                      <w:color w:val="auto"/>
                      <w:sz w:val="16"/>
                      <w:szCs w:val="16"/>
                      <w:lang w:val="es-ES"/>
                    </w:rPr>
                    <w:t xml:space="preserve"> UOV</w:t>
                  </w:r>
                </w:p>
              </w:tc>
              <w:tc>
                <w:tcPr>
                  <w:tcW w:w="850" w:type="dxa"/>
                  <w:vAlign w:val="center"/>
                </w:tcPr>
                <w:p w14:paraId="6165C599"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w:t>
                  </w:r>
                </w:p>
              </w:tc>
              <w:tc>
                <w:tcPr>
                  <w:tcW w:w="851" w:type="dxa"/>
                  <w:vAlign w:val="center"/>
                </w:tcPr>
                <w:p w14:paraId="185A6BC1"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w:t>
                  </w:r>
                </w:p>
              </w:tc>
              <w:tc>
                <w:tcPr>
                  <w:tcW w:w="850" w:type="dxa"/>
                  <w:vAlign w:val="center"/>
                </w:tcPr>
                <w:p w14:paraId="5FE4978A"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7,40</w:t>
                  </w:r>
                </w:p>
              </w:tc>
              <w:tc>
                <w:tcPr>
                  <w:tcW w:w="851" w:type="dxa"/>
                  <w:vAlign w:val="center"/>
                </w:tcPr>
                <w:p w14:paraId="5F966D76"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7,70</w:t>
                  </w:r>
                </w:p>
              </w:tc>
              <w:tc>
                <w:tcPr>
                  <w:tcW w:w="850" w:type="dxa"/>
                  <w:vAlign w:val="center"/>
                </w:tcPr>
                <w:p w14:paraId="28F22A06"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7,60</w:t>
                  </w:r>
                </w:p>
              </w:tc>
              <w:tc>
                <w:tcPr>
                  <w:tcW w:w="851" w:type="dxa"/>
                  <w:vAlign w:val="center"/>
                </w:tcPr>
                <w:p w14:paraId="6D430011"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7,90</w:t>
                  </w:r>
                </w:p>
              </w:tc>
              <w:tc>
                <w:tcPr>
                  <w:tcW w:w="850" w:type="dxa"/>
                  <w:vAlign w:val="center"/>
                </w:tcPr>
                <w:p w14:paraId="3E668EDA"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7,80</w:t>
                  </w:r>
                </w:p>
              </w:tc>
              <w:tc>
                <w:tcPr>
                  <w:tcW w:w="742" w:type="dxa"/>
                  <w:vAlign w:val="center"/>
                </w:tcPr>
                <w:p w14:paraId="7F8312A4"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7,90</w:t>
                  </w:r>
                </w:p>
              </w:tc>
            </w:tr>
            <w:tr w:rsidR="00C350B7" w:rsidRPr="001E4680" w14:paraId="6E0F45F5" w14:textId="77777777" w:rsidTr="00B27EA1">
              <w:tc>
                <w:tcPr>
                  <w:tcW w:w="2010" w:type="dxa"/>
                  <w:shd w:val="clear" w:color="auto" w:fill="FFFFFF" w:themeFill="background1"/>
                </w:tcPr>
                <w:p w14:paraId="58A31856" w14:textId="77777777" w:rsidR="003A26EA" w:rsidRPr="001E4680" w:rsidRDefault="003A26EA" w:rsidP="003A26EA">
                  <w:pPr>
                    <w:spacing w:line="276" w:lineRule="auto"/>
                    <w:jc w:val="both"/>
                    <w:rPr>
                      <w:color w:val="auto"/>
                      <w:sz w:val="16"/>
                      <w:szCs w:val="16"/>
                      <w:lang w:val="es-ES"/>
                    </w:rPr>
                  </w:pPr>
                  <w:r w:rsidRPr="001E4680">
                    <w:rPr>
                      <w:color w:val="auto"/>
                      <w:sz w:val="16"/>
                      <w:szCs w:val="16"/>
                      <w:lang w:val="es-ES"/>
                    </w:rPr>
                    <w:t>Rama de Ciencias Sociales y Jurídicas</w:t>
                  </w:r>
                </w:p>
              </w:tc>
              <w:tc>
                <w:tcPr>
                  <w:tcW w:w="850" w:type="dxa"/>
                  <w:vAlign w:val="center"/>
                </w:tcPr>
                <w:p w14:paraId="03E973D0" w14:textId="77777777" w:rsidR="003A26EA" w:rsidRPr="001E4680" w:rsidRDefault="003A26EA" w:rsidP="003A26EA">
                  <w:pPr>
                    <w:spacing w:line="276" w:lineRule="auto"/>
                    <w:jc w:val="center"/>
                    <w:rPr>
                      <w:color w:val="auto"/>
                      <w:sz w:val="16"/>
                      <w:szCs w:val="16"/>
                      <w:lang w:val="es-ES"/>
                    </w:rPr>
                  </w:pPr>
                  <w:r w:rsidRPr="001E4680">
                    <w:rPr>
                      <w:color w:val="auto"/>
                      <w:sz w:val="16"/>
                      <w:szCs w:val="16"/>
                      <w:lang w:val="es-ES"/>
                    </w:rPr>
                    <w:t>-</w:t>
                  </w:r>
                </w:p>
              </w:tc>
              <w:tc>
                <w:tcPr>
                  <w:tcW w:w="851" w:type="dxa"/>
                  <w:vAlign w:val="center"/>
                </w:tcPr>
                <w:p w14:paraId="2E0C9A80" w14:textId="77777777" w:rsidR="003A26EA" w:rsidRPr="001E4680" w:rsidRDefault="003A26EA" w:rsidP="003A26EA">
                  <w:pPr>
                    <w:spacing w:line="276" w:lineRule="auto"/>
                    <w:jc w:val="center"/>
                    <w:rPr>
                      <w:color w:val="auto"/>
                      <w:sz w:val="16"/>
                      <w:szCs w:val="16"/>
                      <w:lang w:val="es-ES"/>
                    </w:rPr>
                  </w:pPr>
                  <w:r w:rsidRPr="001E4680">
                    <w:rPr>
                      <w:color w:val="auto"/>
                      <w:sz w:val="16"/>
                      <w:szCs w:val="16"/>
                      <w:lang w:val="es-ES"/>
                    </w:rPr>
                    <w:t>-</w:t>
                  </w:r>
                </w:p>
              </w:tc>
              <w:tc>
                <w:tcPr>
                  <w:tcW w:w="850" w:type="dxa"/>
                  <w:vAlign w:val="center"/>
                </w:tcPr>
                <w:p w14:paraId="348FF339" w14:textId="77777777" w:rsidR="003A26EA" w:rsidRPr="001E4680" w:rsidRDefault="003A26EA" w:rsidP="003A26EA">
                  <w:pPr>
                    <w:spacing w:line="276" w:lineRule="auto"/>
                    <w:jc w:val="center"/>
                    <w:rPr>
                      <w:color w:val="auto"/>
                      <w:sz w:val="16"/>
                      <w:szCs w:val="16"/>
                      <w:lang w:val="es-ES"/>
                    </w:rPr>
                  </w:pPr>
                  <w:r w:rsidRPr="001E4680">
                    <w:rPr>
                      <w:color w:val="auto"/>
                      <w:sz w:val="16"/>
                      <w:szCs w:val="16"/>
                      <w:lang w:val="es-ES"/>
                    </w:rPr>
                    <w:t>7,40</w:t>
                  </w:r>
                </w:p>
              </w:tc>
              <w:tc>
                <w:tcPr>
                  <w:tcW w:w="851" w:type="dxa"/>
                  <w:vAlign w:val="center"/>
                </w:tcPr>
                <w:p w14:paraId="11729991" w14:textId="77777777" w:rsidR="003A26EA" w:rsidRPr="001E4680" w:rsidRDefault="003A26EA" w:rsidP="003A26EA">
                  <w:pPr>
                    <w:spacing w:line="276" w:lineRule="auto"/>
                    <w:jc w:val="center"/>
                    <w:rPr>
                      <w:color w:val="auto"/>
                      <w:sz w:val="16"/>
                      <w:szCs w:val="16"/>
                      <w:lang w:val="es-ES"/>
                    </w:rPr>
                  </w:pPr>
                  <w:r w:rsidRPr="001E4680">
                    <w:rPr>
                      <w:color w:val="auto"/>
                      <w:sz w:val="16"/>
                      <w:szCs w:val="16"/>
                      <w:lang w:val="es-ES"/>
                    </w:rPr>
                    <w:t>7,70</w:t>
                  </w:r>
                </w:p>
              </w:tc>
              <w:tc>
                <w:tcPr>
                  <w:tcW w:w="850" w:type="dxa"/>
                  <w:vAlign w:val="center"/>
                </w:tcPr>
                <w:p w14:paraId="747A0A91" w14:textId="77777777" w:rsidR="003A26EA" w:rsidRPr="001E4680" w:rsidRDefault="003A26EA" w:rsidP="003A26EA">
                  <w:pPr>
                    <w:spacing w:line="276" w:lineRule="auto"/>
                    <w:jc w:val="center"/>
                    <w:rPr>
                      <w:color w:val="auto"/>
                      <w:sz w:val="16"/>
                      <w:szCs w:val="16"/>
                      <w:lang w:val="es-ES"/>
                    </w:rPr>
                  </w:pPr>
                  <w:r w:rsidRPr="001E4680">
                    <w:rPr>
                      <w:color w:val="auto"/>
                      <w:sz w:val="16"/>
                      <w:szCs w:val="16"/>
                      <w:lang w:val="es-ES"/>
                    </w:rPr>
                    <w:t>7,90</w:t>
                  </w:r>
                </w:p>
              </w:tc>
              <w:tc>
                <w:tcPr>
                  <w:tcW w:w="851" w:type="dxa"/>
                  <w:vAlign w:val="center"/>
                </w:tcPr>
                <w:p w14:paraId="08F4540A" w14:textId="77777777" w:rsidR="003A26EA" w:rsidRPr="001E4680" w:rsidRDefault="003A26EA" w:rsidP="003A26EA">
                  <w:pPr>
                    <w:spacing w:line="276" w:lineRule="auto"/>
                    <w:jc w:val="center"/>
                    <w:rPr>
                      <w:color w:val="auto"/>
                      <w:sz w:val="16"/>
                      <w:szCs w:val="16"/>
                      <w:lang w:val="es-ES"/>
                    </w:rPr>
                  </w:pPr>
                  <w:r w:rsidRPr="001E4680">
                    <w:rPr>
                      <w:color w:val="auto"/>
                      <w:sz w:val="16"/>
                      <w:szCs w:val="16"/>
                      <w:lang w:val="es-ES"/>
                    </w:rPr>
                    <w:t>8,20</w:t>
                  </w:r>
                </w:p>
              </w:tc>
              <w:tc>
                <w:tcPr>
                  <w:tcW w:w="850" w:type="dxa"/>
                  <w:vAlign w:val="center"/>
                </w:tcPr>
                <w:p w14:paraId="2048C4BF" w14:textId="77777777" w:rsidR="003A26EA" w:rsidRPr="001E4680" w:rsidRDefault="003A26EA" w:rsidP="003A26EA">
                  <w:pPr>
                    <w:spacing w:line="276" w:lineRule="auto"/>
                    <w:jc w:val="center"/>
                    <w:rPr>
                      <w:color w:val="auto"/>
                      <w:sz w:val="16"/>
                      <w:szCs w:val="16"/>
                      <w:lang w:val="es-ES"/>
                    </w:rPr>
                  </w:pPr>
                  <w:r w:rsidRPr="001E4680">
                    <w:rPr>
                      <w:color w:val="auto"/>
                      <w:sz w:val="16"/>
                      <w:szCs w:val="16"/>
                      <w:lang w:val="es-ES"/>
                    </w:rPr>
                    <w:t>7,80</w:t>
                  </w:r>
                </w:p>
              </w:tc>
              <w:tc>
                <w:tcPr>
                  <w:tcW w:w="742" w:type="dxa"/>
                  <w:vAlign w:val="center"/>
                </w:tcPr>
                <w:p w14:paraId="22B0A74F" w14:textId="77777777" w:rsidR="003A26EA" w:rsidRPr="001E4680" w:rsidRDefault="003A26EA" w:rsidP="003A26EA">
                  <w:pPr>
                    <w:spacing w:line="276" w:lineRule="auto"/>
                    <w:jc w:val="center"/>
                    <w:rPr>
                      <w:color w:val="auto"/>
                      <w:sz w:val="16"/>
                      <w:szCs w:val="16"/>
                      <w:lang w:val="es-ES"/>
                    </w:rPr>
                  </w:pPr>
                  <w:r w:rsidRPr="001E4680">
                    <w:rPr>
                      <w:color w:val="auto"/>
                      <w:sz w:val="16"/>
                      <w:szCs w:val="16"/>
                      <w:lang w:val="es-ES"/>
                    </w:rPr>
                    <w:t>8,00</w:t>
                  </w:r>
                </w:p>
              </w:tc>
            </w:tr>
            <w:tr w:rsidR="00C350B7" w:rsidRPr="001E4680" w14:paraId="2F2BF690" w14:textId="77777777" w:rsidTr="00B27EA1">
              <w:tc>
                <w:tcPr>
                  <w:tcW w:w="2010" w:type="dxa"/>
                  <w:shd w:val="clear" w:color="auto" w:fill="FFFFFF" w:themeFill="background1"/>
                </w:tcPr>
                <w:p w14:paraId="5AFBB40D" w14:textId="77777777" w:rsidR="003A26EA" w:rsidRPr="001E4680" w:rsidRDefault="003A26EA" w:rsidP="003A26EA">
                  <w:pPr>
                    <w:spacing w:line="276" w:lineRule="auto"/>
                    <w:jc w:val="both"/>
                    <w:rPr>
                      <w:color w:val="auto"/>
                      <w:sz w:val="16"/>
                      <w:szCs w:val="16"/>
                      <w:lang w:val="es-ES"/>
                    </w:rPr>
                  </w:pPr>
                  <w:r w:rsidRPr="001E4680">
                    <w:rPr>
                      <w:color w:val="auto"/>
                      <w:sz w:val="16"/>
                      <w:szCs w:val="16"/>
                      <w:lang w:val="es-ES"/>
                    </w:rPr>
                    <w:t xml:space="preserve">Doctorado en Equidad e Innovación en </w:t>
                  </w:r>
                  <w:proofErr w:type="spellStart"/>
                  <w:r w:rsidRPr="001E4680">
                    <w:rPr>
                      <w:color w:val="auto"/>
                      <w:sz w:val="16"/>
                      <w:szCs w:val="16"/>
                      <w:lang w:val="es-ES"/>
                    </w:rPr>
                    <w:t>Educ</w:t>
                  </w:r>
                  <w:proofErr w:type="spellEnd"/>
                  <w:r w:rsidRPr="001E4680">
                    <w:rPr>
                      <w:color w:val="auto"/>
                      <w:sz w:val="16"/>
                      <w:szCs w:val="16"/>
                      <w:lang w:val="es-ES"/>
                    </w:rPr>
                    <w:t>.</w:t>
                  </w:r>
                </w:p>
              </w:tc>
              <w:tc>
                <w:tcPr>
                  <w:tcW w:w="850" w:type="dxa"/>
                  <w:vAlign w:val="center"/>
                </w:tcPr>
                <w:p w14:paraId="05372DDE" w14:textId="77777777" w:rsidR="003A26EA" w:rsidRPr="001E4680" w:rsidRDefault="003A26EA" w:rsidP="003A26EA">
                  <w:pPr>
                    <w:spacing w:line="276" w:lineRule="auto"/>
                    <w:jc w:val="center"/>
                    <w:rPr>
                      <w:color w:val="auto"/>
                      <w:sz w:val="16"/>
                      <w:szCs w:val="16"/>
                      <w:lang w:val="es-ES"/>
                    </w:rPr>
                  </w:pPr>
                  <w:r w:rsidRPr="001E4680">
                    <w:rPr>
                      <w:color w:val="auto"/>
                      <w:sz w:val="16"/>
                      <w:szCs w:val="16"/>
                      <w:lang w:val="es-ES"/>
                    </w:rPr>
                    <w:t>7,40</w:t>
                  </w:r>
                </w:p>
              </w:tc>
              <w:tc>
                <w:tcPr>
                  <w:tcW w:w="851" w:type="dxa"/>
                  <w:vAlign w:val="center"/>
                </w:tcPr>
                <w:p w14:paraId="30E75AA4" w14:textId="77777777" w:rsidR="003A26EA" w:rsidRPr="001E4680" w:rsidRDefault="003A26EA" w:rsidP="003A26EA">
                  <w:pPr>
                    <w:spacing w:line="276" w:lineRule="auto"/>
                    <w:jc w:val="center"/>
                    <w:rPr>
                      <w:color w:val="auto"/>
                      <w:sz w:val="16"/>
                      <w:szCs w:val="16"/>
                      <w:lang w:val="es-ES"/>
                    </w:rPr>
                  </w:pPr>
                  <w:r w:rsidRPr="001E4680">
                    <w:rPr>
                      <w:color w:val="auto"/>
                      <w:sz w:val="16"/>
                      <w:szCs w:val="16"/>
                      <w:lang w:val="es-ES"/>
                    </w:rPr>
                    <w:t>7,70</w:t>
                  </w:r>
                </w:p>
              </w:tc>
              <w:tc>
                <w:tcPr>
                  <w:tcW w:w="850" w:type="dxa"/>
                  <w:vAlign w:val="center"/>
                </w:tcPr>
                <w:p w14:paraId="368D19E0" w14:textId="77777777" w:rsidR="003A26EA" w:rsidRPr="001E4680" w:rsidRDefault="003A26EA" w:rsidP="003A26EA">
                  <w:pPr>
                    <w:spacing w:line="276" w:lineRule="auto"/>
                    <w:jc w:val="center"/>
                    <w:rPr>
                      <w:color w:val="auto"/>
                      <w:sz w:val="16"/>
                      <w:szCs w:val="16"/>
                      <w:lang w:val="es-ES"/>
                    </w:rPr>
                  </w:pPr>
                  <w:r w:rsidRPr="001E4680">
                    <w:rPr>
                      <w:color w:val="auto"/>
                      <w:sz w:val="16"/>
                      <w:szCs w:val="16"/>
                      <w:lang w:val="es-ES"/>
                    </w:rPr>
                    <w:t>7,70</w:t>
                  </w:r>
                </w:p>
              </w:tc>
              <w:tc>
                <w:tcPr>
                  <w:tcW w:w="851" w:type="dxa"/>
                  <w:vAlign w:val="center"/>
                </w:tcPr>
                <w:p w14:paraId="5E26671D" w14:textId="77777777" w:rsidR="003A26EA" w:rsidRPr="001E4680" w:rsidRDefault="003A26EA" w:rsidP="003A26EA">
                  <w:pPr>
                    <w:spacing w:line="276" w:lineRule="auto"/>
                    <w:jc w:val="center"/>
                    <w:rPr>
                      <w:color w:val="auto"/>
                      <w:sz w:val="16"/>
                      <w:szCs w:val="16"/>
                      <w:lang w:val="es-ES"/>
                    </w:rPr>
                  </w:pPr>
                  <w:r w:rsidRPr="001E4680">
                    <w:rPr>
                      <w:color w:val="auto"/>
                      <w:sz w:val="16"/>
                      <w:szCs w:val="16"/>
                      <w:lang w:val="es-ES"/>
                    </w:rPr>
                    <w:t>8,40</w:t>
                  </w:r>
                </w:p>
              </w:tc>
              <w:tc>
                <w:tcPr>
                  <w:tcW w:w="850" w:type="dxa"/>
                  <w:vAlign w:val="center"/>
                </w:tcPr>
                <w:p w14:paraId="024E9AFB" w14:textId="77777777" w:rsidR="003A26EA" w:rsidRPr="001E4680" w:rsidRDefault="003A26EA" w:rsidP="003A26EA">
                  <w:pPr>
                    <w:spacing w:line="276" w:lineRule="auto"/>
                    <w:jc w:val="center"/>
                    <w:rPr>
                      <w:color w:val="auto"/>
                      <w:sz w:val="16"/>
                      <w:szCs w:val="16"/>
                      <w:lang w:val="es-ES"/>
                    </w:rPr>
                  </w:pPr>
                  <w:r w:rsidRPr="001E4680">
                    <w:rPr>
                      <w:color w:val="auto"/>
                      <w:sz w:val="16"/>
                      <w:szCs w:val="16"/>
                      <w:lang w:val="es-ES"/>
                    </w:rPr>
                    <w:t>8,40</w:t>
                  </w:r>
                </w:p>
              </w:tc>
              <w:tc>
                <w:tcPr>
                  <w:tcW w:w="851" w:type="dxa"/>
                  <w:vAlign w:val="center"/>
                </w:tcPr>
                <w:p w14:paraId="1C9C41B0" w14:textId="77777777" w:rsidR="003A26EA" w:rsidRPr="001E4680" w:rsidRDefault="003A26EA" w:rsidP="003A26EA">
                  <w:pPr>
                    <w:spacing w:line="276" w:lineRule="auto"/>
                    <w:jc w:val="center"/>
                    <w:rPr>
                      <w:color w:val="auto"/>
                      <w:sz w:val="16"/>
                      <w:szCs w:val="16"/>
                      <w:lang w:val="es-ES"/>
                    </w:rPr>
                  </w:pPr>
                  <w:r w:rsidRPr="001E4680">
                    <w:rPr>
                      <w:color w:val="auto"/>
                      <w:sz w:val="16"/>
                      <w:szCs w:val="16"/>
                      <w:lang w:val="es-ES"/>
                    </w:rPr>
                    <w:t>8,80</w:t>
                  </w:r>
                </w:p>
              </w:tc>
              <w:tc>
                <w:tcPr>
                  <w:tcW w:w="850" w:type="dxa"/>
                  <w:vAlign w:val="center"/>
                </w:tcPr>
                <w:p w14:paraId="3190C0C0" w14:textId="77777777" w:rsidR="003A26EA" w:rsidRPr="001E4680" w:rsidRDefault="003A26EA" w:rsidP="003A26EA">
                  <w:pPr>
                    <w:spacing w:line="276" w:lineRule="auto"/>
                    <w:jc w:val="center"/>
                    <w:rPr>
                      <w:color w:val="auto"/>
                      <w:sz w:val="16"/>
                      <w:szCs w:val="16"/>
                      <w:lang w:val="es-ES"/>
                    </w:rPr>
                  </w:pPr>
                  <w:r w:rsidRPr="001E4680">
                    <w:rPr>
                      <w:color w:val="auto"/>
                      <w:sz w:val="16"/>
                      <w:szCs w:val="16"/>
                      <w:lang w:val="es-ES"/>
                    </w:rPr>
                    <w:t>8,20</w:t>
                  </w:r>
                </w:p>
              </w:tc>
              <w:tc>
                <w:tcPr>
                  <w:tcW w:w="742" w:type="dxa"/>
                  <w:vAlign w:val="center"/>
                </w:tcPr>
                <w:p w14:paraId="193F5EFE" w14:textId="77777777" w:rsidR="003A26EA" w:rsidRPr="001E4680" w:rsidRDefault="003A26EA" w:rsidP="003A26EA">
                  <w:pPr>
                    <w:spacing w:line="276" w:lineRule="auto"/>
                    <w:jc w:val="center"/>
                    <w:rPr>
                      <w:color w:val="auto"/>
                      <w:sz w:val="16"/>
                      <w:szCs w:val="16"/>
                      <w:lang w:val="es-ES"/>
                    </w:rPr>
                  </w:pPr>
                  <w:r w:rsidRPr="001E4680">
                    <w:rPr>
                      <w:color w:val="auto"/>
                      <w:sz w:val="16"/>
                      <w:szCs w:val="16"/>
                      <w:lang w:val="es-ES"/>
                    </w:rPr>
                    <w:t>8,20</w:t>
                  </w:r>
                </w:p>
              </w:tc>
            </w:tr>
          </w:tbl>
          <w:p w14:paraId="449EC64F" w14:textId="77777777" w:rsidR="003A26EA" w:rsidRPr="001E4680" w:rsidRDefault="003A26EA" w:rsidP="003A26EA">
            <w:pPr>
              <w:spacing w:line="360" w:lineRule="auto"/>
              <w:jc w:val="both"/>
              <w:rPr>
                <w:i/>
                <w:color w:val="auto"/>
                <w:sz w:val="16"/>
                <w:szCs w:val="16"/>
                <w:lang w:val="es-ES"/>
              </w:rPr>
            </w:pPr>
            <w:r w:rsidRPr="001E4680">
              <w:rPr>
                <w:i/>
                <w:color w:val="auto"/>
                <w:sz w:val="16"/>
                <w:szCs w:val="16"/>
                <w:lang w:val="es-ES"/>
              </w:rPr>
              <w:t>Escala de valores de 1 (más negativo) a 10 (más positivo)</w:t>
            </w:r>
          </w:p>
          <w:p w14:paraId="1A2A8FEE" w14:textId="77777777" w:rsidR="003A26EA" w:rsidRPr="001E4680" w:rsidRDefault="003A26EA" w:rsidP="003A26EA">
            <w:pPr>
              <w:spacing w:line="276" w:lineRule="auto"/>
              <w:jc w:val="both"/>
              <w:rPr>
                <w:color w:val="auto"/>
                <w:lang w:val="es-ES"/>
              </w:rPr>
            </w:pPr>
          </w:p>
          <w:p w14:paraId="6DE05F05" w14:textId="77777777" w:rsidR="003A26EA" w:rsidRPr="001E4680" w:rsidRDefault="003A26EA" w:rsidP="003A26EA">
            <w:pPr>
              <w:spacing w:line="264" w:lineRule="auto"/>
              <w:jc w:val="both"/>
              <w:rPr>
                <w:rFonts w:eastAsia="Verdana" w:cs="Verdana"/>
                <w:color w:val="auto"/>
                <w:sz w:val="18"/>
                <w:szCs w:val="18"/>
                <w:lang w:val="es-ES"/>
              </w:rPr>
            </w:pPr>
            <w:r w:rsidRPr="001E4680">
              <w:rPr>
                <w:rFonts w:eastAsia="Verdana" w:cs="Verdana"/>
                <w:color w:val="auto"/>
                <w:sz w:val="18"/>
                <w:szCs w:val="18"/>
                <w:lang w:val="es-ES"/>
              </w:rPr>
              <w:t>Según se aprecia en la tabla, la valoración general de este programa de doctorado por parte de los/as alumnos matriculados ha venido siendo sistemáticamente positiva. Es más, a lo largo de los ocho cursos considerados, las valoraciones revelan una nítida mejoría. El leve frenazo de los dos últimos cursos no impide apreciar en el conjunto de la serie una tendencia al alza. Es asimismo revelador el hecho de que las puntuaciones medias a lo largo de estos años hayan sido, sin ninguna excepción, superiores al promedio tanto de la rama de conocimiento de Ciencias Sociales y Jurídicas, como de toda la Universidad de Oviedo. Al igual que los de otras sedes, tales datos demuestran la sólida imagen alcanzada por el programa.</w:t>
            </w:r>
          </w:p>
          <w:p w14:paraId="53AA408C" w14:textId="77777777" w:rsidR="003A26EA" w:rsidRPr="001E4680" w:rsidRDefault="003A26EA" w:rsidP="003A26EA">
            <w:pPr>
              <w:spacing w:line="264" w:lineRule="auto"/>
              <w:jc w:val="both"/>
              <w:rPr>
                <w:color w:val="auto"/>
                <w:sz w:val="18"/>
                <w:szCs w:val="18"/>
                <w:lang w:val="es-ES"/>
              </w:rPr>
            </w:pPr>
          </w:p>
          <w:p w14:paraId="457B0CE8" w14:textId="77777777" w:rsidR="003A26EA" w:rsidRPr="001E4680" w:rsidRDefault="003A26EA" w:rsidP="003A26EA">
            <w:pPr>
              <w:spacing w:line="264" w:lineRule="auto"/>
              <w:jc w:val="both"/>
              <w:rPr>
                <w:color w:val="auto"/>
                <w:sz w:val="18"/>
                <w:szCs w:val="18"/>
                <w:lang w:val="es-ES"/>
              </w:rPr>
            </w:pPr>
            <w:r w:rsidRPr="001E4680">
              <w:rPr>
                <w:color w:val="auto"/>
                <w:sz w:val="18"/>
                <w:szCs w:val="18"/>
                <w:lang w:val="es-ES"/>
              </w:rPr>
              <w:t xml:space="preserve">Realizar un análisis longitudinal resulta un tanto complicado puesto que el número de preguntas del cuestionario de satisfacción se ha incrementado en dos ocasiones: en los cursos 2016-17 y 2017-18 los ítems eran 14, desde el curso 2018-19 al 2020-21 pasaron a ser 18, y 31 a partir del 2021-22. En cualquier caso, cabe extraer algunas conclusiones. Con la excepción de una </w:t>
            </w:r>
            <w:r w:rsidRPr="001E4680">
              <w:rPr>
                <w:color w:val="auto"/>
                <w:sz w:val="18"/>
                <w:szCs w:val="18"/>
                <w:lang w:val="es-ES"/>
              </w:rPr>
              <w:lastRenderedPageBreak/>
              <w:t>única nota negativa en la encuesta del primer año de la serie, todas las valoraciones en los siete cursos superan el 5. Pero esa afirmación no hace justicia ni al grado de satisfacción persistentemente positivo ni a su evolución. Resulta más ilustrativo seguir la secuencia del porcentaje de ítems cuya puntuación no alcanzó el notable (7): el 29% en 2016-17, el 21% en 2017-18, el 33% en 2018-19, el 17% en 2019-20, el 6% en 2020-21, el 10% en 2021-22, el 6% en 2022-23 y el 13% en 2023-24. Es otra manera de expresar la prevalencia de notables y sobresalientes, y su alineamiento en una tendencia alcista.</w:t>
            </w:r>
          </w:p>
          <w:p w14:paraId="1CAAF627" w14:textId="77777777" w:rsidR="003A26EA" w:rsidRPr="001E4680" w:rsidRDefault="003A26EA" w:rsidP="003A26EA">
            <w:pPr>
              <w:spacing w:line="264" w:lineRule="auto"/>
              <w:jc w:val="both"/>
              <w:rPr>
                <w:color w:val="auto"/>
                <w:sz w:val="18"/>
                <w:szCs w:val="18"/>
                <w:lang w:val="es-ES"/>
              </w:rPr>
            </w:pPr>
          </w:p>
          <w:p w14:paraId="7648E601" w14:textId="329153B9" w:rsidR="003A26EA" w:rsidRPr="001E4680" w:rsidRDefault="003A26EA" w:rsidP="00DC6B30">
            <w:pPr>
              <w:spacing w:line="264" w:lineRule="auto"/>
              <w:jc w:val="both"/>
              <w:rPr>
                <w:color w:val="auto"/>
                <w:sz w:val="18"/>
                <w:szCs w:val="18"/>
                <w:lang w:val="es-ES"/>
              </w:rPr>
            </w:pPr>
            <w:r w:rsidRPr="001E4680">
              <w:rPr>
                <w:color w:val="auto"/>
                <w:sz w:val="18"/>
                <w:szCs w:val="18"/>
                <w:lang w:val="es-ES"/>
              </w:rPr>
              <w:t>Entrando en el contenido de los ítems, se aprecian varias recurrencias. Las puntuaciones más bajas se concentran en el sistema de becas y ayudas para los doctorandos, en la financiación para la movilidad y en la disponibilidad de lugares de trabajo adecuados. Las puntuaciones más altas las merecen, sobre todo, la labor de tutores y directores, la atención del coordinador/a y, a partir del curso 2021-22, con un cuestionario bastante más amplio, la propia coordinación interna del Programa de Doctorado.</w:t>
            </w:r>
          </w:p>
          <w:p w14:paraId="65ACBB75" w14:textId="77777777" w:rsidR="003A26EA" w:rsidRPr="001E4680" w:rsidRDefault="003A26EA" w:rsidP="003A26EA">
            <w:pPr>
              <w:spacing w:line="276" w:lineRule="auto"/>
              <w:jc w:val="both"/>
              <w:rPr>
                <w:color w:val="auto"/>
                <w:lang w:val="es-ES"/>
              </w:rPr>
            </w:pPr>
            <w:r w:rsidRPr="001E4680">
              <w:rPr>
                <w:rFonts w:eastAsia="Verdana" w:cs="Verdana"/>
                <w:color w:val="auto"/>
                <w:sz w:val="18"/>
                <w:szCs w:val="18"/>
                <w:lang w:val="es-ES"/>
              </w:rPr>
              <w:t xml:space="preserve"> </w:t>
            </w:r>
          </w:p>
          <w:p w14:paraId="2EA06487" w14:textId="77777777" w:rsidR="003A26EA" w:rsidRPr="001E4680" w:rsidRDefault="003A26EA" w:rsidP="00517BAB">
            <w:pPr>
              <w:pStyle w:val="Prrafodelista"/>
              <w:numPr>
                <w:ilvl w:val="1"/>
                <w:numId w:val="33"/>
              </w:numPr>
              <w:spacing w:line="276" w:lineRule="auto"/>
              <w:jc w:val="both"/>
              <w:rPr>
                <w:rFonts w:eastAsia="Verdana" w:cs="Verdana"/>
                <w:b/>
                <w:bCs/>
                <w:color w:val="auto"/>
                <w:sz w:val="18"/>
                <w:szCs w:val="18"/>
                <w:lang w:val="es-ES"/>
              </w:rPr>
            </w:pPr>
            <w:r w:rsidRPr="001E4680">
              <w:rPr>
                <w:rFonts w:eastAsia="Verdana" w:cs="Verdana"/>
                <w:b/>
                <w:bCs/>
                <w:color w:val="auto"/>
                <w:sz w:val="18"/>
                <w:szCs w:val="18"/>
                <w:lang w:val="es-ES"/>
              </w:rPr>
              <w:t>Personal docente-investigador</w:t>
            </w:r>
          </w:p>
          <w:p w14:paraId="5A3D4D88" w14:textId="77777777" w:rsidR="003A26EA" w:rsidRPr="001E4680" w:rsidRDefault="003A26EA" w:rsidP="003A26EA">
            <w:pPr>
              <w:pStyle w:val="Prrafodelista"/>
              <w:spacing w:line="276" w:lineRule="auto"/>
              <w:ind w:left="1428"/>
              <w:jc w:val="both"/>
              <w:rPr>
                <w:color w:val="auto"/>
                <w:lang w:val="es-ES"/>
              </w:rPr>
            </w:pPr>
          </w:p>
          <w:p w14:paraId="7CD446F9" w14:textId="77777777" w:rsidR="003A26EA" w:rsidRPr="001E4680" w:rsidRDefault="003A26EA" w:rsidP="003A26EA">
            <w:pPr>
              <w:spacing w:line="276" w:lineRule="auto"/>
              <w:jc w:val="both"/>
              <w:rPr>
                <w:color w:val="auto"/>
                <w:sz w:val="16"/>
                <w:szCs w:val="16"/>
                <w:lang w:val="es-ES"/>
              </w:rPr>
            </w:pPr>
            <w:r w:rsidRPr="001E4680">
              <w:rPr>
                <w:color w:val="auto"/>
                <w:sz w:val="16"/>
                <w:szCs w:val="16"/>
                <w:lang w:val="es-ES"/>
              </w:rPr>
              <w:t>Resultados de participación agregados (Universidad de Oviedo y rama) y del programa</w:t>
            </w:r>
          </w:p>
          <w:p w14:paraId="76B3C639" w14:textId="77777777" w:rsidR="003A26EA" w:rsidRPr="001E4680" w:rsidRDefault="003A26EA" w:rsidP="003A26EA">
            <w:pPr>
              <w:spacing w:line="276" w:lineRule="auto"/>
              <w:jc w:val="both"/>
              <w:rPr>
                <w:color w:val="auto"/>
                <w:sz w:val="16"/>
                <w:szCs w:val="16"/>
                <w:lang w:val="es-ES"/>
              </w:rPr>
            </w:pPr>
          </w:p>
          <w:tbl>
            <w:tblPr>
              <w:tblStyle w:val="Tablaconcuadrcula"/>
              <w:tblW w:w="0" w:type="auto"/>
              <w:tblLook w:val="04A0" w:firstRow="1" w:lastRow="0" w:firstColumn="1" w:lastColumn="0" w:noHBand="0" w:noVBand="1"/>
            </w:tblPr>
            <w:tblGrid>
              <w:gridCol w:w="2154"/>
              <w:gridCol w:w="993"/>
              <w:gridCol w:w="992"/>
              <w:gridCol w:w="992"/>
              <w:gridCol w:w="992"/>
              <w:gridCol w:w="993"/>
              <w:gridCol w:w="992"/>
            </w:tblGrid>
            <w:tr w:rsidR="003A26EA" w:rsidRPr="001E4680" w14:paraId="18BCFEA6" w14:textId="77777777" w:rsidTr="005F0268">
              <w:tc>
                <w:tcPr>
                  <w:tcW w:w="2154" w:type="dxa"/>
                  <w:tcBorders>
                    <w:top w:val="nil"/>
                    <w:left w:val="nil"/>
                  </w:tcBorders>
                </w:tcPr>
                <w:p w14:paraId="69C87E01" w14:textId="77777777" w:rsidR="003A26EA" w:rsidRPr="001E4680" w:rsidRDefault="003A26EA" w:rsidP="003A26EA">
                  <w:pPr>
                    <w:spacing w:line="276" w:lineRule="auto"/>
                    <w:jc w:val="both"/>
                    <w:rPr>
                      <w:sz w:val="16"/>
                      <w:szCs w:val="16"/>
                      <w:lang w:val="es-ES"/>
                    </w:rPr>
                  </w:pPr>
                </w:p>
              </w:tc>
              <w:tc>
                <w:tcPr>
                  <w:tcW w:w="993" w:type="dxa"/>
                  <w:tcBorders>
                    <w:top w:val="single" w:sz="4" w:space="0" w:color="auto"/>
                  </w:tcBorders>
                  <w:shd w:val="clear" w:color="auto" w:fill="BDD6EE" w:themeFill="accent1" w:themeFillTint="66"/>
                </w:tcPr>
                <w:p w14:paraId="4B96CB99" w14:textId="77777777" w:rsidR="003A26EA" w:rsidRPr="001E4680" w:rsidRDefault="003A26EA" w:rsidP="003A26EA">
                  <w:pPr>
                    <w:spacing w:before="120" w:after="120" w:line="276" w:lineRule="auto"/>
                    <w:jc w:val="center"/>
                    <w:rPr>
                      <w:sz w:val="16"/>
                      <w:szCs w:val="16"/>
                      <w:lang w:val="es-ES"/>
                    </w:rPr>
                  </w:pPr>
                  <w:r w:rsidRPr="001E4680">
                    <w:rPr>
                      <w:sz w:val="16"/>
                      <w:szCs w:val="16"/>
                      <w:lang w:val="es-ES"/>
                    </w:rPr>
                    <w:t>18-19</w:t>
                  </w:r>
                </w:p>
              </w:tc>
              <w:tc>
                <w:tcPr>
                  <w:tcW w:w="992" w:type="dxa"/>
                  <w:tcBorders>
                    <w:top w:val="single" w:sz="4" w:space="0" w:color="auto"/>
                  </w:tcBorders>
                  <w:shd w:val="clear" w:color="auto" w:fill="BDD6EE" w:themeFill="accent1" w:themeFillTint="66"/>
                </w:tcPr>
                <w:p w14:paraId="730D8140" w14:textId="77777777" w:rsidR="003A26EA" w:rsidRPr="001E4680" w:rsidRDefault="003A26EA" w:rsidP="003A26EA">
                  <w:pPr>
                    <w:spacing w:before="120" w:after="120" w:line="276" w:lineRule="auto"/>
                    <w:jc w:val="center"/>
                    <w:rPr>
                      <w:sz w:val="16"/>
                      <w:szCs w:val="16"/>
                      <w:lang w:val="es-ES"/>
                    </w:rPr>
                  </w:pPr>
                  <w:r w:rsidRPr="001E4680">
                    <w:rPr>
                      <w:sz w:val="16"/>
                      <w:szCs w:val="16"/>
                      <w:lang w:val="es-ES"/>
                    </w:rPr>
                    <w:t>19-20</w:t>
                  </w:r>
                </w:p>
              </w:tc>
              <w:tc>
                <w:tcPr>
                  <w:tcW w:w="992" w:type="dxa"/>
                  <w:tcBorders>
                    <w:top w:val="single" w:sz="4" w:space="0" w:color="auto"/>
                  </w:tcBorders>
                  <w:shd w:val="clear" w:color="auto" w:fill="BDD6EE" w:themeFill="accent1" w:themeFillTint="66"/>
                </w:tcPr>
                <w:p w14:paraId="682457D4" w14:textId="77777777" w:rsidR="003A26EA" w:rsidRPr="001E4680" w:rsidRDefault="003A26EA" w:rsidP="003A26EA">
                  <w:pPr>
                    <w:spacing w:before="120" w:after="120" w:line="276" w:lineRule="auto"/>
                    <w:jc w:val="center"/>
                    <w:rPr>
                      <w:sz w:val="16"/>
                      <w:szCs w:val="16"/>
                      <w:lang w:val="es-ES"/>
                    </w:rPr>
                  </w:pPr>
                  <w:r w:rsidRPr="001E4680">
                    <w:rPr>
                      <w:sz w:val="16"/>
                      <w:szCs w:val="16"/>
                      <w:lang w:val="es-ES"/>
                    </w:rPr>
                    <w:t>20-21</w:t>
                  </w:r>
                </w:p>
              </w:tc>
              <w:tc>
                <w:tcPr>
                  <w:tcW w:w="992" w:type="dxa"/>
                  <w:tcBorders>
                    <w:top w:val="single" w:sz="4" w:space="0" w:color="auto"/>
                  </w:tcBorders>
                  <w:shd w:val="clear" w:color="auto" w:fill="BDD6EE" w:themeFill="accent1" w:themeFillTint="66"/>
                </w:tcPr>
                <w:p w14:paraId="554A494A" w14:textId="77777777" w:rsidR="003A26EA" w:rsidRPr="001E4680" w:rsidRDefault="003A26EA" w:rsidP="003A26EA">
                  <w:pPr>
                    <w:spacing w:before="120" w:after="120" w:line="276" w:lineRule="auto"/>
                    <w:jc w:val="center"/>
                    <w:rPr>
                      <w:sz w:val="16"/>
                      <w:szCs w:val="16"/>
                      <w:lang w:val="es-ES"/>
                    </w:rPr>
                  </w:pPr>
                  <w:r w:rsidRPr="001E4680">
                    <w:rPr>
                      <w:sz w:val="16"/>
                      <w:szCs w:val="16"/>
                      <w:lang w:val="es-ES"/>
                    </w:rPr>
                    <w:t>21-22</w:t>
                  </w:r>
                </w:p>
              </w:tc>
              <w:tc>
                <w:tcPr>
                  <w:tcW w:w="993" w:type="dxa"/>
                  <w:tcBorders>
                    <w:top w:val="single" w:sz="4" w:space="0" w:color="auto"/>
                  </w:tcBorders>
                  <w:shd w:val="clear" w:color="auto" w:fill="BDD6EE" w:themeFill="accent1" w:themeFillTint="66"/>
                </w:tcPr>
                <w:p w14:paraId="1DEA7D97" w14:textId="77777777" w:rsidR="003A26EA" w:rsidRPr="001E4680" w:rsidRDefault="003A26EA" w:rsidP="003A26EA">
                  <w:pPr>
                    <w:spacing w:before="120" w:after="120" w:line="276" w:lineRule="auto"/>
                    <w:jc w:val="center"/>
                    <w:rPr>
                      <w:sz w:val="16"/>
                      <w:szCs w:val="16"/>
                      <w:lang w:val="es-ES"/>
                    </w:rPr>
                  </w:pPr>
                  <w:r w:rsidRPr="001E4680">
                    <w:rPr>
                      <w:sz w:val="16"/>
                      <w:szCs w:val="16"/>
                      <w:lang w:val="es-ES"/>
                    </w:rPr>
                    <w:t>22-23</w:t>
                  </w:r>
                </w:p>
              </w:tc>
              <w:tc>
                <w:tcPr>
                  <w:tcW w:w="992" w:type="dxa"/>
                  <w:tcBorders>
                    <w:top w:val="single" w:sz="4" w:space="0" w:color="auto"/>
                  </w:tcBorders>
                  <w:shd w:val="clear" w:color="auto" w:fill="BDD6EE" w:themeFill="accent1" w:themeFillTint="66"/>
                </w:tcPr>
                <w:p w14:paraId="47E0DE4D" w14:textId="77777777" w:rsidR="003A26EA" w:rsidRPr="001E4680" w:rsidRDefault="003A26EA" w:rsidP="003A26EA">
                  <w:pPr>
                    <w:spacing w:before="120" w:after="120" w:line="276" w:lineRule="auto"/>
                    <w:jc w:val="center"/>
                    <w:rPr>
                      <w:sz w:val="16"/>
                      <w:szCs w:val="16"/>
                      <w:lang w:val="es-ES"/>
                    </w:rPr>
                  </w:pPr>
                  <w:r w:rsidRPr="001E4680">
                    <w:rPr>
                      <w:sz w:val="16"/>
                      <w:szCs w:val="16"/>
                      <w:lang w:val="es-ES"/>
                    </w:rPr>
                    <w:t>23-24</w:t>
                  </w:r>
                </w:p>
              </w:tc>
            </w:tr>
            <w:tr w:rsidR="003A26EA" w:rsidRPr="001E4680" w14:paraId="6F121081" w14:textId="77777777" w:rsidTr="00B27EA1">
              <w:tc>
                <w:tcPr>
                  <w:tcW w:w="2154" w:type="dxa"/>
                  <w:shd w:val="clear" w:color="auto" w:fill="FFFFFF" w:themeFill="background1"/>
                </w:tcPr>
                <w:p w14:paraId="2581F581" w14:textId="77777777" w:rsidR="003A26EA" w:rsidRPr="001E4680" w:rsidRDefault="003A26EA" w:rsidP="003A26EA">
                  <w:pPr>
                    <w:spacing w:before="20" w:after="20" w:line="276" w:lineRule="auto"/>
                    <w:jc w:val="both"/>
                    <w:rPr>
                      <w:sz w:val="16"/>
                      <w:szCs w:val="16"/>
                      <w:lang w:val="es-ES"/>
                    </w:rPr>
                  </w:pPr>
                  <w:proofErr w:type="gramStart"/>
                  <w:r w:rsidRPr="001E4680">
                    <w:rPr>
                      <w:sz w:val="16"/>
                      <w:szCs w:val="16"/>
                      <w:lang w:val="es-ES"/>
                    </w:rPr>
                    <w:t>Total</w:t>
                  </w:r>
                  <w:proofErr w:type="gramEnd"/>
                  <w:r w:rsidRPr="001E4680">
                    <w:rPr>
                      <w:sz w:val="16"/>
                      <w:szCs w:val="16"/>
                      <w:lang w:val="es-ES"/>
                    </w:rPr>
                    <w:t xml:space="preserve"> UOV</w:t>
                  </w:r>
                </w:p>
              </w:tc>
              <w:tc>
                <w:tcPr>
                  <w:tcW w:w="993" w:type="dxa"/>
                  <w:vAlign w:val="center"/>
                </w:tcPr>
                <w:p w14:paraId="05B42F7B" w14:textId="77777777" w:rsidR="003A26EA" w:rsidRPr="001E4680" w:rsidRDefault="003A26EA" w:rsidP="003A26EA">
                  <w:pPr>
                    <w:spacing w:before="20" w:after="20" w:line="276" w:lineRule="auto"/>
                    <w:jc w:val="center"/>
                    <w:rPr>
                      <w:sz w:val="16"/>
                      <w:szCs w:val="16"/>
                      <w:lang w:val="es-ES"/>
                    </w:rPr>
                  </w:pPr>
                  <w:r w:rsidRPr="001E4680">
                    <w:rPr>
                      <w:sz w:val="16"/>
                      <w:szCs w:val="16"/>
                      <w:lang w:val="es-ES"/>
                    </w:rPr>
                    <w:t>36,99%</w:t>
                  </w:r>
                </w:p>
              </w:tc>
              <w:tc>
                <w:tcPr>
                  <w:tcW w:w="992" w:type="dxa"/>
                  <w:vAlign w:val="center"/>
                </w:tcPr>
                <w:p w14:paraId="6C8E3E73" w14:textId="77777777" w:rsidR="003A26EA" w:rsidRPr="001E4680" w:rsidRDefault="003A26EA" w:rsidP="003A26EA">
                  <w:pPr>
                    <w:spacing w:before="20" w:after="20" w:line="276" w:lineRule="auto"/>
                    <w:jc w:val="center"/>
                    <w:rPr>
                      <w:sz w:val="16"/>
                      <w:szCs w:val="16"/>
                      <w:lang w:val="es-ES"/>
                    </w:rPr>
                  </w:pPr>
                  <w:r w:rsidRPr="001E4680">
                    <w:rPr>
                      <w:sz w:val="16"/>
                      <w:szCs w:val="16"/>
                      <w:lang w:val="es-ES"/>
                    </w:rPr>
                    <w:t>50,88%</w:t>
                  </w:r>
                </w:p>
              </w:tc>
              <w:tc>
                <w:tcPr>
                  <w:tcW w:w="992" w:type="dxa"/>
                  <w:vAlign w:val="center"/>
                </w:tcPr>
                <w:p w14:paraId="27FEA788" w14:textId="77777777" w:rsidR="003A26EA" w:rsidRPr="001E4680" w:rsidRDefault="003A26EA" w:rsidP="003A26EA">
                  <w:pPr>
                    <w:spacing w:before="20" w:after="20" w:line="276" w:lineRule="auto"/>
                    <w:jc w:val="center"/>
                    <w:rPr>
                      <w:sz w:val="16"/>
                      <w:szCs w:val="16"/>
                      <w:lang w:val="es-ES"/>
                    </w:rPr>
                  </w:pPr>
                  <w:r w:rsidRPr="001E4680">
                    <w:rPr>
                      <w:sz w:val="16"/>
                      <w:szCs w:val="16"/>
                      <w:lang w:val="es-ES"/>
                    </w:rPr>
                    <w:t>50,28%</w:t>
                  </w:r>
                </w:p>
              </w:tc>
              <w:tc>
                <w:tcPr>
                  <w:tcW w:w="992" w:type="dxa"/>
                  <w:vAlign w:val="center"/>
                </w:tcPr>
                <w:p w14:paraId="6F6DD9A8" w14:textId="77777777" w:rsidR="003A26EA" w:rsidRPr="001E4680" w:rsidRDefault="003A26EA" w:rsidP="003A26EA">
                  <w:pPr>
                    <w:spacing w:before="20" w:after="20" w:line="276" w:lineRule="auto"/>
                    <w:jc w:val="center"/>
                    <w:rPr>
                      <w:sz w:val="16"/>
                      <w:szCs w:val="16"/>
                      <w:lang w:val="es-ES"/>
                    </w:rPr>
                  </w:pPr>
                  <w:r w:rsidRPr="001E4680">
                    <w:rPr>
                      <w:sz w:val="16"/>
                      <w:szCs w:val="16"/>
                      <w:lang w:val="es-ES"/>
                    </w:rPr>
                    <w:t>45,56%</w:t>
                  </w:r>
                </w:p>
              </w:tc>
              <w:tc>
                <w:tcPr>
                  <w:tcW w:w="993" w:type="dxa"/>
                  <w:vAlign w:val="center"/>
                </w:tcPr>
                <w:p w14:paraId="6443E649" w14:textId="77777777" w:rsidR="003A26EA" w:rsidRPr="001E4680" w:rsidRDefault="003A26EA" w:rsidP="003A26EA">
                  <w:pPr>
                    <w:spacing w:before="20" w:after="20" w:line="276" w:lineRule="auto"/>
                    <w:jc w:val="center"/>
                    <w:rPr>
                      <w:sz w:val="16"/>
                      <w:szCs w:val="16"/>
                      <w:lang w:val="es-ES"/>
                    </w:rPr>
                  </w:pPr>
                  <w:r w:rsidRPr="001E4680">
                    <w:rPr>
                      <w:sz w:val="16"/>
                      <w:szCs w:val="16"/>
                      <w:lang w:val="es-ES"/>
                    </w:rPr>
                    <w:t>-</w:t>
                  </w:r>
                </w:p>
              </w:tc>
              <w:tc>
                <w:tcPr>
                  <w:tcW w:w="992" w:type="dxa"/>
                  <w:vAlign w:val="center"/>
                </w:tcPr>
                <w:p w14:paraId="1BE659DC" w14:textId="77777777" w:rsidR="003A26EA" w:rsidRPr="001E4680" w:rsidRDefault="003A26EA" w:rsidP="003A26EA">
                  <w:pPr>
                    <w:spacing w:before="20" w:after="20" w:line="276" w:lineRule="auto"/>
                    <w:jc w:val="center"/>
                    <w:rPr>
                      <w:sz w:val="16"/>
                      <w:szCs w:val="16"/>
                      <w:lang w:val="es-ES"/>
                    </w:rPr>
                  </w:pPr>
                  <w:r w:rsidRPr="001E4680">
                    <w:rPr>
                      <w:sz w:val="16"/>
                      <w:szCs w:val="16"/>
                      <w:lang w:val="es-ES"/>
                    </w:rPr>
                    <w:t>44,51%</w:t>
                  </w:r>
                </w:p>
              </w:tc>
            </w:tr>
            <w:tr w:rsidR="003A26EA" w:rsidRPr="001E4680" w14:paraId="6A8F2376" w14:textId="77777777" w:rsidTr="00B27EA1">
              <w:tc>
                <w:tcPr>
                  <w:tcW w:w="2154" w:type="dxa"/>
                  <w:shd w:val="clear" w:color="auto" w:fill="FFFFFF" w:themeFill="background1"/>
                </w:tcPr>
                <w:p w14:paraId="23101EEC" w14:textId="77777777" w:rsidR="003A26EA" w:rsidRPr="001E4680" w:rsidRDefault="003A26EA" w:rsidP="003A26EA">
                  <w:pPr>
                    <w:spacing w:line="276" w:lineRule="auto"/>
                    <w:jc w:val="both"/>
                    <w:rPr>
                      <w:sz w:val="16"/>
                      <w:szCs w:val="16"/>
                      <w:lang w:val="es-ES"/>
                    </w:rPr>
                  </w:pPr>
                  <w:r w:rsidRPr="001E4680">
                    <w:rPr>
                      <w:sz w:val="16"/>
                      <w:szCs w:val="16"/>
                      <w:lang w:val="es-ES"/>
                    </w:rPr>
                    <w:t>Rama de Ciencias Sociales y Jurídicas</w:t>
                  </w:r>
                </w:p>
              </w:tc>
              <w:tc>
                <w:tcPr>
                  <w:tcW w:w="993" w:type="dxa"/>
                  <w:vAlign w:val="center"/>
                </w:tcPr>
                <w:p w14:paraId="3C7F1987" w14:textId="77777777" w:rsidR="003A26EA" w:rsidRPr="001E4680" w:rsidRDefault="003A26EA" w:rsidP="003A26EA">
                  <w:pPr>
                    <w:spacing w:line="276" w:lineRule="auto"/>
                    <w:jc w:val="center"/>
                    <w:rPr>
                      <w:sz w:val="16"/>
                      <w:szCs w:val="16"/>
                      <w:lang w:val="es-ES"/>
                    </w:rPr>
                  </w:pPr>
                  <w:r w:rsidRPr="001E4680">
                    <w:rPr>
                      <w:sz w:val="16"/>
                      <w:szCs w:val="16"/>
                      <w:lang w:val="es-ES"/>
                    </w:rPr>
                    <w:t>41,14%</w:t>
                  </w:r>
                </w:p>
              </w:tc>
              <w:tc>
                <w:tcPr>
                  <w:tcW w:w="992" w:type="dxa"/>
                  <w:vAlign w:val="center"/>
                </w:tcPr>
                <w:p w14:paraId="7303290E" w14:textId="77777777" w:rsidR="003A26EA" w:rsidRPr="001E4680" w:rsidRDefault="003A26EA" w:rsidP="003A26EA">
                  <w:pPr>
                    <w:spacing w:line="276" w:lineRule="auto"/>
                    <w:jc w:val="center"/>
                    <w:rPr>
                      <w:sz w:val="16"/>
                      <w:szCs w:val="16"/>
                      <w:lang w:val="es-ES"/>
                    </w:rPr>
                  </w:pPr>
                  <w:r w:rsidRPr="001E4680">
                    <w:rPr>
                      <w:sz w:val="16"/>
                      <w:szCs w:val="16"/>
                      <w:lang w:val="es-ES"/>
                    </w:rPr>
                    <w:t>61,13%</w:t>
                  </w:r>
                </w:p>
              </w:tc>
              <w:tc>
                <w:tcPr>
                  <w:tcW w:w="992" w:type="dxa"/>
                  <w:vAlign w:val="center"/>
                </w:tcPr>
                <w:p w14:paraId="5B4AF632" w14:textId="77777777" w:rsidR="003A26EA" w:rsidRPr="001E4680" w:rsidRDefault="003A26EA" w:rsidP="003A26EA">
                  <w:pPr>
                    <w:spacing w:line="276" w:lineRule="auto"/>
                    <w:jc w:val="center"/>
                    <w:rPr>
                      <w:sz w:val="16"/>
                      <w:szCs w:val="16"/>
                      <w:lang w:val="es-ES"/>
                    </w:rPr>
                  </w:pPr>
                  <w:r w:rsidRPr="001E4680">
                    <w:rPr>
                      <w:sz w:val="16"/>
                      <w:szCs w:val="16"/>
                      <w:lang w:val="es-ES"/>
                    </w:rPr>
                    <w:t>56,71%</w:t>
                  </w:r>
                </w:p>
              </w:tc>
              <w:tc>
                <w:tcPr>
                  <w:tcW w:w="992" w:type="dxa"/>
                  <w:vAlign w:val="center"/>
                </w:tcPr>
                <w:p w14:paraId="65D3BC98" w14:textId="77777777" w:rsidR="003A26EA" w:rsidRPr="001E4680" w:rsidRDefault="003A26EA" w:rsidP="003A26EA">
                  <w:pPr>
                    <w:spacing w:line="276" w:lineRule="auto"/>
                    <w:jc w:val="center"/>
                    <w:rPr>
                      <w:sz w:val="16"/>
                      <w:szCs w:val="16"/>
                      <w:lang w:val="es-ES"/>
                    </w:rPr>
                  </w:pPr>
                  <w:r w:rsidRPr="001E4680">
                    <w:rPr>
                      <w:sz w:val="16"/>
                      <w:szCs w:val="16"/>
                      <w:lang w:val="es-ES"/>
                    </w:rPr>
                    <w:t>59,78%</w:t>
                  </w:r>
                </w:p>
              </w:tc>
              <w:tc>
                <w:tcPr>
                  <w:tcW w:w="993" w:type="dxa"/>
                  <w:vAlign w:val="center"/>
                </w:tcPr>
                <w:p w14:paraId="06F70AA9" w14:textId="77777777" w:rsidR="003A26EA" w:rsidRPr="001E4680" w:rsidRDefault="003A26EA" w:rsidP="003A26EA">
                  <w:pPr>
                    <w:spacing w:line="276" w:lineRule="auto"/>
                    <w:jc w:val="center"/>
                    <w:rPr>
                      <w:sz w:val="16"/>
                      <w:szCs w:val="16"/>
                      <w:lang w:val="es-ES"/>
                    </w:rPr>
                  </w:pPr>
                  <w:r w:rsidRPr="001E4680">
                    <w:rPr>
                      <w:sz w:val="16"/>
                      <w:szCs w:val="16"/>
                      <w:lang w:val="es-ES"/>
                    </w:rPr>
                    <w:t>-</w:t>
                  </w:r>
                </w:p>
              </w:tc>
              <w:tc>
                <w:tcPr>
                  <w:tcW w:w="992" w:type="dxa"/>
                  <w:vAlign w:val="center"/>
                </w:tcPr>
                <w:p w14:paraId="4E609709" w14:textId="77777777" w:rsidR="003A26EA" w:rsidRPr="001E4680" w:rsidRDefault="003A26EA" w:rsidP="003A26EA">
                  <w:pPr>
                    <w:spacing w:line="276" w:lineRule="auto"/>
                    <w:jc w:val="center"/>
                    <w:rPr>
                      <w:sz w:val="16"/>
                      <w:szCs w:val="16"/>
                      <w:lang w:val="es-ES"/>
                    </w:rPr>
                  </w:pPr>
                  <w:r w:rsidRPr="001E4680">
                    <w:rPr>
                      <w:sz w:val="16"/>
                      <w:szCs w:val="16"/>
                      <w:lang w:val="es-ES"/>
                    </w:rPr>
                    <w:t>56,75%</w:t>
                  </w:r>
                </w:p>
              </w:tc>
            </w:tr>
            <w:tr w:rsidR="003A26EA" w:rsidRPr="001E4680" w14:paraId="19DAD6F5" w14:textId="77777777" w:rsidTr="00B27EA1">
              <w:tc>
                <w:tcPr>
                  <w:tcW w:w="2154" w:type="dxa"/>
                  <w:shd w:val="clear" w:color="auto" w:fill="FFFFFF" w:themeFill="background1"/>
                </w:tcPr>
                <w:p w14:paraId="105054FD" w14:textId="77777777" w:rsidR="003A26EA" w:rsidRPr="001E4680" w:rsidRDefault="003A26EA" w:rsidP="003A26EA">
                  <w:pPr>
                    <w:spacing w:line="276" w:lineRule="auto"/>
                    <w:jc w:val="both"/>
                    <w:rPr>
                      <w:sz w:val="16"/>
                      <w:szCs w:val="16"/>
                      <w:lang w:val="es-ES"/>
                    </w:rPr>
                  </w:pPr>
                  <w:r w:rsidRPr="001E4680">
                    <w:rPr>
                      <w:sz w:val="16"/>
                      <w:szCs w:val="16"/>
                      <w:lang w:val="es-ES"/>
                    </w:rPr>
                    <w:t xml:space="preserve">Doctorado en Equidad e Innovación en </w:t>
                  </w:r>
                  <w:proofErr w:type="spellStart"/>
                  <w:r w:rsidRPr="001E4680">
                    <w:rPr>
                      <w:sz w:val="16"/>
                      <w:szCs w:val="16"/>
                      <w:lang w:val="es-ES"/>
                    </w:rPr>
                    <w:t>Educ</w:t>
                  </w:r>
                  <w:proofErr w:type="spellEnd"/>
                  <w:r w:rsidRPr="001E4680">
                    <w:rPr>
                      <w:sz w:val="16"/>
                      <w:szCs w:val="16"/>
                      <w:lang w:val="es-ES"/>
                    </w:rPr>
                    <w:t>.</w:t>
                  </w:r>
                </w:p>
              </w:tc>
              <w:tc>
                <w:tcPr>
                  <w:tcW w:w="993" w:type="dxa"/>
                  <w:vAlign w:val="center"/>
                </w:tcPr>
                <w:p w14:paraId="74D92FB2" w14:textId="77777777" w:rsidR="003A26EA" w:rsidRPr="001E4680" w:rsidRDefault="003A26EA" w:rsidP="003A26EA">
                  <w:pPr>
                    <w:spacing w:line="276" w:lineRule="auto"/>
                    <w:jc w:val="center"/>
                    <w:rPr>
                      <w:sz w:val="16"/>
                      <w:szCs w:val="16"/>
                      <w:lang w:val="es-ES"/>
                    </w:rPr>
                  </w:pPr>
                  <w:r w:rsidRPr="001E4680">
                    <w:rPr>
                      <w:sz w:val="16"/>
                      <w:szCs w:val="16"/>
                      <w:lang w:val="es-ES"/>
                    </w:rPr>
                    <w:t>36,40%</w:t>
                  </w:r>
                </w:p>
              </w:tc>
              <w:tc>
                <w:tcPr>
                  <w:tcW w:w="992" w:type="dxa"/>
                  <w:vAlign w:val="center"/>
                </w:tcPr>
                <w:p w14:paraId="4B07ABEF" w14:textId="77777777" w:rsidR="003A26EA" w:rsidRPr="001E4680" w:rsidRDefault="003A26EA" w:rsidP="003A26EA">
                  <w:pPr>
                    <w:spacing w:line="276" w:lineRule="auto"/>
                    <w:jc w:val="center"/>
                    <w:rPr>
                      <w:sz w:val="16"/>
                      <w:szCs w:val="16"/>
                      <w:lang w:val="es-ES"/>
                    </w:rPr>
                  </w:pPr>
                  <w:r w:rsidRPr="001E4680">
                    <w:rPr>
                      <w:sz w:val="16"/>
                      <w:szCs w:val="16"/>
                      <w:lang w:val="es-ES"/>
                    </w:rPr>
                    <w:t>66,70%</w:t>
                  </w:r>
                </w:p>
              </w:tc>
              <w:tc>
                <w:tcPr>
                  <w:tcW w:w="992" w:type="dxa"/>
                  <w:vAlign w:val="center"/>
                </w:tcPr>
                <w:p w14:paraId="005BDBCD" w14:textId="77777777" w:rsidR="003A26EA" w:rsidRPr="001E4680" w:rsidRDefault="003A26EA" w:rsidP="003A26EA">
                  <w:pPr>
                    <w:spacing w:line="276" w:lineRule="auto"/>
                    <w:jc w:val="center"/>
                    <w:rPr>
                      <w:sz w:val="16"/>
                      <w:szCs w:val="16"/>
                      <w:lang w:val="es-ES"/>
                    </w:rPr>
                  </w:pPr>
                  <w:r w:rsidRPr="001E4680">
                    <w:rPr>
                      <w:sz w:val="16"/>
                      <w:szCs w:val="16"/>
                      <w:lang w:val="es-ES"/>
                    </w:rPr>
                    <w:t>63,00%</w:t>
                  </w:r>
                </w:p>
              </w:tc>
              <w:tc>
                <w:tcPr>
                  <w:tcW w:w="992" w:type="dxa"/>
                  <w:vAlign w:val="center"/>
                </w:tcPr>
                <w:p w14:paraId="5F0BF122" w14:textId="77777777" w:rsidR="003A26EA" w:rsidRPr="001E4680" w:rsidRDefault="003A26EA" w:rsidP="003A26EA">
                  <w:pPr>
                    <w:spacing w:line="276" w:lineRule="auto"/>
                    <w:jc w:val="center"/>
                    <w:rPr>
                      <w:sz w:val="16"/>
                      <w:szCs w:val="16"/>
                      <w:lang w:val="es-ES"/>
                    </w:rPr>
                  </w:pPr>
                  <w:r w:rsidRPr="001E4680">
                    <w:rPr>
                      <w:sz w:val="16"/>
                      <w:szCs w:val="16"/>
                      <w:lang w:val="es-ES"/>
                    </w:rPr>
                    <w:t>57,10%</w:t>
                  </w:r>
                </w:p>
              </w:tc>
              <w:tc>
                <w:tcPr>
                  <w:tcW w:w="993" w:type="dxa"/>
                  <w:vAlign w:val="center"/>
                </w:tcPr>
                <w:p w14:paraId="682E7EE4" w14:textId="77777777" w:rsidR="003A26EA" w:rsidRPr="001E4680" w:rsidRDefault="003A26EA" w:rsidP="003A26EA">
                  <w:pPr>
                    <w:spacing w:line="276" w:lineRule="auto"/>
                    <w:jc w:val="center"/>
                    <w:rPr>
                      <w:sz w:val="16"/>
                      <w:szCs w:val="16"/>
                      <w:lang w:val="es-ES"/>
                    </w:rPr>
                  </w:pPr>
                  <w:r w:rsidRPr="001E4680">
                    <w:rPr>
                      <w:sz w:val="16"/>
                      <w:szCs w:val="16"/>
                      <w:lang w:val="es-ES"/>
                    </w:rPr>
                    <w:t>-</w:t>
                  </w:r>
                </w:p>
              </w:tc>
              <w:tc>
                <w:tcPr>
                  <w:tcW w:w="992" w:type="dxa"/>
                  <w:vAlign w:val="center"/>
                </w:tcPr>
                <w:p w14:paraId="5AC6DB60" w14:textId="77777777" w:rsidR="003A26EA" w:rsidRPr="001E4680" w:rsidRDefault="003A26EA" w:rsidP="003A26EA">
                  <w:pPr>
                    <w:spacing w:line="276" w:lineRule="auto"/>
                    <w:jc w:val="center"/>
                    <w:rPr>
                      <w:sz w:val="16"/>
                      <w:szCs w:val="16"/>
                      <w:lang w:val="es-ES"/>
                    </w:rPr>
                  </w:pPr>
                  <w:r w:rsidRPr="001E4680">
                    <w:rPr>
                      <w:sz w:val="16"/>
                      <w:szCs w:val="16"/>
                      <w:lang w:val="es-ES"/>
                    </w:rPr>
                    <w:t>58,30%</w:t>
                  </w:r>
                </w:p>
              </w:tc>
            </w:tr>
          </w:tbl>
          <w:p w14:paraId="7B7529C0" w14:textId="77777777" w:rsidR="003A26EA" w:rsidRPr="001E4680" w:rsidRDefault="003A26EA" w:rsidP="003A26EA">
            <w:pPr>
              <w:spacing w:line="276" w:lineRule="auto"/>
              <w:jc w:val="both"/>
              <w:rPr>
                <w:color w:val="auto"/>
                <w:lang w:val="es-ES"/>
              </w:rPr>
            </w:pPr>
          </w:p>
          <w:p w14:paraId="58CFA628" w14:textId="39EDDC88" w:rsidR="003A26EA" w:rsidRPr="001E4680" w:rsidRDefault="003A26EA" w:rsidP="003A26EA">
            <w:pPr>
              <w:spacing w:line="276" w:lineRule="auto"/>
              <w:jc w:val="both"/>
              <w:rPr>
                <w:color w:val="auto"/>
                <w:sz w:val="18"/>
                <w:szCs w:val="18"/>
                <w:lang w:val="es-ES"/>
              </w:rPr>
            </w:pPr>
            <w:r w:rsidRPr="001E4680">
              <w:rPr>
                <w:color w:val="auto"/>
                <w:sz w:val="18"/>
                <w:szCs w:val="18"/>
                <w:lang w:val="es-ES"/>
              </w:rPr>
              <w:t>Salvo en el primer año de la serie, el porcentaje de docentes del programa que ha participado en las encuestas ha sido alto. Tanto es así que, desde el curso 2019-20, ha aventajado a la parti</w:t>
            </w:r>
            <w:r w:rsidR="005F0268" w:rsidRPr="001E4680">
              <w:rPr>
                <w:color w:val="auto"/>
                <w:sz w:val="18"/>
                <w:szCs w:val="18"/>
                <w:lang w:val="es-ES"/>
              </w:rPr>
              <w:t>ci</w:t>
            </w:r>
            <w:r w:rsidRPr="001E4680">
              <w:rPr>
                <w:color w:val="auto"/>
                <w:sz w:val="18"/>
                <w:szCs w:val="18"/>
                <w:lang w:val="es-ES"/>
              </w:rPr>
              <w:t>pación promedio en el conjunto de programas de doctorado de la Universidad de Oviedo y, con una única excepción, de la rama de conocimiento de Ciencias Sociales y Jurídicas.</w:t>
            </w:r>
          </w:p>
          <w:p w14:paraId="208C5153" w14:textId="77777777" w:rsidR="003A26EA" w:rsidRPr="001E4680" w:rsidRDefault="003A26EA" w:rsidP="003A26EA">
            <w:pPr>
              <w:spacing w:line="276" w:lineRule="auto"/>
              <w:jc w:val="both"/>
              <w:rPr>
                <w:color w:val="auto"/>
                <w:lang w:val="es-ES"/>
              </w:rPr>
            </w:pPr>
          </w:p>
          <w:p w14:paraId="42188F48" w14:textId="77777777" w:rsidR="003A26EA" w:rsidRPr="001E4680" w:rsidRDefault="003A26EA" w:rsidP="003A26EA">
            <w:pPr>
              <w:spacing w:line="276" w:lineRule="auto"/>
              <w:jc w:val="both"/>
              <w:rPr>
                <w:color w:val="auto"/>
                <w:sz w:val="16"/>
                <w:szCs w:val="16"/>
                <w:lang w:val="es-ES"/>
              </w:rPr>
            </w:pPr>
            <w:r w:rsidRPr="001E4680">
              <w:rPr>
                <w:color w:val="auto"/>
                <w:sz w:val="16"/>
                <w:szCs w:val="16"/>
                <w:lang w:val="es-ES"/>
              </w:rPr>
              <w:t>Resultados de satisfacción agregados (Universidad de Oviedo y rama) y del programa</w:t>
            </w:r>
          </w:p>
          <w:p w14:paraId="433D847D" w14:textId="77777777" w:rsidR="003A26EA" w:rsidRPr="001E4680" w:rsidRDefault="003A26EA" w:rsidP="003A26EA">
            <w:pPr>
              <w:spacing w:line="276" w:lineRule="auto"/>
              <w:jc w:val="both"/>
              <w:rPr>
                <w:color w:val="auto"/>
                <w:lang w:val="es-ES"/>
              </w:rPr>
            </w:pPr>
          </w:p>
          <w:tbl>
            <w:tblPr>
              <w:tblStyle w:val="Tablaconcuadrcula"/>
              <w:tblW w:w="0" w:type="auto"/>
              <w:tblLook w:val="04A0" w:firstRow="1" w:lastRow="0" w:firstColumn="1" w:lastColumn="0" w:noHBand="0" w:noVBand="1"/>
            </w:tblPr>
            <w:tblGrid>
              <w:gridCol w:w="2154"/>
              <w:gridCol w:w="993"/>
              <w:gridCol w:w="992"/>
              <w:gridCol w:w="992"/>
              <w:gridCol w:w="992"/>
              <w:gridCol w:w="993"/>
              <w:gridCol w:w="992"/>
            </w:tblGrid>
            <w:tr w:rsidR="00C350B7" w:rsidRPr="001E4680" w14:paraId="0D332ABC" w14:textId="77777777" w:rsidTr="005F0268">
              <w:tc>
                <w:tcPr>
                  <w:tcW w:w="2154" w:type="dxa"/>
                  <w:tcBorders>
                    <w:top w:val="nil"/>
                    <w:left w:val="nil"/>
                  </w:tcBorders>
                </w:tcPr>
                <w:p w14:paraId="2A108641" w14:textId="77777777" w:rsidR="003A26EA" w:rsidRPr="001E4680" w:rsidRDefault="003A26EA" w:rsidP="003A26EA">
                  <w:pPr>
                    <w:spacing w:line="276" w:lineRule="auto"/>
                    <w:jc w:val="both"/>
                    <w:rPr>
                      <w:color w:val="auto"/>
                      <w:sz w:val="16"/>
                      <w:szCs w:val="16"/>
                      <w:lang w:val="es-ES"/>
                    </w:rPr>
                  </w:pPr>
                </w:p>
              </w:tc>
              <w:tc>
                <w:tcPr>
                  <w:tcW w:w="993" w:type="dxa"/>
                  <w:tcBorders>
                    <w:top w:val="single" w:sz="4" w:space="0" w:color="auto"/>
                  </w:tcBorders>
                  <w:shd w:val="clear" w:color="auto" w:fill="BDD6EE" w:themeFill="accent1" w:themeFillTint="66"/>
                </w:tcPr>
                <w:p w14:paraId="56FB3318" w14:textId="77777777" w:rsidR="003A26EA" w:rsidRPr="001E4680" w:rsidRDefault="003A26EA" w:rsidP="003A26EA">
                  <w:pPr>
                    <w:spacing w:before="120" w:after="120" w:line="276" w:lineRule="auto"/>
                    <w:jc w:val="center"/>
                    <w:rPr>
                      <w:color w:val="auto"/>
                      <w:sz w:val="16"/>
                      <w:szCs w:val="16"/>
                      <w:lang w:val="es-ES"/>
                    </w:rPr>
                  </w:pPr>
                  <w:r w:rsidRPr="001E4680">
                    <w:rPr>
                      <w:color w:val="auto"/>
                      <w:sz w:val="16"/>
                      <w:szCs w:val="16"/>
                      <w:lang w:val="es-ES"/>
                    </w:rPr>
                    <w:t>18-19</w:t>
                  </w:r>
                </w:p>
              </w:tc>
              <w:tc>
                <w:tcPr>
                  <w:tcW w:w="992" w:type="dxa"/>
                  <w:tcBorders>
                    <w:top w:val="single" w:sz="4" w:space="0" w:color="auto"/>
                  </w:tcBorders>
                  <w:shd w:val="clear" w:color="auto" w:fill="BDD6EE" w:themeFill="accent1" w:themeFillTint="66"/>
                </w:tcPr>
                <w:p w14:paraId="7DE4047E" w14:textId="77777777" w:rsidR="003A26EA" w:rsidRPr="001E4680" w:rsidRDefault="003A26EA" w:rsidP="003A26EA">
                  <w:pPr>
                    <w:spacing w:before="120" w:after="120" w:line="276" w:lineRule="auto"/>
                    <w:jc w:val="center"/>
                    <w:rPr>
                      <w:color w:val="auto"/>
                      <w:sz w:val="16"/>
                      <w:szCs w:val="16"/>
                      <w:lang w:val="es-ES"/>
                    </w:rPr>
                  </w:pPr>
                  <w:r w:rsidRPr="001E4680">
                    <w:rPr>
                      <w:color w:val="auto"/>
                      <w:sz w:val="16"/>
                      <w:szCs w:val="16"/>
                      <w:lang w:val="es-ES"/>
                    </w:rPr>
                    <w:t>19-20</w:t>
                  </w:r>
                </w:p>
              </w:tc>
              <w:tc>
                <w:tcPr>
                  <w:tcW w:w="992" w:type="dxa"/>
                  <w:tcBorders>
                    <w:top w:val="single" w:sz="4" w:space="0" w:color="auto"/>
                  </w:tcBorders>
                  <w:shd w:val="clear" w:color="auto" w:fill="BDD6EE" w:themeFill="accent1" w:themeFillTint="66"/>
                </w:tcPr>
                <w:p w14:paraId="2F8D61BE" w14:textId="77777777" w:rsidR="003A26EA" w:rsidRPr="001E4680" w:rsidRDefault="003A26EA" w:rsidP="003A26EA">
                  <w:pPr>
                    <w:spacing w:before="120" w:after="120" w:line="276" w:lineRule="auto"/>
                    <w:jc w:val="center"/>
                    <w:rPr>
                      <w:color w:val="auto"/>
                      <w:sz w:val="16"/>
                      <w:szCs w:val="16"/>
                      <w:lang w:val="es-ES"/>
                    </w:rPr>
                  </w:pPr>
                  <w:r w:rsidRPr="001E4680">
                    <w:rPr>
                      <w:color w:val="auto"/>
                      <w:sz w:val="16"/>
                      <w:szCs w:val="16"/>
                      <w:lang w:val="es-ES"/>
                    </w:rPr>
                    <w:t>20-21</w:t>
                  </w:r>
                </w:p>
              </w:tc>
              <w:tc>
                <w:tcPr>
                  <w:tcW w:w="992" w:type="dxa"/>
                  <w:tcBorders>
                    <w:top w:val="single" w:sz="4" w:space="0" w:color="auto"/>
                  </w:tcBorders>
                  <w:shd w:val="clear" w:color="auto" w:fill="BDD6EE" w:themeFill="accent1" w:themeFillTint="66"/>
                </w:tcPr>
                <w:p w14:paraId="5DEB7530" w14:textId="77777777" w:rsidR="003A26EA" w:rsidRPr="001E4680" w:rsidRDefault="003A26EA" w:rsidP="003A26EA">
                  <w:pPr>
                    <w:spacing w:before="120" w:after="120" w:line="276" w:lineRule="auto"/>
                    <w:jc w:val="center"/>
                    <w:rPr>
                      <w:color w:val="auto"/>
                      <w:sz w:val="16"/>
                      <w:szCs w:val="16"/>
                      <w:lang w:val="es-ES"/>
                    </w:rPr>
                  </w:pPr>
                  <w:r w:rsidRPr="001E4680">
                    <w:rPr>
                      <w:color w:val="auto"/>
                      <w:sz w:val="16"/>
                      <w:szCs w:val="16"/>
                      <w:lang w:val="es-ES"/>
                    </w:rPr>
                    <w:t>21-22</w:t>
                  </w:r>
                </w:p>
              </w:tc>
              <w:tc>
                <w:tcPr>
                  <w:tcW w:w="993" w:type="dxa"/>
                  <w:tcBorders>
                    <w:top w:val="single" w:sz="4" w:space="0" w:color="auto"/>
                  </w:tcBorders>
                  <w:shd w:val="clear" w:color="auto" w:fill="BDD6EE" w:themeFill="accent1" w:themeFillTint="66"/>
                </w:tcPr>
                <w:p w14:paraId="2CFB9100" w14:textId="77777777" w:rsidR="003A26EA" w:rsidRPr="001E4680" w:rsidRDefault="003A26EA" w:rsidP="003A26EA">
                  <w:pPr>
                    <w:spacing w:before="120" w:after="120" w:line="276" w:lineRule="auto"/>
                    <w:jc w:val="center"/>
                    <w:rPr>
                      <w:color w:val="auto"/>
                      <w:sz w:val="16"/>
                      <w:szCs w:val="16"/>
                      <w:lang w:val="es-ES"/>
                    </w:rPr>
                  </w:pPr>
                  <w:r w:rsidRPr="001E4680">
                    <w:rPr>
                      <w:color w:val="auto"/>
                      <w:sz w:val="16"/>
                      <w:szCs w:val="16"/>
                      <w:lang w:val="es-ES"/>
                    </w:rPr>
                    <w:t>22-23</w:t>
                  </w:r>
                </w:p>
              </w:tc>
              <w:tc>
                <w:tcPr>
                  <w:tcW w:w="992" w:type="dxa"/>
                  <w:tcBorders>
                    <w:top w:val="single" w:sz="4" w:space="0" w:color="auto"/>
                  </w:tcBorders>
                  <w:shd w:val="clear" w:color="auto" w:fill="BDD6EE" w:themeFill="accent1" w:themeFillTint="66"/>
                </w:tcPr>
                <w:p w14:paraId="49F66951" w14:textId="77777777" w:rsidR="003A26EA" w:rsidRPr="001E4680" w:rsidRDefault="003A26EA" w:rsidP="003A26EA">
                  <w:pPr>
                    <w:spacing w:before="120" w:after="120" w:line="276" w:lineRule="auto"/>
                    <w:jc w:val="center"/>
                    <w:rPr>
                      <w:color w:val="auto"/>
                      <w:sz w:val="16"/>
                      <w:szCs w:val="16"/>
                      <w:lang w:val="es-ES"/>
                    </w:rPr>
                  </w:pPr>
                  <w:r w:rsidRPr="001E4680">
                    <w:rPr>
                      <w:color w:val="auto"/>
                      <w:sz w:val="16"/>
                      <w:szCs w:val="16"/>
                      <w:lang w:val="es-ES"/>
                    </w:rPr>
                    <w:t>23-24</w:t>
                  </w:r>
                </w:p>
              </w:tc>
            </w:tr>
            <w:tr w:rsidR="00C350B7" w:rsidRPr="001E4680" w14:paraId="5E275D90" w14:textId="77777777" w:rsidTr="00B27EA1">
              <w:tc>
                <w:tcPr>
                  <w:tcW w:w="2154" w:type="dxa"/>
                  <w:shd w:val="clear" w:color="auto" w:fill="FFFFFF" w:themeFill="background1"/>
                </w:tcPr>
                <w:p w14:paraId="7EFB2DC2" w14:textId="77777777" w:rsidR="003A26EA" w:rsidRPr="001E4680" w:rsidRDefault="003A26EA" w:rsidP="003A26EA">
                  <w:pPr>
                    <w:spacing w:before="20" w:after="20" w:line="276" w:lineRule="auto"/>
                    <w:jc w:val="both"/>
                    <w:rPr>
                      <w:color w:val="auto"/>
                      <w:sz w:val="16"/>
                      <w:szCs w:val="16"/>
                      <w:lang w:val="es-ES"/>
                    </w:rPr>
                  </w:pPr>
                  <w:proofErr w:type="gramStart"/>
                  <w:r w:rsidRPr="001E4680">
                    <w:rPr>
                      <w:color w:val="auto"/>
                      <w:sz w:val="16"/>
                      <w:szCs w:val="16"/>
                      <w:lang w:val="es-ES"/>
                    </w:rPr>
                    <w:t>Total</w:t>
                  </w:r>
                  <w:proofErr w:type="gramEnd"/>
                  <w:r w:rsidRPr="001E4680">
                    <w:rPr>
                      <w:color w:val="auto"/>
                      <w:sz w:val="16"/>
                      <w:szCs w:val="16"/>
                      <w:lang w:val="es-ES"/>
                    </w:rPr>
                    <w:t xml:space="preserve"> UOV</w:t>
                  </w:r>
                </w:p>
              </w:tc>
              <w:tc>
                <w:tcPr>
                  <w:tcW w:w="993" w:type="dxa"/>
                  <w:vAlign w:val="center"/>
                </w:tcPr>
                <w:p w14:paraId="051765EA"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7,20</w:t>
                  </w:r>
                </w:p>
              </w:tc>
              <w:tc>
                <w:tcPr>
                  <w:tcW w:w="992" w:type="dxa"/>
                  <w:vAlign w:val="center"/>
                </w:tcPr>
                <w:p w14:paraId="6DAD6DFD"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7,60</w:t>
                  </w:r>
                </w:p>
              </w:tc>
              <w:tc>
                <w:tcPr>
                  <w:tcW w:w="992" w:type="dxa"/>
                  <w:vAlign w:val="center"/>
                </w:tcPr>
                <w:p w14:paraId="316174A7"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7,90</w:t>
                  </w:r>
                </w:p>
              </w:tc>
              <w:tc>
                <w:tcPr>
                  <w:tcW w:w="992" w:type="dxa"/>
                  <w:vAlign w:val="center"/>
                </w:tcPr>
                <w:p w14:paraId="02C4FA52"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8,30</w:t>
                  </w:r>
                </w:p>
              </w:tc>
              <w:tc>
                <w:tcPr>
                  <w:tcW w:w="993" w:type="dxa"/>
                  <w:vAlign w:val="center"/>
                </w:tcPr>
                <w:p w14:paraId="59C3D27C"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w:t>
                  </w:r>
                </w:p>
              </w:tc>
              <w:tc>
                <w:tcPr>
                  <w:tcW w:w="992" w:type="dxa"/>
                  <w:vAlign w:val="center"/>
                </w:tcPr>
                <w:p w14:paraId="486ECFD1"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8,30</w:t>
                  </w:r>
                </w:p>
              </w:tc>
            </w:tr>
            <w:tr w:rsidR="00C350B7" w:rsidRPr="001E4680" w14:paraId="051860EE" w14:textId="77777777" w:rsidTr="00B27EA1">
              <w:tc>
                <w:tcPr>
                  <w:tcW w:w="2154" w:type="dxa"/>
                  <w:shd w:val="clear" w:color="auto" w:fill="FFFFFF" w:themeFill="background1"/>
                </w:tcPr>
                <w:p w14:paraId="273D58F2" w14:textId="77777777" w:rsidR="003A26EA" w:rsidRPr="001E4680" w:rsidRDefault="003A26EA" w:rsidP="003A26EA">
                  <w:pPr>
                    <w:spacing w:line="276" w:lineRule="auto"/>
                    <w:jc w:val="both"/>
                    <w:rPr>
                      <w:color w:val="auto"/>
                      <w:sz w:val="16"/>
                      <w:szCs w:val="16"/>
                      <w:lang w:val="es-ES"/>
                    </w:rPr>
                  </w:pPr>
                  <w:r w:rsidRPr="001E4680">
                    <w:rPr>
                      <w:color w:val="auto"/>
                      <w:sz w:val="16"/>
                      <w:szCs w:val="16"/>
                      <w:lang w:val="es-ES"/>
                    </w:rPr>
                    <w:t>Rama de Ciencias Sociales y Jurídicas</w:t>
                  </w:r>
                </w:p>
              </w:tc>
              <w:tc>
                <w:tcPr>
                  <w:tcW w:w="993" w:type="dxa"/>
                  <w:vAlign w:val="center"/>
                </w:tcPr>
                <w:p w14:paraId="778A0A83" w14:textId="77777777" w:rsidR="003A26EA" w:rsidRPr="001E4680" w:rsidRDefault="003A26EA" w:rsidP="003A26EA">
                  <w:pPr>
                    <w:spacing w:line="276" w:lineRule="auto"/>
                    <w:jc w:val="center"/>
                    <w:rPr>
                      <w:color w:val="auto"/>
                      <w:sz w:val="16"/>
                      <w:szCs w:val="16"/>
                      <w:lang w:val="es-ES"/>
                    </w:rPr>
                  </w:pPr>
                  <w:r w:rsidRPr="001E4680">
                    <w:rPr>
                      <w:color w:val="auto"/>
                      <w:sz w:val="16"/>
                      <w:szCs w:val="16"/>
                      <w:lang w:val="es-ES"/>
                    </w:rPr>
                    <w:t>7,10</w:t>
                  </w:r>
                </w:p>
              </w:tc>
              <w:tc>
                <w:tcPr>
                  <w:tcW w:w="992" w:type="dxa"/>
                  <w:vAlign w:val="center"/>
                </w:tcPr>
                <w:p w14:paraId="05C23230" w14:textId="77777777" w:rsidR="003A26EA" w:rsidRPr="001E4680" w:rsidRDefault="003A26EA" w:rsidP="003A26EA">
                  <w:pPr>
                    <w:spacing w:line="276" w:lineRule="auto"/>
                    <w:jc w:val="center"/>
                    <w:rPr>
                      <w:color w:val="auto"/>
                      <w:sz w:val="16"/>
                      <w:szCs w:val="16"/>
                      <w:lang w:val="es-ES"/>
                    </w:rPr>
                  </w:pPr>
                  <w:r w:rsidRPr="001E4680">
                    <w:rPr>
                      <w:color w:val="auto"/>
                      <w:sz w:val="16"/>
                      <w:szCs w:val="16"/>
                      <w:lang w:val="es-ES"/>
                    </w:rPr>
                    <w:t>7,80</w:t>
                  </w:r>
                </w:p>
              </w:tc>
              <w:tc>
                <w:tcPr>
                  <w:tcW w:w="992" w:type="dxa"/>
                  <w:vAlign w:val="center"/>
                </w:tcPr>
                <w:p w14:paraId="060C12D0" w14:textId="77777777" w:rsidR="003A26EA" w:rsidRPr="001E4680" w:rsidRDefault="003A26EA" w:rsidP="003A26EA">
                  <w:pPr>
                    <w:spacing w:line="276" w:lineRule="auto"/>
                    <w:jc w:val="center"/>
                    <w:rPr>
                      <w:color w:val="auto"/>
                      <w:sz w:val="16"/>
                      <w:szCs w:val="16"/>
                      <w:lang w:val="es-ES"/>
                    </w:rPr>
                  </w:pPr>
                  <w:r w:rsidRPr="001E4680">
                    <w:rPr>
                      <w:color w:val="auto"/>
                      <w:sz w:val="16"/>
                      <w:szCs w:val="16"/>
                      <w:lang w:val="es-ES"/>
                    </w:rPr>
                    <w:t>7,90</w:t>
                  </w:r>
                </w:p>
              </w:tc>
              <w:tc>
                <w:tcPr>
                  <w:tcW w:w="992" w:type="dxa"/>
                  <w:vAlign w:val="center"/>
                </w:tcPr>
                <w:p w14:paraId="183A71F5" w14:textId="77777777" w:rsidR="003A26EA" w:rsidRPr="001E4680" w:rsidRDefault="003A26EA" w:rsidP="003A26EA">
                  <w:pPr>
                    <w:spacing w:line="276" w:lineRule="auto"/>
                    <w:jc w:val="center"/>
                    <w:rPr>
                      <w:color w:val="auto"/>
                      <w:sz w:val="16"/>
                      <w:szCs w:val="16"/>
                      <w:lang w:val="es-ES"/>
                    </w:rPr>
                  </w:pPr>
                  <w:r w:rsidRPr="001E4680">
                    <w:rPr>
                      <w:color w:val="auto"/>
                      <w:sz w:val="16"/>
                      <w:szCs w:val="16"/>
                      <w:lang w:val="es-ES"/>
                    </w:rPr>
                    <w:t>8,20</w:t>
                  </w:r>
                </w:p>
              </w:tc>
              <w:tc>
                <w:tcPr>
                  <w:tcW w:w="993" w:type="dxa"/>
                  <w:vAlign w:val="center"/>
                </w:tcPr>
                <w:p w14:paraId="153286EB" w14:textId="77777777" w:rsidR="003A26EA" w:rsidRPr="001E4680" w:rsidRDefault="003A26EA" w:rsidP="003A26EA">
                  <w:pPr>
                    <w:spacing w:line="276" w:lineRule="auto"/>
                    <w:jc w:val="center"/>
                    <w:rPr>
                      <w:color w:val="auto"/>
                      <w:sz w:val="16"/>
                      <w:szCs w:val="16"/>
                      <w:lang w:val="es-ES"/>
                    </w:rPr>
                  </w:pPr>
                  <w:r w:rsidRPr="001E4680">
                    <w:rPr>
                      <w:color w:val="auto"/>
                      <w:sz w:val="16"/>
                      <w:szCs w:val="16"/>
                      <w:lang w:val="es-ES"/>
                    </w:rPr>
                    <w:t>-</w:t>
                  </w:r>
                </w:p>
              </w:tc>
              <w:tc>
                <w:tcPr>
                  <w:tcW w:w="992" w:type="dxa"/>
                  <w:vAlign w:val="center"/>
                </w:tcPr>
                <w:p w14:paraId="4E6EA0B7" w14:textId="77777777" w:rsidR="003A26EA" w:rsidRPr="001E4680" w:rsidRDefault="003A26EA" w:rsidP="003A26EA">
                  <w:pPr>
                    <w:spacing w:line="276" w:lineRule="auto"/>
                    <w:jc w:val="center"/>
                    <w:rPr>
                      <w:color w:val="auto"/>
                      <w:sz w:val="16"/>
                      <w:szCs w:val="16"/>
                      <w:lang w:val="es-ES"/>
                    </w:rPr>
                  </w:pPr>
                  <w:r w:rsidRPr="001E4680">
                    <w:rPr>
                      <w:color w:val="auto"/>
                      <w:sz w:val="16"/>
                      <w:szCs w:val="16"/>
                      <w:lang w:val="es-ES"/>
                    </w:rPr>
                    <w:t>8,10</w:t>
                  </w:r>
                </w:p>
              </w:tc>
            </w:tr>
            <w:tr w:rsidR="00C350B7" w:rsidRPr="001E4680" w14:paraId="5F19B803" w14:textId="77777777" w:rsidTr="00B27EA1">
              <w:tc>
                <w:tcPr>
                  <w:tcW w:w="2154" w:type="dxa"/>
                  <w:shd w:val="clear" w:color="auto" w:fill="FFFFFF" w:themeFill="background1"/>
                </w:tcPr>
                <w:p w14:paraId="134B32C7" w14:textId="77777777" w:rsidR="003A26EA" w:rsidRPr="001E4680" w:rsidRDefault="003A26EA" w:rsidP="003A26EA">
                  <w:pPr>
                    <w:spacing w:line="276" w:lineRule="auto"/>
                    <w:jc w:val="both"/>
                    <w:rPr>
                      <w:color w:val="auto"/>
                      <w:sz w:val="16"/>
                      <w:szCs w:val="16"/>
                      <w:lang w:val="es-ES"/>
                    </w:rPr>
                  </w:pPr>
                  <w:r w:rsidRPr="001E4680">
                    <w:rPr>
                      <w:color w:val="auto"/>
                      <w:sz w:val="16"/>
                      <w:szCs w:val="16"/>
                      <w:lang w:val="es-ES"/>
                    </w:rPr>
                    <w:t xml:space="preserve">Doctorado en Equidad e Innovación en </w:t>
                  </w:r>
                  <w:proofErr w:type="spellStart"/>
                  <w:r w:rsidRPr="001E4680">
                    <w:rPr>
                      <w:color w:val="auto"/>
                      <w:sz w:val="16"/>
                      <w:szCs w:val="16"/>
                      <w:lang w:val="es-ES"/>
                    </w:rPr>
                    <w:t>Educ</w:t>
                  </w:r>
                  <w:proofErr w:type="spellEnd"/>
                  <w:r w:rsidRPr="001E4680">
                    <w:rPr>
                      <w:color w:val="auto"/>
                      <w:sz w:val="16"/>
                      <w:szCs w:val="16"/>
                      <w:lang w:val="es-ES"/>
                    </w:rPr>
                    <w:t>.</w:t>
                  </w:r>
                </w:p>
              </w:tc>
              <w:tc>
                <w:tcPr>
                  <w:tcW w:w="993" w:type="dxa"/>
                  <w:vAlign w:val="center"/>
                </w:tcPr>
                <w:p w14:paraId="46E7A521" w14:textId="77777777" w:rsidR="003A26EA" w:rsidRPr="001E4680" w:rsidRDefault="003A26EA" w:rsidP="003A26EA">
                  <w:pPr>
                    <w:spacing w:line="276" w:lineRule="auto"/>
                    <w:jc w:val="center"/>
                    <w:rPr>
                      <w:color w:val="auto"/>
                      <w:sz w:val="16"/>
                      <w:szCs w:val="16"/>
                      <w:lang w:val="es-ES"/>
                    </w:rPr>
                  </w:pPr>
                  <w:r w:rsidRPr="001E4680">
                    <w:rPr>
                      <w:color w:val="auto"/>
                      <w:sz w:val="16"/>
                      <w:szCs w:val="16"/>
                      <w:lang w:val="es-ES"/>
                    </w:rPr>
                    <w:t>7,40</w:t>
                  </w:r>
                </w:p>
              </w:tc>
              <w:tc>
                <w:tcPr>
                  <w:tcW w:w="992" w:type="dxa"/>
                  <w:vAlign w:val="center"/>
                </w:tcPr>
                <w:p w14:paraId="3FB6BC9A" w14:textId="77777777" w:rsidR="003A26EA" w:rsidRPr="001E4680" w:rsidRDefault="003A26EA" w:rsidP="003A26EA">
                  <w:pPr>
                    <w:spacing w:line="276" w:lineRule="auto"/>
                    <w:jc w:val="center"/>
                    <w:rPr>
                      <w:color w:val="auto"/>
                      <w:sz w:val="16"/>
                      <w:szCs w:val="16"/>
                      <w:lang w:val="es-ES"/>
                    </w:rPr>
                  </w:pPr>
                  <w:r w:rsidRPr="001E4680">
                    <w:rPr>
                      <w:color w:val="auto"/>
                      <w:sz w:val="16"/>
                      <w:szCs w:val="16"/>
                      <w:lang w:val="es-ES"/>
                    </w:rPr>
                    <w:t>8,30</w:t>
                  </w:r>
                </w:p>
              </w:tc>
              <w:tc>
                <w:tcPr>
                  <w:tcW w:w="992" w:type="dxa"/>
                  <w:vAlign w:val="center"/>
                </w:tcPr>
                <w:p w14:paraId="606E4313" w14:textId="77777777" w:rsidR="003A26EA" w:rsidRPr="001E4680" w:rsidRDefault="003A26EA" w:rsidP="003A26EA">
                  <w:pPr>
                    <w:spacing w:line="276" w:lineRule="auto"/>
                    <w:jc w:val="center"/>
                    <w:rPr>
                      <w:color w:val="auto"/>
                      <w:sz w:val="16"/>
                      <w:szCs w:val="16"/>
                      <w:lang w:val="es-ES"/>
                    </w:rPr>
                  </w:pPr>
                  <w:r w:rsidRPr="001E4680">
                    <w:rPr>
                      <w:color w:val="auto"/>
                      <w:sz w:val="16"/>
                      <w:szCs w:val="16"/>
                      <w:lang w:val="es-ES"/>
                    </w:rPr>
                    <w:t>8,50</w:t>
                  </w:r>
                </w:p>
              </w:tc>
              <w:tc>
                <w:tcPr>
                  <w:tcW w:w="992" w:type="dxa"/>
                  <w:vAlign w:val="center"/>
                </w:tcPr>
                <w:p w14:paraId="011015A9" w14:textId="77777777" w:rsidR="003A26EA" w:rsidRPr="001E4680" w:rsidRDefault="003A26EA" w:rsidP="003A26EA">
                  <w:pPr>
                    <w:spacing w:line="276" w:lineRule="auto"/>
                    <w:jc w:val="center"/>
                    <w:rPr>
                      <w:color w:val="auto"/>
                      <w:sz w:val="16"/>
                      <w:szCs w:val="16"/>
                      <w:lang w:val="es-ES"/>
                    </w:rPr>
                  </w:pPr>
                  <w:r w:rsidRPr="001E4680">
                    <w:rPr>
                      <w:color w:val="auto"/>
                      <w:sz w:val="16"/>
                      <w:szCs w:val="16"/>
                      <w:lang w:val="es-ES"/>
                    </w:rPr>
                    <w:t>8,70</w:t>
                  </w:r>
                </w:p>
              </w:tc>
              <w:tc>
                <w:tcPr>
                  <w:tcW w:w="993" w:type="dxa"/>
                  <w:vAlign w:val="center"/>
                </w:tcPr>
                <w:p w14:paraId="611B9B21" w14:textId="77777777" w:rsidR="003A26EA" w:rsidRPr="001E4680" w:rsidRDefault="003A26EA" w:rsidP="003A26EA">
                  <w:pPr>
                    <w:spacing w:line="276" w:lineRule="auto"/>
                    <w:jc w:val="center"/>
                    <w:rPr>
                      <w:color w:val="auto"/>
                      <w:sz w:val="16"/>
                      <w:szCs w:val="16"/>
                      <w:lang w:val="es-ES"/>
                    </w:rPr>
                  </w:pPr>
                  <w:r w:rsidRPr="001E4680">
                    <w:rPr>
                      <w:color w:val="auto"/>
                      <w:sz w:val="16"/>
                      <w:szCs w:val="16"/>
                      <w:lang w:val="es-ES"/>
                    </w:rPr>
                    <w:t>-</w:t>
                  </w:r>
                </w:p>
              </w:tc>
              <w:tc>
                <w:tcPr>
                  <w:tcW w:w="992" w:type="dxa"/>
                  <w:vAlign w:val="center"/>
                </w:tcPr>
                <w:p w14:paraId="7B1B3DAB" w14:textId="77777777" w:rsidR="003A26EA" w:rsidRPr="001E4680" w:rsidRDefault="003A26EA" w:rsidP="003A26EA">
                  <w:pPr>
                    <w:spacing w:line="276" w:lineRule="auto"/>
                    <w:jc w:val="center"/>
                    <w:rPr>
                      <w:color w:val="auto"/>
                      <w:sz w:val="16"/>
                      <w:szCs w:val="16"/>
                      <w:lang w:val="es-ES"/>
                    </w:rPr>
                  </w:pPr>
                  <w:r w:rsidRPr="001E4680">
                    <w:rPr>
                      <w:color w:val="auto"/>
                      <w:sz w:val="16"/>
                      <w:szCs w:val="16"/>
                      <w:lang w:val="es-ES"/>
                    </w:rPr>
                    <w:t>8,70</w:t>
                  </w:r>
                </w:p>
              </w:tc>
            </w:tr>
          </w:tbl>
          <w:p w14:paraId="78B544B2" w14:textId="77777777" w:rsidR="003A26EA" w:rsidRPr="001E4680" w:rsidRDefault="003A26EA" w:rsidP="003A26EA">
            <w:pPr>
              <w:spacing w:line="360" w:lineRule="auto"/>
              <w:jc w:val="both"/>
              <w:rPr>
                <w:i/>
                <w:color w:val="auto"/>
                <w:sz w:val="16"/>
                <w:szCs w:val="16"/>
                <w:lang w:val="es-ES"/>
              </w:rPr>
            </w:pPr>
            <w:r w:rsidRPr="001E4680">
              <w:rPr>
                <w:i/>
                <w:color w:val="auto"/>
                <w:sz w:val="16"/>
                <w:szCs w:val="16"/>
                <w:lang w:val="es-ES"/>
              </w:rPr>
              <w:t>Escala de valores de 1 (más negativo) a 10 (más positivo)</w:t>
            </w:r>
          </w:p>
          <w:p w14:paraId="5D19594C" w14:textId="77777777" w:rsidR="003A26EA" w:rsidRPr="001E4680" w:rsidRDefault="003A26EA" w:rsidP="003A26EA">
            <w:pPr>
              <w:spacing w:line="276" w:lineRule="auto"/>
              <w:jc w:val="both"/>
              <w:rPr>
                <w:rFonts w:eastAsia="Verdana" w:cs="Verdana"/>
                <w:color w:val="auto"/>
                <w:sz w:val="18"/>
                <w:szCs w:val="18"/>
                <w:lang w:val="es-ES"/>
              </w:rPr>
            </w:pPr>
          </w:p>
          <w:p w14:paraId="3083A389" w14:textId="77777777" w:rsidR="003A26EA" w:rsidRPr="001E4680" w:rsidRDefault="003A26EA" w:rsidP="003A26EA">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 xml:space="preserve">Como se aprecia en la tabla, la valoración general de este programa por parte de tutores y directores no solo ha sido positiva en todos los cursos de la </w:t>
            </w:r>
            <w:proofErr w:type="gramStart"/>
            <w:r w:rsidRPr="001E4680">
              <w:rPr>
                <w:rFonts w:eastAsia="Verdana" w:cs="Verdana"/>
                <w:color w:val="auto"/>
                <w:sz w:val="18"/>
                <w:szCs w:val="18"/>
                <w:lang w:val="es-ES"/>
              </w:rPr>
              <w:t>serie</w:t>
            </w:r>
            <w:proofErr w:type="gramEnd"/>
            <w:r w:rsidRPr="001E4680">
              <w:rPr>
                <w:rFonts w:eastAsia="Verdana" w:cs="Verdana"/>
                <w:color w:val="auto"/>
                <w:sz w:val="18"/>
                <w:szCs w:val="18"/>
                <w:lang w:val="es-ES"/>
              </w:rPr>
              <w:t xml:space="preserve"> sino que también ha ido mejorando de manera consistente a lo largo de la misma. Conviene subrayar asimismo que, al igual que ocurría con el estudiantado, las sucesivas puntuaciones medias superan en todas las ocasiones los promedios de la rama de conocimiento de Ciencias Sociales y Jurídicas y de toda la Universidad de Oviedo, lo cual es harto expresivo.</w:t>
            </w:r>
          </w:p>
          <w:p w14:paraId="452579F7" w14:textId="77777777" w:rsidR="003A26EA" w:rsidRPr="001E4680" w:rsidRDefault="003A26EA" w:rsidP="003A26EA">
            <w:pPr>
              <w:spacing w:line="276" w:lineRule="auto"/>
              <w:jc w:val="both"/>
              <w:rPr>
                <w:color w:val="auto"/>
                <w:sz w:val="18"/>
                <w:szCs w:val="18"/>
                <w:lang w:val="es-ES"/>
              </w:rPr>
            </w:pPr>
          </w:p>
          <w:p w14:paraId="49C4BF3D" w14:textId="77777777" w:rsidR="003A26EA" w:rsidRPr="001E4680" w:rsidRDefault="003A26EA" w:rsidP="003A26EA">
            <w:pPr>
              <w:spacing w:line="276" w:lineRule="auto"/>
              <w:jc w:val="both"/>
              <w:rPr>
                <w:color w:val="auto"/>
                <w:sz w:val="18"/>
                <w:szCs w:val="18"/>
                <w:lang w:val="es-ES"/>
              </w:rPr>
            </w:pPr>
            <w:r w:rsidRPr="001E4680">
              <w:rPr>
                <w:color w:val="auto"/>
                <w:sz w:val="18"/>
                <w:szCs w:val="18"/>
                <w:lang w:val="es-ES"/>
              </w:rPr>
              <w:t xml:space="preserve">Las encuestas a este colectivo constaban de 14 ítems hasta el curso 2020-21, y 18 a partir de ese momento. En la primera de la serie, solo dos ítems recibieron una calificación inferior a 7. En todas las siguientes únicamente un ítem no alcanzó esa cifra. El ítem de marras es el reconocimiento académico de su dedicación al programa por parte de la Universidad en forma </w:t>
            </w:r>
            <w:r w:rsidRPr="001E4680">
              <w:rPr>
                <w:color w:val="auto"/>
                <w:sz w:val="18"/>
                <w:szCs w:val="18"/>
                <w:lang w:val="es-ES"/>
              </w:rPr>
              <w:lastRenderedPageBreak/>
              <w:t>de exenciones docentes, con el cual no están suficientemente satisfechos, a la vista de unas puntuaciones que oscilan con reiteración entre 5,6 y 6,9. En el otro extremo, las puntuaciones más altas las merecen la gestión desarrollada por la coordinación del programa de doctorado (entre 8,9 y 9,5) y la organización del propio programa (entre 8,8 y 9,1).</w:t>
            </w:r>
          </w:p>
          <w:p w14:paraId="62CAF3B7" w14:textId="72665BC1" w:rsidR="003A26EA" w:rsidRPr="001E4680" w:rsidRDefault="003A26EA" w:rsidP="003A26EA">
            <w:pPr>
              <w:spacing w:line="276" w:lineRule="auto"/>
              <w:ind w:right="-7"/>
              <w:jc w:val="both"/>
              <w:rPr>
                <w:color w:val="auto"/>
                <w:lang w:val="es-ES"/>
              </w:rPr>
            </w:pPr>
          </w:p>
          <w:p w14:paraId="27E3E8B2" w14:textId="16EF1CE6" w:rsidR="003A26EA" w:rsidRPr="001E4680" w:rsidRDefault="003A26EA" w:rsidP="00517BAB">
            <w:pPr>
              <w:pStyle w:val="Prrafodelista"/>
              <w:numPr>
                <w:ilvl w:val="1"/>
                <w:numId w:val="33"/>
              </w:numPr>
              <w:spacing w:line="276" w:lineRule="auto"/>
              <w:ind w:right="-7"/>
              <w:jc w:val="both"/>
              <w:rPr>
                <w:rFonts w:eastAsia="Verdana" w:cs="Verdana"/>
                <w:b/>
                <w:bCs/>
                <w:color w:val="auto"/>
                <w:sz w:val="18"/>
                <w:szCs w:val="18"/>
                <w:lang w:val="es-ES"/>
              </w:rPr>
            </w:pPr>
            <w:r w:rsidRPr="001E4680">
              <w:rPr>
                <w:rFonts w:eastAsia="Verdana" w:cs="Verdana"/>
                <w:b/>
                <w:bCs/>
                <w:color w:val="auto"/>
                <w:sz w:val="18"/>
                <w:szCs w:val="18"/>
                <w:lang w:val="es-ES"/>
              </w:rPr>
              <w:t>Personal de Administración y Servicios (PAS)</w:t>
            </w:r>
          </w:p>
          <w:p w14:paraId="6D62B04E" w14:textId="77777777" w:rsidR="003A26EA" w:rsidRPr="001E4680" w:rsidRDefault="003A26EA" w:rsidP="003A26EA">
            <w:pPr>
              <w:spacing w:line="276" w:lineRule="auto"/>
              <w:jc w:val="both"/>
              <w:rPr>
                <w:rFonts w:eastAsia="Verdana" w:cs="Verdana"/>
                <w:b/>
                <w:bCs/>
                <w:color w:val="auto"/>
                <w:sz w:val="18"/>
                <w:szCs w:val="18"/>
                <w:lang w:val="es-ES"/>
              </w:rPr>
            </w:pPr>
          </w:p>
          <w:p w14:paraId="7E1290A6" w14:textId="77777777" w:rsidR="003A26EA" w:rsidRPr="001E4680" w:rsidRDefault="003A26EA" w:rsidP="003A26EA">
            <w:pPr>
              <w:spacing w:line="276" w:lineRule="auto"/>
              <w:jc w:val="both"/>
              <w:rPr>
                <w:color w:val="auto"/>
                <w:sz w:val="16"/>
                <w:szCs w:val="16"/>
                <w:lang w:val="es-ES"/>
              </w:rPr>
            </w:pPr>
            <w:r w:rsidRPr="001E4680">
              <w:rPr>
                <w:color w:val="auto"/>
                <w:sz w:val="16"/>
                <w:szCs w:val="16"/>
                <w:lang w:val="es-ES"/>
              </w:rPr>
              <w:t>Resultados de participación</w:t>
            </w:r>
          </w:p>
          <w:p w14:paraId="29443B4C" w14:textId="77777777" w:rsidR="003A26EA" w:rsidRPr="001E4680" w:rsidRDefault="003A26EA" w:rsidP="003A26EA">
            <w:pPr>
              <w:spacing w:line="276" w:lineRule="auto"/>
              <w:jc w:val="both"/>
              <w:rPr>
                <w:color w:val="auto"/>
                <w:lang w:val="es-ES"/>
              </w:rPr>
            </w:pPr>
          </w:p>
          <w:tbl>
            <w:tblPr>
              <w:tblStyle w:val="Tablaconcuadrcula"/>
              <w:tblW w:w="1441" w:type="dxa"/>
              <w:tblCellMar>
                <w:left w:w="57" w:type="dxa"/>
                <w:right w:w="57" w:type="dxa"/>
              </w:tblCellMar>
              <w:tblLook w:val="04A0" w:firstRow="1" w:lastRow="0" w:firstColumn="1" w:lastColumn="0" w:noHBand="0" w:noVBand="1"/>
            </w:tblPr>
            <w:tblGrid>
              <w:gridCol w:w="1441"/>
            </w:tblGrid>
            <w:tr w:rsidR="00C350B7" w:rsidRPr="001E4680" w14:paraId="56CB0D12" w14:textId="77777777" w:rsidTr="00B27EA1">
              <w:tc>
                <w:tcPr>
                  <w:tcW w:w="5000" w:type="pct"/>
                  <w:shd w:val="clear" w:color="auto" w:fill="BDD6EE" w:themeFill="accent1" w:themeFillTint="66"/>
                </w:tcPr>
                <w:p w14:paraId="39A3AA5A" w14:textId="77777777" w:rsidR="003A26EA" w:rsidRPr="001E4680" w:rsidRDefault="003A26EA" w:rsidP="003A26EA">
                  <w:pPr>
                    <w:spacing w:before="120" w:line="360" w:lineRule="auto"/>
                    <w:jc w:val="center"/>
                    <w:rPr>
                      <w:color w:val="auto"/>
                      <w:sz w:val="16"/>
                      <w:szCs w:val="16"/>
                      <w:lang w:val="es-ES"/>
                    </w:rPr>
                  </w:pPr>
                  <w:r w:rsidRPr="001E4680">
                    <w:rPr>
                      <w:color w:val="auto"/>
                      <w:sz w:val="16"/>
                      <w:szCs w:val="16"/>
                      <w:lang w:val="es-ES"/>
                    </w:rPr>
                    <w:t>2023-2023</w:t>
                  </w:r>
                </w:p>
              </w:tc>
            </w:tr>
            <w:tr w:rsidR="00C350B7" w:rsidRPr="001E4680" w14:paraId="7F89AC2A" w14:textId="77777777" w:rsidTr="00B27EA1">
              <w:tc>
                <w:tcPr>
                  <w:tcW w:w="5000" w:type="pct"/>
                  <w:shd w:val="clear" w:color="auto" w:fill="FFFFFF" w:themeFill="background1"/>
                </w:tcPr>
                <w:p w14:paraId="46C1453A" w14:textId="77777777" w:rsidR="003A26EA" w:rsidRPr="001E4680" w:rsidRDefault="003A26EA" w:rsidP="003A26EA">
                  <w:pPr>
                    <w:spacing w:line="360" w:lineRule="auto"/>
                    <w:jc w:val="center"/>
                    <w:rPr>
                      <w:color w:val="auto"/>
                      <w:sz w:val="16"/>
                      <w:szCs w:val="16"/>
                      <w:lang w:val="es-ES"/>
                    </w:rPr>
                  </w:pPr>
                  <w:r w:rsidRPr="001E4680">
                    <w:rPr>
                      <w:color w:val="auto"/>
                      <w:sz w:val="16"/>
                      <w:szCs w:val="16"/>
                      <w:lang w:val="es-ES"/>
                    </w:rPr>
                    <w:t>83,30%</w:t>
                  </w:r>
                </w:p>
              </w:tc>
            </w:tr>
          </w:tbl>
          <w:p w14:paraId="5F9ECF40" w14:textId="77777777" w:rsidR="003A26EA" w:rsidRPr="001E4680" w:rsidRDefault="003A26EA" w:rsidP="003A26EA">
            <w:pPr>
              <w:spacing w:line="276" w:lineRule="auto"/>
              <w:jc w:val="both"/>
              <w:rPr>
                <w:rFonts w:eastAsia="Verdana" w:cs="Verdana"/>
                <w:color w:val="auto"/>
                <w:sz w:val="18"/>
                <w:szCs w:val="18"/>
                <w:lang w:val="es-ES"/>
              </w:rPr>
            </w:pPr>
          </w:p>
          <w:p w14:paraId="6A81BE29" w14:textId="77777777" w:rsidR="003A26EA" w:rsidRPr="001E4680" w:rsidRDefault="003A26EA" w:rsidP="003A26EA">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Solo se ha realizado una encuesta de satisfacción al PAS de apoyo al doctorado, en el curso 2023-24. La participación fue muy alta. Los resultados, por tanto, pueden considerarse muy representativos, aunque nos ofrecen una foto fija que impide cualquier análisis evolutivo.</w:t>
            </w:r>
          </w:p>
          <w:p w14:paraId="73A44FE1" w14:textId="77777777" w:rsidR="003A26EA" w:rsidRPr="001E4680" w:rsidRDefault="003A26EA" w:rsidP="003A26EA">
            <w:pPr>
              <w:spacing w:line="276" w:lineRule="auto"/>
              <w:jc w:val="both"/>
              <w:rPr>
                <w:color w:val="auto"/>
                <w:lang w:val="es-ES"/>
              </w:rPr>
            </w:pPr>
          </w:p>
          <w:p w14:paraId="01996E9E" w14:textId="77777777" w:rsidR="003A26EA" w:rsidRPr="001E4680" w:rsidRDefault="003A26EA" w:rsidP="003A26EA">
            <w:pPr>
              <w:spacing w:line="276" w:lineRule="auto"/>
              <w:jc w:val="both"/>
              <w:rPr>
                <w:color w:val="auto"/>
                <w:sz w:val="16"/>
                <w:szCs w:val="16"/>
                <w:lang w:val="es-ES"/>
              </w:rPr>
            </w:pPr>
            <w:r w:rsidRPr="001E4680">
              <w:rPr>
                <w:color w:val="auto"/>
                <w:sz w:val="16"/>
                <w:szCs w:val="16"/>
                <w:lang w:val="es-ES"/>
              </w:rPr>
              <w:t>Resultados de satisfacción</w:t>
            </w:r>
          </w:p>
          <w:p w14:paraId="76354AE2" w14:textId="77777777" w:rsidR="003A26EA" w:rsidRPr="001E4680" w:rsidRDefault="003A26EA" w:rsidP="003A26EA">
            <w:pPr>
              <w:spacing w:line="276" w:lineRule="auto"/>
              <w:jc w:val="both"/>
              <w:rPr>
                <w:lang w:val="es-ES"/>
              </w:rPr>
            </w:pPr>
          </w:p>
          <w:tbl>
            <w:tblPr>
              <w:tblStyle w:val="Tablaconcuadrcula"/>
              <w:tblW w:w="1441" w:type="dxa"/>
              <w:tblCellMar>
                <w:left w:w="57" w:type="dxa"/>
                <w:right w:w="57" w:type="dxa"/>
              </w:tblCellMar>
              <w:tblLook w:val="04A0" w:firstRow="1" w:lastRow="0" w:firstColumn="1" w:lastColumn="0" w:noHBand="0" w:noVBand="1"/>
            </w:tblPr>
            <w:tblGrid>
              <w:gridCol w:w="1441"/>
            </w:tblGrid>
            <w:tr w:rsidR="003A26EA" w:rsidRPr="001E4680" w14:paraId="4BF6FFC8" w14:textId="77777777" w:rsidTr="00B27EA1">
              <w:tc>
                <w:tcPr>
                  <w:tcW w:w="5000" w:type="pct"/>
                  <w:shd w:val="clear" w:color="auto" w:fill="BDD6EE" w:themeFill="accent1" w:themeFillTint="66"/>
                </w:tcPr>
                <w:p w14:paraId="7586B5BD" w14:textId="77777777" w:rsidR="003A26EA" w:rsidRPr="001E4680" w:rsidRDefault="003A26EA" w:rsidP="003A26EA">
                  <w:pPr>
                    <w:spacing w:before="120" w:line="360" w:lineRule="auto"/>
                    <w:jc w:val="center"/>
                    <w:rPr>
                      <w:color w:val="auto"/>
                      <w:sz w:val="16"/>
                      <w:szCs w:val="16"/>
                      <w:lang w:val="es-ES"/>
                    </w:rPr>
                  </w:pPr>
                  <w:r w:rsidRPr="001E4680">
                    <w:rPr>
                      <w:color w:val="auto"/>
                      <w:sz w:val="16"/>
                      <w:szCs w:val="16"/>
                      <w:lang w:val="es-ES"/>
                    </w:rPr>
                    <w:t>2022-2023</w:t>
                  </w:r>
                </w:p>
              </w:tc>
            </w:tr>
            <w:tr w:rsidR="003A26EA" w:rsidRPr="001E4680" w14:paraId="15AC5392" w14:textId="77777777" w:rsidTr="00B27EA1">
              <w:tc>
                <w:tcPr>
                  <w:tcW w:w="5000" w:type="pct"/>
                  <w:shd w:val="clear" w:color="auto" w:fill="FFFFFF" w:themeFill="background1"/>
                </w:tcPr>
                <w:p w14:paraId="5DBF79B1" w14:textId="77777777" w:rsidR="003A26EA" w:rsidRPr="001E4680" w:rsidRDefault="003A26EA" w:rsidP="003A26EA">
                  <w:pPr>
                    <w:spacing w:line="360" w:lineRule="auto"/>
                    <w:jc w:val="center"/>
                    <w:rPr>
                      <w:color w:val="auto"/>
                      <w:sz w:val="16"/>
                      <w:szCs w:val="16"/>
                      <w:lang w:val="es-ES"/>
                    </w:rPr>
                  </w:pPr>
                  <w:r w:rsidRPr="001E4680">
                    <w:rPr>
                      <w:color w:val="auto"/>
                      <w:sz w:val="16"/>
                      <w:szCs w:val="16"/>
                      <w:lang w:val="es-ES"/>
                    </w:rPr>
                    <w:t>3,40</w:t>
                  </w:r>
                </w:p>
              </w:tc>
            </w:tr>
          </w:tbl>
          <w:p w14:paraId="0F0EBA78" w14:textId="77777777" w:rsidR="003A26EA" w:rsidRPr="001E4680" w:rsidRDefault="003A26EA" w:rsidP="003A26EA">
            <w:pPr>
              <w:spacing w:line="276" w:lineRule="auto"/>
              <w:jc w:val="both"/>
              <w:rPr>
                <w:lang w:val="es-ES"/>
              </w:rPr>
            </w:pPr>
            <w:r w:rsidRPr="001E4680">
              <w:rPr>
                <w:i/>
                <w:color w:val="auto"/>
                <w:sz w:val="16"/>
                <w:szCs w:val="16"/>
                <w:lang w:val="es-ES"/>
              </w:rPr>
              <w:t>Escala de valores de 1 (más negativo) a 5 (más positivo)</w:t>
            </w:r>
          </w:p>
          <w:p w14:paraId="43144A70" w14:textId="77777777" w:rsidR="003A26EA" w:rsidRPr="001E4680" w:rsidRDefault="003A26EA" w:rsidP="003A26EA">
            <w:pPr>
              <w:spacing w:line="276" w:lineRule="auto"/>
              <w:ind w:right="-7"/>
              <w:jc w:val="both"/>
              <w:rPr>
                <w:rFonts w:eastAsia="Verdana" w:cs="Verdana"/>
                <w:b/>
                <w:bCs/>
                <w:color w:val="FF0000"/>
                <w:sz w:val="18"/>
                <w:szCs w:val="18"/>
                <w:lang w:val="es-ES"/>
              </w:rPr>
            </w:pPr>
          </w:p>
          <w:p w14:paraId="3395A257" w14:textId="77777777" w:rsidR="003A26EA" w:rsidRPr="001E4680" w:rsidRDefault="003A26EA" w:rsidP="003A26EA">
            <w:pPr>
              <w:spacing w:line="276" w:lineRule="auto"/>
              <w:ind w:right="-7"/>
              <w:jc w:val="both"/>
              <w:rPr>
                <w:rFonts w:eastAsia="Verdana" w:cs="Verdana"/>
                <w:color w:val="auto"/>
                <w:sz w:val="18"/>
                <w:szCs w:val="18"/>
                <w:lang w:val="es-ES"/>
              </w:rPr>
            </w:pPr>
            <w:r w:rsidRPr="001E4680">
              <w:rPr>
                <w:rFonts w:eastAsia="Verdana" w:cs="Verdana"/>
                <w:color w:val="auto"/>
                <w:sz w:val="18"/>
                <w:szCs w:val="18"/>
                <w:lang w:val="es-ES"/>
              </w:rPr>
              <w:t>El valor medio global de 3,40 nos habla de una satisfacción moderada. De hecho, las puntuaciones en 9 de los 10 ítems del cuestionario se ubican en ese rango de 3 a 4. Así ocurre con los asuntos relativos al entorno laboral (que obtienen una valoración media de 3,4), al desarrollo profesional (valoración media de 3,4) y a la satisfacción laboral (3,6). Únicamente un ítem del bloque “desarrollo profesional” queda por debajo, con una calificación de 2,8. Esa moderada insatisfacción nace de la “información y formación proporcionada por la Universidad en temas que afectan al desarrollo de su trabajo”, seguramente mejorable.</w:t>
            </w:r>
          </w:p>
          <w:p w14:paraId="78199B5C" w14:textId="77777777" w:rsidR="003A26EA" w:rsidRPr="001E4680" w:rsidRDefault="003A26EA" w:rsidP="003A26EA">
            <w:pPr>
              <w:spacing w:line="276" w:lineRule="auto"/>
              <w:jc w:val="both"/>
              <w:rPr>
                <w:color w:val="auto"/>
                <w:lang w:val="es-ES"/>
              </w:rPr>
            </w:pPr>
          </w:p>
          <w:p w14:paraId="096A0213" w14:textId="77777777" w:rsidR="003A26EA" w:rsidRPr="001E4680" w:rsidRDefault="003A26EA" w:rsidP="003A26EA">
            <w:pPr>
              <w:spacing w:line="276" w:lineRule="auto"/>
              <w:ind w:right="-7"/>
              <w:jc w:val="center"/>
              <w:rPr>
                <w:color w:val="auto"/>
                <w:lang w:val="es-ES"/>
              </w:rPr>
            </w:pPr>
            <w:r w:rsidRPr="001E4680">
              <w:rPr>
                <w:rFonts w:eastAsia="Verdana" w:cs="Verdana"/>
                <w:b/>
                <w:bCs/>
                <w:color w:val="auto"/>
                <w:sz w:val="18"/>
                <w:szCs w:val="18"/>
                <w:lang w:val="es-ES"/>
              </w:rPr>
              <w:t>UNIVERSIDAD DE SANTIAGO DE COMPOSTELA (USC)</w:t>
            </w:r>
          </w:p>
          <w:p w14:paraId="42DE4AE0" w14:textId="77777777" w:rsidR="003A26EA" w:rsidRPr="001E4680" w:rsidRDefault="003A26EA" w:rsidP="003A26EA">
            <w:pPr>
              <w:spacing w:line="276" w:lineRule="auto"/>
              <w:jc w:val="both"/>
              <w:rPr>
                <w:color w:val="auto"/>
                <w:lang w:val="es-ES"/>
              </w:rPr>
            </w:pPr>
            <w:r w:rsidRPr="001E4680">
              <w:rPr>
                <w:rFonts w:eastAsia="Verdana" w:cs="Verdana"/>
                <w:b/>
                <w:bCs/>
                <w:color w:val="auto"/>
                <w:sz w:val="18"/>
                <w:szCs w:val="18"/>
                <w:lang w:val="es-ES"/>
              </w:rPr>
              <w:t>ENCUESTAS SATISFACCIÓN DOCTORADO EQUIDAD E INNOVACIÓN EN EDUCACIÓN</w:t>
            </w:r>
          </w:p>
          <w:p w14:paraId="64EB4126" w14:textId="77777777" w:rsidR="003A26EA" w:rsidRPr="001E4680" w:rsidRDefault="003A26EA" w:rsidP="003A26EA">
            <w:pPr>
              <w:spacing w:line="276" w:lineRule="auto"/>
              <w:ind w:right="-7"/>
              <w:jc w:val="both"/>
              <w:rPr>
                <w:rFonts w:eastAsia="Verdana" w:cs="Verdana"/>
                <w:color w:val="auto"/>
                <w:sz w:val="18"/>
                <w:szCs w:val="18"/>
                <w:lang w:val="es-ES"/>
              </w:rPr>
            </w:pPr>
          </w:p>
          <w:p w14:paraId="486F4507" w14:textId="39F20287" w:rsidR="003A26EA" w:rsidRPr="001E4680" w:rsidRDefault="003A26EA" w:rsidP="003A26EA">
            <w:pPr>
              <w:spacing w:line="276" w:lineRule="auto"/>
              <w:ind w:right="-7"/>
              <w:jc w:val="both"/>
              <w:rPr>
                <w:color w:val="auto"/>
                <w:lang w:val="es-ES"/>
              </w:rPr>
            </w:pPr>
            <w:r w:rsidRPr="001E4680">
              <w:rPr>
                <w:rFonts w:eastAsia="Verdana" w:cs="Verdana"/>
                <w:color w:val="auto"/>
                <w:sz w:val="18"/>
                <w:szCs w:val="18"/>
                <w:lang w:val="es-ES"/>
              </w:rPr>
              <w:t xml:space="preserve"> </w:t>
            </w:r>
            <w:r w:rsidRPr="001E4680">
              <w:rPr>
                <w:rFonts w:eastAsia="Verdana" w:cs="Verdana"/>
                <w:b/>
                <w:bCs/>
                <w:i/>
                <w:iCs/>
                <w:color w:val="auto"/>
                <w:sz w:val="18"/>
                <w:szCs w:val="18"/>
                <w:u w:val="single"/>
                <w:lang w:val="es-ES"/>
              </w:rPr>
              <w:t>1. Aclaraciones previas</w:t>
            </w:r>
            <w:r w:rsidRPr="001E4680">
              <w:rPr>
                <w:rFonts w:eastAsia="Verdana" w:cs="Verdana"/>
                <w:b/>
                <w:bCs/>
                <w:color w:val="auto"/>
                <w:sz w:val="18"/>
                <w:szCs w:val="18"/>
                <w:lang w:val="es-ES"/>
              </w:rPr>
              <w:t xml:space="preserve"> </w:t>
            </w:r>
          </w:p>
          <w:p w14:paraId="6FB80730" w14:textId="77777777" w:rsidR="003A26EA" w:rsidRPr="001E4680" w:rsidRDefault="003A26EA" w:rsidP="003A26EA">
            <w:pPr>
              <w:spacing w:line="276" w:lineRule="auto"/>
              <w:ind w:right="-7"/>
              <w:jc w:val="both"/>
              <w:rPr>
                <w:color w:val="auto"/>
                <w:lang w:val="es-ES"/>
              </w:rPr>
            </w:pPr>
            <w:r w:rsidRPr="001E4680">
              <w:rPr>
                <w:rFonts w:eastAsia="Verdana" w:cs="Verdana"/>
                <w:color w:val="auto"/>
                <w:sz w:val="18"/>
                <w:szCs w:val="18"/>
                <w:lang w:val="es-ES"/>
              </w:rPr>
              <w:t xml:space="preserve"> </w:t>
            </w:r>
          </w:p>
          <w:p w14:paraId="01F8C0FD" w14:textId="77777777" w:rsidR="003A26EA" w:rsidRPr="001E4680" w:rsidRDefault="003A26EA" w:rsidP="00517BAB">
            <w:pPr>
              <w:pStyle w:val="Prrafodelista"/>
              <w:numPr>
                <w:ilvl w:val="0"/>
                <w:numId w:val="35"/>
              </w:numPr>
              <w:spacing w:line="276" w:lineRule="auto"/>
              <w:ind w:right="-7"/>
              <w:jc w:val="both"/>
              <w:rPr>
                <w:color w:val="auto"/>
                <w:lang w:val="es-ES"/>
              </w:rPr>
            </w:pPr>
            <w:r w:rsidRPr="001E4680">
              <w:rPr>
                <w:rFonts w:eastAsia="Verdana" w:cs="Verdana"/>
                <w:color w:val="auto"/>
                <w:sz w:val="18"/>
                <w:szCs w:val="18"/>
                <w:lang w:val="es-ES"/>
              </w:rPr>
              <w:t>En la USC hay datos del colectivo de estudiantes (de primer y tercer año) desde el curso 2016-17.</w:t>
            </w:r>
          </w:p>
          <w:p w14:paraId="3F1069D3" w14:textId="77777777" w:rsidR="003A26EA" w:rsidRPr="001E4680" w:rsidRDefault="003A26EA" w:rsidP="00517BAB">
            <w:pPr>
              <w:pStyle w:val="Prrafodelista"/>
              <w:numPr>
                <w:ilvl w:val="0"/>
                <w:numId w:val="35"/>
              </w:numPr>
              <w:spacing w:line="276" w:lineRule="auto"/>
              <w:ind w:right="-7"/>
              <w:jc w:val="both"/>
              <w:rPr>
                <w:color w:val="auto"/>
                <w:lang w:val="es-ES"/>
              </w:rPr>
            </w:pPr>
            <w:r w:rsidRPr="001E4680">
              <w:rPr>
                <w:rFonts w:eastAsia="Verdana" w:cs="Verdana"/>
                <w:color w:val="auto"/>
                <w:sz w:val="18"/>
                <w:szCs w:val="18"/>
                <w:lang w:val="es-ES"/>
              </w:rPr>
              <w:t>Para el colectivo del PDI hay datos desde el curso 2017-18.</w:t>
            </w:r>
          </w:p>
          <w:p w14:paraId="73B89B2B" w14:textId="77777777" w:rsidR="003A26EA" w:rsidRPr="001E4680" w:rsidRDefault="003A26EA" w:rsidP="00517BAB">
            <w:pPr>
              <w:pStyle w:val="Prrafodelista"/>
              <w:numPr>
                <w:ilvl w:val="0"/>
                <w:numId w:val="35"/>
              </w:numPr>
              <w:spacing w:line="276" w:lineRule="auto"/>
              <w:ind w:right="-7"/>
              <w:jc w:val="both"/>
              <w:rPr>
                <w:color w:val="auto"/>
                <w:lang w:val="es-ES"/>
              </w:rPr>
            </w:pPr>
            <w:r w:rsidRPr="001E4680">
              <w:rPr>
                <w:rFonts w:eastAsia="Verdana" w:cs="Verdana"/>
                <w:color w:val="auto"/>
                <w:sz w:val="18"/>
                <w:szCs w:val="18"/>
                <w:lang w:val="es-ES"/>
              </w:rPr>
              <w:t xml:space="preserve">Para el colectivo de egresados no hay datos hasta el curso 2018-19. </w:t>
            </w:r>
          </w:p>
          <w:p w14:paraId="0C25B776" w14:textId="77777777" w:rsidR="003A26EA" w:rsidRPr="001E4680" w:rsidRDefault="003A26EA" w:rsidP="00517BAB">
            <w:pPr>
              <w:pStyle w:val="Prrafodelista"/>
              <w:numPr>
                <w:ilvl w:val="0"/>
                <w:numId w:val="35"/>
              </w:numPr>
              <w:spacing w:line="276" w:lineRule="auto"/>
              <w:ind w:right="-7"/>
              <w:jc w:val="both"/>
              <w:rPr>
                <w:color w:val="auto"/>
                <w:lang w:val="es-ES"/>
              </w:rPr>
            </w:pPr>
            <w:r w:rsidRPr="001E4680">
              <w:rPr>
                <w:rFonts w:eastAsia="Verdana" w:cs="Verdana"/>
                <w:color w:val="auto"/>
                <w:sz w:val="18"/>
                <w:szCs w:val="18"/>
                <w:lang w:val="es-ES"/>
              </w:rPr>
              <w:t>Para el colectivo de PAS hay datos desde el curso 2020-21.</w:t>
            </w:r>
          </w:p>
          <w:p w14:paraId="1DFBE0A4" w14:textId="77777777" w:rsidR="003A26EA" w:rsidRPr="001E4680" w:rsidRDefault="003A26EA" w:rsidP="00517BAB">
            <w:pPr>
              <w:pStyle w:val="Prrafodelista"/>
              <w:numPr>
                <w:ilvl w:val="0"/>
                <w:numId w:val="35"/>
              </w:numPr>
              <w:spacing w:line="276" w:lineRule="auto"/>
              <w:ind w:right="-7"/>
              <w:jc w:val="both"/>
              <w:rPr>
                <w:rFonts w:eastAsia="Verdana" w:cs="Verdana"/>
                <w:color w:val="auto"/>
                <w:sz w:val="18"/>
                <w:szCs w:val="18"/>
                <w:lang w:val="es-ES"/>
              </w:rPr>
            </w:pPr>
            <w:r w:rsidRPr="001E4680">
              <w:rPr>
                <w:rFonts w:eastAsia="Verdana" w:cs="Verdana"/>
                <w:color w:val="auto"/>
                <w:sz w:val="18"/>
                <w:szCs w:val="18"/>
                <w:lang w:val="es-ES"/>
              </w:rPr>
              <w:t>Los cuestionarios de los tres colectivos son distintos, pero todos ellos utilizan una escala de valoración de 0 a 5.</w:t>
            </w:r>
          </w:p>
          <w:p w14:paraId="62E5C4F3" w14:textId="77777777" w:rsidR="003A26EA" w:rsidRPr="001E4680" w:rsidRDefault="003A26EA" w:rsidP="00517BAB">
            <w:pPr>
              <w:pStyle w:val="Prrafodelista"/>
              <w:numPr>
                <w:ilvl w:val="0"/>
                <w:numId w:val="35"/>
              </w:numPr>
              <w:spacing w:line="276" w:lineRule="auto"/>
              <w:jc w:val="both"/>
              <w:rPr>
                <w:color w:val="auto"/>
                <w:lang w:val="es-ES"/>
              </w:rPr>
            </w:pPr>
            <w:r w:rsidRPr="001E4680">
              <w:rPr>
                <w:rFonts w:eastAsia="Verdana" w:cs="Verdana"/>
                <w:color w:val="auto"/>
                <w:sz w:val="18"/>
                <w:szCs w:val="18"/>
                <w:lang w:val="es-ES"/>
              </w:rPr>
              <w:t xml:space="preserve">Los resultados pueden verse en la evidencia “EPD18_USC_Resultados </w:t>
            </w:r>
            <w:proofErr w:type="spellStart"/>
            <w:r w:rsidRPr="001E4680">
              <w:rPr>
                <w:rFonts w:eastAsia="Verdana" w:cs="Verdana"/>
                <w:color w:val="auto"/>
                <w:sz w:val="18"/>
                <w:szCs w:val="18"/>
                <w:lang w:val="es-ES"/>
              </w:rPr>
              <w:t>Satisfaccion</w:t>
            </w:r>
            <w:proofErr w:type="spellEnd"/>
            <w:r w:rsidRPr="001E4680">
              <w:rPr>
                <w:rFonts w:eastAsia="Verdana" w:cs="Verdana"/>
                <w:color w:val="auto"/>
                <w:sz w:val="18"/>
                <w:szCs w:val="18"/>
                <w:lang w:val="es-ES"/>
              </w:rPr>
              <w:t xml:space="preserve"> (Estudiantes, PDI y PAS) 2016-17 a 2023-24.pdf”.</w:t>
            </w:r>
          </w:p>
          <w:p w14:paraId="23C18229" w14:textId="77777777" w:rsidR="003A26EA" w:rsidRPr="001E4680" w:rsidRDefault="003A26EA" w:rsidP="003A26EA">
            <w:pPr>
              <w:pStyle w:val="Prrafodelista"/>
              <w:spacing w:line="276" w:lineRule="auto"/>
              <w:ind w:right="-7"/>
              <w:jc w:val="both"/>
              <w:rPr>
                <w:rFonts w:eastAsia="Verdana" w:cs="Verdana"/>
                <w:color w:val="auto"/>
                <w:sz w:val="18"/>
                <w:szCs w:val="18"/>
                <w:lang w:val="es-ES"/>
              </w:rPr>
            </w:pPr>
          </w:p>
          <w:p w14:paraId="5177FF5B" w14:textId="77777777" w:rsidR="003A26EA" w:rsidRPr="001E4680" w:rsidRDefault="003A26EA" w:rsidP="003A26EA">
            <w:pPr>
              <w:spacing w:line="276" w:lineRule="auto"/>
              <w:jc w:val="both"/>
              <w:rPr>
                <w:color w:val="auto"/>
                <w:lang w:val="es-ES"/>
              </w:rPr>
            </w:pPr>
            <w:r w:rsidRPr="001E4680">
              <w:rPr>
                <w:rFonts w:eastAsia="Verdana" w:cs="Verdana"/>
                <w:b/>
                <w:bCs/>
                <w:color w:val="auto"/>
                <w:sz w:val="18"/>
                <w:szCs w:val="18"/>
                <w:lang w:val="es-ES"/>
              </w:rPr>
              <w:t xml:space="preserve">2. </w:t>
            </w:r>
            <w:r w:rsidRPr="001E4680">
              <w:rPr>
                <w:rFonts w:eastAsia="Verdana" w:cs="Verdana"/>
                <w:b/>
                <w:bCs/>
                <w:i/>
                <w:iCs/>
                <w:color w:val="auto"/>
                <w:sz w:val="18"/>
                <w:szCs w:val="18"/>
                <w:u w:val="single"/>
                <w:lang w:val="es-ES"/>
              </w:rPr>
              <w:t>Análisis por colectivos</w:t>
            </w:r>
          </w:p>
          <w:p w14:paraId="3399363E" w14:textId="39EEE46E" w:rsidR="003A26EA" w:rsidRPr="001E4680" w:rsidRDefault="003A26EA" w:rsidP="00A21584">
            <w:pPr>
              <w:spacing w:line="276" w:lineRule="auto"/>
              <w:jc w:val="both"/>
              <w:rPr>
                <w:color w:val="auto"/>
                <w:lang w:val="es-ES"/>
              </w:rPr>
            </w:pPr>
            <w:r w:rsidRPr="001E4680">
              <w:rPr>
                <w:rFonts w:eastAsia="Verdana" w:cs="Verdana"/>
                <w:b/>
                <w:bCs/>
                <w:color w:val="auto"/>
                <w:sz w:val="18"/>
                <w:szCs w:val="18"/>
                <w:lang w:val="es-ES"/>
              </w:rPr>
              <w:t xml:space="preserve"> </w:t>
            </w:r>
            <w:r w:rsidRPr="001E4680">
              <w:rPr>
                <w:rFonts w:eastAsia="Verdana" w:cs="Verdana"/>
                <w:color w:val="auto"/>
                <w:sz w:val="18"/>
                <w:szCs w:val="18"/>
                <w:lang w:val="es-ES"/>
              </w:rPr>
              <w:t xml:space="preserve"> </w:t>
            </w:r>
          </w:p>
          <w:p w14:paraId="17C2B7E0" w14:textId="77777777" w:rsidR="003A26EA" w:rsidRPr="001E4680" w:rsidRDefault="003A26EA" w:rsidP="003A26EA">
            <w:pPr>
              <w:spacing w:line="276" w:lineRule="auto"/>
              <w:ind w:firstLine="708"/>
              <w:jc w:val="both"/>
              <w:rPr>
                <w:color w:val="auto"/>
                <w:lang w:val="es-ES"/>
              </w:rPr>
            </w:pPr>
            <w:r w:rsidRPr="001E4680">
              <w:rPr>
                <w:rFonts w:eastAsia="Verdana" w:cs="Verdana"/>
                <w:b/>
                <w:bCs/>
                <w:color w:val="auto"/>
                <w:sz w:val="18"/>
                <w:szCs w:val="18"/>
                <w:lang w:val="es-ES"/>
              </w:rPr>
              <w:t>2.1. Doctorandos</w:t>
            </w:r>
          </w:p>
          <w:p w14:paraId="4D1EE833" w14:textId="2C89EB13" w:rsidR="003A26EA" w:rsidRPr="001E4680" w:rsidRDefault="003A26EA" w:rsidP="00A21584">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 xml:space="preserve"> </w:t>
            </w:r>
          </w:p>
          <w:p w14:paraId="35BED308" w14:textId="77777777" w:rsidR="003A26EA" w:rsidRPr="001E4680" w:rsidRDefault="003A26EA" w:rsidP="003A26EA">
            <w:pPr>
              <w:spacing w:line="276" w:lineRule="auto"/>
              <w:jc w:val="both"/>
              <w:rPr>
                <w:color w:val="auto"/>
                <w:sz w:val="16"/>
                <w:szCs w:val="16"/>
                <w:lang w:val="es-ES"/>
              </w:rPr>
            </w:pPr>
            <w:r w:rsidRPr="001E4680">
              <w:rPr>
                <w:color w:val="auto"/>
                <w:sz w:val="16"/>
                <w:szCs w:val="16"/>
                <w:lang w:val="es-ES"/>
              </w:rPr>
              <w:t xml:space="preserve">Resultados de participación del programa en la </w:t>
            </w:r>
            <w:proofErr w:type="spellStart"/>
            <w:r w:rsidRPr="001E4680">
              <w:rPr>
                <w:color w:val="auto"/>
                <w:sz w:val="16"/>
                <w:szCs w:val="16"/>
                <w:lang w:val="es-ES"/>
              </w:rPr>
              <w:t>Universidade</w:t>
            </w:r>
            <w:proofErr w:type="spellEnd"/>
            <w:r w:rsidRPr="001E4680">
              <w:rPr>
                <w:color w:val="auto"/>
                <w:sz w:val="16"/>
                <w:szCs w:val="16"/>
                <w:lang w:val="es-ES"/>
              </w:rPr>
              <w:t xml:space="preserve"> de Santiago de Compostela</w:t>
            </w:r>
          </w:p>
          <w:p w14:paraId="74B29FF6" w14:textId="77777777" w:rsidR="003A26EA" w:rsidRPr="001E4680" w:rsidRDefault="003A26EA" w:rsidP="003A26EA">
            <w:pPr>
              <w:spacing w:line="276" w:lineRule="auto"/>
              <w:jc w:val="both"/>
              <w:rPr>
                <w:color w:val="auto"/>
                <w:sz w:val="16"/>
                <w:szCs w:val="16"/>
                <w:lang w:val="es-ES"/>
              </w:rPr>
            </w:pPr>
          </w:p>
          <w:tbl>
            <w:tblPr>
              <w:tblStyle w:val="Tablaconcuadrcula"/>
              <w:tblW w:w="0" w:type="auto"/>
              <w:tblLook w:val="04A0" w:firstRow="1" w:lastRow="0" w:firstColumn="1" w:lastColumn="0" w:noHBand="0" w:noVBand="1"/>
            </w:tblPr>
            <w:tblGrid>
              <w:gridCol w:w="1157"/>
              <w:gridCol w:w="1134"/>
              <w:gridCol w:w="1134"/>
              <w:gridCol w:w="1134"/>
              <w:gridCol w:w="1134"/>
              <w:gridCol w:w="992"/>
              <w:gridCol w:w="993"/>
              <w:gridCol w:w="992"/>
            </w:tblGrid>
            <w:tr w:rsidR="00C350B7" w:rsidRPr="001E4680" w14:paraId="61E82380" w14:textId="77777777" w:rsidTr="005F0268">
              <w:tc>
                <w:tcPr>
                  <w:tcW w:w="1157" w:type="dxa"/>
                  <w:tcBorders>
                    <w:top w:val="single" w:sz="4" w:space="0" w:color="auto"/>
                  </w:tcBorders>
                  <w:shd w:val="clear" w:color="auto" w:fill="BDD6EE" w:themeFill="accent1" w:themeFillTint="66"/>
                </w:tcPr>
                <w:p w14:paraId="03AF9A34" w14:textId="77777777" w:rsidR="003A26EA" w:rsidRPr="001E4680" w:rsidRDefault="003A26EA" w:rsidP="003A26EA">
                  <w:pPr>
                    <w:spacing w:before="120" w:after="120" w:line="276" w:lineRule="auto"/>
                    <w:jc w:val="center"/>
                    <w:rPr>
                      <w:color w:val="auto"/>
                      <w:sz w:val="16"/>
                      <w:szCs w:val="16"/>
                      <w:lang w:val="es-ES"/>
                    </w:rPr>
                  </w:pPr>
                  <w:r w:rsidRPr="001E4680">
                    <w:rPr>
                      <w:color w:val="auto"/>
                      <w:sz w:val="16"/>
                      <w:szCs w:val="16"/>
                      <w:lang w:val="es-ES"/>
                    </w:rPr>
                    <w:lastRenderedPageBreak/>
                    <w:t>2016-17</w:t>
                  </w:r>
                </w:p>
              </w:tc>
              <w:tc>
                <w:tcPr>
                  <w:tcW w:w="1134" w:type="dxa"/>
                  <w:tcBorders>
                    <w:top w:val="single" w:sz="4" w:space="0" w:color="auto"/>
                  </w:tcBorders>
                  <w:shd w:val="clear" w:color="auto" w:fill="BDD6EE" w:themeFill="accent1" w:themeFillTint="66"/>
                </w:tcPr>
                <w:p w14:paraId="02BB7DDC" w14:textId="77777777" w:rsidR="003A26EA" w:rsidRPr="001E4680" w:rsidRDefault="003A26EA" w:rsidP="003A26EA">
                  <w:pPr>
                    <w:spacing w:before="120" w:after="120" w:line="276" w:lineRule="auto"/>
                    <w:jc w:val="center"/>
                    <w:rPr>
                      <w:color w:val="auto"/>
                      <w:sz w:val="16"/>
                      <w:szCs w:val="16"/>
                      <w:lang w:val="es-ES"/>
                    </w:rPr>
                  </w:pPr>
                  <w:r w:rsidRPr="001E4680">
                    <w:rPr>
                      <w:color w:val="auto"/>
                      <w:sz w:val="16"/>
                      <w:szCs w:val="16"/>
                      <w:lang w:val="es-ES"/>
                    </w:rPr>
                    <w:t>2017-18</w:t>
                  </w:r>
                </w:p>
              </w:tc>
              <w:tc>
                <w:tcPr>
                  <w:tcW w:w="1134" w:type="dxa"/>
                  <w:tcBorders>
                    <w:top w:val="single" w:sz="4" w:space="0" w:color="auto"/>
                  </w:tcBorders>
                  <w:shd w:val="clear" w:color="auto" w:fill="BDD6EE" w:themeFill="accent1" w:themeFillTint="66"/>
                </w:tcPr>
                <w:p w14:paraId="6DD8008A" w14:textId="77777777" w:rsidR="003A26EA" w:rsidRPr="001E4680" w:rsidRDefault="003A26EA" w:rsidP="003A26EA">
                  <w:pPr>
                    <w:spacing w:before="120" w:after="120" w:line="276" w:lineRule="auto"/>
                    <w:jc w:val="center"/>
                    <w:rPr>
                      <w:color w:val="auto"/>
                      <w:sz w:val="16"/>
                      <w:szCs w:val="16"/>
                      <w:lang w:val="es-ES"/>
                    </w:rPr>
                  </w:pPr>
                  <w:r w:rsidRPr="001E4680">
                    <w:rPr>
                      <w:color w:val="auto"/>
                      <w:sz w:val="16"/>
                      <w:szCs w:val="16"/>
                      <w:lang w:val="es-ES"/>
                    </w:rPr>
                    <w:t>2018-19</w:t>
                  </w:r>
                </w:p>
              </w:tc>
              <w:tc>
                <w:tcPr>
                  <w:tcW w:w="1134" w:type="dxa"/>
                  <w:tcBorders>
                    <w:top w:val="single" w:sz="4" w:space="0" w:color="auto"/>
                  </w:tcBorders>
                  <w:shd w:val="clear" w:color="auto" w:fill="BDD6EE" w:themeFill="accent1" w:themeFillTint="66"/>
                </w:tcPr>
                <w:p w14:paraId="1299A101" w14:textId="77777777" w:rsidR="003A26EA" w:rsidRPr="001E4680" w:rsidRDefault="003A26EA" w:rsidP="003A26EA">
                  <w:pPr>
                    <w:spacing w:before="120" w:after="120" w:line="276" w:lineRule="auto"/>
                    <w:jc w:val="center"/>
                    <w:rPr>
                      <w:color w:val="auto"/>
                      <w:sz w:val="16"/>
                      <w:szCs w:val="16"/>
                      <w:lang w:val="es-ES"/>
                    </w:rPr>
                  </w:pPr>
                  <w:r w:rsidRPr="001E4680">
                    <w:rPr>
                      <w:color w:val="auto"/>
                      <w:sz w:val="16"/>
                      <w:szCs w:val="16"/>
                      <w:lang w:val="es-ES"/>
                    </w:rPr>
                    <w:t>2019-20</w:t>
                  </w:r>
                </w:p>
              </w:tc>
              <w:tc>
                <w:tcPr>
                  <w:tcW w:w="1134" w:type="dxa"/>
                  <w:tcBorders>
                    <w:top w:val="single" w:sz="4" w:space="0" w:color="auto"/>
                  </w:tcBorders>
                  <w:shd w:val="clear" w:color="auto" w:fill="BDD6EE" w:themeFill="accent1" w:themeFillTint="66"/>
                </w:tcPr>
                <w:p w14:paraId="2AC258F0" w14:textId="77777777" w:rsidR="003A26EA" w:rsidRPr="001E4680" w:rsidRDefault="003A26EA" w:rsidP="003A26EA">
                  <w:pPr>
                    <w:spacing w:before="120" w:after="120" w:line="276" w:lineRule="auto"/>
                    <w:jc w:val="center"/>
                    <w:rPr>
                      <w:color w:val="auto"/>
                      <w:sz w:val="16"/>
                      <w:szCs w:val="16"/>
                      <w:lang w:val="es-ES"/>
                    </w:rPr>
                  </w:pPr>
                  <w:r w:rsidRPr="001E4680">
                    <w:rPr>
                      <w:color w:val="auto"/>
                      <w:sz w:val="16"/>
                      <w:szCs w:val="16"/>
                      <w:lang w:val="es-ES"/>
                    </w:rPr>
                    <w:t>2020-21</w:t>
                  </w:r>
                </w:p>
              </w:tc>
              <w:tc>
                <w:tcPr>
                  <w:tcW w:w="992" w:type="dxa"/>
                  <w:tcBorders>
                    <w:top w:val="single" w:sz="4" w:space="0" w:color="auto"/>
                  </w:tcBorders>
                  <w:shd w:val="clear" w:color="auto" w:fill="BDD6EE" w:themeFill="accent1" w:themeFillTint="66"/>
                </w:tcPr>
                <w:p w14:paraId="7CDAC427" w14:textId="77777777" w:rsidR="003A26EA" w:rsidRPr="001E4680" w:rsidRDefault="003A26EA" w:rsidP="003A26EA">
                  <w:pPr>
                    <w:spacing w:before="120" w:after="120" w:line="276" w:lineRule="auto"/>
                    <w:jc w:val="center"/>
                    <w:rPr>
                      <w:color w:val="auto"/>
                      <w:sz w:val="16"/>
                      <w:szCs w:val="16"/>
                      <w:lang w:val="es-ES"/>
                    </w:rPr>
                  </w:pPr>
                  <w:r w:rsidRPr="001E4680">
                    <w:rPr>
                      <w:color w:val="auto"/>
                      <w:sz w:val="16"/>
                      <w:szCs w:val="16"/>
                      <w:lang w:val="es-ES"/>
                    </w:rPr>
                    <w:t>2021-22</w:t>
                  </w:r>
                </w:p>
              </w:tc>
              <w:tc>
                <w:tcPr>
                  <w:tcW w:w="993" w:type="dxa"/>
                  <w:tcBorders>
                    <w:top w:val="single" w:sz="4" w:space="0" w:color="auto"/>
                  </w:tcBorders>
                  <w:shd w:val="clear" w:color="auto" w:fill="BDD6EE" w:themeFill="accent1" w:themeFillTint="66"/>
                </w:tcPr>
                <w:p w14:paraId="6FA40B9E" w14:textId="77777777" w:rsidR="003A26EA" w:rsidRPr="001E4680" w:rsidRDefault="003A26EA" w:rsidP="003A26EA">
                  <w:pPr>
                    <w:spacing w:before="120" w:after="120" w:line="276" w:lineRule="auto"/>
                    <w:jc w:val="center"/>
                    <w:rPr>
                      <w:color w:val="auto"/>
                      <w:sz w:val="16"/>
                      <w:szCs w:val="16"/>
                      <w:lang w:val="es-ES"/>
                    </w:rPr>
                  </w:pPr>
                  <w:r w:rsidRPr="001E4680">
                    <w:rPr>
                      <w:color w:val="auto"/>
                      <w:sz w:val="16"/>
                      <w:szCs w:val="16"/>
                      <w:lang w:val="es-ES"/>
                    </w:rPr>
                    <w:t>2022-23</w:t>
                  </w:r>
                </w:p>
              </w:tc>
              <w:tc>
                <w:tcPr>
                  <w:tcW w:w="992" w:type="dxa"/>
                  <w:tcBorders>
                    <w:top w:val="single" w:sz="4" w:space="0" w:color="auto"/>
                  </w:tcBorders>
                  <w:shd w:val="clear" w:color="auto" w:fill="BDD6EE" w:themeFill="accent1" w:themeFillTint="66"/>
                </w:tcPr>
                <w:p w14:paraId="035EAB8E" w14:textId="77777777" w:rsidR="003A26EA" w:rsidRPr="001E4680" w:rsidRDefault="003A26EA" w:rsidP="003A26EA">
                  <w:pPr>
                    <w:spacing w:before="120" w:after="120" w:line="276" w:lineRule="auto"/>
                    <w:jc w:val="center"/>
                    <w:rPr>
                      <w:color w:val="auto"/>
                      <w:sz w:val="16"/>
                      <w:szCs w:val="16"/>
                      <w:lang w:val="es-ES"/>
                    </w:rPr>
                  </w:pPr>
                  <w:r w:rsidRPr="001E4680">
                    <w:rPr>
                      <w:color w:val="auto"/>
                      <w:sz w:val="16"/>
                      <w:szCs w:val="16"/>
                      <w:lang w:val="es-ES"/>
                    </w:rPr>
                    <w:t>2023-24</w:t>
                  </w:r>
                </w:p>
              </w:tc>
            </w:tr>
            <w:tr w:rsidR="00C350B7" w:rsidRPr="001E4680" w14:paraId="36B85A0A" w14:textId="77777777" w:rsidTr="00B27EA1">
              <w:tc>
                <w:tcPr>
                  <w:tcW w:w="1157" w:type="dxa"/>
                  <w:vAlign w:val="center"/>
                </w:tcPr>
                <w:p w14:paraId="21A6D931"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15,38%</w:t>
                  </w:r>
                </w:p>
              </w:tc>
              <w:tc>
                <w:tcPr>
                  <w:tcW w:w="1134" w:type="dxa"/>
                  <w:vAlign w:val="center"/>
                </w:tcPr>
                <w:p w14:paraId="18E6F1AA"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w:t>
                  </w:r>
                </w:p>
              </w:tc>
              <w:tc>
                <w:tcPr>
                  <w:tcW w:w="1134" w:type="dxa"/>
                  <w:vAlign w:val="center"/>
                </w:tcPr>
                <w:p w14:paraId="6ED1B775"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36,84%</w:t>
                  </w:r>
                </w:p>
              </w:tc>
              <w:tc>
                <w:tcPr>
                  <w:tcW w:w="1134" w:type="dxa"/>
                  <w:vAlign w:val="center"/>
                </w:tcPr>
                <w:p w14:paraId="7E780640"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25,00%</w:t>
                  </w:r>
                </w:p>
              </w:tc>
              <w:tc>
                <w:tcPr>
                  <w:tcW w:w="1134" w:type="dxa"/>
                  <w:vAlign w:val="center"/>
                </w:tcPr>
                <w:p w14:paraId="5D94C41A"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18,75%</w:t>
                  </w:r>
                </w:p>
              </w:tc>
              <w:tc>
                <w:tcPr>
                  <w:tcW w:w="992" w:type="dxa"/>
                  <w:vAlign w:val="center"/>
                </w:tcPr>
                <w:p w14:paraId="2F340737"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25,00%</w:t>
                  </w:r>
                </w:p>
              </w:tc>
              <w:tc>
                <w:tcPr>
                  <w:tcW w:w="993" w:type="dxa"/>
                  <w:vAlign w:val="center"/>
                </w:tcPr>
                <w:p w14:paraId="7A05A6CA"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36,84%</w:t>
                  </w:r>
                </w:p>
              </w:tc>
              <w:tc>
                <w:tcPr>
                  <w:tcW w:w="992" w:type="dxa"/>
                  <w:vAlign w:val="center"/>
                </w:tcPr>
                <w:p w14:paraId="45DC7D1B"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36,36%</w:t>
                  </w:r>
                </w:p>
              </w:tc>
            </w:tr>
          </w:tbl>
          <w:p w14:paraId="4443BA97" w14:textId="77777777" w:rsidR="003A26EA" w:rsidRPr="001E4680" w:rsidRDefault="003A26EA" w:rsidP="003A26EA">
            <w:pPr>
              <w:spacing w:line="276" w:lineRule="auto"/>
              <w:ind w:right="-7"/>
              <w:jc w:val="both"/>
              <w:rPr>
                <w:rFonts w:eastAsia="Verdana" w:cs="Verdana"/>
                <w:color w:val="auto"/>
                <w:sz w:val="18"/>
                <w:szCs w:val="18"/>
                <w:lang w:val="es-ES"/>
              </w:rPr>
            </w:pPr>
          </w:p>
          <w:p w14:paraId="755A13A9" w14:textId="77777777" w:rsidR="003A26EA" w:rsidRPr="001E4680" w:rsidRDefault="003A26EA" w:rsidP="003A26EA">
            <w:pPr>
              <w:spacing w:line="276" w:lineRule="auto"/>
              <w:ind w:right="-7"/>
              <w:jc w:val="both"/>
              <w:rPr>
                <w:rFonts w:eastAsia="Verdana" w:cs="Verdana"/>
                <w:color w:val="auto"/>
                <w:sz w:val="18"/>
                <w:szCs w:val="18"/>
                <w:lang w:val="es-ES"/>
              </w:rPr>
            </w:pPr>
            <w:r w:rsidRPr="001E4680">
              <w:rPr>
                <w:rFonts w:eastAsia="Verdana" w:cs="Verdana"/>
                <w:color w:val="auto"/>
                <w:sz w:val="18"/>
                <w:szCs w:val="18"/>
                <w:lang w:val="es-ES"/>
              </w:rPr>
              <w:t>No hay datos que permitan comparar el nivel de participación de los estudiantes en esta encuesta con el de otros programas de la USC. La única comparación posible es con las restantes sedes de este programa de doctorado interuniversitario. Al respecto cabe apreciar que los porcentajes recogidos arriba se mueven dentro de un rango muy similar al de la UDC, aunque inferior al de UVI, UOV y UC. En cualquier caso, las tasas de respuesta alcanzan un nivel suficiente para extraer algunas conclusiones representativas.</w:t>
            </w:r>
          </w:p>
          <w:p w14:paraId="774A6689" w14:textId="77777777" w:rsidR="003A26EA" w:rsidRPr="001E4680" w:rsidRDefault="003A26EA" w:rsidP="003A26EA">
            <w:pPr>
              <w:spacing w:line="276" w:lineRule="auto"/>
              <w:ind w:left="851" w:right="-7"/>
              <w:jc w:val="both"/>
              <w:rPr>
                <w:color w:val="auto"/>
                <w:lang w:val="es-ES"/>
              </w:rPr>
            </w:pPr>
          </w:p>
          <w:p w14:paraId="7C4C8DCD" w14:textId="77777777" w:rsidR="003A26EA" w:rsidRPr="001E4680" w:rsidRDefault="003A26EA" w:rsidP="003A26EA">
            <w:pPr>
              <w:spacing w:line="360" w:lineRule="auto"/>
              <w:jc w:val="both"/>
              <w:rPr>
                <w:color w:val="auto"/>
                <w:sz w:val="16"/>
                <w:szCs w:val="16"/>
                <w:lang w:val="es-ES"/>
              </w:rPr>
            </w:pPr>
            <w:r w:rsidRPr="001E4680">
              <w:rPr>
                <w:color w:val="auto"/>
                <w:sz w:val="16"/>
                <w:szCs w:val="16"/>
                <w:lang w:val="es-ES"/>
              </w:rPr>
              <w:t>Resultados de satisfacción agregados (</w:t>
            </w:r>
            <w:proofErr w:type="spellStart"/>
            <w:r w:rsidRPr="001E4680">
              <w:rPr>
                <w:color w:val="auto"/>
                <w:sz w:val="16"/>
                <w:szCs w:val="16"/>
                <w:lang w:val="es-ES"/>
              </w:rPr>
              <w:t>Universidade</w:t>
            </w:r>
            <w:proofErr w:type="spellEnd"/>
            <w:r w:rsidRPr="001E4680">
              <w:rPr>
                <w:color w:val="auto"/>
                <w:sz w:val="16"/>
                <w:szCs w:val="16"/>
                <w:lang w:val="es-ES"/>
              </w:rPr>
              <w:t xml:space="preserve"> de Santiago de Compostela) y del programa</w:t>
            </w:r>
          </w:p>
          <w:tbl>
            <w:tblPr>
              <w:tblStyle w:val="Tablaconcuadrcula"/>
              <w:tblW w:w="8707" w:type="dxa"/>
              <w:tblCellMar>
                <w:left w:w="57" w:type="dxa"/>
                <w:right w:w="57" w:type="dxa"/>
              </w:tblCellMar>
              <w:tblLook w:val="04A0" w:firstRow="1" w:lastRow="0" w:firstColumn="1" w:lastColumn="0" w:noHBand="0" w:noVBand="1"/>
            </w:tblPr>
            <w:tblGrid>
              <w:gridCol w:w="1742"/>
              <w:gridCol w:w="1741"/>
              <w:gridCol w:w="1740"/>
              <w:gridCol w:w="1743"/>
              <w:gridCol w:w="1741"/>
            </w:tblGrid>
            <w:tr w:rsidR="003A26EA" w:rsidRPr="001E4680" w14:paraId="54E3746E" w14:textId="77777777" w:rsidTr="005F0268">
              <w:tc>
                <w:tcPr>
                  <w:tcW w:w="1000" w:type="pct"/>
                  <w:vMerge w:val="restart"/>
                  <w:tcBorders>
                    <w:top w:val="nil"/>
                    <w:left w:val="nil"/>
                  </w:tcBorders>
                </w:tcPr>
                <w:p w14:paraId="4680CC1D" w14:textId="77777777" w:rsidR="003A26EA" w:rsidRPr="001E4680" w:rsidRDefault="003A26EA" w:rsidP="003A26EA">
                  <w:pPr>
                    <w:spacing w:before="120" w:after="120" w:line="360" w:lineRule="auto"/>
                    <w:jc w:val="center"/>
                    <w:rPr>
                      <w:color w:val="auto"/>
                      <w:sz w:val="16"/>
                      <w:szCs w:val="16"/>
                      <w:lang w:val="es-ES"/>
                    </w:rPr>
                  </w:pPr>
                </w:p>
              </w:tc>
              <w:tc>
                <w:tcPr>
                  <w:tcW w:w="1000" w:type="pct"/>
                  <w:shd w:val="clear" w:color="auto" w:fill="BDD6EE" w:themeFill="accent1" w:themeFillTint="66"/>
                </w:tcPr>
                <w:p w14:paraId="56233F03" w14:textId="77777777" w:rsidR="003A26EA" w:rsidRPr="001E4680" w:rsidRDefault="003A26EA" w:rsidP="003A26EA">
                  <w:pPr>
                    <w:spacing w:before="120" w:after="120" w:line="360" w:lineRule="auto"/>
                    <w:jc w:val="center"/>
                    <w:rPr>
                      <w:color w:val="auto"/>
                      <w:sz w:val="16"/>
                      <w:szCs w:val="16"/>
                      <w:lang w:val="es-ES"/>
                    </w:rPr>
                  </w:pPr>
                  <w:r w:rsidRPr="001E4680">
                    <w:rPr>
                      <w:color w:val="auto"/>
                      <w:sz w:val="16"/>
                      <w:szCs w:val="16"/>
                      <w:lang w:val="es-ES"/>
                    </w:rPr>
                    <w:t>Curso 2016-17</w:t>
                  </w:r>
                </w:p>
              </w:tc>
              <w:tc>
                <w:tcPr>
                  <w:tcW w:w="999" w:type="pct"/>
                  <w:shd w:val="clear" w:color="auto" w:fill="BDD6EE" w:themeFill="accent1" w:themeFillTint="66"/>
                </w:tcPr>
                <w:p w14:paraId="21354510" w14:textId="77777777" w:rsidR="003A26EA" w:rsidRPr="001E4680" w:rsidRDefault="003A26EA" w:rsidP="003A26EA">
                  <w:pPr>
                    <w:spacing w:before="120" w:after="120" w:line="360" w:lineRule="auto"/>
                    <w:jc w:val="center"/>
                    <w:rPr>
                      <w:color w:val="auto"/>
                      <w:sz w:val="16"/>
                      <w:szCs w:val="16"/>
                      <w:lang w:val="es-ES"/>
                    </w:rPr>
                  </w:pPr>
                  <w:r w:rsidRPr="001E4680">
                    <w:rPr>
                      <w:color w:val="auto"/>
                      <w:sz w:val="16"/>
                      <w:szCs w:val="16"/>
                      <w:lang w:val="es-ES"/>
                    </w:rPr>
                    <w:t>Curso 2017-18</w:t>
                  </w:r>
                </w:p>
              </w:tc>
              <w:tc>
                <w:tcPr>
                  <w:tcW w:w="1001" w:type="pct"/>
                  <w:shd w:val="clear" w:color="auto" w:fill="BDD6EE" w:themeFill="accent1" w:themeFillTint="66"/>
                </w:tcPr>
                <w:p w14:paraId="13A72AAA" w14:textId="77777777" w:rsidR="003A26EA" w:rsidRPr="001E4680" w:rsidRDefault="003A26EA" w:rsidP="003A26EA">
                  <w:pPr>
                    <w:spacing w:before="120" w:after="120" w:line="360" w:lineRule="auto"/>
                    <w:jc w:val="center"/>
                    <w:rPr>
                      <w:color w:val="auto"/>
                      <w:sz w:val="16"/>
                      <w:szCs w:val="16"/>
                      <w:lang w:val="es-ES"/>
                    </w:rPr>
                  </w:pPr>
                  <w:r w:rsidRPr="001E4680">
                    <w:rPr>
                      <w:color w:val="auto"/>
                      <w:sz w:val="16"/>
                      <w:szCs w:val="16"/>
                      <w:lang w:val="es-ES"/>
                    </w:rPr>
                    <w:t>Curso 2018-19</w:t>
                  </w:r>
                </w:p>
              </w:tc>
              <w:tc>
                <w:tcPr>
                  <w:tcW w:w="1000" w:type="pct"/>
                  <w:shd w:val="clear" w:color="auto" w:fill="BDD6EE" w:themeFill="accent1" w:themeFillTint="66"/>
                </w:tcPr>
                <w:p w14:paraId="0F1C89E9" w14:textId="77777777" w:rsidR="003A26EA" w:rsidRPr="001E4680" w:rsidRDefault="003A26EA" w:rsidP="003A26EA">
                  <w:pPr>
                    <w:spacing w:before="120" w:after="120" w:line="360" w:lineRule="auto"/>
                    <w:jc w:val="center"/>
                    <w:rPr>
                      <w:color w:val="auto"/>
                      <w:sz w:val="16"/>
                      <w:szCs w:val="16"/>
                      <w:lang w:val="es-ES"/>
                    </w:rPr>
                  </w:pPr>
                  <w:r w:rsidRPr="001E4680">
                    <w:rPr>
                      <w:color w:val="auto"/>
                      <w:sz w:val="16"/>
                      <w:szCs w:val="16"/>
                      <w:lang w:val="es-ES"/>
                    </w:rPr>
                    <w:t>Curso 2019-20</w:t>
                  </w:r>
                </w:p>
              </w:tc>
            </w:tr>
            <w:tr w:rsidR="003A26EA" w:rsidRPr="001E4680" w14:paraId="67ABB3D7" w14:textId="77777777" w:rsidTr="00A92378">
              <w:tc>
                <w:tcPr>
                  <w:tcW w:w="1000" w:type="pct"/>
                  <w:vMerge/>
                  <w:tcBorders>
                    <w:left w:val="nil"/>
                    <w:bottom w:val="single" w:sz="4" w:space="0" w:color="auto"/>
                  </w:tcBorders>
                </w:tcPr>
                <w:p w14:paraId="34F6700F" w14:textId="77777777" w:rsidR="003A26EA" w:rsidRPr="001E4680" w:rsidRDefault="003A26EA" w:rsidP="003A26EA">
                  <w:pPr>
                    <w:spacing w:line="360" w:lineRule="auto"/>
                    <w:jc w:val="center"/>
                    <w:rPr>
                      <w:color w:val="auto"/>
                      <w:sz w:val="16"/>
                      <w:szCs w:val="16"/>
                      <w:lang w:val="es-ES"/>
                    </w:rPr>
                  </w:pPr>
                </w:p>
              </w:tc>
              <w:tc>
                <w:tcPr>
                  <w:tcW w:w="1000" w:type="pct"/>
                  <w:tcBorders>
                    <w:bottom w:val="single" w:sz="4" w:space="0" w:color="auto"/>
                  </w:tcBorders>
                  <w:shd w:val="clear" w:color="auto" w:fill="DEEAF6" w:themeFill="accent1" w:themeFillTint="33"/>
                </w:tcPr>
                <w:p w14:paraId="6D35CFF4" w14:textId="77777777" w:rsidR="003A26EA" w:rsidRPr="001E4680" w:rsidRDefault="003A26EA" w:rsidP="003A26EA">
                  <w:pPr>
                    <w:spacing w:line="360" w:lineRule="auto"/>
                    <w:jc w:val="center"/>
                    <w:rPr>
                      <w:color w:val="auto"/>
                      <w:sz w:val="16"/>
                      <w:szCs w:val="16"/>
                      <w:lang w:val="es-ES"/>
                    </w:rPr>
                  </w:pPr>
                  <w:r w:rsidRPr="001E4680">
                    <w:rPr>
                      <w:color w:val="auto"/>
                      <w:sz w:val="16"/>
                      <w:szCs w:val="16"/>
                      <w:lang w:val="es-ES"/>
                    </w:rPr>
                    <w:t>1º + 3º año</w:t>
                  </w:r>
                </w:p>
              </w:tc>
              <w:tc>
                <w:tcPr>
                  <w:tcW w:w="999" w:type="pct"/>
                  <w:tcBorders>
                    <w:bottom w:val="single" w:sz="4" w:space="0" w:color="auto"/>
                  </w:tcBorders>
                  <w:shd w:val="clear" w:color="auto" w:fill="DEEAF6" w:themeFill="accent1" w:themeFillTint="33"/>
                </w:tcPr>
                <w:p w14:paraId="4477C20B" w14:textId="77777777" w:rsidR="003A26EA" w:rsidRPr="001E4680" w:rsidRDefault="003A26EA" w:rsidP="003A26EA">
                  <w:pPr>
                    <w:spacing w:line="360" w:lineRule="auto"/>
                    <w:jc w:val="center"/>
                    <w:rPr>
                      <w:color w:val="auto"/>
                      <w:sz w:val="16"/>
                      <w:szCs w:val="16"/>
                      <w:lang w:val="es-ES"/>
                    </w:rPr>
                  </w:pPr>
                  <w:r w:rsidRPr="001E4680">
                    <w:rPr>
                      <w:color w:val="auto"/>
                      <w:sz w:val="16"/>
                      <w:szCs w:val="16"/>
                      <w:lang w:val="es-ES"/>
                    </w:rPr>
                    <w:t>1º + 3º año</w:t>
                  </w:r>
                </w:p>
              </w:tc>
              <w:tc>
                <w:tcPr>
                  <w:tcW w:w="1001" w:type="pct"/>
                  <w:tcBorders>
                    <w:bottom w:val="single" w:sz="4" w:space="0" w:color="auto"/>
                  </w:tcBorders>
                  <w:shd w:val="clear" w:color="auto" w:fill="DEEAF6" w:themeFill="accent1" w:themeFillTint="33"/>
                </w:tcPr>
                <w:p w14:paraId="415C0A52" w14:textId="77777777" w:rsidR="003A26EA" w:rsidRPr="001E4680" w:rsidRDefault="003A26EA" w:rsidP="003A26EA">
                  <w:pPr>
                    <w:spacing w:line="360" w:lineRule="auto"/>
                    <w:jc w:val="center"/>
                    <w:rPr>
                      <w:color w:val="auto"/>
                      <w:sz w:val="16"/>
                      <w:szCs w:val="16"/>
                      <w:lang w:val="es-ES"/>
                    </w:rPr>
                  </w:pPr>
                  <w:r w:rsidRPr="001E4680">
                    <w:rPr>
                      <w:color w:val="auto"/>
                      <w:sz w:val="16"/>
                      <w:szCs w:val="16"/>
                      <w:lang w:val="es-ES"/>
                    </w:rPr>
                    <w:t>1º + 3º año</w:t>
                  </w:r>
                </w:p>
              </w:tc>
              <w:tc>
                <w:tcPr>
                  <w:tcW w:w="1000" w:type="pct"/>
                  <w:tcBorders>
                    <w:bottom w:val="single" w:sz="4" w:space="0" w:color="auto"/>
                  </w:tcBorders>
                  <w:shd w:val="clear" w:color="auto" w:fill="DEEAF6" w:themeFill="accent1" w:themeFillTint="33"/>
                </w:tcPr>
                <w:p w14:paraId="0304BBF7" w14:textId="77777777" w:rsidR="003A26EA" w:rsidRPr="001E4680" w:rsidRDefault="003A26EA" w:rsidP="003A26EA">
                  <w:pPr>
                    <w:spacing w:line="360" w:lineRule="auto"/>
                    <w:jc w:val="center"/>
                    <w:rPr>
                      <w:color w:val="auto"/>
                      <w:sz w:val="16"/>
                      <w:szCs w:val="16"/>
                      <w:lang w:val="es-ES"/>
                    </w:rPr>
                  </w:pPr>
                  <w:r w:rsidRPr="001E4680">
                    <w:rPr>
                      <w:color w:val="auto"/>
                      <w:sz w:val="16"/>
                      <w:szCs w:val="16"/>
                      <w:lang w:val="es-ES"/>
                    </w:rPr>
                    <w:t>1º + 3º año</w:t>
                  </w:r>
                </w:p>
              </w:tc>
            </w:tr>
            <w:tr w:rsidR="003A26EA" w:rsidRPr="001E4680" w14:paraId="4BCD35D0" w14:textId="77777777" w:rsidTr="00B27EA1">
              <w:tc>
                <w:tcPr>
                  <w:tcW w:w="1000" w:type="pct"/>
                  <w:shd w:val="clear" w:color="auto" w:fill="FFFFFF" w:themeFill="background1"/>
                </w:tcPr>
                <w:p w14:paraId="411F3964" w14:textId="77777777" w:rsidR="003A26EA" w:rsidRPr="001E4680" w:rsidRDefault="003A26EA" w:rsidP="003A26EA">
                  <w:pPr>
                    <w:spacing w:line="360" w:lineRule="auto"/>
                    <w:rPr>
                      <w:color w:val="auto"/>
                      <w:sz w:val="16"/>
                      <w:szCs w:val="16"/>
                      <w:lang w:val="es-ES"/>
                    </w:rPr>
                  </w:pPr>
                  <w:proofErr w:type="gramStart"/>
                  <w:r w:rsidRPr="001E4680">
                    <w:rPr>
                      <w:color w:val="auto"/>
                      <w:sz w:val="16"/>
                      <w:szCs w:val="16"/>
                      <w:lang w:val="es-ES"/>
                    </w:rPr>
                    <w:t>Total</w:t>
                  </w:r>
                  <w:proofErr w:type="gramEnd"/>
                  <w:r w:rsidRPr="001E4680">
                    <w:rPr>
                      <w:color w:val="auto"/>
                      <w:sz w:val="16"/>
                      <w:szCs w:val="16"/>
                      <w:lang w:val="es-ES"/>
                    </w:rPr>
                    <w:t xml:space="preserve"> USC</w:t>
                  </w:r>
                </w:p>
              </w:tc>
              <w:tc>
                <w:tcPr>
                  <w:tcW w:w="1000" w:type="pct"/>
                  <w:shd w:val="clear" w:color="auto" w:fill="FFFFFF" w:themeFill="background1"/>
                </w:tcPr>
                <w:p w14:paraId="65E98C97" w14:textId="77777777" w:rsidR="003A26EA" w:rsidRPr="001E4680" w:rsidRDefault="003A26EA" w:rsidP="003A26EA">
                  <w:pPr>
                    <w:spacing w:line="360" w:lineRule="auto"/>
                    <w:jc w:val="center"/>
                    <w:rPr>
                      <w:color w:val="auto"/>
                      <w:sz w:val="16"/>
                      <w:szCs w:val="16"/>
                      <w:lang w:val="es-ES"/>
                    </w:rPr>
                  </w:pPr>
                  <w:r w:rsidRPr="001E4680">
                    <w:rPr>
                      <w:color w:val="auto"/>
                      <w:sz w:val="16"/>
                      <w:szCs w:val="16"/>
                      <w:lang w:val="es-ES"/>
                    </w:rPr>
                    <w:t>3,66</w:t>
                  </w:r>
                </w:p>
              </w:tc>
              <w:tc>
                <w:tcPr>
                  <w:tcW w:w="999" w:type="pct"/>
                  <w:shd w:val="clear" w:color="auto" w:fill="FFFFFF" w:themeFill="background1"/>
                </w:tcPr>
                <w:p w14:paraId="4BC35FD6" w14:textId="77777777" w:rsidR="003A26EA" w:rsidRPr="001E4680" w:rsidRDefault="003A26EA" w:rsidP="003A26EA">
                  <w:pPr>
                    <w:spacing w:line="360" w:lineRule="auto"/>
                    <w:jc w:val="center"/>
                    <w:rPr>
                      <w:color w:val="auto"/>
                      <w:sz w:val="16"/>
                      <w:szCs w:val="16"/>
                      <w:lang w:val="es-ES"/>
                    </w:rPr>
                  </w:pPr>
                  <w:r w:rsidRPr="001E4680">
                    <w:rPr>
                      <w:color w:val="auto"/>
                      <w:sz w:val="16"/>
                      <w:szCs w:val="16"/>
                      <w:lang w:val="es-ES"/>
                    </w:rPr>
                    <w:t>3,71</w:t>
                  </w:r>
                </w:p>
              </w:tc>
              <w:tc>
                <w:tcPr>
                  <w:tcW w:w="1001" w:type="pct"/>
                  <w:shd w:val="clear" w:color="auto" w:fill="FFFFFF" w:themeFill="background1"/>
                </w:tcPr>
                <w:p w14:paraId="21406C8F" w14:textId="77777777" w:rsidR="003A26EA" w:rsidRPr="001E4680" w:rsidRDefault="003A26EA" w:rsidP="003A26EA">
                  <w:pPr>
                    <w:spacing w:line="360" w:lineRule="auto"/>
                    <w:jc w:val="center"/>
                    <w:rPr>
                      <w:color w:val="auto"/>
                      <w:sz w:val="16"/>
                      <w:szCs w:val="16"/>
                      <w:lang w:val="es-ES"/>
                    </w:rPr>
                  </w:pPr>
                  <w:r w:rsidRPr="001E4680">
                    <w:rPr>
                      <w:color w:val="auto"/>
                      <w:sz w:val="16"/>
                      <w:szCs w:val="16"/>
                      <w:lang w:val="es-ES"/>
                    </w:rPr>
                    <w:t>3,69</w:t>
                  </w:r>
                </w:p>
              </w:tc>
              <w:tc>
                <w:tcPr>
                  <w:tcW w:w="1000" w:type="pct"/>
                  <w:shd w:val="clear" w:color="auto" w:fill="FFFFFF" w:themeFill="background1"/>
                </w:tcPr>
                <w:p w14:paraId="3F917F4B" w14:textId="77777777" w:rsidR="003A26EA" w:rsidRPr="001E4680" w:rsidRDefault="003A26EA" w:rsidP="003A26EA">
                  <w:pPr>
                    <w:spacing w:line="360" w:lineRule="auto"/>
                    <w:jc w:val="center"/>
                    <w:rPr>
                      <w:color w:val="auto"/>
                      <w:sz w:val="16"/>
                      <w:szCs w:val="16"/>
                      <w:lang w:val="es-ES"/>
                    </w:rPr>
                  </w:pPr>
                  <w:r w:rsidRPr="001E4680">
                    <w:rPr>
                      <w:color w:val="auto"/>
                      <w:sz w:val="16"/>
                      <w:szCs w:val="16"/>
                      <w:lang w:val="es-ES"/>
                    </w:rPr>
                    <w:t>3,92</w:t>
                  </w:r>
                </w:p>
              </w:tc>
            </w:tr>
            <w:tr w:rsidR="003A26EA" w:rsidRPr="001E4680" w14:paraId="1FDECBAB" w14:textId="77777777" w:rsidTr="00B27EA1">
              <w:tc>
                <w:tcPr>
                  <w:tcW w:w="1000" w:type="pct"/>
                  <w:shd w:val="clear" w:color="auto" w:fill="FFFFFF" w:themeFill="background1"/>
                </w:tcPr>
                <w:p w14:paraId="1A96570A" w14:textId="77777777" w:rsidR="003A26EA" w:rsidRPr="001E4680" w:rsidRDefault="003A26EA" w:rsidP="003A26EA">
                  <w:pPr>
                    <w:spacing w:line="360" w:lineRule="auto"/>
                    <w:rPr>
                      <w:color w:val="000000" w:themeColor="text1"/>
                      <w:sz w:val="16"/>
                      <w:szCs w:val="16"/>
                      <w:lang w:val="es-ES"/>
                    </w:rPr>
                  </w:pPr>
                  <w:r w:rsidRPr="001E4680">
                    <w:rPr>
                      <w:color w:val="000000" w:themeColor="text1"/>
                      <w:sz w:val="16"/>
                      <w:szCs w:val="16"/>
                      <w:lang w:val="es-ES"/>
                    </w:rPr>
                    <w:t>Programa</w:t>
                  </w:r>
                </w:p>
              </w:tc>
              <w:tc>
                <w:tcPr>
                  <w:tcW w:w="1000" w:type="pct"/>
                  <w:shd w:val="clear" w:color="auto" w:fill="FFFFFF" w:themeFill="background1"/>
                </w:tcPr>
                <w:p w14:paraId="1495D262" w14:textId="77777777" w:rsidR="003A26EA" w:rsidRPr="001E4680" w:rsidRDefault="003A26EA" w:rsidP="003A26EA">
                  <w:pPr>
                    <w:spacing w:line="360" w:lineRule="auto"/>
                    <w:jc w:val="center"/>
                    <w:rPr>
                      <w:color w:val="000000" w:themeColor="text1"/>
                      <w:sz w:val="16"/>
                      <w:szCs w:val="16"/>
                      <w:lang w:val="es-ES"/>
                    </w:rPr>
                  </w:pPr>
                  <w:r w:rsidRPr="001E4680">
                    <w:rPr>
                      <w:color w:val="000000" w:themeColor="text1"/>
                      <w:sz w:val="16"/>
                      <w:szCs w:val="16"/>
                      <w:lang w:val="es-ES"/>
                    </w:rPr>
                    <w:t>4,00</w:t>
                  </w:r>
                </w:p>
              </w:tc>
              <w:tc>
                <w:tcPr>
                  <w:tcW w:w="999" w:type="pct"/>
                  <w:shd w:val="clear" w:color="auto" w:fill="FFFFFF" w:themeFill="background1"/>
                </w:tcPr>
                <w:p w14:paraId="52B4B279" w14:textId="77777777" w:rsidR="003A26EA" w:rsidRPr="001E4680" w:rsidRDefault="003A26EA" w:rsidP="003A26EA">
                  <w:pPr>
                    <w:spacing w:line="360" w:lineRule="auto"/>
                    <w:jc w:val="center"/>
                    <w:rPr>
                      <w:color w:val="000000" w:themeColor="text1"/>
                      <w:sz w:val="16"/>
                      <w:szCs w:val="16"/>
                      <w:lang w:val="es-ES"/>
                    </w:rPr>
                  </w:pPr>
                  <w:r w:rsidRPr="001E4680">
                    <w:rPr>
                      <w:color w:val="000000" w:themeColor="text1"/>
                      <w:sz w:val="16"/>
                      <w:szCs w:val="16"/>
                      <w:lang w:val="es-ES"/>
                    </w:rPr>
                    <w:t>4,08</w:t>
                  </w:r>
                </w:p>
              </w:tc>
              <w:tc>
                <w:tcPr>
                  <w:tcW w:w="1001" w:type="pct"/>
                  <w:shd w:val="clear" w:color="auto" w:fill="FFFFFF" w:themeFill="background1"/>
                </w:tcPr>
                <w:p w14:paraId="792FA09F" w14:textId="77777777" w:rsidR="003A26EA" w:rsidRPr="001E4680" w:rsidRDefault="003A26EA" w:rsidP="003A26EA">
                  <w:pPr>
                    <w:spacing w:line="360" w:lineRule="auto"/>
                    <w:jc w:val="center"/>
                    <w:rPr>
                      <w:color w:val="000000" w:themeColor="text1"/>
                      <w:sz w:val="16"/>
                      <w:szCs w:val="16"/>
                      <w:lang w:val="es-ES"/>
                    </w:rPr>
                  </w:pPr>
                  <w:r w:rsidRPr="001E4680">
                    <w:rPr>
                      <w:color w:val="000000" w:themeColor="text1"/>
                      <w:sz w:val="16"/>
                      <w:szCs w:val="16"/>
                      <w:lang w:val="es-ES"/>
                    </w:rPr>
                    <w:t>3,91</w:t>
                  </w:r>
                </w:p>
              </w:tc>
              <w:tc>
                <w:tcPr>
                  <w:tcW w:w="1000" w:type="pct"/>
                  <w:shd w:val="clear" w:color="auto" w:fill="FFFFFF" w:themeFill="background1"/>
                </w:tcPr>
                <w:p w14:paraId="3331FDB5" w14:textId="77777777" w:rsidR="003A26EA" w:rsidRPr="001E4680" w:rsidRDefault="003A26EA" w:rsidP="003A26EA">
                  <w:pPr>
                    <w:spacing w:line="360" w:lineRule="auto"/>
                    <w:jc w:val="center"/>
                    <w:rPr>
                      <w:color w:val="000000" w:themeColor="text1"/>
                      <w:sz w:val="16"/>
                      <w:szCs w:val="16"/>
                      <w:lang w:val="es-ES"/>
                    </w:rPr>
                  </w:pPr>
                  <w:r w:rsidRPr="001E4680">
                    <w:rPr>
                      <w:color w:val="000000" w:themeColor="text1"/>
                      <w:sz w:val="16"/>
                      <w:szCs w:val="16"/>
                      <w:lang w:val="es-ES"/>
                    </w:rPr>
                    <w:t>4,00</w:t>
                  </w:r>
                </w:p>
              </w:tc>
            </w:tr>
          </w:tbl>
          <w:p w14:paraId="41381A77" w14:textId="77777777" w:rsidR="003A26EA" w:rsidRPr="001E4680" w:rsidRDefault="003A26EA" w:rsidP="003A26EA">
            <w:pPr>
              <w:spacing w:line="360" w:lineRule="auto"/>
              <w:jc w:val="both"/>
              <w:rPr>
                <w:i/>
                <w:color w:val="auto"/>
                <w:sz w:val="16"/>
                <w:szCs w:val="16"/>
                <w:lang w:val="es-ES"/>
              </w:rPr>
            </w:pPr>
          </w:p>
          <w:tbl>
            <w:tblPr>
              <w:tblStyle w:val="Tablaconcuadrcula"/>
              <w:tblW w:w="4001" w:type="pct"/>
              <w:tblCellMar>
                <w:left w:w="57" w:type="dxa"/>
                <w:right w:w="57" w:type="dxa"/>
              </w:tblCellMar>
              <w:tblLook w:val="04A0" w:firstRow="1" w:lastRow="0" w:firstColumn="1" w:lastColumn="0" w:noHBand="0" w:noVBand="1"/>
            </w:tblPr>
            <w:tblGrid>
              <w:gridCol w:w="870"/>
              <w:gridCol w:w="870"/>
              <w:gridCol w:w="871"/>
              <w:gridCol w:w="871"/>
              <w:gridCol w:w="869"/>
              <w:gridCol w:w="872"/>
              <w:gridCol w:w="872"/>
              <w:gridCol w:w="869"/>
            </w:tblGrid>
            <w:tr w:rsidR="003A26EA" w:rsidRPr="001E4680" w14:paraId="1ADCF9D4" w14:textId="77777777" w:rsidTr="005F0268">
              <w:tc>
                <w:tcPr>
                  <w:tcW w:w="1250" w:type="pct"/>
                  <w:gridSpan w:val="2"/>
                  <w:shd w:val="clear" w:color="auto" w:fill="BDD6EE" w:themeFill="accent1" w:themeFillTint="66"/>
                </w:tcPr>
                <w:p w14:paraId="205C1BAD" w14:textId="77777777" w:rsidR="003A26EA" w:rsidRPr="001E4680" w:rsidRDefault="003A26EA" w:rsidP="003A26EA">
                  <w:pPr>
                    <w:spacing w:before="120" w:after="120" w:line="360" w:lineRule="auto"/>
                    <w:jc w:val="center"/>
                    <w:rPr>
                      <w:color w:val="auto"/>
                      <w:sz w:val="16"/>
                      <w:szCs w:val="16"/>
                      <w:lang w:val="es-ES"/>
                    </w:rPr>
                  </w:pPr>
                  <w:r w:rsidRPr="001E4680">
                    <w:rPr>
                      <w:color w:val="auto"/>
                      <w:sz w:val="16"/>
                      <w:szCs w:val="16"/>
                      <w:lang w:val="es-ES"/>
                    </w:rPr>
                    <w:t>Curso 2020-21</w:t>
                  </w:r>
                </w:p>
              </w:tc>
              <w:tc>
                <w:tcPr>
                  <w:tcW w:w="1250" w:type="pct"/>
                  <w:gridSpan w:val="2"/>
                  <w:shd w:val="clear" w:color="auto" w:fill="BDD6EE" w:themeFill="accent1" w:themeFillTint="66"/>
                </w:tcPr>
                <w:p w14:paraId="089E8A87" w14:textId="77777777" w:rsidR="003A26EA" w:rsidRPr="001E4680" w:rsidRDefault="003A26EA" w:rsidP="003A26EA">
                  <w:pPr>
                    <w:spacing w:before="120" w:after="120" w:line="360" w:lineRule="auto"/>
                    <w:jc w:val="center"/>
                    <w:rPr>
                      <w:color w:val="auto"/>
                      <w:sz w:val="16"/>
                      <w:szCs w:val="16"/>
                      <w:lang w:val="es-ES"/>
                    </w:rPr>
                  </w:pPr>
                  <w:r w:rsidRPr="001E4680">
                    <w:rPr>
                      <w:color w:val="auto"/>
                      <w:sz w:val="16"/>
                      <w:szCs w:val="16"/>
                      <w:lang w:val="es-ES"/>
                    </w:rPr>
                    <w:t>Curso 2021-22</w:t>
                  </w:r>
                </w:p>
              </w:tc>
              <w:tc>
                <w:tcPr>
                  <w:tcW w:w="1250" w:type="pct"/>
                  <w:gridSpan w:val="2"/>
                  <w:shd w:val="clear" w:color="auto" w:fill="BDD6EE" w:themeFill="accent1" w:themeFillTint="66"/>
                </w:tcPr>
                <w:p w14:paraId="453505E1" w14:textId="77777777" w:rsidR="003A26EA" w:rsidRPr="001E4680" w:rsidRDefault="003A26EA" w:rsidP="003A26EA">
                  <w:pPr>
                    <w:spacing w:before="120" w:after="120" w:line="360" w:lineRule="auto"/>
                    <w:jc w:val="center"/>
                    <w:rPr>
                      <w:color w:val="auto"/>
                      <w:sz w:val="16"/>
                      <w:szCs w:val="16"/>
                      <w:lang w:val="es-ES"/>
                    </w:rPr>
                  </w:pPr>
                  <w:r w:rsidRPr="001E4680">
                    <w:rPr>
                      <w:color w:val="auto"/>
                      <w:sz w:val="16"/>
                      <w:szCs w:val="16"/>
                      <w:lang w:val="es-ES"/>
                    </w:rPr>
                    <w:t>Curso 2022-23</w:t>
                  </w:r>
                </w:p>
              </w:tc>
              <w:tc>
                <w:tcPr>
                  <w:tcW w:w="1250" w:type="pct"/>
                  <w:gridSpan w:val="2"/>
                  <w:shd w:val="clear" w:color="auto" w:fill="BDD6EE" w:themeFill="accent1" w:themeFillTint="66"/>
                </w:tcPr>
                <w:p w14:paraId="1E2F625B" w14:textId="77777777" w:rsidR="003A26EA" w:rsidRPr="001E4680" w:rsidRDefault="003A26EA" w:rsidP="003A26EA">
                  <w:pPr>
                    <w:spacing w:before="120" w:after="120" w:line="360" w:lineRule="auto"/>
                    <w:jc w:val="center"/>
                    <w:rPr>
                      <w:color w:val="auto"/>
                      <w:sz w:val="16"/>
                      <w:szCs w:val="16"/>
                      <w:lang w:val="es-ES"/>
                    </w:rPr>
                  </w:pPr>
                  <w:r w:rsidRPr="001E4680">
                    <w:rPr>
                      <w:color w:val="auto"/>
                      <w:sz w:val="16"/>
                      <w:szCs w:val="16"/>
                      <w:lang w:val="es-ES"/>
                    </w:rPr>
                    <w:t>Curso 2023-2024</w:t>
                  </w:r>
                </w:p>
              </w:tc>
            </w:tr>
            <w:tr w:rsidR="003A26EA" w:rsidRPr="001E4680" w14:paraId="16EB2A86" w14:textId="77777777" w:rsidTr="00B27EA1">
              <w:tc>
                <w:tcPr>
                  <w:tcW w:w="625" w:type="pct"/>
                  <w:tcBorders>
                    <w:bottom w:val="single" w:sz="4" w:space="0" w:color="auto"/>
                  </w:tcBorders>
                  <w:shd w:val="clear" w:color="auto" w:fill="DEEAF6" w:themeFill="accent1" w:themeFillTint="33"/>
                </w:tcPr>
                <w:p w14:paraId="2A68F968" w14:textId="77777777" w:rsidR="003A26EA" w:rsidRPr="001E4680" w:rsidRDefault="003A26EA" w:rsidP="003A26EA">
                  <w:pPr>
                    <w:spacing w:line="360" w:lineRule="auto"/>
                    <w:jc w:val="center"/>
                    <w:rPr>
                      <w:color w:val="auto"/>
                      <w:sz w:val="16"/>
                      <w:szCs w:val="16"/>
                      <w:lang w:val="es-ES"/>
                    </w:rPr>
                  </w:pPr>
                  <w:r w:rsidRPr="001E4680">
                    <w:rPr>
                      <w:color w:val="auto"/>
                      <w:sz w:val="16"/>
                      <w:szCs w:val="16"/>
                      <w:lang w:val="es-ES"/>
                    </w:rPr>
                    <w:t>1º año</w:t>
                  </w:r>
                </w:p>
              </w:tc>
              <w:tc>
                <w:tcPr>
                  <w:tcW w:w="625" w:type="pct"/>
                  <w:tcBorders>
                    <w:bottom w:val="single" w:sz="4" w:space="0" w:color="auto"/>
                  </w:tcBorders>
                  <w:shd w:val="clear" w:color="auto" w:fill="DEEAF6" w:themeFill="accent1" w:themeFillTint="33"/>
                </w:tcPr>
                <w:p w14:paraId="1834D7E3" w14:textId="77777777" w:rsidR="003A26EA" w:rsidRPr="001E4680" w:rsidRDefault="003A26EA" w:rsidP="003A26EA">
                  <w:pPr>
                    <w:spacing w:line="360" w:lineRule="auto"/>
                    <w:jc w:val="center"/>
                    <w:rPr>
                      <w:color w:val="auto"/>
                      <w:sz w:val="16"/>
                      <w:szCs w:val="16"/>
                      <w:lang w:val="es-ES"/>
                    </w:rPr>
                  </w:pPr>
                  <w:r w:rsidRPr="001E4680">
                    <w:rPr>
                      <w:color w:val="auto"/>
                      <w:sz w:val="16"/>
                      <w:szCs w:val="16"/>
                      <w:lang w:val="es-ES"/>
                    </w:rPr>
                    <w:t>3º año</w:t>
                  </w:r>
                </w:p>
              </w:tc>
              <w:tc>
                <w:tcPr>
                  <w:tcW w:w="625" w:type="pct"/>
                  <w:tcBorders>
                    <w:bottom w:val="single" w:sz="4" w:space="0" w:color="auto"/>
                  </w:tcBorders>
                  <w:shd w:val="clear" w:color="auto" w:fill="DEEAF6" w:themeFill="accent1" w:themeFillTint="33"/>
                </w:tcPr>
                <w:p w14:paraId="3E4ACF6B" w14:textId="77777777" w:rsidR="003A26EA" w:rsidRPr="001E4680" w:rsidRDefault="003A26EA" w:rsidP="003A26EA">
                  <w:pPr>
                    <w:spacing w:line="360" w:lineRule="auto"/>
                    <w:jc w:val="center"/>
                    <w:rPr>
                      <w:color w:val="auto"/>
                      <w:sz w:val="16"/>
                      <w:szCs w:val="16"/>
                      <w:lang w:val="es-ES"/>
                    </w:rPr>
                  </w:pPr>
                  <w:r w:rsidRPr="001E4680">
                    <w:rPr>
                      <w:color w:val="auto"/>
                      <w:sz w:val="16"/>
                      <w:szCs w:val="16"/>
                      <w:lang w:val="es-ES"/>
                    </w:rPr>
                    <w:t>1º año</w:t>
                  </w:r>
                </w:p>
              </w:tc>
              <w:tc>
                <w:tcPr>
                  <w:tcW w:w="625" w:type="pct"/>
                  <w:tcBorders>
                    <w:bottom w:val="single" w:sz="4" w:space="0" w:color="auto"/>
                  </w:tcBorders>
                  <w:shd w:val="clear" w:color="auto" w:fill="DEEAF6" w:themeFill="accent1" w:themeFillTint="33"/>
                </w:tcPr>
                <w:p w14:paraId="57041F4D" w14:textId="77777777" w:rsidR="003A26EA" w:rsidRPr="001E4680" w:rsidRDefault="003A26EA" w:rsidP="003A26EA">
                  <w:pPr>
                    <w:spacing w:line="360" w:lineRule="auto"/>
                    <w:jc w:val="center"/>
                    <w:rPr>
                      <w:color w:val="auto"/>
                      <w:sz w:val="16"/>
                      <w:szCs w:val="16"/>
                      <w:lang w:val="es-ES"/>
                    </w:rPr>
                  </w:pPr>
                  <w:r w:rsidRPr="001E4680">
                    <w:rPr>
                      <w:color w:val="auto"/>
                      <w:sz w:val="16"/>
                      <w:szCs w:val="16"/>
                      <w:lang w:val="es-ES"/>
                    </w:rPr>
                    <w:t>3º año</w:t>
                  </w:r>
                </w:p>
              </w:tc>
              <w:tc>
                <w:tcPr>
                  <w:tcW w:w="624" w:type="pct"/>
                  <w:tcBorders>
                    <w:bottom w:val="single" w:sz="4" w:space="0" w:color="auto"/>
                  </w:tcBorders>
                  <w:shd w:val="clear" w:color="auto" w:fill="DEEAF6" w:themeFill="accent1" w:themeFillTint="33"/>
                </w:tcPr>
                <w:p w14:paraId="5431A83C" w14:textId="77777777" w:rsidR="003A26EA" w:rsidRPr="001E4680" w:rsidRDefault="003A26EA" w:rsidP="003A26EA">
                  <w:pPr>
                    <w:spacing w:line="360" w:lineRule="auto"/>
                    <w:jc w:val="center"/>
                    <w:rPr>
                      <w:color w:val="auto"/>
                      <w:sz w:val="16"/>
                      <w:szCs w:val="16"/>
                      <w:lang w:val="es-ES"/>
                    </w:rPr>
                  </w:pPr>
                  <w:r w:rsidRPr="001E4680">
                    <w:rPr>
                      <w:color w:val="auto"/>
                      <w:sz w:val="16"/>
                      <w:szCs w:val="16"/>
                      <w:lang w:val="es-ES"/>
                    </w:rPr>
                    <w:t>1º año</w:t>
                  </w:r>
                </w:p>
              </w:tc>
              <w:tc>
                <w:tcPr>
                  <w:tcW w:w="626" w:type="pct"/>
                  <w:tcBorders>
                    <w:bottom w:val="single" w:sz="4" w:space="0" w:color="auto"/>
                  </w:tcBorders>
                  <w:shd w:val="clear" w:color="auto" w:fill="DEEAF6" w:themeFill="accent1" w:themeFillTint="33"/>
                </w:tcPr>
                <w:p w14:paraId="100FE8C8" w14:textId="77777777" w:rsidR="003A26EA" w:rsidRPr="001E4680" w:rsidRDefault="003A26EA" w:rsidP="003A26EA">
                  <w:pPr>
                    <w:spacing w:line="360" w:lineRule="auto"/>
                    <w:jc w:val="center"/>
                    <w:rPr>
                      <w:color w:val="auto"/>
                      <w:sz w:val="16"/>
                      <w:szCs w:val="16"/>
                      <w:lang w:val="es-ES"/>
                    </w:rPr>
                  </w:pPr>
                  <w:r w:rsidRPr="001E4680">
                    <w:rPr>
                      <w:color w:val="auto"/>
                      <w:sz w:val="16"/>
                      <w:szCs w:val="16"/>
                      <w:lang w:val="es-ES"/>
                    </w:rPr>
                    <w:t>3º año</w:t>
                  </w:r>
                </w:p>
              </w:tc>
              <w:tc>
                <w:tcPr>
                  <w:tcW w:w="626" w:type="pct"/>
                  <w:tcBorders>
                    <w:bottom w:val="single" w:sz="4" w:space="0" w:color="auto"/>
                  </w:tcBorders>
                  <w:shd w:val="clear" w:color="auto" w:fill="DEEAF6" w:themeFill="accent1" w:themeFillTint="33"/>
                </w:tcPr>
                <w:p w14:paraId="4D61F21C" w14:textId="77777777" w:rsidR="003A26EA" w:rsidRPr="001E4680" w:rsidRDefault="003A26EA" w:rsidP="003A26EA">
                  <w:pPr>
                    <w:spacing w:line="360" w:lineRule="auto"/>
                    <w:jc w:val="center"/>
                    <w:rPr>
                      <w:color w:val="auto"/>
                      <w:sz w:val="16"/>
                      <w:szCs w:val="16"/>
                      <w:lang w:val="es-ES"/>
                    </w:rPr>
                  </w:pPr>
                  <w:r w:rsidRPr="001E4680">
                    <w:rPr>
                      <w:color w:val="auto"/>
                      <w:sz w:val="16"/>
                      <w:szCs w:val="16"/>
                      <w:lang w:val="es-ES"/>
                    </w:rPr>
                    <w:t>1º año</w:t>
                  </w:r>
                </w:p>
              </w:tc>
              <w:tc>
                <w:tcPr>
                  <w:tcW w:w="624" w:type="pct"/>
                  <w:tcBorders>
                    <w:bottom w:val="single" w:sz="4" w:space="0" w:color="auto"/>
                  </w:tcBorders>
                  <w:shd w:val="clear" w:color="auto" w:fill="DEEAF6" w:themeFill="accent1" w:themeFillTint="33"/>
                </w:tcPr>
                <w:p w14:paraId="4191F184" w14:textId="77777777" w:rsidR="003A26EA" w:rsidRPr="001E4680" w:rsidRDefault="003A26EA" w:rsidP="003A26EA">
                  <w:pPr>
                    <w:spacing w:line="360" w:lineRule="auto"/>
                    <w:jc w:val="center"/>
                    <w:rPr>
                      <w:color w:val="auto"/>
                      <w:sz w:val="16"/>
                      <w:szCs w:val="16"/>
                      <w:lang w:val="es-ES"/>
                    </w:rPr>
                  </w:pPr>
                  <w:r w:rsidRPr="001E4680">
                    <w:rPr>
                      <w:color w:val="auto"/>
                      <w:sz w:val="16"/>
                      <w:szCs w:val="16"/>
                      <w:lang w:val="es-ES"/>
                    </w:rPr>
                    <w:t>3º año</w:t>
                  </w:r>
                </w:p>
              </w:tc>
            </w:tr>
            <w:tr w:rsidR="003A26EA" w:rsidRPr="001E4680" w14:paraId="54C52EB3" w14:textId="77777777" w:rsidTr="00B27EA1">
              <w:tc>
                <w:tcPr>
                  <w:tcW w:w="625" w:type="pct"/>
                  <w:shd w:val="clear" w:color="auto" w:fill="FFFFFF" w:themeFill="background1"/>
                </w:tcPr>
                <w:p w14:paraId="56CB1ACA" w14:textId="77777777" w:rsidR="003A26EA" w:rsidRPr="001E4680" w:rsidRDefault="003A26EA" w:rsidP="003A26EA">
                  <w:pPr>
                    <w:spacing w:line="360" w:lineRule="auto"/>
                    <w:jc w:val="center"/>
                    <w:rPr>
                      <w:color w:val="000000" w:themeColor="text1"/>
                      <w:sz w:val="16"/>
                      <w:szCs w:val="16"/>
                      <w:lang w:val="es-ES"/>
                    </w:rPr>
                  </w:pPr>
                  <w:r w:rsidRPr="001E4680">
                    <w:rPr>
                      <w:color w:val="auto"/>
                      <w:sz w:val="16"/>
                      <w:szCs w:val="16"/>
                      <w:lang w:val="es-ES"/>
                    </w:rPr>
                    <w:t>4,26</w:t>
                  </w:r>
                </w:p>
              </w:tc>
              <w:tc>
                <w:tcPr>
                  <w:tcW w:w="625" w:type="pct"/>
                  <w:shd w:val="clear" w:color="auto" w:fill="FFFFFF" w:themeFill="background1"/>
                </w:tcPr>
                <w:p w14:paraId="48CF957E" w14:textId="77777777" w:rsidR="003A26EA" w:rsidRPr="001E4680" w:rsidRDefault="003A26EA" w:rsidP="003A26EA">
                  <w:pPr>
                    <w:spacing w:line="360" w:lineRule="auto"/>
                    <w:jc w:val="center"/>
                    <w:rPr>
                      <w:color w:val="000000" w:themeColor="text1"/>
                      <w:sz w:val="16"/>
                      <w:szCs w:val="16"/>
                      <w:lang w:val="es-ES"/>
                    </w:rPr>
                  </w:pPr>
                  <w:r w:rsidRPr="001E4680">
                    <w:rPr>
                      <w:color w:val="auto"/>
                      <w:sz w:val="16"/>
                      <w:szCs w:val="16"/>
                      <w:lang w:val="es-ES"/>
                    </w:rPr>
                    <w:t>3,87</w:t>
                  </w:r>
                </w:p>
              </w:tc>
              <w:tc>
                <w:tcPr>
                  <w:tcW w:w="625" w:type="pct"/>
                  <w:shd w:val="clear" w:color="auto" w:fill="FFFFFF" w:themeFill="background1"/>
                </w:tcPr>
                <w:p w14:paraId="5EA6E201" w14:textId="77777777" w:rsidR="003A26EA" w:rsidRPr="001E4680" w:rsidRDefault="003A26EA" w:rsidP="003A26EA">
                  <w:pPr>
                    <w:spacing w:line="360" w:lineRule="auto"/>
                    <w:jc w:val="center"/>
                    <w:rPr>
                      <w:color w:val="000000" w:themeColor="text1"/>
                      <w:sz w:val="16"/>
                      <w:szCs w:val="16"/>
                      <w:lang w:val="es-ES"/>
                    </w:rPr>
                  </w:pPr>
                  <w:r w:rsidRPr="001E4680">
                    <w:rPr>
                      <w:color w:val="000000" w:themeColor="text1"/>
                      <w:sz w:val="16"/>
                      <w:szCs w:val="16"/>
                      <w:lang w:val="es-ES"/>
                    </w:rPr>
                    <w:t>4,19</w:t>
                  </w:r>
                </w:p>
              </w:tc>
              <w:tc>
                <w:tcPr>
                  <w:tcW w:w="625" w:type="pct"/>
                  <w:shd w:val="clear" w:color="auto" w:fill="FFFFFF" w:themeFill="background1"/>
                </w:tcPr>
                <w:p w14:paraId="43393B65" w14:textId="77777777" w:rsidR="003A26EA" w:rsidRPr="001E4680" w:rsidRDefault="003A26EA" w:rsidP="003A26EA">
                  <w:pPr>
                    <w:spacing w:line="360" w:lineRule="auto"/>
                    <w:jc w:val="center"/>
                    <w:rPr>
                      <w:color w:val="000000" w:themeColor="text1"/>
                      <w:sz w:val="16"/>
                      <w:szCs w:val="16"/>
                      <w:lang w:val="es-ES"/>
                    </w:rPr>
                  </w:pPr>
                  <w:r w:rsidRPr="001E4680">
                    <w:rPr>
                      <w:color w:val="000000" w:themeColor="text1"/>
                      <w:sz w:val="16"/>
                      <w:szCs w:val="16"/>
                      <w:lang w:val="es-ES"/>
                    </w:rPr>
                    <w:t>3,98</w:t>
                  </w:r>
                </w:p>
              </w:tc>
              <w:tc>
                <w:tcPr>
                  <w:tcW w:w="624" w:type="pct"/>
                  <w:shd w:val="clear" w:color="auto" w:fill="FFFFFF" w:themeFill="background1"/>
                </w:tcPr>
                <w:p w14:paraId="05A87546" w14:textId="77777777" w:rsidR="003A26EA" w:rsidRPr="001E4680" w:rsidRDefault="003A26EA" w:rsidP="003A26EA">
                  <w:pPr>
                    <w:spacing w:line="360" w:lineRule="auto"/>
                    <w:jc w:val="center"/>
                    <w:rPr>
                      <w:color w:val="000000" w:themeColor="text1"/>
                      <w:sz w:val="16"/>
                      <w:szCs w:val="16"/>
                      <w:lang w:val="es-ES"/>
                    </w:rPr>
                  </w:pPr>
                  <w:r w:rsidRPr="001E4680">
                    <w:rPr>
                      <w:color w:val="000000" w:themeColor="text1"/>
                      <w:sz w:val="16"/>
                      <w:szCs w:val="16"/>
                      <w:lang w:val="es-ES"/>
                    </w:rPr>
                    <w:t>4,29</w:t>
                  </w:r>
                </w:p>
              </w:tc>
              <w:tc>
                <w:tcPr>
                  <w:tcW w:w="626" w:type="pct"/>
                  <w:shd w:val="clear" w:color="auto" w:fill="FFFFFF" w:themeFill="background1"/>
                </w:tcPr>
                <w:p w14:paraId="2AA7C144" w14:textId="77777777" w:rsidR="003A26EA" w:rsidRPr="001E4680" w:rsidRDefault="003A26EA" w:rsidP="003A26EA">
                  <w:pPr>
                    <w:spacing w:line="360" w:lineRule="auto"/>
                    <w:jc w:val="center"/>
                    <w:rPr>
                      <w:color w:val="000000" w:themeColor="text1"/>
                      <w:sz w:val="16"/>
                      <w:szCs w:val="16"/>
                      <w:lang w:val="es-ES"/>
                    </w:rPr>
                  </w:pPr>
                  <w:r w:rsidRPr="001E4680">
                    <w:rPr>
                      <w:color w:val="000000" w:themeColor="text1"/>
                      <w:sz w:val="16"/>
                      <w:szCs w:val="16"/>
                      <w:lang w:val="es-ES"/>
                    </w:rPr>
                    <w:t>4,22</w:t>
                  </w:r>
                </w:p>
              </w:tc>
              <w:tc>
                <w:tcPr>
                  <w:tcW w:w="626" w:type="pct"/>
                  <w:shd w:val="clear" w:color="auto" w:fill="FFFFFF" w:themeFill="background1"/>
                </w:tcPr>
                <w:p w14:paraId="00AE2872" w14:textId="77777777" w:rsidR="003A26EA" w:rsidRPr="001E4680" w:rsidRDefault="003A26EA" w:rsidP="003A26EA">
                  <w:pPr>
                    <w:spacing w:line="360" w:lineRule="auto"/>
                    <w:jc w:val="center"/>
                    <w:rPr>
                      <w:color w:val="000000" w:themeColor="text1"/>
                      <w:sz w:val="16"/>
                      <w:szCs w:val="16"/>
                      <w:lang w:val="es-ES"/>
                    </w:rPr>
                  </w:pPr>
                  <w:r w:rsidRPr="001E4680">
                    <w:rPr>
                      <w:color w:val="000000" w:themeColor="text1"/>
                      <w:sz w:val="16"/>
                      <w:szCs w:val="16"/>
                      <w:lang w:val="es-ES"/>
                    </w:rPr>
                    <w:t>4,24</w:t>
                  </w:r>
                </w:p>
              </w:tc>
              <w:tc>
                <w:tcPr>
                  <w:tcW w:w="624" w:type="pct"/>
                  <w:shd w:val="clear" w:color="auto" w:fill="FFFFFF" w:themeFill="background1"/>
                </w:tcPr>
                <w:p w14:paraId="34524F9E" w14:textId="77777777" w:rsidR="003A26EA" w:rsidRPr="001E4680" w:rsidRDefault="003A26EA" w:rsidP="003A26EA">
                  <w:pPr>
                    <w:spacing w:line="360" w:lineRule="auto"/>
                    <w:jc w:val="center"/>
                    <w:rPr>
                      <w:color w:val="000000" w:themeColor="text1"/>
                      <w:sz w:val="16"/>
                      <w:szCs w:val="16"/>
                      <w:lang w:val="es-ES"/>
                    </w:rPr>
                  </w:pPr>
                  <w:r w:rsidRPr="001E4680">
                    <w:rPr>
                      <w:color w:val="000000" w:themeColor="text1"/>
                      <w:sz w:val="16"/>
                      <w:szCs w:val="16"/>
                      <w:lang w:val="es-ES"/>
                    </w:rPr>
                    <w:t>3,91</w:t>
                  </w:r>
                </w:p>
              </w:tc>
            </w:tr>
            <w:tr w:rsidR="003A26EA" w:rsidRPr="001E4680" w14:paraId="70E1A267" w14:textId="77777777" w:rsidTr="00B27EA1">
              <w:tc>
                <w:tcPr>
                  <w:tcW w:w="625" w:type="pct"/>
                  <w:shd w:val="clear" w:color="auto" w:fill="FFFFFF" w:themeFill="background1"/>
                </w:tcPr>
                <w:p w14:paraId="2B9D6740" w14:textId="77777777" w:rsidR="003A26EA" w:rsidRPr="001E4680" w:rsidRDefault="003A26EA" w:rsidP="003A26EA">
                  <w:pPr>
                    <w:spacing w:line="360" w:lineRule="auto"/>
                    <w:jc w:val="center"/>
                    <w:rPr>
                      <w:color w:val="000000" w:themeColor="text1"/>
                      <w:sz w:val="16"/>
                      <w:szCs w:val="16"/>
                      <w:lang w:val="es-ES"/>
                    </w:rPr>
                  </w:pPr>
                  <w:r w:rsidRPr="001E4680">
                    <w:rPr>
                      <w:color w:val="000000" w:themeColor="text1"/>
                      <w:sz w:val="16"/>
                      <w:szCs w:val="16"/>
                      <w:lang w:val="es-ES"/>
                    </w:rPr>
                    <w:t>3,00</w:t>
                  </w:r>
                </w:p>
              </w:tc>
              <w:tc>
                <w:tcPr>
                  <w:tcW w:w="625" w:type="pct"/>
                  <w:shd w:val="clear" w:color="auto" w:fill="FFFFFF" w:themeFill="background1"/>
                </w:tcPr>
                <w:p w14:paraId="508ED8B7" w14:textId="77777777" w:rsidR="003A26EA" w:rsidRPr="001E4680" w:rsidRDefault="003A26EA" w:rsidP="003A26EA">
                  <w:pPr>
                    <w:spacing w:line="360" w:lineRule="auto"/>
                    <w:jc w:val="center"/>
                    <w:rPr>
                      <w:color w:val="000000" w:themeColor="text1"/>
                      <w:sz w:val="16"/>
                      <w:szCs w:val="16"/>
                      <w:lang w:val="es-ES"/>
                    </w:rPr>
                  </w:pPr>
                  <w:r w:rsidRPr="001E4680">
                    <w:rPr>
                      <w:color w:val="auto"/>
                      <w:sz w:val="16"/>
                      <w:szCs w:val="16"/>
                      <w:lang w:val="es-ES"/>
                    </w:rPr>
                    <w:t>--</w:t>
                  </w:r>
                </w:p>
              </w:tc>
              <w:tc>
                <w:tcPr>
                  <w:tcW w:w="625" w:type="pct"/>
                  <w:shd w:val="clear" w:color="auto" w:fill="FFFFFF" w:themeFill="background1"/>
                </w:tcPr>
                <w:p w14:paraId="131CD5DA" w14:textId="77777777" w:rsidR="003A26EA" w:rsidRPr="001E4680" w:rsidRDefault="003A26EA" w:rsidP="003A26EA">
                  <w:pPr>
                    <w:spacing w:line="360" w:lineRule="auto"/>
                    <w:jc w:val="center"/>
                    <w:rPr>
                      <w:color w:val="000000" w:themeColor="text1"/>
                      <w:sz w:val="16"/>
                      <w:szCs w:val="16"/>
                      <w:lang w:val="es-ES"/>
                    </w:rPr>
                  </w:pPr>
                  <w:r w:rsidRPr="001E4680">
                    <w:rPr>
                      <w:color w:val="000000" w:themeColor="text1"/>
                      <w:sz w:val="16"/>
                      <w:szCs w:val="16"/>
                      <w:lang w:val="es-ES"/>
                    </w:rPr>
                    <w:t>4,67</w:t>
                  </w:r>
                </w:p>
              </w:tc>
              <w:tc>
                <w:tcPr>
                  <w:tcW w:w="625" w:type="pct"/>
                  <w:shd w:val="clear" w:color="auto" w:fill="FFFFFF" w:themeFill="background1"/>
                </w:tcPr>
                <w:p w14:paraId="5444B8DA" w14:textId="77777777" w:rsidR="003A26EA" w:rsidRPr="001E4680" w:rsidRDefault="003A26EA" w:rsidP="003A26EA">
                  <w:pPr>
                    <w:spacing w:line="360" w:lineRule="auto"/>
                    <w:jc w:val="center"/>
                    <w:rPr>
                      <w:color w:val="000000" w:themeColor="text1"/>
                      <w:sz w:val="16"/>
                      <w:szCs w:val="16"/>
                      <w:lang w:val="es-ES"/>
                    </w:rPr>
                  </w:pPr>
                  <w:r w:rsidRPr="001E4680">
                    <w:rPr>
                      <w:color w:val="000000" w:themeColor="text1"/>
                      <w:sz w:val="16"/>
                      <w:szCs w:val="16"/>
                      <w:lang w:val="es-ES"/>
                    </w:rPr>
                    <w:t>4,00</w:t>
                  </w:r>
                </w:p>
              </w:tc>
              <w:tc>
                <w:tcPr>
                  <w:tcW w:w="624" w:type="pct"/>
                  <w:shd w:val="clear" w:color="auto" w:fill="FFFFFF" w:themeFill="background1"/>
                </w:tcPr>
                <w:p w14:paraId="6B7466EC" w14:textId="77777777" w:rsidR="003A26EA" w:rsidRPr="001E4680" w:rsidRDefault="003A26EA" w:rsidP="003A26EA">
                  <w:pPr>
                    <w:spacing w:line="360" w:lineRule="auto"/>
                    <w:jc w:val="center"/>
                    <w:rPr>
                      <w:color w:val="000000" w:themeColor="text1"/>
                      <w:sz w:val="16"/>
                      <w:szCs w:val="16"/>
                      <w:lang w:val="es-ES"/>
                    </w:rPr>
                  </w:pPr>
                  <w:r w:rsidRPr="001E4680">
                    <w:rPr>
                      <w:color w:val="000000" w:themeColor="text1"/>
                      <w:sz w:val="16"/>
                      <w:szCs w:val="16"/>
                      <w:lang w:val="es-ES"/>
                    </w:rPr>
                    <w:t>3,60</w:t>
                  </w:r>
                </w:p>
              </w:tc>
              <w:tc>
                <w:tcPr>
                  <w:tcW w:w="626" w:type="pct"/>
                  <w:shd w:val="clear" w:color="auto" w:fill="FFFFFF" w:themeFill="background1"/>
                </w:tcPr>
                <w:p w14:paraId="6B9D62DE" w14:textId="77777777" w:rsidR="003A26EA" w:rsidRPr="001E4680" w:rsidRDefault="003A26EA" w:rsidP="003A26EA">
                  <w:pPr>
                    <w:spacing w:line="360" w:lineRule="auto"/>
                    <w:jc w:val="center"/>
                    <w:rPr>
                      <w:color w:val="000000" w:themeColor="text1"/>
                      <w:sz w:val="16"/>
                      <w:szCs w:val="16"/>
                      <w:lang w:val="es-ES"/>
                    </w:rPr>
                  </w:pPr>
                  <w:r w:rsidRPr="001E4680">
                    <w:rPr>
                      <w:color w:val="000000" w:themeColor="text1"/>
                      <w:sz w:val="16"/>
                      <w:szCs w:val="16"/>
                      <w:lang w:val="es-ES"/>
                    </w:rPr>
                    <w:t>4,50</w:t>
                  </w:r>
                </w:p>
              </w:tc>
              <w:tc>
                <w:tcPr>
                  <w:tcW w:w="626" w:type="pct"/>
                  <w:shd w:val="clear" w:color="auto" w:fill="FFFFFF" w:themeFill="background1"/>
                </w:tcPr>
                <w:p w14:paraId="0FE6D7A9" w14:textId="77777777" w:rsidR="003A26EA" w:rsidRPr="001E4680" w:rsidRDefault="003A26EA" w:rsidP="003A26EA">
                  <w:pPr>
                    <w:spacing w:line="360" w:lineRule="auto"/>
                    <w:jc w:val="center"/>
                    <w:rPr>
                      <w:color w:val="000000" w:themeColor="text1"/>
                      <w:sz w:val="16"/>
                      <w:szCs w:val="16"/>
                      <w:lang w:val="es-ES"/>
                    </w:rPr>
                  </w:pPr>
                  <w:r w:rsidRPr="001E4680">
                    <w:rPr>
                      <w:color w:val="000000" w:themeColor="text1"/>
                      <w:sz w:val="16"/>
                      <w:szCs w:val="16"/>
                      <w:lang w:val="es-ES"/>
                    </w:rPr>
                    <w:t>4,00</w:t>
                  </w:r>
                </w:p>
              </w:tc>
              <w:tc>
                <w:tcPr>
                  <w:tcW w:w="624" w:type="pct"/>
                  <w:shd w:val="clear" w:color="auto" w:fill="FFFFFF" w:themeFill="background1"/>
                </w:tcPr>
                <w:p w14:paraId="25EC2F5C" w14:textId="77777777" w:rsidR="003A26EA" w:rsidRPr="001E4680" w:rsidRDefault="003A26EA" w:rsidP="003A26EA">
                  <w:pPr>
                    <w:spacing w:line="360" w:lineRule="auto"/>
                    <w:jc w:val="center"/>
                    <w:rPr>
                      <w:color w:val="000000" w:themeColor="text1"/>
                      <w:sz w:val="16"/>
                      <w:szCs w:val="16"/>
                      <w:lang w:val="es-ES"/>
                    </w:rPr>
                  </w:pPr>
                  <w:r w:rsidRPr="001E4680">
                    <w:rPr>
                      <w:color w:val="000000" w:themeColor="text1"/>
                      <w:sz w:val="16"/>
                      <w:szCs w:val="16"/>
                      <w:lang w:val="es-ES"/>
                    </w:rPr>
                    <w:t>4,17</w:t>
                  </w:r>
                </w:p>
              </w:tc>
            </w:tr>
          </w:tbl>
          <w:p w14:paraId="1B203C49" w14:textId="77777777" w:rsidR="003A26EA" w:rsidRPr="001E4680" w:rsidRDefault="003A26EA" w:rsidP="003A26EA">
            <w:pPr>
              <w:spacing w:line="360" w:lineRule="auto"/>
              <w:jc w:val="both"/>
              <w:rPr>
                <w:i/>
                <w:color w:val="auto"/>
                <w:sz w:val="16"/>
                <w:szCs w:val="16"/>
                <w:lang w:val="es-ES"/>
              </w:rPr>
            </w:pPr>
            <w:r w:rsidRPr="001E4680">
              <w:rPr>
                <w:i/>
                <w:color w:val="auto"/>
                <w:sz w:val="16"/>
                <w:szCs w:val="16"/>
                <w:lang w:val="es-ES"/>
              </w:rPr>
              <w:t>Escala de valores de 1 (más negativo) a 5 (más positivo)</w:t>
            </w:r>
          </w:p>
          <w:p w14:paraId="3EB58187" w14:textId="77777777" w:rsidR="003A26EA" w:rsidRPr="001E4680" w:rsidRDefault="003A26EA" w:rsidP="003A26EA">
            <w:pPr>
              <w:spacing w:line="360" w:lineRule="auto"/>
              <w:jc w:val="both"/>
              <w:rPr>
                <w:color w:val="auto"/>
                <w:sz w:val="16"/>
                <w:szCs w:val="16"/>
                <w:lang w:val="es-ES"/>
              </w:rPr>
            </w:pPr>
          </w:p>
          <w:p w14:paraId="5436FD0C" w14:textId="77777777" w:rsidR="003A26EA" w:rsidRPr="001E4680" w:rsidRDefault="003A26EA" w:rsidP="003A26EA">
            <w:pPr>
              <w:spacing w:line="276" w:lineRule="auto"/>
              <w:ind w:right="-7"/>
              <w:jc w:val="both"/>
              <w:rPr>
                <w:rFonts w:eastAsia="Verdana" w:cs="Verdana"/>
                <w:color w:val="auto"/>
                <w:sz w:val="18"/>
                <w:szCs w:val="18"/>
                <w:lang w:val="es-ES"/>
              </w:rPr>
            </w:pPr>
            <w:r w:rsidRPr="001E4680">
              <w:rPr>
                <w:rFonts w:eastAsia="Verdana" w:cs="Verdana"/>
                <w:color w:val="auto"/>
                <w:sz w:val="18"/>
                <w:szCs w:val="18"/>
                <w:lang w:val="es-ES"/>
              </w:rPr>
              <w:t>Con carácter general, se aprecia un nivel de satisfacción medio-alto (de más de 3) o, incluso, alto (de más de 4). Aunque con algunas oscilaciones, las valoraciones globales se mantienen con relativa estabilidad dentro de ese rango a lo largo de toda la serie. Semejante hecho cobra mayor significación cuando se establece una comparación con el promedio del conjunto de doctorados de la USC: como puede verse en la tabla, las tasaciones generales recibidas por nuestro programa están sistemáticamente por encima de la media de la USC con solo tres excepciones parciales, correspondientes en todos los casos a estudiantes de primer año. En suma, tanto las puntuaciones como su posición relativa dentro de la USC ilustran perfectamente las positivas percepciones concitadas por el programa de doctorado en “Equidad e Innovación en Educación”.</w:t>
            </w:r>
          </w:p>
          <w:p w14:paraId="5C968981" w14:textId="77777777" w:rsidR="003A26EA" w:rsidRPr="001E4680" w:rsidRDefault="003A26EA" w:rsidP="003A26EA">
            <w:pPr>
              <w:spacing w:line="276" w:lineRule="auto"/>
              <w:ind w:right="-7"/>
              <w:jc w:val="both"/>
              <w:rPr>
                <w:rFonts w:eastAsia="Verdana" w:cs="Verdana"/>
                <w:color w:val="auto"/>
                <w:sz w:val="18"/>
                <w:szCs w:val="18"/>
                <w:lang w:val="es-ES"/>
              </w:rPr>
            </w:pPr>
          </w:p>
          <w:p w14:paraId="1625F308" w14:textId="77777777" w:rsidR="003A26EA" w:rsidRPr="001E4680" w:rsidRDefault="003A26EA" w:rsidP="003A26EA">
            <w:pPr>
              <w:spacing w:line="276" w:lineRule="auto"/>
              <w:ind w:right="-7"/>
              <w:jc w:val="both"/>
              <w:rPr>
                <w:rFonts w:eastAsia="Verdana" w:cs="Verdana"/>
                <w:color w:val="auto"/>
                <w:sz w:val="18"/>
                <w:szCs w:val="18"/>
                <w:lang w:val="es-ES"/>
              </w:rPr>
            </w:pPr>
            <w:r w:rsidRPr="001E4680">
              <w:rPr>
                <w:rFonts w:eastAsia="Verdana" w:cs="Verdana"/>
                <w:color w:val="auto"/>
                <w:sz w:val="18"/>
                <w:szCs w:val="18"/>
                <w:lang w:val="es-ES"/>
              </w:rPr>
              <w:t xml:space="preserve">Ir más allá de esta panorámica para entrar en el análisis desagregado de los ítems que componen las encuestas no es tarea sencilla. En primer lugar, porque los informes del Área de Calidad de la USC posteriores al curso 2018-19 no ayudan demasiado a discernir cuáles fueron las preguntas para los estudiantes de primer año y cuáles para los de tercer año (razón por la cual optaremos por un análisis integral). En segundo lugar, porque los resultados de la encuesta correspondiente al curso 2020-21 están incompletos (razón por la cual la omitiremos en el análisis). </w:t>
            </w:r>
            <w:proofErr w:type="gramStart"/>
            <w:r w:rsidRPr="001E4680">
              <w:rPr>
                <w:rFonts w:eastAsia="Verdana" w:cs="Verdana"/>
                <w:color w:val="auto"/>
                <w:sz w:val="18"/>
                <w:szCs w:val="18"/>
                <w:lang w:val="es-ES"/>
              </w:rPr>
              <w:t>Y</w:t>
            </w:r>
            <w:proofErr w:type="gramEnd"/>
            <w:r w:rsidRPr="001E4680">
              <w:rPr>
                <w:rFonts w:eastAsia="Verdana" w:cs="Verdana"/>
                <w:color w:val="auto"/>
                <w:sz w:val="18"/>
                <w:szCs w:val="18"/>
                <w:lang w:val="es-ES"/>
              </w:rPr>
              <w:t xml:space="preserve"> en tercer lugar, porque en el citado curso 2020-21 se modificó el contenido de los ítems, y volvió a modificarse en el curso 2023-24. A pesar de estas complicaciones, es posible detectar algunas tendencias y recurrencias.</w:t>
            </w:r>
          </w:p>
          <w:p w14:paraId="48E9333A" w14:textId="77777777" w:rsidR="003A26EA" w:rsidRPr="001E4680" w:rsidRDefault="003A26EA" w:rsidP="003A26EA">
            <w:pPr>
              <w:spacing w:line="276" w:lineRule="auto"/>
              <w:ind w:right="-7"/>
              <w:jc w:val="both"/>
              <w:rPr>
                <w:rFonts w:eastAsia="Verdana" w:cs="Verdana"/>
                <w:color w:val="auto"/>
                <w:sz w:val="18"/>
                <w:szCs w:val="18"/>
                <w:lang w:val="es-ES"/>
              </w:rPr>
            </w:pPr>
          </w:p>
          <w:p w14:paraId="355F1030" w14:textId="77777777" w:rsidR="003A26EA" w:rsidRPr="001E4680" w:rsidRDefault="003A26EA" w:rsidP="003A26EA">
            <w:pPr>
              <w:spacing w:line="276" w:lineRule="auto"/>
              <w:ind w:right="-7"/>
              <w:jc w:val="both"/>
              <w:rPr>
                <w:rFonts w:eastAsia="Verdana" w:cs="Verdana"/>
                <w:color w:val="auto"/>
                <w:sz w:val="18"/>
                <w:szCs w:val="18"/>
                <w:lang w:val="es-ES"/>
              </w:rPr>
            </w:pPr>
            <w:r w:rsidRPr="001E4680">
              <w:rPr>
                <w:rFonts w:eastAsia="Verdana" w:cs="Verdana"/>
                <w:color w:val="auto"/>
                <w:sz w:val="18"/>
                <w:szCs w:val="18"/>
                <w:lang w:val="es-ES"/>
              </w:rPr>
              <w:t xml:space="preserve">En toda la serie solo hay dos ítems por debajo de 2,5 puntos en el primer curso considerado (2016-17): uno relativo al funcionamiento de la Escuela de Doctorado (2,33) y otro a la información sobre la Mención Internacional (1,33), dos aspectos que no son directamente responsabilidad del programa y que, por resultar absolutamente novedosos para la mayoría en aquel momento, requirieron de un proceso de formación y adaptación, ya superado. No es de extrañar que las valoraciones de ambos ítems hayan mejorado con posterioridad. No obstante, </w:t>
            </w:r>
            <w:r w:rsidRPr="001E4680">
              <w:rPr>
                <w:rFonts w:eastAsia="Verdana" w:cs="Verdana"/>
                <w:color w:val="auto"/>
                <w:sz w:val="18"/>
                <w:szCs w:val="18"/>
                <w:lang w:val="es-ES"/>
              </w:rPr>
              <w:lastRenderedPageBreak/>
              <w:t xml:space="preserve">el segundo de ellos se ha mantenido de forma persistente en el grupo que provoca una menor satisfacción relativa (con puntuaciones que se mueven entre 3,17 y 3,50, con la excepción del curso 2022-23 en que subió a 4). También forman parte de este grupo aspectos como la información proporcionada sobre las distintas modalidades de presentación de las tesis (entre 2,50 y 3,36, salvo los cursos 2021-22 y 2022-23 en los que subió a 4,5, para descender de nuevo a 3,33 en el último de la serie), </w:t>
            </w:r>
            <w:r w:rsidRPr="001E4680">
              <w:rPr>
                <w:color w:val="auto"/>
                <w:sz w:val="18"/>
                <w:szCs w:val="18"/>
                <w:lang w:val="es-ES"/>
              </w:rPr>
              <w:t>sobre contratos predoctorales y ayudas para la movilidad</w:t>
            </w:r>
            <w:r w:rsidRPr="001E4680">
              <w:rPr>
                <w:color w:val="auto"/>
                <w:sz w:val="16"/>
                <w:szCs w:val="16"/>
                <w:lang w:val="es-ES"/>
              </w:rPr>
              <w:t xml:space="preserve"> </w:t>
            </w:r>
            <w:r w:rsidRPr="001E4680">
              <w:rPr>
                <w:rFonts w:eastAsia="Verdana" w:cs="Verdana"/>
                <w:color w:val="auto"/>
                <w:sz w:val="18"/>
                <w:szCs w:val="18"/>
                <w:lang w:val="es-ES"/>
              </w:rPr>
              <w:t xml:space="preserve">(3), </w:t>
            </w:r>
            <w:r w:rsidRPr="001E4680">
              <w:rPr>
                <w:color w:val="auto"/>
                <w:sz w:val="18"/>
                <w:szCs w:val="18"/>
                <w:lang w:val="es-ES"/>
              </w:rPr>
              <w:t>sobre los trámites administrativos que han de seguirse para la defensa de la tesis (entre 2,50 y 3,55), y sobre las salidas profesionales tras la obtención del título de doctor/a (entre 2,5 y 3,5).</w:t>
            </w:r>
          </w:p>
          <w:p w14:paraId="1AFCCC4B" w14:textId="77777777" w:rsidR="003A26EA" w:rsidRPr="001E4680" w:rsidRDefault="003A26EA" w:rsidP="003A26EA">
            <w:pPr>
              <w:spacing w:line="276" w:lineRule="auto"/>
              <w:jc w:val="both"/>
              <w:rPr>
                <w:rFonts w:eastAsia="Verdana" w:cs="Verdana"/>
                <w:color w:val="auto"/>
                <w:sz w:val="18"/>
                <w:szCs w:val="18"/>
                <w:lang w:val="es-ES"/>
              </w:rPr>
            </w:pPr>
          </w:p>
          <w:p w14:paraId="6F361E54" w14:textId="77777777" w:rsidR="003A26EA" w:rsidRPr="001E4680" w:rsidRDefault="003A26EA" w:rsidP="003A26EA">
            <w:pPr>
              <w:spacing w:line="276" w:lineRule="auto"/>
              <w:jc w:val="both"/>
              <w:rPr>
                <w:color w:val="auto"/>
                <w:sz w:val="18"/>
                <w:szCs w:val="18"/>
                <w:lang w:val="es-ES"/>
              </w:rPr>
            </w:pPr>
            <w:r w:rsidRPr="001E4680">
              <w:rPr>
                <w:color w:val="auto"/>
                <w:sz w:val="18"/>
                <w:szCs w:val="18"/>
                <w:lang w:val="es-ES"/>
              </w:rPr>
              <w:t>En el otro extremo, las puntuaciones más altas son las otorgadas, además de a las facilidades administrativas para la renovación de matrícula (entre 4,07 y 5), al cumplimiento de las expectativas relativas al tema de la tesis doctoral (entre 4 y 5), a la conexión directa del programa con sus objetivos profesional (entre 4 y 5, con una sola excepción), a la labor de los directores (entre 4,2 y 5) o al adecuado fomento de la crítica científica y la actividad investigadora por parte de los directores (entre 4 y 5).</w:t>
            </w:r>
          </w:p>
          <w:p w14:paraId="0A36687E" w14:textId="77777777" w:rsidR="003A26EA" w:rsidRPr="001E4680" w:rsidRDefault="003A26EA" w:rsidP="003A26EA">
            <w:pPr>
              <w:spacing w:line="276" w:lineRule="auto"/>
              <w:jc w:val="both"/>
              <w:rPr>
                <w:color w:val="auto"/>
                <w:sz w:val="18"/>
                <w:szCs w:val="18"/>
                <w:lang w:val="es-ES"/>
              </w:rPr>
            </w:pPr>
          </w:p>
          <w:p w14:paraId="64535382" w14:textId="77777777" w:rsidR="003A26EA" w:rsidRPr="001E4680" w:rsidRDefault="003A26EA" w:rsidP="003A26EA">
            <w:pPr>
              <w:spacing w:line="276" w:lineRule="auto"/>
              <w:jc w:val="both"/>
              <w:rPr>
                <w:color w:val="auto"/>
                <w:sz w:val="18"/>
                <w:szCs w:val="18"/>
                <w:lang w:val="es-ES"/>
              </w:rPr>
            </w:pPr>
            <w:r w:rsidRPr="001E4680">
              <w:rPr>
                <w:color w:val="auto"/>
                <w:sz w:val="18"/>
                <w:szCs w:val="18"/>
                <w:lang w:val="es-ES"/>
              </w:rPr>
              <w:t>Una buena síntesis de lo comentado se infiere de las respuestas al ítem “Con la información de la que dispongo en este momento, volvería a elegir este PD para realizar estudios de doctorado”. A lo largo de los siete cursos con datos completos, las valoraciones medias han sido: 5 - 4,1 - 3,6 – 3 – 4,09 - 3 – 5. Esos guarismos y sus altibajos justifican hablar de un grado de satisfacción medio-alto, con sendas matrículas de honor al inicio y al final de la serie.</w:t>
            </w:r>
          </w:p>
          <w:p w14:paraId="1BA75391" w14:textId="77777777" w:rsidR="003A26EA" w:rsidRPr="001E4680" w:rsidRDefault="003A26EA" w:rsidP="003A26EA">
            <w:pPr>
              <w:spacing w:line="276" w:lineRule="auto"/>
              <w:ind w:right="-7"/>
              <w:jc w:val="both"/>
              <w:rPr>
                <w:color w:val="auto"/>
                <w:lang w:val="es-ES"/>
              </w:rPr>
            </w:pPr>
            <w:r w:rsidRPr="001E4680">
              <w:rPr>
                <w:rFonts w:eastAsia="Verdana" w:cs="Verdana"/>
                <w:color w:val="auto"/>
                <w:sz w:val="18"/>
                <w:szCs w:val="18"/>
                <w:lang w:val="es-ES"/>
              </w:rPr>
              <w:t xml:space="preserve"> </w:t>
            </w:r>
          </w:p>
          <w:p w14:paraId="7D3DB1EC" w14:textId="77777777" w:rsidR="003A26EA" w:rsidRPr="001E4680" w:rsidRDefault="003A26EA" w:rsidP="003A26EA">
            <w:pPr>
              <w:spacing w:line="276" w:lineRule="auto"/>
              <w:ind w:firstLine="708"/>
              <w:jc w:val="both"/>
              <w:rPr>
                <w:color w:val="auto"/>
                <w:lang w:val="es-ES"/>
              </w:rPr>
            </w:pPr>
            <w:r w:rsidRPr="001E4680">
              <w:rPr>
                <w:rFonts w:eastAsia="Verdana" w:cs="Verdana"/>
                <w:b/>
                <w:bCs/>
                <w:color w:val="auto"/>
                <w:sz w:val="18"/>
                <w:szCs w:val="18"/>
                <w:lang w:val="es-ES"/>
              </w:rPr>
              <w:t>2.2. Personal docente-investigador (PDI)</w:t>
            </w:r>
          </w:p>
          <w:p w14:paraId="42DF992E" w14:textId="77777777" w:rsidR="003A26EA" w:rsidRPr="001E4680" w:rsidRDefault="003A26EA" w:rsidP="003A26EA">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 xml:space="preserve"> </w:t>
            </w:r>
          </w:p>
          <w:p w14:paraId="170449AA" w14:textId="77777777" w:rsidR="003A26EA" w:rsidRPr="001E4680" w:rsidRDefault="003A26EA" w:rsidP="003A26EA">
            <w:pPr>
              <w:spacing w:line="276" w:lineRule="auto"/>
              <w:jc w:val="both"/>
              <w:rPr>
                <w:color w:val="auto"/>
                <w:sz w:val="16"/>
                <w:szCs w:val="16"/>
                <w:lang w:val="es-ES"/>
              </w:rPr>
            </w:pPr>
            <w:r w:rsidRPr="001E4680">
              <w:rPr>
                <w:color w:val="auto"/>
                <w:sz w:val="16"/>
                <w:szCs w:val="16"/>
                <w:lang w:val="es-ES"/>
              </w:rPr>
              <w:t xml:space="preserve">Resultados de participación del programa en la </w:t>
            </w:r>
            <w:proofErr w:type="spellStart"/>
            <w:r w:rsidRPr="001E4680">
              <w:rPr>
                <w:color w:val="auto"/>
                <w:sz w:val="16"/>
                <w:szCs w:val="16"/>
                <w:lang w:val="es-ES"/>
              </w:rPr>
              <w:t>Universidade</w:t>
            </w:r>
            <w:proofErr w:type="spellEnd"/>
            <w:r w:rsidRPr="001E4680">
              <w:rPr>
                <w:color w:val="auto"/>
                <w:sz w:val="16"/>
                <w:szCs w:val="16"/>
                <w:lang w:val="es-ES"/>
              </w:rPr>
              <w:t xml:space="preserve"> de Santiago de Compostela</w:t>
            </w:r>
          </w:p>
          <w:p w14:paraId="1A8AAAF8" w14:textId="77777777" w:rsidR="003A26EA" w:rsidRPr="001E4680" w:rsidRDefault="003A26EA" w:rsidP="003A26EA">
            <w:pPr>
              <w:spacing w:line="276" w:lineRule="auto"/>
              <w:jc w:val="both"/>
              <w:rPr>
                <w:color w:val="auto"/>
                <w:sz w:val="16"/>
                <w:szCs w:val="16"/>
                <w:lang w:val="es-ES"/>
              </w:rPr>
            </w:pPr>
          </w:p>
          <w:tbl>
            <w:tblPr>
              <w:tblStyle w:val="Tablaconcuadrcula"/>
              <w:tblW w:w="0" w:type="auto"/>
              <w:tblLook w:val="04A0" w:firstRow="1" w:lastRow="0" w:firstColumn="1" w:lastColumn="0" w:noHBand="0" w:noVBand="1"/>
            </w:tblPr>
            <w:tblGrid>
              <w:gridCol w:w="1134"/>
              <w:gridCol w:w="1134"/>
              <w:gridCol w:w="1134"/>
              <w:gridCol w:w="1134"/>
              <w:gridCol w:w="992"/>
              <w:gridCol w:w="993"/>
              <w:gridCol w:w="992"/>
            </w:tblGrid>
            <w:tr w:rsidR="00C350B7" w:rsidRPr="001E4680" w14:paraId="2BF14124" w14:textId="77777777" w:rsidTr="005F0268">
              <w:tc>
                <w:tcPr>
                  <w:tcW w:w="1134" w:type="dxa"/>
                  <w:tcBorders>
                    <w:top w:val="single" w:sz="4" w:space="0" w:color="auto"/>
                    <w:bottom w:val="single" w:sz="4" w:space="0" w:color="auto"/>
                  </w:tcBorders>
                  <w:shd w:val="clear" w:color="auto" w:fill="BDD6EE" w:themeFill="accent1" w:themeFillTint="66"/>
                </w:tcPr>
                <w:p w14:paraId="54CDA603" w14:textId="77777777" w:rsidR="003A26EA" w:rsidRPr="001E4680" w:rsidRDefault="003A26EA" w:rsidP="003A26EA">
                  <w:pPr>
                    <w:spacing w:before="120" w:after="120" w:line="276" w:lineRule="auto"/>
                    <w:jc w:val="center"/>
                    <w:rPr>
                      <w:color w:val="auto"/>
                      <w:sz w:val="16"/>
                      <w:szCs w:val="16"/>
                      <w:lang w:val="es-ES"/>
                    </w:rPr>
                  </w:pPr>
                  <w:r w:rsidRPr="001E4680">
                    <w:rPr>
                      <w:color w:val="auto"/>
                      <w:sz w:val="16"/>
                      <w:szCs w:val="16"/>
                      <w:lang w:val="es-ES"/>
                    </w:rPr>
                    <w:t>2017-18</w:t>
                  </w:r>
                </w:p>
              </w:tc>
              <w:tc>
                <w:tcPr>
                  <w:tcW w:w="1134" w:type="dxa"/>
                  <w:tcBorders>
                    <w:top w:val="single" w:sz="4" w:space="0" w:color="auto"/>
                    <w:bottom w:val="single" w:sz="4" w:space="0" w:color="auto"/>
                  </w:tcBorders>
                  <w:shd w:val="clear" w:color="auto" w:fill="BDD6EE" w:themeFill="accent1" w:themeFillTint="66"/>
                </w:tcPr>
                <w:p w14:paraId="7066AA96" w14:textId="77777777" w:rsidR="003A26EA" w:rsidRPr="001E4680" w:rsidRDefault="003A26EA" w:rsidP="003A26EA">
                  <w:pPr>
                    <w:spacing w:before="120" w:after="120" w:line="276" w:lineRule="auto"/>
                    <w:jc w:val="center"/>
                    <w:rPr>
                      <w:color w:val="auto"/>
                      <w:sz w:val="16"/>
                      <w:szCs w:val="16"/>
                      <w:lang w:val="es-ES"/>
                    </w:rPr>
                  </w:pPr>
                  <w:r w:rsidRPr="001E4680">
                    <w:rPr>
                      <w:color w:val="auto"/>
                      <w:sz w:val="16"/>
                      <w:szCs w:val="16"/>
                      <w:lang w:val="es-ES"/>
                    </w:rPr>
                    <w:t>2018-19</w:t>
                  </w:r>
                </w:p>
              </w:tc>
              <w:tc>
                <w:tcPr>
                  <w:tcW w:w="1134" w:type="dxa"/>
                  <w:tcBorders>
                    <w:top w:val="single" w:sz="4" w:space="0" w:color="auto"/>
                    <w:bottom w:val="single" w:sz="4" w:space="0" w:color="auto"/>
                  </w:tcBorders>
                  <w:shd w:val="clear" w:color="auto" w:fill="BDD6EE" w:themeFill="accent1" w:themeFillTint="66"/>
                </w:tcPr>
                <w:p w14:paraId="2DAB331B" w14:textId="77777777" w:rsidR="003A26EA" w:rsidRPr="001E4680" w:rsidRDefault="003A26EA" w:rsidP="003A26EA">
                  <w:pPr>
                    <w:spacing w:before="120" w:after="120" w:line="276" w:lineRule="auto"/>
                    <w:jc w:val="center"/>
                    <w:rPr>
                      <w:color w:val="auto"/>
                      <w:sz w:val="16"/>
                      <w:szCs w:val="16"/>
                      <w:lang w:val="es-ES"/>
                    </w:rPr>
                  </w:pPr>
                  <w:r w:rsidRPr="001E4680">
                    <w:rPr>
                      <w:color w:val="auto"/>
                      <w:sz w:val="16"/>
                      <w:szCs w:val="16"/>
                      <w:lang w:val="es-ES"/>
                    </w:rPr>
                    <w:t>2019-20</w:t>
                  </w:r>
                </w:p>
              </w:tc>
              <w:tc>
                <w:tcPr>
                  <w:tcW w:w="1134" w:type="dxa"/>
                  <w:tcBorders>
                    <w:top w:val="single" w:sz="4" w:space="0" w:color="auto"/>
                    <w:bottom w:val="single" w:sz="4" w:space="0" w:color="auto"/>
                  </w:tcBorders>
                  <w:shd w:val="clear" w:color="auto" w:fill="BDD6EE" w:themeFill="accent1" w:themeFillTint="66"/>
                </w:tcPr>
                <w:p w14:paraId="1BD45AF8" w14:textId="77777777" w:rsidR="003A26EA" w:rsidRPr="001E4680" w:rsidRDefault="003A26EA" w:rsidP="003A26EA">
                  <w:pPr>
                    <w:spacing w:before="120" w:after="120" w:line="276" w:lineRule="auto"/>
                    <w:jc w:val="center"/>
                    <w:rPr>
                      <w:color w:val="auto"/>
                      <w:sz w:val="16"/>
                      <w:szCs w:val="16"/>
                      <w:lang w:val="es-ES"/>
                    </w:rPr>
                  </w:pPr>
                  <w:r w:rsidRPr="001E4680">
                    <w:rPr>
                      <w:color w:val="auto"/>
                      <w:sz w:val="16"/>
                      <w:szCs w:val="16"/>
                      <w:lang w:val="es-ES"/>
                    </w:rPr>
                    <w:t>2020-21</w:t>
                  </w:r>
                </w:p>
              </w:tc>
              <w:tc>
                <w:tcPr>
                  <w:tcW w:w="992" w:type="dxa"/>
                  <w:tcBorders>
                    <w:top w:val="single" w:sz="4" w:space="0" w:color="auto"/>
                    <w:bottom w:val="single" w:sz="4" w:space="0" w:color="auto"/>
                  </w:tcBorders>
                  <w:shd w:val="clear" w:color="auto" w:fill="BDD6EE" w:themeFill="accent1" w:themeFillTint="66"/>
                </w:tcPr>
                <w:p w14:paraId="3CB28C7F" w14:textId="77777777" w:rsidR="003A26EA" w:rsidRPr="001E4680" w:rsidRDefault="003A26EA" w:rsidP="003A26EA">
                  <w:pPr>
                    <w:spacing w:before="120" w:after="120" w:line="276" w:lineRule="auto"/>
                    <w:jc w:val="center"/>
                    <w:rPr>
                      <w:color w:val="auto"/>
                      <w:sz w:val="16"/>
                      <w:szCs w:val="16"/>
                      <w:lang w:val="es-ES"/>
                    </w:rPr>
                  </w:pPr>
                  <w:r w:rsidRPr="001E4680">
                    <w:rPr>
                      <w:color w:val="auto"/>
                      <w:sz w:val="16"/>
                      <w:szCs w:val="16"/>
                      <w:lang w:val="es-ES"/>
                    </w:rPr>
                    <w:t>2021-22</w:t>
                  </w:r>
                </w:p>
              </w:tc>
              <w:tc>
                <w:tcPr>
                  <w:tcW w:w="993" w:type="dxa"/>
                  <w:tcBorders>
                    <w:top w:val="single" w:sz="4" w:space="0" w:color="auto"/>
                  </w:tcBorders>
                  <w:shd w:val="clear" w:color="auto" w:fill="BDD6EE" w:themeFill="accent1" w:themeFillTint="66"/>
                </w:tcPr>
                <w:p w14:paraId="28C4CB04" w14:textId="77777777" w:rsidR="003A26EA" w:rsidRPr="001E4680" w:rsidRDefault="003A26EA" w:rsidP="003A26EA">
                  <w:pPr>
                    <w:spacing w:before="120" w:after="120" w:line="276" w:lineRule="auto"/>
                    <w:jc w:val="center"/>
                    <w:rPr>
                      <w:color w:val="auto"/>
                      <w:sz w:val="16"/>
                      <w:szCs w:val="16"/>
                      <w:lang w:val="es-ES"/>
                    </w:rPr>
                  </w:pPr>
                  <w:r w:rsidRPr="001E4680">
                    <w:rPr>
                      <w:color w:val="auto"/>
                      <w:sz w:val="16"/>
                      <w:szCs w:val="16"/>
                      <w:lang w:val="es-ES"/>
                    </w:rPr>
                    <w:t>2022-23</w:t>
                  </w:r>
                </w:p>
              </w:tc>
              <w:tc>
                <w:tcPr>
                  <w:tcW w:w="992" w:type="dxa"/>
                  <w:tcBorders>
                    <w:top w:val="single" w:sz="4" w:space="0" w:color="auto"/>
                  </w:tcBorders>
                  <w:shd w:val="clear" w:color="auto" w:fill="BDD6EE" w:themeFill="accent1" w:themeFillTint="66"/>
                </w:tcPr>
                <w:p w14:paraId="20AD1AFE" w14:textId="77777777" w:rsidR="003A26EA" w:rsidRPr="001E4680" w:rsidRDefault="003A26EA" w:rsidP="003A26EA">
                  <w:pPr>
                    <w:spacing w:before="120" w:after="120" w:line="276" w:lineRule="auto"/>
                    <w:jc w:val="center"/>
                    <w:rPr>
                      <w:color w:val="auto"/>
                      <w:sz w:val="16"/>
                      <w:szCs w:val="16"/>
                      <w:lang w:val="es-ES"/>
                    </w:rPr>
                  </w:pPr>
                  <w:r w:rsidRPr="001E4680">
                    <w:rPr>
                      <w:color w:val="auto"/>
                      <w:sz w:val="16"/>
                      <w:szCs w:val="16"/>
                      <w:lang w:val="es-ES"/>
                    </w:rPr>
                    <w:t>2023-24</w:t>
                  </w:r>
                </w:p>
              </w:tc>
            </w:tr>
            <w:tr w:rsidR="00C350B7" w:rsidRPr="001E4680" w14:paraId="7D02E363" w14:textId="77777777" w:rsidTr="00B27EA1">
              <w:tc>
                <w:tcPr>
                  <w:tcW w:w="1134" w:type="dxa"/>
                  <w:tcBorders>
                    <w:top w:val="single" w:sz="4" w:space="0" w:color="auto"/>
                    <w:left w:val="single" w:sz="4" w:space="0" w:color="auto"/>
                    <w:bottom w:val="single" w:sz="4" w:space="0" w:color="auto"/>
                    <w:right w:val="single" w:sz="4" w:space="0" w:color="auto"/>
                  </w:tcBorders>
                  <w:vAlign w:val="center"/>
                </w:tcPr>
                <w:p w14:paraId="615CC4C3"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11,76%</w:t>
                  </w:r>
                </w:p>
              </w:tc>
              <w:tc>
                <w:tcPr>
                  <w:tcW w:w="1134" w:type="dxa"/>
                  <w:tcBorders>
                    <w:top w:val="single" w:sz="4" w:space="0" w:color="auto"/>
                    <w:left w:val="single" w:sz="4" w:space="0" w:color="auto"/>
                    <w:bottom w:val="single" w:sz="4" w:space="0" w:color="auto"/>
                    <w:right w:val="single" w:sz="4" w:space="0" w:color="auto"/>
                  </w:tcBorders>
                  <w:vAlign w:val="center"/>
                </w:tcPr>
                <w:p w14:paraId="3EF56001"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13,33%</w:t>
                  </w:r>
                </w:p>
              </w:tc>
              <w:tc>
                <w:tcPr>
                  <w:tcW w:w="1134" w:type="dxa"/>
                  <w:tcBorders>
                    <w:top w:val="single" w:sz="4" w:space="0" w:color="auto"/>
                    <w:left w:val="single" w:sz="4" w:space="0" w:color="auto"/>
                    <w:bottom w:val="single" w:sz="4" w:space="0" w:color="auto"/>
                    <w:right w:val="single" w:sz="4" w:space="0" w:color="auto"/>
                  </w:tcBorders>
                  <w:vAlign w:val="center"/>
                </w:tcPr>
                <w:p w14:paraId="6670E72B"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w:t>
                  </w:r>
                </w:p>
              </w:tc>
              <w:tc>
                <w:tcPr>
                  <w:tcW w:w="1134" w:type="dxa"/>
                  <w:tcBorders>
                    <w:top w:val="single" w:sz="4" w:space="0" w:color="auto"/>
                    <w:left w:val="single" w:sz="4" w:space="0" w:color="auto"/>
                    <w:bottom w:val="single" w:sz="4" w:space="0" w:color="auto"/>
                    <w:right w:val="single" w:sz="4" w:space="0" w:color="auto"/>
                  </w:tcBorders>
                  <w:vAlign w:val="center"/>
                </w:tcPr>
                <w:p w14:paraId="1461508A"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w:t>
                  </w:r>
                </w:p>
              </w:tc>
              <w:tc>
                <w:tcPr>
                  <w:tcW w:w="992" w:type="dxa"/>
                  <w:tcBorders>
                    <w:top w:val="single" w:sz="4" w:space="0" w:color="auto"/>
                    <w:left w:val="single" w:sz="4" w:space="0" w:color="auto"/>
                    <w:bottom w:val="single" w:sz="4" w:space="0" w:color="auto"/>
                    <w:right w:val="single" w:sz="4" w:space="0" w:color="auto"/>
                  </w:tcBorders>
                  <w:vAlign w:val="center"/>
                </w:tcPr>
                <w:p w14:paraId="745B7188"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w:t>
                  </w:r>
                </w:p>
              </w:tc>
              <w:tc>
                <w:tcPr>
                  <w:tcW w:w="993" w:type="dxa"/>
                  <w:tcBorders>
                    <w:left w:val="single" w:sz="4" w:space="0" w:color="auto"/>
                  </w:tcBorders>
                  <w:vAlign w:val="center"/>
                </w:tcPr>
                <w:p w14:paraId="731F5F78"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50,00%</w:t>
                  </w:r>
                </w:p>
              </w:tc>
              <w:tc>
                <w:tcPr>
                  <w:tcW w:w="992" w:type="dxa"/>
                  <w:vAlign w:val="center"/>
                </w:tcPr>
                <w:p w14:paraId="159E828C"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48,78%</w:t>
                  </w:r>
                </w:p>
              </w:tc>
            </w:tr>
          </w:tbl>
          <w:p w14:paraId="72DA4572" w14:textId="77777777" w:rsidR="003A26EA" w:rsidRPr="001E4680" w:rsidRDefault="003A26EA" w:rsidP="003A26EA">
            <w:pPr>
              <w:spacing w:line="276" w:lineRule="auto"/>
              <w:jc w:val="both"/>
              <w:rPr>
                <w:color w:val="auto"/>
                <w:sz w:val="16"/>
                <w:szCs w:val="16"/>
                <w:lang w:val="es-ES"/>
              </w:rPr>
            </w:pPr>
          </w:p>
          <w:p w14:paraId="3AA7299D" w14:textId="77777777" w:rsidR="003A26EA" w:rsidRPr="001E4680" w:rsidRDefault="003A26EA" w:rsidP="003A26EA">
            <w:pPr>
              <w:spacing w:line="276" w:lineRule="auto"/>
              <w:jc w:val="both"/>
              <w:rPr>
                <w:color w:val="auto"/>
                <w:sz w:val="18"/>
                <w:szCs w:val="18"/>
                <w:lang w:val="es-ES"/>
              </w:rPr>
            </w:pPr>
            <w:r w:rsidRPr="001E4680">
              <w:rPr>
                <w:color w:val="auto"/>
                <w:sz w:val="18"/>
                <w:szCs w:val="18"/>
                <w:lang w:val="es-ES"/>
              </w:rPr>
              <w:t>Se han realizado hasta la fecha cuatro encuestas de satisfacción a tutores y directores, en los cursos 2017-18, 2018-19, 2022-23 y 2023-24. Resulta notorio que la limitada participación de los dos primeros cursos se ha multiplicado por cuatro hasta movilizar a la mitad del plantel docente del programa. No obstante, no disponemos de datos que permitan comparar este nivel de participación con el de otros programas de la USC.</w:t>
            </w:r>
          </w:p>
          <w:p w14:paraId="6B79F06C" w14:textId="77777777" w:rsidR="003A26EA" w:rsidRPr="001E4680" w:rsidRDefault="003A26EA" w:rsidP="003A26EA">
            <w:pPr>
              <w:spacing w:line="276" w:lineRule="auto"/>
              <w:jc w:val="both"/>
              <w:rPr>
                <w:color w:val="auto"/>
                <w:lang w:val="es-ES"/>
              </w:rPr>
            </w:pPr>
          </w:p>
          <w:p w14:paraId="40095EB0" w14:textId="77777777" w:rsidR="003A26EA" w:rsidRPr="001E4680" w:rsidRDefault="003A26EA" w:rsidP="003A26EA">
            <w:pPr>
              <w:spacing w:line="360" w:lineRule="auto"/>
              <w:jc w:val="both"/>
              <w:rPr>
                <w:color w:val="auto"/>
                <w:sz w:val="16"/>
                <w:szCs w:val="16"/>
                <w:lang w:val="es-ES"/>
              </w:rPr>
            </w:pPr>
            <w:r w:rsidRPr="001E4680">
              <w:rPr>
                <w:color w:val="auto"/>
                <w:sz w:val="16"/>
                <w:szCs w:val="16"/>
                <w:lang w:val="es-ES"/>
              </w:rPr>
              <w:t>Resultados de satisfacción agregados (</w:t>
            </w:r>
            <w:proofErr w:type="spellStart"/>
            <w:r w:rsidRPr="001E4680">
              <w:rPr>
                <w:color w:val="auto"/>
                <w:sz w:val="16"/>
                <w:szCs w:val="16"/>
                <w:lang w:val="es-ES"/>
              </w:rPr>
              <w:t>Universidade</w:t>
            </w:r>
            <w:proofErr w:type="spellEnd"/>
            <w:r w:rsidRPr="001E4680">
              <w:rPr>
                <w:color w:val="auto"/>
                <w:sz w:val="16"/>
                <w:szCs w:val="16"/>
                <w:lang w:val="es-ES"/>
              </w:rPr>
              <w:t xml:space="preserve"> de Santiago de Compostela) y del programa</w:t>
            </w:r>
          </w:p>
          <w:p w14:paraId="42825EBA" w14:textId="77777777" w:rsidR="003A26EA" w:rsidRPr="001E4680" w:rsidRDefault="003A26EA" w:rsidP="003A26EA">
            <w:pPr>
              <w:spacing w:line="276" w:lineRule="auto"/>
              <w:ind w:right="-7"/>
              <w:jc w:val="both"/>
              <w:rPr>
                <w:rFonts w:eastAsia="Verdana" w:cs="Verdana"/>
                <w:color w:val="auto"/>
                <w:sz w:val="18"/>
                <w:szCs w:val="18"/>
                <w:lang w:val="es-ES"/>
              </w:rPr>
            </w:pPr>
          </w:p>
          <w:tbl>
            <w:tblPr>
              <w:tblStyle w:val="Tablaconcuadrcula"/>
              <w:tblW w:w="0" w:type="auto"/>
              <w:tblLook w:val="04A0" w:firstRow="1" w:lastRow="0" w:firstColumn="1" w:lastColumn="0" w:noHBand="0" w:noVBand="1"/>
            </w:tblPr>
            <w:tblGrid>
              <w:gridCol w:w="1443"/>
              <w:gridCol w:w="1134"/>
              <w:gridCol w:w="1134"/>
              <w:gridCol w:w="992"/>
              <w:gridCol w:w="967"/>
              <w:gridCol w:w="992"/>
              <w:gridCol w:w="993"/>
              <w:gridCol w:w="992"/>
            </w:tblGrid>
            <w:tr w:rsidR="00C350B7" w:rsidRPr="001E4680" w14:paraId="5C6D1230" w14:textId="77777777" w:rsidTr="005F0268">
              <w:tc>
                <w:tcPr>
                  <w:tcW w:w="1443" w:type="dxa"/>
                  <w:tcBorders>
                    <w:top w:val="nil"/>
                    <w:left w:val="nil"/>
                  </w:tcBorders>
                </w:tcPr>
                <w:p w14:paraId="1E78E8C7" w14:textId="77777777" w:rsidR="003A26EA" w:rsidRPr="001E4680" w:rsidRDefault="003A26EA" w:rsidP="003A26EA">
                  <w:pPr>
                    <w:spacing w:before="120" w:after="120" w:line="276" w:lineRule="auto"/>
                    <w:jc w:val="center"/>
                    <w:rPr>
                      <w:color w:val="auto"/>
                      <w:sz w:val="16"/>
                      <w:szCs w:val="16"/>
                      <w:lang w:val="es-ES"/>
                    </w:rPr>
                  </w:pPr>
                </w:p>
              </w:tc>
              <w:tc>
                <w:tcPr>
                  <w:tcW w:w="1134" w:type="dxa"/>
                  <w:tcBorders>
                    <w:top w:val="single" w:sz="4" w:space="0" w:color="auto"/>
                  </w:tcBorders>
                  <w:shd w:val="clear" w:color="auto" w:fill="BDD6EE" w:themeFill="accent1" w:themeFillTint="66"/>
                </w:tcPr>
                <w:p w14:paraId="1F86E0A7" w14:textId="77777777" w:rsidR="003A26EA" w:rsidRPr="001E4680" w:rsidRDefault="003A26EA" w:rsidP="003A26EA">
                  <w:pPr>
                    <w:spacing w:before="120" w:after="120" w:line="276" w:lineRule="auto"/>
                    <w:jc w:val="center"/>
                    <w:rPr>
                      <w:color w:val="auto"/>
                      <w:sz w:val="16"/>
                      <w:szCs w:val="16"/>
                      <w:lang w:val="es-ES"/>
                    </w:rPr>
                  </w:pPr>
                  <w:r w:rsidRPr="001E4680">
                    <w:rPr>
                      <w:color w:val="auto"/>
                      <w:sz w:val="16"/>
                      <w:szCs w:val="16"/>
                      <w:lang w:val="es-ES"/>
                    </w:rPr>
                    <w:t>2017-18</w:t>
                  </w:r>
                </w:p>
              </w:tc>
              <w:tc>
                <w:tcPr>
                  <w:tcW w:w="1134" w:type="dxa"/>
                  <w:tcBorders>
                    <w:top w:val="single" w:sz="4" w:space="0" w:color="auto"/>
                  </w:tcBorders>
                  <w:shd w:val="clear" w:color="auto" w:fill="BDD6EE" w:themeFill="accent1" w:themeFillTint="66"/>
                </w:tcPr>
                <w:p w14:paraId="14652FA7" w14:textId="77777777" w:rsidR="003A26EA" w:rsidRPr="001E4680" w:rsidRDefault="003A26EA" w:rsidP="003A26EA">
                  <w:pPr>
                    <w:spacing w:before="120" w:after="120" w:line="276" w:lineRule="auto"/>
                    <w:jc w:val="center"/>
                    <w:rPr>
                      <w:color w:val="auto"/>
                      <w:sz w:val="16"/>
                      <w:szCs w:val="16"/>
                      <w:lang w:val="es-ES"/>
                    </w:rPr>
                  </w:pPr>
                  <w:r w:rsidRPr="001E4680">
                    <w:rPr>
                      <w:color w:val="auto"/>
                      <w:sz w:val="16"/>
                      <w:szCs w:val="16"/>
                      <w:lang w:val="es-ES"/>
                    </w:rPr>
                    <w:t>2018-19</w:t>
                  </w:r>
                </w:p>
              </w:tc>
              <w:tc>
                <w:tcPr>
                  <w:tcW w:w="992" w:type="dxa"/>
                  <w:tcBorders>
                    <w:top w:val="single" w:sz="4" w:space="0" w:color="auto"/>
                  </w:tcBorders>
                  <w:shd w:val="clear" w:color="auto" w:fill="BDD6EE" w:themeFill="accent1" w:themeFillTint="66"/>
                </w:tcPr>
                <w:p w14:paraId="08E1CA00" w14:textId="77777777" w:rsidR="003A26EA" w:rsidRPr="001E4680" w:rsidRDefault="003A26EA" w:rsidP="003A26EA">
                  <w:pPr>
                    <w:spacing w:before="120" w:after="120" w:line="276" w:lineRule="auto"/>
                    <w:jc w:val="center"/>
                    <w:rPr>
                      <w:color w:val="auto"/>
                      <w:sz w:val="16"/>
                      <w:szCs w:val="16"/>
                      <w:lang w:val="es-ES"/>
                    </w:rPr>
                  </w:pPr>
                  <w:r w:rsidRPr="001E4680">
                    <w:rPr>
                      <w:color w:val="auto"/>
                      <w:sz w:val="16"/>
                      <w:szCs w:val="16"/>
                      <w:lang w:val="es-ES"/>
                    </w:rPr>
                    <w:t>2019-20</w:t>
                  </w:r>
                </w:p>
              </w:tc>
              <w:tc>
                <w:tcPr>
                  <w:tcW w:w="967" w:type="dxa"/>
                  <w:tcBorders>
                    <w:top w:val="single" w:sz="4" w:space="0" w:color="auto"/>
                  </w:tcBorders>
                  <w:shd w:val="clear" w:color="auto" w:fill="BDD6EE" w:themeFill="accent1" w:themeFillTint="66"/>
                </w:tcPr>
                <w:p w14:paraId="590F1B8B" w14:textId="77777777" w:rsidR="003A26EA" w:rsidRPr="001E4680" w:rsidRDefault="003A26EA" w:rsidP="003A26EA">
                  <w:pPr>
                    <w:spacing w:before="120" w:after="120" w:line="276" w:lineRule="auto"/>
                    <w:jc w:val="center"/>
                    <w:rPr>
                      <w:color w:val="auto"/>
                      <w:sz w:val="16"/>
                      <w:szCs w:val="16"/>
                      <w:lang w:val="es-ES"/>
                    </w:rPr>
                  </w:pPr>
                  <w:r w:rsidRPr="001E4680">
                    <w:rPr>
                      <w:color w:val="auto"/>
                      <w:sz w:val="16"/>
                      <w:szCs w:val="16"/>
                      <w:lang w:val="es-ES"/>
                    </w:rPr>
                    <w:t>2020-21</w:t>
                  </w:r>
                </w:p>
              </w:tc>
              <w:tc>
                <w:tcPr>
                  <w:tcW w:w="992" w:type="dxa"/>
                  <w:tcBorders>
                    <w:top w:val="single" w:sz="4" w:space="0" w:color="auto"/>
                  </w:tcBorders>
                  <w:shd w:val="clear" w:color="auto" w:fill="BDD6EE" w:themeFill="accent1" w:themeFillTint="66"/>
                </w:tcPr>
                <w:p w14:paraId="33A09085" w14:textId="77777777" w:rsidR="003A26EA" w:rsidRPr="001E4680" w:rsidRDefault="003A26EA" w:rsidP="003A26EA">
                  <w:pPr>
                    <w:spacing w:before="120" w:after="120" w:line="276" w:lineRule="auto"/>
                    <w:jc w:val="center"/>
                    <w:rPr>
                      <w:color w:val="auto"/>
                      <w:sz w:val="16"/>
                      <w:szCs w:val="16"/>
                      <w:lang w:val="es-ES"/>
                    </w:rPr>
                  </w:pPr>
                  <w:r w:rsidRPr="001E4680">
                    <w:rPr>
                      <w:color w:val="auto"/>
                      <w:sz w:val="16"/>
                      <w:szCs w:val="16"/>
                      <w:lang w:val="es-ES"/>
                    </w:rPr>
                    <w:t>2021-22</w:t>
                  </w:r>
                </w:p>
              </w:tc>
              <w:tc>
                <w:tcPr>
                  <w:tcW w:w="993" w:type="dxa"/>
                  <w:tcBorders>
                    <w:top w:val="single" w:sz="4" w:space="0" w:color="auto"/>
                  </w:tcBorders>
                  <w:shd w:val="clear" w:color="auto" w:fill="BDD6EE" w:themeFill="accent1" w:themeFillTint="66"/>
                </w:tcPr>
                <w:p w14:paraId="31D4FCCF" w14:textId="77777777" w:rsidR="003A26EA" w:rsidRPr="001E4680" w:rsidRDefault="003A26EA" w:rsidP="003A26EA">
                  <w:pPr>
                    <w:spacing w:before="120" w:after="120" w:line="276" w:lineRule="auto"/>
                    <w:jc w:val="center"/>
                    <w:rPr>
                      <w:color w:val="auto"/>
                      <w:sz w:val="16"/>
                      <w:szCs w:val="16"/>
                      <w:lang w:val="es-ES"/>
                    </w:rPr>
                  </w:pPr>
                  <w:r w:rsidRPr="001E4680">
                    <w:rPr>
                      <w:color w:val="auto"/>
                      <w:sz w:val="16"/>
                      <w:szCs w:val="16"/>
                      <w:lang w:val="es-ES"/>
                    </w:rPr>
                    <w:t>2022-23</w:t>
                  </w:r>
                </w:p>
              </w:tc>
              <w:tc>
                <w:tcPr>
                  <w:tcW w:w="992" w:type="dxa"/>
                  <w:tcBorders>
                    <w:top w:val="single" w:sz="4" w:space="0" w:color="auto"/>
                  </w:tcBorders>
                  <w:shd w:val="clear" w:color="auto" w:fill="BDD6EE" w:themeFill="accent1" w:themeFillTint="66"/>
                </w:tcPr>
                <w:p w14:paraId="52F35768" w14:textId="77777777" w:rsidR="003A26EA" w:rsidRPr="001E4680" w:rsidRDefault="003A26EA" w:rsidP="003A26EA">
                  <w:pPr>
                    <w:spacing w:before="120" w:after="120" w:line="276" w:lineRule="auto"/>
                    <w:jc w:val="center"/>
                    <w:rPr>
                      <w:color w:val="auto"/>
                      <w:sz w:val="16"/>
                      <w:szCs w:val="16"/>
                      <w:lang w:val="es-ES"/>
                    </w:rPr>
                  </w:pPr>
                  <w:r w:rsidRPr="001E4680">
                    <w:rPr>
                      <w:color w:val="auto"/>
                      <w:sz w:val="16"/>
                      <w:szCs w:val="16"/>
                      <w:lang w:val="es-ES"/>
                    </w:rPr>
                    <w:t>2023-24</w:t>
                  </w:r>
                </w:p>
              </w:tc>
            </w:tr>
            <w:tr w:rsidR="00C350B7" w:rsidRPr="001E4680" w14:paraId="4EDDE6D9" w14:textId="77777777" w:rsidTr="00B27EA1">
              <w:tc>
                <w:tcPr>
                  <w:tcW w:w="1443" w:type="dxa"/>
                </w:tcPr>
                <w:p w14:paraId="5F5F9A5F" w14:textId="77777777" w:rsidR="003A26EA" w:rsidRPr="001E4680" w:rsidRDefault="003A26EA" w:rsidP="003A26EA">
                  <w:pPr>
                    <w:spacing w:before="20" w:after="20" w:line="276" w:lineRule="auto"/>
                    <w:rPr>
                      <w:color w:val="auto"/>
                      <w:sz w:val="16"/>
                      <w:szCs w:val="16"/>
                      <w:lang w:val="es-ES"/>
                    </w:rPr>
                  </w:pPr>
                  <w:proofErr w:type="gramStart"/>
                  <w:r w:rsidRPr="001E4680">
                    <w:rPr>
                      <w:color w:val="auto"/>
                      <w:sz w:val="16"/>
                      <w:szCs w:val="16"/>
                      <w:lang w:val="es-ES"/>
                    </w:rPr>
                    <w:t>Total</w:t>
                  </w:r>
                  <w:proofErr w:type="gramEnd"/>
                  <w:r w:rsidRPr="001E4680">
                    <w:rPr>
                      <w:color w:val="auto"/>
                      <w:sz w:val="16"/>
                      <w:szCs w:val="16"/>
                      <w:lang w:val="es-ES"/>
                    </w:rPr>
                    <w:t xml:space="preserve"> USC</w:t>
                  </w:r>
                </w:p>
              </w:tc>
              <w:tc>
                <w:tcPr>
                  <w:tcW w:w="1134" w:type="dxa"/>
                  <w:vAlign w:val="center"/>
                </w:tcPr>
                <w:p w14:paraId="71B20DAB"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3,67</w:t>
                  </w:r>
                </w:p>
              </w:tc>
              <w:tc>
                <w:tcPr>
                  <w:tcW w:w="1134" w:type="dxa"/>
                  <w:vAlign w:val="center"/>
                </w:tcPr>
                <w:p w14:paraId="56C34D2F"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3,80</w:t>
                  </w:r>
                </w:p>
              </w:tc>
              <w:tc>
                <w:tcPr>
                  <w:tcW w:w="992" w:type="dxa"/>
                  <w:vAlign w:val="center"/>
                </w:tcPr>
                <w:p w14:paraId="1D74EBDA"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w:t>
                  </w:r>
                </w:p>
              </w:tc>
              <w:tc>
                <w:tcPr>
                  <w:tcW w:w="967" w:type="dxa"/>
                  <w:vAlign w:val="center"/>
                </w:tcPr>
                <w:p w14:paraId="2988D3A0"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w:t>
                  </w:r>
                </w:p>
              </w:tc>
              <w:tc>
                <w:tcPr>
                  <w:tcW w:w="992" w:type="dxa"/>
                  <w:vAlign w:val="center"/>
                </w:tcPr>
                <w:p w14:paraId="012B7B45"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w:t>
                  </w:r>
                </w:p>
              </w:tc>
              <w:tc>
                <w:tcPr>
                  <w:tcW w:w="993" w:type="dxa"/>
                  <w:vAlign w:val="center"/>
                </w:tcPr>
                <w:p w14:paraId="7C24A6E2"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3,85</w:t>
                  </w:r>
                </w:p>
              </w:tc>
              <w:tc>
                <w:tcPr>
                  <w:tcW w:w="992" w:type="dxa"/>
                  <w:vAlign w:val="center"/>
                </w:tcPr>
                <w:p w14:paraId="25231B60"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3,89</w:t>
                  </w:r>
                </w:p>
              </w:tc>
            </w:tr>
            <w:tr w:rsidR="00C350B7" w:rsidRPr="001E4680" w14:paraId="262EBB22" w14:textId="77777777" w:rsidTr="00B27EA1">
              <w:tc>
                <w:tcPr>
                  <w:tcW w:w="1443" w:type="dxa"/>
                </w:tcPr>
                <w:p w14:paraId="31EDFCC8" w14:textId="77777777" w:rsidR="003A26EA" w:rsidRPr="001E4680" w:rsidRDefault="003A26EA" w:rsidP="003A26EA">
                  <w:pPr>
                    <w:spacing w:before="20" w:after="20" w:line="276" w:lineRule="auto"/>
                    <w:rPr>
                      <w:color w:val="auto"/>
                      <w:sz w:val="16"/>
                      <w:szCs w:val="16"/>
                      <w:lang w:val="es-ES"/>
                    </w:rPr>
                  </w:pPr>
                  <w:r w:rsidRPr="001E4680">
                    <w:rPr>
                      <w:color w:val="auto"/>
                      <w:sz w:val="16"/>
                      <w:szCs w:val="16"/>
                      <w:lang w:val="es-ES"/>
                    </w:rPr>
                    <w:t>Programa</w:t>
                  </w:r>
                </w:p>
              </w:tc>
              <w:tc>
                <w:tcPr>
                  <w:tcW w:w="1134" w:type="dxa"/>
                  <w:vAlign w:val="center"/>
                </w:tcPr>
                <w:p w14:paraId="1207585B"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4,00</w:t>
                  </w:r>
                </w:p>
              </w:tc>
              <w:tc>
                <w:tcPr>
                  <w:tcW w:w="1134" w:type="dxa"/>
                  <w:vAlign w:val="center"/>
                </w:tcPr>
                <w:p w14:paraId="3ED54A6A"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4,50</w:t>
                  </w:r>
                </w:p>
              </w:tc>
              <w:tc>
                <w:tcPr>
                  <w:tcW w:w="992" w:type="dxa"/>
                  <w:vAlign w:val="center"/>
                </w:tcPr>
                <w:p w14:paraId="1794968F"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w:t>
                  </w:r>
                </w:p>
              </w:tc>
              <w:tc>
                <w:tcPr>
                  <w:tcW w:w="967" w:type="dxa"/>
                  <w:vAlign w:val="center"/>
                </w:tcPr>
                <w:p w14:paraId="3A609B74"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w:t>
                  </w:r>
                </w:p>
              </w:tc>
              <w:tc>
                <w:tcPr>
                  <w:tcW w:w="992" w:type="dxa"/>
                  <w:vAlign w:val="center"/>
                </w:tcPr>
                <w:p w14:paraId="27389120"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w:t>
                  </w:r>
                </w:p>
              </w:tc>
              <w:tc>
                <w:tcPr>
                  <w:tcW w:w="993" w:type="dxa"/>
                  <w:vAlign w:val="center"/>
                </w:tcPr>
                <w:p w14:paraId="40244640"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3,95</w:t>
                  </w:r>
                </w:p>
              </w:tc>
              <w:tc>
                <w:tcPr>
                  <w:tcW w:w="992" w:type="dxa"/>
                  <w:vAlign w:val="center"/>
                </w:tcPr>
                <w:p w14:paraId="4AA7E5FB"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3,86</w:t>
                  </w:r>
                </w:p>
              </w:tc>
            </w:tr>
          </w:tbl>
          <w:p w14:paraId="69CDBEDF" w14:textId="77777777" w:rsidR="003A26EA" w:rsidRPr="001E4680" w:rsidRDefault="003A26EA" w:rsidP="003A26EA">
            <w:pPr>
              <w:spacing w:line="360" w:lineRule="auto"/>
              <w:jc w:val="both"/>
              <w:rPr>
                <w:i/>
                <w:color w:val="auto"/>
                <w:sz w:val="16"/>
                <w:szCs w:val="16"/>
                <w:lang w:val="es-ES"/>
              </w:rPr>
            </w:pPr>
            <w:r w:rsidRPr="001E4680">
              <w:rPr>
                <w:i/>
                <w:color w:val="auto"/>
                <w:sz w:val="16"/>
                <w:szCs w:val="16"/>
                <w:lang w:val="es-ES"/>
              </w:rPr>
              <w:t>Escala de valores de 1 (más negativo) a 5 (más positivo)</w:t>
            </w:r>
          </w:p>
          <w:p w14:paraId="152061B5" w14:textId="77777777" w:rsidR="003A26EA" w:rsidRPr="001E4680" w:rsidRDefault="003A26EA" w:rsidP="003A26EA">
            <w:pPr>
              <w:spacing w:line="276" w:lineRule="auto"/>
              <w:ind w:right="-7"/>
              <w:jc w:val="both"/>
              <w:rPr>
                <w:rFonts w:eastAsia="Verdana" w:cs="Verdana"/>
                <w:color w:val="auto"/>
                <w:sz w:val="18"/>
                <w:szCs w:val="18"/>
                <w:lang w:val="es-ES"/>
              </w:rPr>
            </w:pPr>
          </w:p>
          <w:p w14:paraId="1651176D" w14:textId="77777777" w:rsidR="003A26EA" w:rsidRPr="001E4680" w:rsidRDefault="003A26EA" w:rsidP="003A26EA">
            <w:pPr>
              <w:spacing w:line="269" w:lineRule="auto"/>
              <w:ind w:right="-6"/>
              <w:jc w:val="both"/>
              <w:rPr>
                <w:rFonts w:eastAsia="Verdana" w:cs="Verdana"/>
                <w:color w:val="auto"/>
                <w:sz w:val="18"/>
                <w:szCs w:val="18"/>
                <w:lang w:val="es-ES"/>
              </w:rPr>
            </w:pPr>
            <w:r w:rsidRPr="001E4680">
              <w:rPr>
                <w:rFonts w:eastAsia="Verdana" w:cs="Verdana"/>
                <w:color w:val="auto"/>
                <w:sz w:val="18"/>
                <w:szCs w:val="18"/>
                <w:lang w:val="es-ES"/>
              </w:rPr>
              <w:t xml:space="preserve">Las valoraciones globales recogidas en la tabla dibujan una muy ligera tendencia ascendente en la tasa de satisfacción media de la USC, y una muy ligera tendencia descendente en la del programa. Sin embargo, para calibrar con suficiente perspectiva este hecho es menester considerar otros elementos de juicio. En primer lugar, las valoraciones globales de los tutores y directores de nuestro programa son altas y han estado siempre por encima de la media de la USC, con la única excepción del último año de la serie, al que se ha llegado con un empate técnico. En segundo lugar, el significado que quepa dar a esas tasas generales no puede desligarse de las puntuaciones singulares otorgadas a los ítems concretos del cuestionario. En este sentido resulta revelador comprobar que el PDI del programa es más crítico que el del resto </w:t>
            </w:r>
            <w:r w:rsidRPr="001E4680">
              <w:rPr>
                <w:rFonts w:eastAsia="Verdana" w:cs="Verdana"/>
                <w:color w:val="auto"/>
                <w:sz w:val="18"/>
                <w:szCs w:val="18"/>
                <w:lang w:val="es-ES"/>
              </w:rPr>
              <w:lastRenderedPageBreak/>
              <w:t>de doctorados de la USC en temas ciertamente relevantes, pero que no dependen en absoluto del programa. A saber: el mecanismo de reconocimiento en las dedicaciones docentes de la labor de tutorización y dirección de tesis (al que, haciendo una media de los resultados de las cuatro encuestas, puntúa con un 2,7 frente al 3,05 que promedia la USC) o las posibilidades de financiación abiertas a los doctorandos para la realización de la tesis doctoral (2,85 frente al 2,91 de la USC). Por el contrario, se declara más satisfecho que la media en cuestiones que sí son responsabilidad directa del programa, como la información, planificación y coordinación llevadas a cabo por la CAPD (haciendo nuevamente una media de los resultados de las cuatro encuestas, el PDI del programa puntúa este ítem con un 4,33 frente al 4,11 que promedia la USC) o la oferta, planificación y organización de actividades formativas (4,51 frente al 3,80 de la USC).</w:t>
            </w:r>
          </w:p>
          <w:p w14:paraId="51E28FB3" w14:textId="77777777" w:rsidR="003A26EA" w:rsidRPr="001E4680" w:rsidRDefault="003A26EA" w:rsidP="003A26EA">
            <w:pPr>
              <w:spacing w:line="276" w:lineRule="auto"/>
              <w:ind w:right="-7"/>
              <w:jc w:val="both"/>
              <w:rPr>
                <w:color w:val="auto"/>
                <w:lang w:val="es-ES"/>
              </w:rPr>
            </w:pPr>
          </w:p>
          <w:p w14:paraId="7BAFB837" w14:textId="77777777" w:rsidR="003A26EA" w:rsidRPr="001E4680" w:rsidRDefault="003A26EA" w:rsidP="00517BAB">
            <w:pPr>
              <w:pStyle w:val="Prrafodelista"/>
              <w:numPr>
                <w:ilvl w:val="1"/>
                <w:numId w:val="34"/>
              </w:numPr>
              <w:spacing w:line="276" w:lineRule="auto"/>
              <w:ind w:right="-7"/>
              <w:jc w:val="both"/>
              <w:rPr>
                <w:rFonts w:eastAsia="Verdana" w:cs="Verdana"/>
                <w:b/>
                <w:bCs/>
                <w:color w:val="auto"/>
                <w:sz w:val="18"/>
                <w:szCs w:val="18"/>
                <w:lang w:val="es-ES"/>
              </w:rPr>
            </w:pPr>
            <w:r w:rsidRPr="001E4680">
              <w:rPr>
                <w:rFonts w:eastAsia="Verdana" w:cs="Verdana"/>
                <w:b/>
                <w:bCs/>
                <w:color w:val="auto"/>
                <w:sz w:val="18"/>
                <w:szCs w:val="18"/>
                <w:lang w:val="es-ES"/>
              </w:rPr>
              <w:t xml:space="preserve">Personal de Administración y Servicios </w:t>
            </w:r>
          </w:p>
          <w:p w14:paraId="1F3B0F4B" w14:textId="77777777" w:rsidR="003A26EA" w:rsidRPr="001E4680" w:rsidRDefault="003A26EA" w:rsidP="003A26EA">
            <w:pPr>
              <w:spacing w:line="276" w:lineRule="auto"/>
              <w:ind w:right="-7"/>
              <w:jc w:val="both"/>
              <w:rPr>
                <w:color w:val="auto"/>
                <w:lang w:val="es-ES"/>
              </w:rPr>
            </w:pPr>
          </w:p>
          <w:p w14:paraId="37C666B8" w14:textId="77777777" w:rsidR="003A26EA" w:rsidRPr="001E4680" w:rsidRDefault="003A26EA" w:rsidP="003A26EA">
            <w:pPr>
              <w:spacing w:line="276" w:lineRule="auto"/>
              <w:jc w:val="both"/>
              <w:rPr>
                <w:color w:val="auto"/>
                <w:sz w:val="16"/>
                <w:szCs w:val="16"/>
                <w:lang w:val="es-ES"/>
              </w:rPr>
            </w:pPr>
            <w:r w:rsidRPr="001E4680">
              <w:rPr>
                <w:rFonts w:eastAsia="Verdana" w:cs="Verdana"/>
                <w:color w:val="auto"/>
                <w:sz w:val="18"/>
                <w:szCs w:val="18"/>
                <w:lang w:val="es-ES"/>
              </w:rPr>
              <w:t xml:space="preserve"> </w:t>
            </w:r>
            <w:r w:rsidRPr="001E4680">
              <w:rPr>
                <w:color w:val="auto"/>
                <w:sz w:val="16"/>
                <w:szCs w:val="16"/>
                <w:lang w:val="es-ES"/>
              </w:rPr>
              <w:t>Resultados de participación</w:t>
            </w:r>
          </w:p>
          <w:p w14:paraId="515F7CB5" w14:textId="77777777" w:rsidR="003A26EA" w:rsidRPr="001E4680" w:rsidRDefault="003A26EA" w:rsidP="003A26EA">
            <w:pPr>
              <w:spacing w:line="276" w:lineRule="auto"/>
              <w:jc w:val="both"/>
              <w:rPr>
                <w:color w:val="auto"/>
                <w:sz w:val="16"/>
                <w:szCs w:val="16"/>
                <w:lang w:val="es-ES"/>
              </w:rPr>
            </w:pPr>
          </w:p>
          <w:tbl>
            <w:tblPr>
              <w:tblStyle w:val="Tablaconcuadrcula"/>
              <w:tblW w:w="0" w:type="auto"/>
              <w:tblBorders>
                <w:top w:val="none" w:sz="0" w:space="0" w:color="auto"/>
                <w:left w:val="none" w:sz="0" w:space="0" w:color="auto"/>
              </w:tblBorders>
              <w:tblLook w:val="04A0" w:firstRow="1" w:lastRow="0" w:firstColumn="1" w:lastColumn="0" w:noHBand="0" w:noVBand="1"/>
            </w:tblPr>
            <w:tblGrid>
              <w:gridCol w:w="2716"/>
              <w:gridCol w:w="993"/>
              <w:gridCol w:w="992"/>
              <w:gridCol w:w="992"/>
              <w:gridCol w:w="992"/>
            </w:tblGrid>
            <w:tr w:rsidR="00C350B7" w:rsidRPr="001E4680" w14:paraId="5DEF7781" w14:textId="77777777" w:rsidTr="005F0268">
              <w:tc>
                <w:tcPr>
                  <w:tcW w:w="2716" w:type="dxa"/>
                  <w:tcBorders>
                    <w:bottom w:val="single" w:sz="4" w:space="0" w:color="auto"/>
                  </w:tcBorders>
                </w:tcPr>
                <w:p w14:paraId="573FF9C1" w14:textId="77777777" w:rsidR="003A26EA" w:rsidRPr="001E4680" w:rsidRDefault="003A26EA" w:rsidP="003A26EA">
                  <w:pPr>
                    <w:spacing w:before="120" w:after="120" w:line="276" w:lineRule="auto"/>
                    <w:jc w:val="center"/>
                    <w:rPr>
                      <w:color w:val="auto"/>
                      <w:sz w:val="16"/>
                      <w:szCs w:val="16"/>
                      <w:lang w:val="es-ES"/>
                    </w:rPr>
                  </w:pPr>
                </w:p>
              </w:tc>
              <w:tc>
                <w:tcPr>
                  <w:tcW w:w="993" w:type="dxa"/>
                  <w:tcBorders>
                    <w:top w:val="single" w:sz="4" w:space="0" w:color="auto"/>
                  </w:tcBorders>
                  <w:shd w:val="clear" w:color="auto" w:fill="BDD6EE" w:themeFill="accent1" w:themeFillTint="66"/>
                </w:tcPr>
                <w:p w14:paraId="4C5D3E53" w14:textId="77777777" w:rsidR="003A26EA" w:rsidRPr="001E4680" w:rsidRDefault="003A26EA" w:rsidP="003A26EA">
                  <w:pPr>
                    <w:spacing w:before="120" w:after="120" w:line="276" w:lineRule="auto"/>
                    <w:jc w:val="center"/>
                    <w:rPr>
                      <w:color w:val="auto"/>
                      <w:sz w:val="16"/>
                      <w:szCs w:val="16"/>
                      <w:lang w:val="es-ES"/>
                    </w:rPr>
                  </w:pPr>
                  <w:r w:rsidRPr="001E4680">
                    <w:rPr>
                      <w:color w:val="auto"/>
                      <w:sz w:val="16"/>
                      <w:szCs w:val="16"/>
                      <w:lang w:val="es-ES"/>
                    </w:rPr>
                    <w:t>2020-21</w:t>
                  </w:r>
                </w:p>
              </w:tc>
              <w:tc>
                <w:tcPr>
                  <w:tcW w:w="992" w:type="dxa"/>
                  <w:tcBorders>
                    <w:top w:val="single" w:sz="4" w:space="0" w:color="auto"/>
                  </w:tcBorders>
                  <w:shd w:val="clear" w:color="auto" w:fill="BDD6EE" w:themeFill="accent1" w:themeFillTint="66"/>
                </w:tcPr>
                <w:p w14:paraId="302CCE7E" w14:textId="77777777" w:rsidR="003A26EA" w:rsidRPr="001E4680" w:rsidRDefault="003A26EA" w:rsidP="003A26EA">
                  <w:pPr>
                    <w:spacing w:before="120" w:after="120" w:line="276" w:lineRule="auto"/>
                    <w:jc w:val="center"/>
                    <w:rPr>
                      <w:color w:val="auto"/>
                      <w:sz w:val="16"/>
                      <w:szCs w:val="16"/>
                      <w:lang w:val="es-ES"/>
                    </w:rPr>
                  </w:pPr>
                  <w:r w:rsidRPr="001E4680">
                    <w:rPr>
                      <w:color w:val="auto"/>
                      <w:sz w:val="16"/>
                      <w:szCs w:val="16"/>
                      <w:lang w:val="es-ES"/>
                    </w:rPr>
                    <w:t>2021-22</w:t>
                  </w:r>
                </w:p>
              </w:tc>
              <w:tc>
                <w:tcPr>
                  <w:tcW w:w="992" w:type="dxa"/>
                  <w:tcBorders>
                    <w:top w:val="single" w:sz="4" w:space="0" w:color="auto"/>
                  </w:tcBorders>
                  <w:shd w:val="clear" w:color="auto" w:fill="BDD6EE" w:themeFill="accent1" w:themeFillTint="66"/>
                </w:tcPr>
                <w:p w14:paraId="41FA9788" w14:textId="77777777" w:rsidR="003A26EA" w:rsidRPr="001E4680" w:rsidRDefault="003A26EA" w:rsidP="003A26EA">
                  <w:pPr>
                    <w:spacing w:before="120" w:after="120" w:line="276" w:lineRule="auto"/>
                    <w:jc w:val="center"/>
                    <w:rPr>
                      <w:color w:val="auto"/>
                      <w:sz w:val="16"/>
                      <w:szCs w:val="16"/>
                      <w:lang w:val="es-ES"/>
                    </w:rPr>
                  </w:pPr>
                  <w:r w:rsidRPr="001E4680">
                    <w:rPr>
                      <w:color w:val="auto"/>
                      <w:sz w:val="16"/>
                      <w:szCs w:val="16"/>
                      <w:lang w:val="es-ES"/>
                    </w:rPr>
                    <w:t>2022-23</w:t>
                  </w:r>
                </w:p>
              </w:tc>
              <w:tc>
                <w:tcPr>
                  <w:tcW w:w="992" w:type="dxa"/>
                  <w:tcBorders>
                    <w:top w:val="single" w:sz="4" w:space="0" w:color="auto"/>
                  </w:tcBorders>
                  <w:shd w:val="clear" w:color="auto" w:fill="BDD6EE" w:themeFill="accent1" w:themeFillTint="66"/>
                </w:tcPr>
                <w:p w14:paraId="45941B7E" w14:textId="77777777" w:rsidR="003A26EA" w:rsidRPr="001E4680" w:rsidRDefault="003A26EA" w:rsidP="003A26EA">
                  <w:pPr>
                    <w:spacing w:before="120" w:after="120" w:line="276" w:lineRule="auto"/>
                    <w:jc w:val="center"/>
                    <w:rPr>
                      <w:color w:val="auto"/>
                      <w:sz w:val="16"/>
                      <w:szCs w:val="16"/>
                      <w:lang w:val="es-ES"/>
                    </w:rPr>
                  </w:pPr>
                  <w:r w:rsidRPr="001E4680">
                    <w:rPr>
                      <w:color w:val="auto"/>
                      <w:sz w:val="16"/>
                      <w:szCs w:val="16"/>
                      <w:lang w:val="es-ES"/>
                    </w:rPr>
                    <w:t>2023-24</w:t>
                  </w:r>
                </w:p>
              </w:tc>
            </w:tr>
            <w:tr w:rsidR="00C350B7" w:rsidRPr="001E4680" w14:paraId="7EBCBA43" w14:textId="77777777" w:rsidTr="00B27EA1">
              <w:tc>
                <w:tcPr>
                  <w:tcW w:w="2716" w:type="dxa"/>
                  <w:tcBorders>
                    <w:top w:val="single" w:sz="4" w:space="0" w:color="auto"/>
                    <w:left w:val="single" w:sz="4" w:space="0" w:color="auto"/>
                  </w:tcBorders>
                </w:tcPr>
                <w:p w14:paraId="46C87BAF" w14:textId="77777777" w:rsidR="003A26EA" w:rsidRPr="001E4680" w:rsidRDefault="003A26EA" w:rsidP="003A26EA">
                  <w:pPr>
                    <w:spacing w:before="20" w:after="20" w:line="276" w:lineRule="auto"/>
                    <w:rPr>
                      <w:color w:val="auto"/>
                      <w:sz w:val="16"/>
                      <w:szCs w:val="16"/>
                      <w:lang w:val="es-ES"/>
                    </w:rPr>
                  </w:pPr>
                  <w:r w:rsidRPr="001E4680">
                    <w:rPr>
                      <w:color w:val="auto"/>
                      <w:sz w:val="16"/>
                      <w:szCs w:val="16"/>
                      <w:lang w:val="es-ES"/>
                    </w:rPr>
                    <w:t>PAS apoyo al Doctorado</w:t>
                  </w:r>
                </w:p>
              </w:tc>
              <w:tc>
                <w:tcPr>
                  <w:tcW w:w="993" w:type="dxa"/>
                  <w:vAlign w:val="center"/>
                </w:tcPr>
                <w:p w14:paraId="143DD107"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25,00%</w:t>
                  </w:r>
                </w:p>
              </w:tc>
              <w:tc>
                <w:tcPr>
                  <w:tcW w:w="992" w:type="dxa"/>
                  <w:vAlign w:val="center"/>
                </w:tcPr>
                <w:p w14:paraId="2288B4F7"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32,56%</w:t>
                  </w:r>
                </w:p>
              </w:tc>
              <w:tc>
                <w:tcPr>
                  <w:tcW w:w="992" w:type="dxa"/>
                  <w:vAlign w:val="center"/>
                </w:tcPr>
                <w:p w14:paraId="71931CC7"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43,33%</w:t>
                  </w:r>
                </w:p>
              </w:tc>
              <w:tc>
                <w:tcPr>
                  <w:tcW w:w="992" w:type="dxa"/>
                  <w:vAlign w:val="center"/>
                </w:tcPr>
                <w:p w14:paraId="33C3EF36"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44,74%</w:t>
                  </w:r>
                </w:p>
              </w:tc>
            </w:tr>
            <w:tr w:rsidR="00C350B7" w:rsidRPr="001E4680" w14:paraId="3F75950E" w14:textId="77777777" w:rsidTr="00B27EA1">
              <w:tc>
                <w:tcPr>
                  <w:tcW w:w="2716" w:type="dxa"/>
                  <w:tcBorders>
                    <w:top w:val="single" w:sz="4" w:space="0" w:color="auto"/>
                    <w:left w:val="single" w:sz="4" w:space="0" w:color="auto"/>
                  </w:tcBorders>
                </w:tcPr>
                <w:p w14:paraId="29429FC4"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Servicios Centrales Doctorado</w:t>
                  </w:r>
                </w:p>
              </w:tc>
              <w:tc>
                <w:tcPr>
                  <w:tcW w:w="993" w:type="dxa"/>
                  <w:vAlign w:val="center"/>
                </w:tcPr>
                <w:p w14:paraId="7BF7ECC1"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22,22%</w:t>
                  </w:r>
                </w:p>
              </w:tc>
              <w:tc>
                <w:tcPr>
                  <w:tcW w:w="992" w:type="dxa"/>
                  <w:vAlign w:val="center"/>
                </w:tcPr>
                <w:p w14:paraId="71429E0C"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30,00%</w:t>
                  </w:r>
                </w:p>
              </w:tc>
              <w:tc>
                <w:tcPr>
                  <w:tcW w:w="992" w:type="dxa"/>
                  <w:vAlign w:val="center"/>
                </w:tcPr>
                <w:p w14:paraId="23B62EF8"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33,33%</w:t>
                  </w:r>
                </w:p>
              </w:tc>
              <w:tc>
                <w:tcPr>
                  <w:tcW w:w="992" w:type="dxa"/>
                  <w:vAlign w:val="center"/>
                </w:tcPr>
                <w:p w14:paraId="1F349645"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22,22%</w:t>
                  </w:r>
                </w:p>
              </w:tc>
            </w:tr>
          </w:tbl>
          <w:p w14:paraId="1CE41893" w14:textId="77777777" w:rsidR="003A26EA" w:rsidRPr="001E4680" w:rsidRDefault="003A26EA" w:rsidP="003A26EA">
            <w:pPr>
              <w:spacing w:line="276" w:lineRule="auto"/>
              <w:jc w:val="both"/>
              <w:rPr>
                <w:color w:val="auto"/>
                <w:sz w:val="16"/>
                <w:szCs w:val="16"/>
                <w:lang w:val="es-ES"/>
              </w:rPr>
            </w:pPr>
          </w:p>
          <w:p w14:paraId="758F74C0" w14:textId="77777777" w:rsidR="003A26EA" w:rsidRPr="001E4680" w:rsidRDefault="003A26EA" w:rsidP="003A26EA">
            <w:pPr>
              <w:spacing w:line="276" w:lineRule="auto"/>
              <w:jc w:val="both"/>
              <w:rPr>
                <w:color w:val="auto"/>
                <w:sz w:val="18"/>
                <w:szCs w:val="18"/>
                <w:lang w:val="es-ES"/>
              </w:rPr>
            </w:pPr>
            <w:r w:rsidRPr="001E4680">
              <w:rPr>
                <w:color w:val="auto"/>
                <w:sz w:val="18"/>
                <w:szCs w:val="18"/>
                <w:lang w:val="es-ES"/>
              </w:rPr>
              <w:t>Las encuestas de satisfacción al PAS se han realizado anualmente a partir del curso 2020-21. En este tiempo, la tasa de respuesta, tanto del personal de administración adscrito a los Servicios Centrales de la Escuela de Doctorado Internacional de la USC (EDIUS) como del que presta apoyo específico a este programa, ha seguido una tendencia ascendente, aunque mucho más acusada en el segundo caso.</w:t>
            </w:r>
          </w:p>
          <w:p w14:paraId="6B0533E0" w14:textId="77777777" w:rsidR="003A26EA" w:rsidRPr="001E4680" w:rsidRDefault="003A26EA" w:rsidP="003A26EA">
            <w:pPr>
              <w:spacing w:line="276" w:lineRule="auto"/>
              <w:jc w:val="both"/>
              <w:rPr>
                <w:color w:val="auto"/>
                <w:lang w:val="es-ES"/>
              </w:rPr>
            </w:pPr>
          </w:p>
          <w:p w14:paraId="41A3F6EF" w14:textId="77777777" w:rsidR="003A26EA" w:rsidRPr="001E4680" w:rsidRDefault="003A26EA" w:rsidP="003A26EA">
            <w:pPr>
              <w:spacing w:line="360" w:lineRule="auto"/>
              <w:jc w:val="both"/>
              <w:rPr>
                <w:color w:val="auto"/>
                <w:sz w:val="16"/>
                <w:szCs w:val="16"/>
                <w:lang w:val="es-ES"/>
              </w:rPr>
            </w:pPr>
            <w:r w:rsidRPr="001E4680">
              <w:rPr>
                <w:color w:val="auto"/>
                <w:sz w:val="16"/>
                <w:szCs w:val="16"/>
                <w:lang w:val="es-ES"/>
              </w:rPr>
              <w:t>Resultados de satisfacción</w:t>
            </w:r>
          </w:p>
          <w:tbl>
            <w:tblPr>
              <w:tblStyle w:val="Tablaconcuadrcula"/>
              <w:tblW w:w="0" w:type="auto"/>
              <w:tblBorders>
                <w:top w:val="none" w:sz="0" w:space="0" w:color="auto"/>
                <w:left w:val="none" w:sz="0" w:space="0" w:color="auto"/>
              </w:tblBorders>
              <w:tblLook w:val="04A0" w:firstRow="1" w:lastRow="0" w:firstColumn="1" w:lastColumn="0" w:noHBand="0" w:noVBand="1"/>
            </w:tblPr>
            <w:tblGrid>
              <w:gridCol w:w="2716"/>
              <w:gridCol w:w="993"/>
              <w:gridCol w:w="992"/>
              <w:gridCol w:w="992"/>
              <w:gridCol w:w="992"/>
            </w:tblGrid>
            <w:tr w:rsidR="00C350B7" w:rsidRPr="001E4680" w14:paraId="4F1D2F29" w14:textId="77777777" w:rsidTr="005F0268">
              <w:tc>
                <w:tcPr>
                  <w:tcW w:w="2716" w:type="dxa"/>
                  <w:tcBorders>
                    <w:bottom w:val="single" w:sz="4" w:space="0" w:color="auto"/>
                  </w:tcBorders>
                </w:tcPr>
                <w:p w14:paraId="4A4511A8" w14:textId="77777777" w:rsidR="003A26EA" w:rsidRPr="001E4680" w:rsidRDefault="003A26EA" w:rsidP="003A26EA">
                  <w:pPr>
                    <w:spacing w:before="120" w:after="120" w:line="276" w:lineRule="auto"/>
                    <w:jc w:val="center"/>
                    <w:rPr>
                      <w:color w:val="auto"/>
                      <w:sz w:val="16"/>
                      <w:szCs w:val="16"/>
                      <w:lang w:val="es-ES"/>
                    </w:rPr>
                  </w:pPr>
                </w:p>
              </w:tc>
              <w:tc>
                <w:tcPr>
                  <w:tcW w:w="993" w:type="dxa"/>
                  <w:tcBorders>
                    <w:top w:val="single" w:sz="4" w:space="0" w:color="auto"/>
                  </w:tcBorders>
                  <w:shd w:val="clear" w:color="auto" w:fill="BDD6EE" w:themeFill="accent1" w:themeFillTint="66"/>
                </w:tcPr>
                <w:p w14:paraId="56C323E9" w14:textId="77777777" w:rsidR="003A26EA" w:rsidRPr="001E4680" w:rsidRDefault="003A26EA" w:rsidP="003A26EA">
                  <w:pPr>
                    <w:spacing w:before="120" w:after="120" w:line="276" w:lineRule="auto"/>
                    <w:jc w:val="center"/>
                    <w:rPr>
                      <w:color w:val="auto"/>
                      <w:sz w:val="16"/>
                      <w:szCs w:val="16"/>
                      <w:lang w:val="es-ES"/>
                    </w:rPr>
                  </w:pPr>
                  <w:r w:rsidRPr="001E4680">
                    <w:rPr>
                      <w:color w:val="auto"/>
                      <w:sz w:val="16"/>
                      <w:szCs w:val="16"/>
                      <w:lang w:val="es-ES"/>
                    </w:rPr>
                    <w:t>2020-21</w:t>
                  </w:r>
                </w:p>
              </w:tc>
              <w:tc>
                <w:tcPr>
                  <w:tcW w:w="992" w:type="dxa"/>
                  <w:tcBorders>
                    <w:top w:val="single" w:sz="4" w:space="0" w:color="auto"/>
                  </w:tcBorders>
                  <w:shd w:val="clear" w:color="auto" w:fill="BDD6EE" w:themeFill="accent1" w:themeFillTint="66"/>
                </w:tcPr>
                <w:p w14:paraId="17457F3C" w14:textId="77777777" w:rsidR="003A26EA" w:rsidRPr="001E4680" w:rsidRDefault="003A26EA" w:rsidP="003A26EA">
                  <w:pPr>
                    <w:spacing w:before="120" w:after="120" w:line="276" w:lineRule="auto"/>
                    <w:jc w:val="center"/>
                    <w:rPr>
                      <w:color w:val="auto"/>
                      <w:sz w:val="16"/>
                      <w:szCs w:val="16"/>
                      <w:lang w:val="es-ES"/>
                    </w:rPr>
                  </w:pPr>
                  <w:r w:rsidRPr="001E4680">
                    <w:rPr>
                      <w:color w:val="auto"/>
                      <w:sz w:val="16"/>
                      <w:szCs w:val="16"/>
                      <w:lang w:val="es-ES"/>
                    </w:rPr>
                    <w:t>2021-22</w:t>
                  </w:r>
                </w:p>
              </w:tc>
              <w:tc>
                <w:tcPr>
                  <w:tcW w:w="992" w:type="dxa"/>
                  <w:tcBorders>
                    <w:top w:val="single" w:sz="4" w:space="0" w:color="auto"/>
                  </w:tcBorders>
                  <w:shd w:val="clear" w:color="auto" w:fill="BDD6EE" w:themeFill="accent1" w:themeFillTint="66"/>
                </w:tcPr>
                <w:p w14:paraId="602ECF40" w14:textId="77777777" w:rsidR="003A26EA" w:rsidRPr="001E4680" w:rsidRDefault="003A26EA" w:rsidP="003A26EA">
                  <w:pPr>
                    <w:spacing w:before="120" w:after="120" w:line="276" w:lineRule="auto"/>
                    <w:jc w:val="center"/>
                    <w:rPr>
                      <w:color w:val="auto"/>
                      <w:sz w:val="16"/>
                      <w:szCs w:val="16"/>
                      <w:lang w:val="es-ES"/>
                    </w:rPr>
                  </w:pPr>
                  <w:r w:rsidRPr="001E4680">
                    <w:rPr>
                      <w:color w:val="auto"/>
                      <w:sz w:val="16"/>
                      <w:szCs w:val="16"/>
                      <w:lang w:val="es-ES"/>
                    </w:rPr>
                    <w:t>2022-23</w:t>
                  </w:r>
                </w:p>
              </w:tc>
              <w:tc>
                <w:tcPr>
                  <w:tcW w:w="992" w:type="dxa"/>
                  <w:tcBorders>
                    <w:top w:val="single" w:sz="4" w:space="0" w:color="auto"/>
                  </w:tcBorders>
                  <w:shd w:val="clear" w:color="auto" w:fill="BDD6EE" w:themeFill="accent1" w:themeFillTint="66"/>
                </w:tcPr>
                <w:p w14:paraId="7ED1BBC3" w14:textId="77777777" w:rsidR="003A26EA" w:rsidRPr="001E4680" w:rsidRDefault="003A26EA" w:rsidP="003A26EA">
                  <w:pPr>
                    <w:spacing w:before="120" w:after="120" w:line="276" w:lineRule="auto"/>
                    <w:jc w:val="center"/>
                    <w:rPr>
                      <w:color w:val="auto"/>
                      <w:sz w:val="16"/>
                      <w:szCs w:val="16"/>
                      <w:lang w:val="es-ES"/>
                    </w:rPr>
                  </w:pPr>
                  <w:r w:rsidRPr="001E4680">
                    <w:rPr>
                      <w:color w:val="auto"/>
                      <w:sz w:val="16"/>
                      <w:szCs w:val="16"/>
                      <w:lang w:val="es-ES"/>
                    </w:rPr>
                    <w:t>2023-24</w:t>
                  </w:r>
                </w:p>
              </w:tc>
            </w:tr>
            <w:tr w:rsidR="00C350B7" w:rsidRPr="001E4680" w14:paraId="53B21FB2" w14:textId="77777777" w:rsidTr="00B27EA1">
              <w:tc>
                <w:tcPr>
                  <w:tcW w:w="2716" w:type="dxa"/>
                  <w:tcBorders>
                    <w:top w:val="single" w:sz="4" w:space="0" w:color="auto"/>
                    <w:left w:val="single" w:sz="4" w:space="0" w:color="auto"/>
                  </w:tcBorders>
                </w:tcPr>
                <w:p w14:paraId="2DA71389" w14:textId="77777777" w:rsidR="003A26EA" w:rsidRPr="001E4680" w:rsidRDefault="003A26EA" w:rsidP="003A26EA">
                  <w:pPr>
                    <w:spacing w:before="20" w:after="20" w:line="276" w:lineRule="auto"/>
                    <w:rPr>
                      <w:color w:val="auto"/>
                      <w:sz w:val="16"/>
                      <w:szCs w:val="16"/>
                      <w:lang w:val="es-ES"/>
                    </w:rPr>
                  </w:pPr>
                  <w:r w:rsidRPr="001E4680">
                    <w:rPr>
                      <w:color w:val="auto"/>
                      <w:sz w:val="16"/>
                      <w:szCs w:val="16"/>
                      <w:lang w:val="es-ES"/>
                    </w:rPr>
                    <w:t>PAS apoyo al Doctorado</w:t>
                  </w:r>
                </w:p>
              </w:tc>
              <w:tc>
                <w:tcPr>
                  <w:tcW w:w="993" w:type="dxa"/>
                  <w:vAlign w:val="center"/>
                </w:tcPr>
                <w:p w14:paraId="7DA527DD"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3,55</w:t>
                  </w:r>
                </w:p>
              </w:tc>
              <w:tc>
                <w:tcPr>
                  <w:tcW w:w="992" w:type="dxa"/>
                  <w:vAlign w:val="center"/>
                </w:tcPr>
                <w:p w14:paraId="43F732DC"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3,36</w:t>
                  </w:r>
                </w:p>
              </w:tc>
              <w:tc>
                <w:tcPr>
                  <w:tcW w:w="992" w:type="dxa"/>
                  <w:vAlign w:val="center"/>
                </w:tcPr>
                <w:p w14:paraId="7D66F936"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2,92</w:t>
                  </w:r>
                </w:p>
              </w:tc>
              <w:tc>
                <w:tcPr>
                  <w:tcW w:w="992" w:type="dxa"/>
                  <w:vAlign w:val="center"/>
                </w:tcPr>
                <w:p w14:paraId="72737DE8"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3,29</w:t>
                  </w:r>
                </w:p>
              </w:tc>
            </w:tr>
            <w:tr w:rsidR="00C350B7" w:rsidRPr="001E4680" w14:paraId="66AF0052" w14:textId="77777777" w:rsidTr="00B27EA1">
              <w:tc>
                <w:tcPr>
                  <w:tcW w:w="2716" w:type="dxa"/>
                  <w:tcBorders>
                    <w:top w:val="single" w:sz="4" w:space="0" w:color="auto"/>
                    <w:left w:val="single" w:sz="4" w:space="0" w:color="auto"/>
                  </w:tcBorders>
                </w:tcPr>
                <w:p w14:paraId="7376D796"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Servicios Centrales Doctorado</w:t>
                  </w:r>
                </w:p>
              </w:tc>
              <w:tc>
                <w:tcPr>
                  <w:tcW w:w="993" w:type="dxa"/>
                  <w:vAlign w:val="center"/>
                </w:tcPr>
                <w:p w14:paraId="31399339"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2,50</w:t>
                  </w:r>
                </w:p>
              </w:tc>
              <w:tc>
                <w:tcPr>
                  <w:tcW w:w="992" w:type="dxa"/>
                  <w:vAlign w:val="center"/>
                </w:tcPr>
                <w:p w14:paraId="08D1C3C2"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2,33</w:t>
                  </w:r>
                </w:p>
              </w:tc>
              <w:tc>
                <w:tcPr>
                  <w:tcW w:w="992" w:type="dxa"/>
                  <w:vAlign w:val="center"/>
                </w:tcPr>
                <w:p w14:paraId="724F98FA"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4,00</w:t>
                  </w:r>
                </w:p>
              </w:tc>
              <w:tc>
                <w:tcPr>
                  <w:tcW w:w="992" w:type="dxa"/>
                  <w:vAlign w:val="center"/>
                </w:tcPr>
                <w:p w14:paraId="72ACB52A" w14:textId="77777777" w:rsidR="003A26EA" w:rsidRPr="001E4680" w:rsidRDefault="003A26EA" w:rsidP="003A26EA">
                  <w:pPr>
                    <w:spacing w:before="20" w:after="20" w:line="276" w:lineRule="auto"/>
                    <w:jc w:val="center"/>
                    <w:rPr>
                      <w:color w:val="auto"/>
                      <w:sz w:val="16"/>
                      <w:szCs w:val="16"/>
                      <w:lang w:val="es-ES"/>
                    </w:rPr>
                  </w:pPr>
                  <w:r w:rsidRPr="001E4680">
                    <w:rPr>
                      <w:color w:val="auto"/>
                      <w:sz w:val="16"/>
                      <w:szCs w:val="16"/>
                      <w:lang w:val="es-ES"/>
                    </w:rPr>
                    <w:t>3,00</w:t>
                  </w:r>
                </w:p>
              </w:tc>
            </w:tr>
          </w:tbl>
          <w:p w14:paraId="62AC3190" w14:textId="77777777" w:rsidR="003A26EA" w:rsidRPr="001E4680" w:rsidRDefault="003A26EA" w:rsidP="003A26EA">
            <w:pPr>
              <w:spacing w:line="360" w:lineRule="auto"/>
              <w:jc w:val="both"/>
              <w:rPr>
                <w:i/>
                <w:color w:val="auto"/>
                <w:sz w:val="16"/>
                <w:szCs w:val="16"/>
                <w:lang w:val="es-ES"/>
              </w:rPr>
            </w:pPr>
            <w:r w:rsidRPr="001E4680">
              <w:rPr>
                <w:i/>
                <w:color w:val="auto"/>
                <w:sz w:val="16"/>
                <w:szCs w:val="16"/>
                <w:lang w:val="es-ES"/>
              </w:rPr>
              <w:t>Escala de valores de 1 (más negativo) a 5 (más positivo)</w:t>
            </w:r>
          </w:p>
          <w:p w14:paraId="02F6511C" w14:textId="77777777" w:rsidR="003A26EA" w:rsidRPr="001E4680" w:rsidRDefault="003A26EA" w:rsidP="003A26EA">
            <w:pPr>
              <w:spacing w:line="276" w:lineRule="auto"/>
              <w:ind w:right="-7"/>
              <w:jc w:val="both"/>
              <w:rPr>
                <w:rFonts w:eastAsia="Verdana" w:cs="Verdana"/>
                <w:color w:val="auto"/>
                <w:sz w:val="18"/>
                <w:szCs w:val="18"/>
                <w:lang w:val="es-ES"/>
              </w:rPr>
            </w:pPr>
          </w:p>
          <w:p w14:paraId="3E9252F3" w14:textId="77777777" w:rsidR="003A26EA" w:rsidRPr="001E4680" w:rsidRDefault="003A26EA" w:rsidP="003A26EA">
            <w:pPr>
              <w:spacing w:line="276" w:lineRule="auto"/>
              <w:ind w:right="-7"/>
              <w:jc w:val="both"/>
              <w:rPr>
                <w:rFonts w:eastAsia="Verdana" w:cs="Verdana"/>
                <w:color w:val="auto"/>
                <w:sz w:val="18"/>
                <w:szCs w:val="18"/>
                <w:lang w:val="es-ES"/>
              </w:rPr>
            </w:pPr>
            <w:r w:rsidRPr="001E4680">
              <w:rPr>
                <w:rFonts w:eastAsia="Verdana" w:cs="Verdana"/>
                <w:color w:val="auto"/>
                <w:sz w:val="18"/>
                <w:szCs w:val="18"/>
                <w:lang w:val="es-ES"/>
              </w:rPr>
              <w:t>Si nos centramos en la valoración global del PAS de apoyo a este programa, podremos advertir un grado de satisfacción medio, ligeramente descendente a lo largo de la serie. Es significativo que las puntuaciones más bajas se refieran a asuntos ajenos al programa, como la formación para desempeñar su trabajo, la dotación de personal o la estructura organizativa de la Universidad para prestar apoyo al doctorado. Por el contrario, las puntuaciones más altas se concentran en la gestión desarrollada por la CAPD y por el coordinador del programa, o el contacto con los estudiantes.</w:t>
            </w:r>
          </w:p>
          <w:p w14:paraId="571041F3" w14:textId="77777777" w:rsidR="003A26EA" w:rsidRPr="001E4680" w:rsidRDefault="003A26EA" w:rsidP="003A26EA">
            <w:pPr>
              <w:spacing w:line="276" w:lineRule="auto"/>
              <w:ind w:right="-7"/>
              <w:jc w:val="both"/>
              <w:rPr>
                <w:color w:val="auto"/>
                <w:lang w:val="es-ES"/>
              </w:rPr>
            </w:pPr>
          </w:p>
          <w:p w14:paraId="25BEEC22" w14:textId="77777777" w:rsidR="003A26EA" w:rsidRPr="001E4680" w:rsidRDefault="003A26EA" w:rsidP="003A26EA">
            <w:pPr>
              <w:spacing w:line="276" w:lineRule="auto"/>
              <w:ind w:right="-7"/>
              <w:jc w:val="both"/>
              <w:rPr>
                <w:b/>
                <w:bCs/>
                <w:color w:val="auto"/>
                <w:lang w:val="es-ES"/>
              </w:rPr>
            </w:pPr>
            <w:r w:rsidRPr="001E4680">
              <w:rPr>
                <w:b/>
                <w:bCs/>
                <w:color w:val="auto"/>
                <w:lang w:val="es-ES"/>
              </w:rPr>
              <w:t>Valoración general de las tasas de satisfacción en el conjunto del Programa de Doctorado en “Equidad e Innovación en Educación”</w:t>
            </w:r>
          </w:p>
          <w:p w14:paraId="28759A90" w14:textId="77777777" w:rsidR="003A26EA" w:rsidRPr="001E4680" w:rsidRDefault="003A26EA" w:rsidP="003A26EA">
            <w:pPr>
              <w:spacing w:line="276" w:lineRule="auto"/>
              <w:ind w:right="-7"/>
              <w:jc w:val="both"/>
              <w:rPr>
                <w:color w:val="auto"/>
                <w:lang w:val="es-ES"/>
              </w:rPr>
            </w:pPr>
          </w:p>
          <w:p w14:paraId="42B7415B" w14:textId="77777777" w:rsidR="003A26EA" w:rsidRPr="001E4680" w:rsidRDefault="003A26EA" w:rsidP="003A26EA">
            <w:pPr>
              <w:spacing w:line="276" w:lineRule="auto"/>
              <w:jc w:val="both"/>
              <w:rPr>
                <w:rFonts w:eastAsia="Verdana" w:cs="Verdana"/>
                <w:color w:val="auto"/>
                <w:sz w:val="18"/>
                <w:szCs w:val="18"/>
                <w:lang w:val="es-ES"/>
              </w:rPr>
            </w:pPr>
            <w:r w:rsidRPr="001E4680">
              <w:rPr>
                <w:color w:val="auto"/>
                <w:lang w:val="es-ES"/>
              </w:rPr>
              <w:br/>
            </w:r>
            <w:r w:rsidRPr="001E4680">
              <w:rPr>
                <w:rFonts w:eastAsia="Verdana" w:cs="Verdana"/>
                <w:color w:val="auto"/>
                <w:sz w:val="18"/>
                <w:szCs w:val="18"/>
                <w:lang w:val="es-ES"/>
              </w:rPr>
              <w:t xml:space="preserve">Una vez acometido el análisis individualizado de cada una de las sedes de este programa de doctorado interuniversitario, podemos ya esbozar una valoración general integral. Empezando por el colectivo estudiantil, podemos afirmar que las tasas de satisfacción son, por lo común, positivas, con valores de escala que se acercan a, o superan, el nivel satisfactorio (4/5). Los únicos lastres relativos tienen que ver a menudo con cuestiones sin duda cruciales para sus estudios doctorales, pero ajenas al propio programa. Así, por ejemplo, queda totalmente fuera de su responsabilidad el ítem que, de manera recurrente y transversal, concita las puntuaciones más bajas. A saber, el sistema de contratos predoctorales/postdoctorales y de ayudas para la </w:t>
            </w:r>
            <w:r w:rsidRPr="001E4680">
              <w:rPr>
                <w:rFonts w:eastAsia="Verdana" w:cs="Verdana"/>
                <w:color w:val="auto"/>
                <w:sz w:val="18"/>
                <w:szCs w:val="18"/>
                <w:lang w:val="es-ES"/>
              </w:rPr>
              <w:lastRenderedPageBreak/>
              <w:t>movilidad. Por el contrario, aspectos y dinámicas idiosincrásicos de nuestro programa, tales como la labor de los coordinadores, el trabajo de los tutores y directores, el adecuado fomento de la crítica científica y la actividad investigadora por parte de estos últimos, el cumplimiento de las expectativas relativas a la tesis doctoral o la conexión directa del programa con sus objetivos profesionales reciben sistemáticamente puntuaciones altas o muy altas. Es más, los análisis longitudinales o evolutivos evidencian en la mayoría de los casos una mejora progresiva de las valoraciones. Este es un hecho de la máxima trascendencia, pues nos da pie a pensar que los mecanismos de seguimiento interno de la CAPD interuniversitaria y de las CAPD locales funcionan de manera adecuada, gracias a lo cual se han ido afinando aristas y cubriendo mejor las expectativas de los/as doctorandos/as matriculados.</w:t>
            </w:r>
          </w:p>
          <w:p w14:paraId="0B531EFF" w14:textId="77777777" w:rsidR="003A26EA" w:rsidRPr="001E4680" w:rsidRDefault="003A26EA" w:rsidP="003A26EA">
            <w:pPr>
              <w:spacing w:line="276" w:lineRule="auto"/>
              <w:jc w:val="both"/>
              <w:rPr>
                <w:rFonts w:eastAsia="Verdana" w:cs="Verdana"/>
                <w:color w:val="auto"/>
                <w:sz w:val="18"/>
                <w:szCs w:val="18"/>
                <w:lang w:val="es-ES"/>
              </w:rPr>
            </w:pPr>
          </w:p>
          <w:p w14:paraId="0ED8D570" w14:textId="77777777" w:rsidR="003A26EA" w:rsidRPr="001E4680" w:rsidRDefault="003A26EA" w:rsidP="003A26EA">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Algo muy similar cabría decir de las tasas de satisfacción de tutores/as y directores/as. Su valoración globalmente positiva lo sería aún más si pudiese deducirse el juicio que les merecen dos ítems a los que, de manera igualmente recurrente y transversal, otorgan las puntuaciones más bajas. Hablamos del mecanismo de reconocimiento en las dedicaciones docentes de la labor de tutorización y dirección de tesis, así como de las posibilidades de financiación abiertas a los estudiantes para la realización de la tesis doctoral. Como es obvio, tales cuestiones no dependen en absoluto del programa, sino que son responsabilidad de las universidades o de las propias administraciones educativas. Las que sí deben atribuirse al funcionamiento interno del programa, como la información, planificación y coordinación llevadas a cabo por la CAPD o la oferta, planificación y organización de actividades formativas, generan habitualmente un nivel de satisfacción alto o muy alto.</w:t>
            </w:r>
          </w:p>
          <w:p w14:paraId="2F80D107" w14:textId="77777777" w:rsidR="003A26EA" w:rsidRPr="001E4680" w:rsidRDefault="003A26EA" w:rsidP="003A26EA">
            <w:pPr>
              <w:spacing w:line="276" w:lineRule="auto"/>
              <w:jc w:val="both"/>
              <w:rPr>
                <w:rFonts w:eastAsia="Verdana" w:cs="Verdana"/>
                <w:color w:val="auto"/>
                <w:sz w:val="18"/>
                <w:szCs w:val="18"/>
                <w:lang w:val="es-ES"/>
              </w:rPr>
            </w:pPr>
          </w:p>
          <w:p w14:paraId="7BDFBAE1" w14:textId="39F590D2" w:rsidR="003A26EA" w:rsidRPr="001E4680" w:rsidRDefault="003A26EA" w:rsidP="003A26EA">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 xml:space="preserve">Finalmente, las tasas de satisfacción globales del PAS de apoyo al doctorado no suelen superar un nivel medio (con la excepción de la UC, donde demuestra ser alto). Pero también aquí las valoraciones tibias tienen mucho más que ver con asuntos externos al programa, como la formación recibida para el desempeño sus funciones, la dotación de personal o la estructura organizativa de </w:t>
            </w:r>
            <w:r w:rsidR="00A21584" w:rsidRPr="001E4680">
              <w:rPr>
                <w:rFonts w:eastAsia="Verdana" w:cs="Verdana"/>
                <w:color w:val="auto"/>
                <w:sz w:val="18"/>
                <w:szCs w:val="18"/>
                <w:lang w:val="es-ES"/>
              </w:rPr>
              <w:t>las universidades</w:t>
            </w:r>
            <w:r w:rsidRPr="001E4680">
              <w:rPr>
                <w:rFonts w:eastAsia="Verdana" w:cs="Verdana"/>
                <w:color w:val="auto"/>
                <w:sz w:val="18"/>
                <w:szCs w:val="18"/>
                <w:lang w:val="es-ES"/>
              </w:rPr>
              <w:t xml:space="preserve"> para sostener el doctorado. Cuando se trata de juzgar la gestión desarrollada por la CAPD y por los coordinadores del programa, o el contacto con sus doctorandos, las puntuaciones suben notablemente.</w:t>
            </w:r>
          </w:p>
          <w:p w14:paraId="51113290" w14:textId="77777777" w:rsidR="003A26EA" w:rsidRPr="001E4680" w:rsidRDefault="003A26EA" w:rsidP="003A26EA">
            <w:pPr>
              <w:spacing w:line="276" w:lineRule="auto"/>
              <w:jc w:val="both"/>
              <w:rPr>
                <w:rFonts w:eastAsia="Verdana" w:cs="Verdana"/>
                <w:color w:val="auto"/>
                <w:sz w:val="18"/>
                <w:szCs w:val="18"/>
                <w:lang w:val="es-ES"/>
              </w:rPr>
            </w:pPr>
          </w:p>
          <w:p w14:paraId="1BCD9CA6" w14:textId="77777777" w:rsidR="003A26EA" w:rsidRPr="001E4680" w:rsidRDefault="003A26EA" w:rsidP="003A26EA">
            <w:pPr>
              <w:spacing w:line="276" w:lineRule="auto"/>
              <w:jc w:val="both"/>
              <w:rPr>
                <w:rFonts w:eastAsia="Verdana" w:cs="Verdana"/>
                <w:color w:val="auto"/>
                <w:sz w:val="18"/>
                <w:szCs w:val="18"/>
                <w:lang w:val="es-ES"/>
              </w:rPr>
            </w:pPr>
            <w:r w:rsidRPr="001E4680">
              <w:rPr>
                <w:rFonts w:eastAsia="Verdana" w:cs="Verdana"/>
                <w:color w:val="auto"/>
                <w:sz w:val="18"/>
                <w:szCs w:val="18"/>
                <w:lang w:val="es-ES"/>
              </w:rPr>
              <w:t>En suma, y por concluir, el grado de satisfacción de los principales agentes implicados evidencia que la imagen, implantación y funcionamiento del programa de doctorado en “Equidad e Innovación en Educación” son ciertamente sólidos en todas las universidades participantes.</w:t>
            </w:r>
          </w:p>
          <w:p w14:paraId="572CB988" w14:textId="77777777" w:rsidR="001259DD" w:rsidRPr="001E4680" w:rsidRDefault="001259DD" w:rsidP="00B27EA1">
            <w:pPr>
              <w:spacing w:line="360" w:lineRule="auto"/>
              <w:jc w:val="both"/>
              <w:rPr>
                <w:color w:val="auto"/>
                <w:sz w:val="16"/>
                <w:szCs w:val="16"/>
                <w:lang w:val="es-ES"/>
              </w:rPr>
            </w:pPr>
          </w:p>
        </w:tc>
      </w:tr>
      <w:tr w:rsidR="002E1611" w:rsidRPr="000905C4" w14:paraId="395B36A8" w14:textId="77777777" w:rsidTr="19C4A5BB">
        <w:trPr>
          <w:gridAfter w:val="1"/>
          <w:wAfter w:w="137" w:type="dxa"/>
          <w:jc w:val="center"/>
        </w:trPr>
        <w:tc>
          <w:tcPr>
            <w:tcW w:w="89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6D9F1"/>
            <w:tcMar>
              <w:left w:w="108" w:type="dxa"/>
            </w:tcMar>
          </w:tcPr>
          <w:p w14:paraId="57C19AC4" w14:textId="77777777" w:rsidR="002E1611" w:rsidRPr="000905C4" w:rsidRDefault="002E1611" w:rsidP="001529EC">
            <w:pPr>
              <w:spacing w:line="360" w:lineRule="auto"/>
              <w:jc w:val="both"/>
              <w:rPr>
                <w:rFonts w:cs="Verdana"/>
                <w:iCs/>
                <w:color w:val="auto"/>
                <w:sz w:val="16"/>
                <w:szCs w:val="16"/>
                <w:lang w:val="pt-BR"/>
              </w:rPr>
            </w:pPr>
            <w:r w:rsidRPr="000905C4">
              <w:rPr>
                <w:rFonts w:cs="Verdana"/>
                <w:iCs/>
                <w:color w:val="auto"/>
                <w:sz w:val="16"/>
                <w:szCs w:val="16"/>
                <w:lang w:val="pt-BR"/>
              </w:rPr>
              <w:lastRenderedPageBreak/>
              <w:t xml:space="preserve">6.5.- A </w:t>
            </w:r>
            <w:proofErr w:type="spellStart"/>
            <w:r w:rsidRPr="000905C4">
              <w:rPr>
                <w:rFonts w:cs="Verdana"/>
                <w:iCs/>
                <w:color w:val="auto"/>
                <w:sz w:val="16"/>
                <w:szCs w:val="16"/>
                <w:lang w:val="pt-BR"/>
              </w:rPr>
              <w:t>inserción</w:t>
            </w:r>
            <w:proofErr w:type="spellEnd"/>
            <w:r w:rsidRPr="000905C4">
              <w:rPr>
                <w:rFonts w:cs="Verdana"/>
                <w:iCs/>
                <w:color w:val="auto"/>
                <w:sz w:val="16"/>
                <w:szCs w:val="16"/>
                <w:lang w:val="pt-BR"/>
              </w:rPr>
              <w:t xml:space="preserve"> laboral dos </w:t>
            </w:r>
            <w:proofErr w:type="spellStart"/>
            <w:r w:rsidRPr="000905C4">
              <w:rPr>
                <w:rFonts w:cs="Verdana"/>
                <w:iCs/>
                <w:color w:val="auto"/>
                <w:sz w:val="16"/>
                <w:szCs w:val="16"/>
                <w:lang w:val="pt-BR"/>
              </w:rPr>
              <w:t>egresados</w:t>
            </w:r>
            <w:proofErr w:type="spellEnd"/>
            <w:r w:rsidRPr="000905C4">
              <w:rPr>
                <w:rFonts w:cs="Verdana"/>
                <w:iCs/>
                <w:color w:val="auto"/>
                <w:sz w:val="16"/>
                <w:szCs w:val="16"/>
                <w:lang w:val="pt-BR"/>
              </w:rPr>
              <w:t xml:space="preserve"> é </w:t>
            </w:r>
            <w:proofErr w:type="spellStart"/>
            <w:r w:rsidRPr="000905C4">
              <w:rPr>
                <w:rFonts w:cs="Verdana"/>
                <w:iCs/>
                <w:color w:val="auto"/>
                <w:sz w:val="16"/>
                <w:szCs w:val="16"/>
                <w:lang w:val="pt-BR"/>
              </w:rPr>
              <w:t>coherente</w:t>
            </w:r>
            <w:proofErr w:type="spellEnd"/>
            <w:r w:rsidRPr="000905C4">
              <w:rPr>
                <w:rFonts w:cs="Verdana"/>
                <w:iCs/>
                <w:color w:val="auto"/>
                <w:sz w:val="16"/>
                <w:szCs w:val="16"/>
                <w:lang w:val="pt-BR"/>
              </w:rPr>
              <w:t xml:space="preserve"> </w:t>
            </w:r>
            <w:proofErr w:type="spellStart"/>
            <w:r w:rsidRPr="000905C4">
              <w:rPr>
                <w:rFonts w:cs="Verdana"/>
                <w:iCs/>
                <w:color w:val="auto"/>
                <w:sz w:val="16"/>
                <w:szCs w:val="16"/>
                <w:lang w:val="pt-BR"/>
              </w:rPr>
              <w:t>co</w:t>
            </w:r>
            <w:proofErr w:type="spellEnd"/>
            <w:r w:rsidRPr="000905C4">
              <w:rPr>
                <w:rFonts w:cs="Verdana"/>
                <w:iCs/>
                <w:color w:val="auto"/>
                <w:sz w:val="16"/>
                <w:szCs w:val="16"/>
                <w:lang w:val="pt-BR"/>
              </w:rPr>
              <w:t xml:space="preserve"> contexto socioeconómico e investigador do programa.</w:t>
            </w:r>
          </w:p>
        </w:tc>
      </w:tr>
      <w:tr w:rsidR="002E1611" w:rsidRPr="00503B8C" w14:paraId="4CC364B0" w14:textId="77777777" w:rsidTr="19C4A5BB">
        <w:trPr>
          <w:gridAfter w:val="1"/>
          <w:wAfter w:w="137" w:type="dxa"/>
          <w:jc w:val="center"/>
        </w:trPr>
        <w:tc>
          <w:tcPr>
            <w:tcW w:w="89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left w:w="108" w:type="dxa"/>
            </w:tcMar>
          </w:tcPr>
          <w:p w14:paraId="7B4CA29E" w14:textId="77777777" w:rsidR="002E1611" w:rsidRPr="00503B8C" w:rsidRDefault="002E1611" w:rsidP="001529EC">
            <w:pPr>
              <w:spacing w:line="360" w:lineRule="auto"/>
              <w:jc w:val="both"/>
              <w:rPr>
                <w:rFonts w:cs="Verdana"/>
                <w:color w:val="auto"/>
                <w:sz w:val="16"/>
                <w:szCs w:val="16"/>
                <w:lang w:val="es-ES"/>
              </w:rPr>
            </w:pPr>
            <w:proofErr w:type="gramStart"/>
            <w:r w:rsidRPr="00503B8C">
              <w:rPr>
                <w:rFonts w:cs="Verdana"/>
                <w:color w:val="auto"/>
                <w:sz w:val="16"/>
                <w:szCs w:val="16"/>
                <w:lang w:val="es-ES"/>
              </w:rPr>
              <w:t>Aspectos a valorar</w:t>
            </w:r>
            <w:proofErr w:type="gramEnd"/>
            <w:r w:rsidRPr="00503B8C">
              <w:rPr>
                <w:rFonts w:cs="Verdana"/>
                <w:color w:val="auto"/>
                <w:sz w:val="16"/>
                <w:szCs w:val="16"/>
                <w:lang w:val="es-ES"/>
              </w:rPr>
              <w:t>:</w:t>
            </w:r>
          </w:p>
          <w:p w14:paraId="46079490" w14:textId="77777777" w:rsidR="002E1611" w:rsidRPr="00462F72" w:rsidRDefault="002E1611" w:rsidP="00B372E3">
            <w:pPr>
              <w:widowControl w:val="0"/>
              <w:numPr>
                <w:ilvl w:val="0"/>
                <w:numId w:val="13"/>
              </w:numPr>
              <w:tabs>
                <w:tab w:val="left" w:pos="142"/>
              </w:tabs>
              <w:spacing w:line="360" w:lineRule="auto"/>
              <w:contextualSpacing/>
              <w:jc w:val="both"/>
              <w:outlineLvl w:val="3"/>
              <w:rPr>
                <w:color w:val="auto"/>
                <w:sz w:val="16"/>
                <w:szCs w:val="16"/>
                <w:lang w:val="pt-BR"/>
              </w:rPr>
            </w:pPr>
            <w:r w:rsidRPr="00462F72">
              <w:rPr>
                <w:color w:val="auto"/>
                <w:sz w:val="16"/>
                <w:szCs w:val="16"/>
                <w:lang w:val="pt-BR"/>
              </w:rPr>
              <w:t xml:space="preserve">Análise da </w:t>
            </w:r>
            <w:proofErr w:type="spellStart"/>
            <w:r w:rsidRPr="00462F72">
              <w:rPr>
                <w:color w:val="auto"/>
                <w:sz w:val="16"/>
                <w:szCs w:val="16"/>
                <w:lang w:val="pt-BR"/>
              </w:rPr>
              <w:t>inserción</w:t>
            </w:r>
            <w:proofErr w:type="spellEnd"/>
            <w:r w:rsidRPr="00462F72">
              <w:rPr>
                <w:color w:val="auto"/>
                <w:sz w:val="16"/>
                <w:szCs w:val="16"/>
                <w:lang w:val="pt-BR"/>
              </w:rPr>
              <w:t xml:space="preserve"> laboral dos doutores/as tendo </w:t>
            </w:r>
            <w:proofErr w:type="spellStart"/>
            <w:r w:rsidRPr="00462F72">
              <w:rPr>
                <w:color w:val="auto"/>
                <w:sz w:val="16"/>
                <w:szCs w:val="16"/>
                <w:lang w:val="pt-BR"/>
              </w:rPr>
              <w:t>en</w:t>
            </w:r>
            <w:proofErr w:type="spellEnd"/>
            <w:r w:rsidRPr="00462F72">
              <w:rPr>
                <w:color w:val="auto"/>
                <w:sz w:val="16"/>
                <w:szCs w:val="16"/>
                <w:lang w:val="pt-BR"/>
              </w:rPr>
              <w:t xml:space="preserve"> conta os </w:t>
            </w:r>
            <w:proofErr w:type="spellStart"/>
            <w:r w:rsidRPr="00462F72">
              <w:rPr>
                <w:color w:val="auto"/>
                <w:sz w:val="16"/>
                <w:szCs w:val="16"/>
                <w:lang w:val="pt-BR"/>
              </w:rPr>
              <w:t>datos</w:t>
            </w:r>
            <w:proofErr w:type="spellEnd"/>
            <w:r w:rsidRPr="00462F72">
              <w:rPr>
                <w:color w:val="auto"/>
                <w:sz w:val="16"/>
                <w:szCs w:val="16"/>
                <w:lang w:val="pt-BR"/>
              </w:rPr>
              <w:t xml:space="preserve"> e </w:t>
            </w:r>
            <w:proofErr w:type="spellStart"/>
            <w:r w:rsidRPr="00462F72">
              <w:rPr>
                <w:color w:val="auto"/>
                <w:sz w:val="16"/>
                <w:szCs w:val="16"/>
                <w:lang w:val="pt-BR"/>
              </w:rPr>
              <w:t>estimacións</w:t>
            </w:r>
            <w:proofErr w:type="spellEnd"/>
            <w:r w:rsidRPr="00462F72">
              <w:rPr>
                <w:color w:val="auto"/>
                <w:sz w:val="16"/>
                <w:szCs w:val="16"/>
                <w:lang w:val="pt-BR"/>
              </w:rPr>
              <w:t xml:space="preserve"> que se </w:t>
            </w:r>
            <w:proofErr w:type="spellStart"/>
            <w:r w:rsidRPr="00462F72">
              <w:rPr>
                <w:color w:val="auto"/>
                <w:sz w:val="16"/>
                <w:szCs w:val="16"/>
                <w:lang w:val="pt-BR"/>
              </w:rPr>
              <w:t>incluíran</w:t>
            </w:r>
            <w:proofErr w:type="spellEnd"/>
            <w:r w:rsidRPr="00462F72">
              <w:rPr>
                <w:color w:val="auto"/>
                <w:sz w:val="16"/>
                <w:szCs w:val="16"/>
                <w:lang w:val="pt-BR"/>
              </w:rPr>
              <w:t xml:space="preserve"> na memoria verificada.</w:t>
            </w:r>
          </w:p>
          <w:p w14:paraId="2BDB3A3F" w14:textId="77777777" w:rsidR="002E1611" w:rsidRPr="00503B8C" w:rsidRDefault="002E1611" w:rsidP="00B372E3">
            <w:pPr>
              <w:widowControl w:val="0"/>
              <w:numPr>
                <w:ilvl w:val="0"/>
                <w:numId w:val="13"/>
              </w:numPr>
              <w:tabs>
                <w:tab w:val="left" w:pos="142"/>
              </w:tabs>
              <w:spacing w:line="360" w:lineRule="auto"/>
              <w:contextualSpacing/>
              <w:jc w:val="both"/>
              <w:outlineLvl w:val="3"/>
              <w:rPr>
                <w:color w:val="auto"/>
                <w:sz w:val="16"/>
                <w:szCs w:val="16"/>
                <w:lang w:val="es-ES"/>
              </w:rPr>
            </w:pPr>
            <w:r w:rsidRPr="00503B8C">
              <w:rPr>
                <w:color w:val="auto"/>
                <w:sz w:val="16"/>
                <w:szCs w:val="16"/>
                <w:lang w:val="es-ES"/>
              </w:rPr>
              <w:t>Adecuación da evolución dos indicadores de inserción laboral en función das características do programa.</w:t>
            </w:r>
          </w:p>
          <w:p w14:paraId="145645E0" w14:textId="77777777" w:rsidR="002E1611" w:rsidRPr="00503B8C" w:rsidRDefault="002E1611" w:rsidP="00B372E3">
            <w:pPr>
              <w:widowControl w:val="0"/>
              <w:numPr>
                <w:ilvl w:val="0"/>
                <w:numId w:val="13"/>
              </w:numPr>
              <w:tabs>
                <w:tab w:val="left" w:pos="142"/>
              </w:tabs>
              <w:spacing w:line="360" w:lineRule="auto"/>
              <w:contextualSpacing/>
              <w:jc w:val="both"/>
              <w:outlineLvl w:val="3"/>
              <w:rPr>
                <w:color w:val="auto"/>
                <w:sz w:val="16"/>
                <w:szCs w:val="16"/>
                <w:lang w:val="es-ES"/>
              </w:rPr>
            </w:pPr>
            <w:r w:rsidRPr="00503B8C">
              <w:rPr>
                <w:color w:val="auto"/>
                <w:sz w:val="16"/>
                <w:szCs w:val="16"/>
                <w:lang w:val="es-ES"/>
              </w:rPr>
              <w:t xml:space="preserve">Os indicadores de inserción laboral </w:t>
            </w:r>
            <w:proofErr w:type="spellStart"/>
            <w:r w:rsidRPr="00503B8C">
              <w:rPr>
                <w:color w:val="auto"/>
                <w:sz w:val="16"/>
                <w:szCs w:val="16"/>
                <w:lang w:val="es-ES"/>
              </w:rPr>
              <w:t>téñense</w:t>
            </w:r>
            <w:proofErr w:type="spellEnd"/>
            <w:r w:rsidRPr="00503B8C">
              <w:rPr>
                <w:color w:val="auto"/>
                <w:sz w:val="16"/>
                <w:szCs w:val="16"/>
                <w:lang w:val="es-ES"/>
              </w:rPr>
              <w:t xml:space="preserve"> en conta para a </w:t>
            </w:r>
            <w:proofErr w:type="spellStart"/>
            <w:r w:rsidRPr="00503B8C">
              <w:rPr>
                <w:color w:val="auto"/>
                <w:sz w:val="16"/>
                <w:szCs w:val="16"/>
                <w:lang w:val="es-ES"/>
              </w:rPr>
              <w:t>mellora</w:t>
            </w:r>
            <w:proofErr w:type="spellEnd"/>
            <w:r w:rsidRPr="00503B8C">
              <w:rPr>
                <w:color w:val="auto"/>
                <w:sz w:val="16"/>
                <w:szCs w:val="16"/>
                <w:lang w:val="es-ES"/>
              </w:rPr>
              <w:t xml:space="preserve"> e revisión do </w:t>
            </w:r>
            <w:r w:rsidR="004F65FA" w:rsidRPr="00503B8C">
              <w:rPr>
                <w:color w:val="auto"/>
                <w:sz w:val="16"/>
                <w:szCs w:val="16"/>
                <w:lang w:val="es-ES"/>
              </w:rPr>
              <w:t>programa</w:t>
            </w:r>
            <w:r w:rsidRPr="00503B8C">
              <w:rPr>
                <w:color w:val="auto"/>
                <w:sz w:val="16"/>
                <w:szCs w:val="16"/>
                <w:lang w:val="es-ES"/>
              </w:rPr>
              <w:t>.</w:t>
            </w:r>
          </w:p>
        </w:tc>
      </w:tr>
      <w:tr w:rsidR="00360392" w:rsidRPr="00664D6D" w14:paraId="42652DAF" w14:textId="77777777" w:rsidTr="19C4A5BB">
        <w:trPr>
          <w:gridAfter w:val="1"/>
          <w:wAfter w:w="137" w:type="dxa"/>
          <w:jc w:val="center"/>
        </w:trPr>
        <w:tc>
          <w:tcPr>
            <w:tcW w:w="89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left w:w="108" w:type="dxa"/>
            </w:tcMar>
          </w:tcPr>
          <w:p w14:paraId="267F06C6" w14:textId="0E2AD01E" w:rsidR="00360392" w:rsidRPr="00664D6D" w:rsidRDefault="00360392" w:rsidP="00B27EA1">
            <w:pPr>
              <w:spacing w:line="360" w:lineRule="auto"/>
              <w:jc w:val="both"/>
              <w:rPr>
                <w:lang w:val="es-ES"/>
              </w:rPr>
            </w:pPr>
            <w:r w:rsidRPr="00664D6D">
              <w:rPr>
                <w:rFonts w:eastAsia="Verdana" w:cs="Verdana"/>
                <w:b/>
                <w:bCs/>
                <w:sz w:val="16"/>
                <w:szCs w:val="16"/>
                <w:lang w:val="es-ES"/>
              </w:rPr>
              <w:t xml:space="preserve">Reflexión/comentarios que </w:t>
            </w:r>
            <w:r w:rsidR="00A46F87" w:rsidRPr="00664D6D">
              <w:rPr>
                <w:rFonts w:eastAsia="Verdana" w:cs="Verdana"/>
                <w:b/>
                <w:bCs/>
                <w:sz w:val="16"/>
                <w:szCs w:val="16"/>
                <w:lang w:val="es-ES"/>
              </w:rPr>
              <w:t>justifiquen</w:t>
            </w:r>
            <w:r w:rsidRPr="00664D6D">
              <w:rPr>
                <w:rFonts w:eastAsia="Verdana" w:cs="Verdana"/>
                <w:b/>
                <w:bCs/>
                <w:sz w:val="16"/>
                <w:szCs w:val="16"/>
                <w:lang w:val="es-ES"/>
              </w:rPr>
              <w:t xml:space="preserve"> </w:t>
            </w:r>
            <w:r w:rsidR="00A46F87">
              <w:rPr>
                <w:rFonts w:eastAsia="Verdana" w:cs="Verdana"/>
                <w:b/>
                <w:bCs/>
                <w:sz w:val="16"/>
                <w:szCs w:val="16"/>
                <w:lang w:val="es-ES"/>
              </w:rPr>
              <w:t>l</w:t>
            </w:r>
            <w:r w:rsidRPr="00664D6D">
              <w:rPr>
                <w:rFonts w:eastAsia="Verdana" w:cs="Verdana"/>
                <w:b/>
                <w:bCs/>
                <w:sz w:val="16"/>
                <w:szCs w:val="16"/>
                <w:lang w:val="es-ES"/>
              </w:rPr>
              <w:t>a valoración:</w:t>
            </w:r>
          </w:p>
          <w:p w14:paraId="7233A59B" w14:textId="77777777" w:rsidR="00360392" w:rsidRPr="00664D6D" w:rsidRDefault="00360392" w:rsidP="00B27EA1">
            <w:pPr>
              <w:spacing w:line="276" w:lineRule="auto"/>
              <w:jc w:val="both"/>
              <w:rPr>
                <w:rFonts w:eastAsia="Verdana" w:cs="Verdana"/>
                <w:sz w:val="16"/>
                <w:szCs w:val="16"/>
                <w:lang w:val="es-ES"/>
              </w:rPr>
            </w:pPr>
            <w:r w:rsidRPr="00DE0D27">
              <w:rPr>
                <w:rFonts w:eastAsia="Verdana" w:cs="Verdana"/>
                <w:color w:val="auto"/>
                <w:sz w:val="18"/>
                <w:szCs w:val="18"/>
                <w:lang w:val="es-ES"/>
              </w:rPr>
              <w:t xml:space="preserve">Con los datos disponibles en 2020, “la mayoría de los estudiantes que han obtenido el grado de doctor en este período trabajaban o han accedido al contexto Universitario. El doctorado ha servido para iniciar la carrera universitaria, estabilizar la ya existente y en su caso para mejorar su situación contractual con la misma. En concreto, 23 de los 40 egresados (un 57,05%) trabajan actualmente en universidades: 17 en universidades españolas y 6 en universidades latinoamericanas. Hay también 13 doctores/doctoras egresadas que han continuado después del doctorado su actividad docente en otros niveles educativos (un 32,5%), mientras que 4 no informan de cambios sustanciales en su situación inicial (un 10%) y uno no mantiene contacto con el programa (2,5%). De cualquier forma, en términos generales hablamos de un </w:t>
            </w:r>
            <w:proofErr w:type="gramStart"/>
            <w:r w:rsidRPr="00DE0D27">
              <w:rPr>
                <w:rFonts w:eastAsia="Verdana" w:cs="Verdana"/>
                <w:color w:val="auto"/>
                <w:sz w:val="18"/>
                <w:szCs w:val="18"/>
                <w:lang w:val="es-ES"/>
              </w:rPr>
              <w:t xml:space="preserve">lapso de </w:t>
            </w:r>
            <w:r w:rsidRPr="00DE0D27">
              <w:rPr>
                <w:rFonts w:eastAsia="Verdana" w:cs="Verdana"/>
                <w:color w:val="auto"/>
                <w:sz w:val="18"/>
                <w:szCs w:val="18"/>
                <w:lang w:val="es-ES"/>
              </w:rPr>
              <w:lastRenderedPageBreak/>
              <w:t>tiempo</w:t>
            </w:r>
            <w:proofErr w:type="gramEnd"/>
            <w:r w:rsidRPr="00DE0D27">
              <w:rPr>
                <w:rFonts w:eastAsia="Verdana" w:cs="Verdana"/>
                <w:color w:val="auto"/>
                <w:sz w:val="18"/>
                <w:szCs w:val="18"/>
                <w:lang w:val="es-ES"/>
              </w:rPr>
              <w:t xml:space="preserve"> realmente corto para esta valoración dado que la movilidad profesional no es hoy en día fácil ni automática en ningún ámbito, y menos en el universitario, por lo que habrá que dar tiempo para poder hablar con más detalle de los efectos del programa en la trayectoria profesional de los egresados)”. Aunque la situación de los y las egresados/as en los cursos posteriores parece apuntar en una dirección similar, desgraciadamente carecemos de información suficiente para ofrecer ese análisis preciso de los efectos del programa en la inserción laboral de las personas recién doctoradas. En lo que atañe a la UC, las encuestas de empleabilidad hechas durante el quinquenio examinado solo lograron recabar datos entre quienes finalizaron en los cursos 2019-20 y 2020-21. Respondió el 67% y el 100% de la respectiva población total. De ellos, el 50% en el primer caso y el 67% en el segundo estaban trabajando un año después de finalizar sus estudios doctorales. Con un matiz: el citado 50% del primer caso lo hacía en el mismo puesto que desempeñaba antes de defender la tesis. Aun así, su valoración sobre la utilidad en el mercado laboral de los conocimientos y competencias adquiridos en el Programa fue de 9 sobre 10. En la UOV sí contamos con la serie completa para esos 5 años, aunque el porcentaje de participación en las encuestas presenta una gran variabilidad (en orden cronológico, el 33,3%, el 100%, el 66,7%, el 28,6% y el 14,3%). Semejante circunstancia obliga a relativizar un resultado tan positivo como llamativo: el 100% de los integrantes de dichas muestras trabajaba en el momento de rellenar el cuestionario. No es de extrañar que el 100% afirmase que recomendaría la realización de este doctorado. Para la UDC, la USC y la UVI, sin embargo, no disponemos de datos de empleabilidad.</w:t>
            </w:r>
          </w:p>
        </w:tc>
      </w:tr>
      <w:tr w:rsidR="00600C97" w:rsidRPr="00503B8C" w14:paraId="18FAADC9" w14:textId="77777777" w:rsidTr="19C4A5BB">
        <w:trPr>
          <w:gridAfter w:val="1"/>
          <w:wAfter w:w="137" w:type="dxa"/>
          <w:jc w:val="center"/>
        </w:trPr>
        <w:tc>
          <w:tcPr>
            <w:tcW w:w="8929" w:type="dxa"/>
            <w:tcBorders>
              <w:top w:val="single" w:sz="6" w:space="0" w:color="A6A6A6" w:themeColor="background1" w:themeShade="A6"/>
              <w:left w:val="single" w:sz="4" w:space="0" w:color="A6A6A6" w:themeColor="background1" w:themeShade="A6"/>
              <w:bottom w:val="single" w:sz="6" w:space="0" w:color="A6A6A6" w:themeColor="background1" w:themeShade="A6"/>
              <w:right w:val="single" w:sz="6" w:space="0" w:color="A6A6A6" w:themeColor="background1" w:themeShade="A6"/>
            </w:tcBorders>
            <w:tcMar>
              <w:left w:w="108" w:type="dxa"/>
            </w:tcMar>
          </w:tcPr>
          <w:p w14:paraId="6C850814" w14:textId="77777777" w:rsidR="00600C97" w:rsidRPr="00503B8C" w:rsidRDefault="00600C97" w:rsidP="00600C97">
            <w:pPr>
              <w:spacing w:line="360" w:lineRule="auto"/>
              <w:jc w:val="both"/>
              <w:rPr>
                <w:rFonts w:cs="Verdana"/>
                <w:b/>
                <w:bCs/>
                <w:iCs/>
                <w:color w:val="auto"/>
                <w:sz w:val="16"/>
                <w:szCs w:val="16"/>
                <w:lang w:val="es-ES"/>
              </w:rPr>
            </w:pPr>
          </w:p>
          <w:p w14:paraId="4693C646" w14:textId="6DC5BD53" w:rsidR="00600C97" w:rsidRPr="004900A5" w:rsidRDefault="004900A5" w:rsidP="00600C97">
            <w:pPr>
              <w:spacing w:line="360" w:lineRule="auto"/>
              <w:jc w:val="both"/>
              <w:rPr>
                <w:rFonts w:cs="Verdana"/>
                <w:b/>
                <w:bCs/>
                <w:iCs/>
                <w:color w:val="auto"/>
                <w:sz w:val="16"/>
                <w:szCs w:val="16"/>
                <w:lang w:val="es-ES"/>
              </w:rPr>
            </w:pPr>
            <w:r>
              <w:rPr>
                <w:rFonts w:cs="Verdana"/>
                <w:b/>
                <w:bCs/>
                <w:iCs/>
                <w:color w:val="auto"/>
                <w:sz w:val="16"/>
                <w:szCs w:val="16"/>
                <w:lang w:val="es-ES"/>
              </w:rPr>
              <w:t>El</w:t>
            </w:r>
            <w:r w:rsidR="00600C97" w:rsidRPr="004900A5">
              <w:rPr>
                <w:rFonts w:cs="Verdana"/>
                <w:b/>
                <w:bCs/>
                <w:iCs/>
                <w:color w:val="auto"/>
                <w:sz w:val="16"/>
                <w:szCs w:val="16"/>
                <w:lang w:val="es-ES"/>
              </w:rPr>
              <w:t xml:space="preserve"> anális</w:t>
            </w:r>
            <w:r>
              <w:rPr>
                <w:rFonts w:cs="Verdana"/>
                <w:b/>
                <w:bCs/>
                <w:iCs/>
                <w:color w:val="auto"/>
                <w:sz w:val="16"/>
                <w:szCs w:val="16"/>
                <w:lang w:val="es-ES"/>
              </w:rPr>
              <w:t>is</w:t>
            </w:r>
            <w:r w:rsidR="00600C97" w:rsidRPr="004900A5">
              <w:rPr>
                <w:rFonts w:cs="Verdana"/>
                <w:b/>
                <w:bCs/>
                <w:iCs/>
                <w:color w:val="auto"/>
                <w:sz w:val="16"/>
                <w:szCs w:val="16"/>
                <w:lang w:val="es-ES"/>
              </w:rPr>
              <w:t xml:space="preserve"> </w:t>
            </w:r>
            <w:r w:rsidRPr="004900A5">
              <w:rPr>
                <w:rFonts w:cs="Verdana"/>
                <w:b/>
                <w:bCs/>
                <w:iCs/>
                <w:color w:val="auto"/>
                <w:sz w:val="16"/>
                <w:szCs w:val="16"/>
                <w:lang w:val="es-ES"/>
              </w:rPr>
              <w:t xml:space="preserve">del criterio se basa </w:t>
            </w:r>
            <w:r w:rsidR="00600C97" w:rsidRPr="004900A5">
              <w:rPr>
                <w:rFonts w:cs="Verdana"/>
                <w:b/>
                <w:bCs/>
                <w:iCs/>
                <w:color w:val="auto"/>
                <w:sz w:val="16"/>
                <w:szCs w:val="16"/>
                <w:lang w:val="es-ES"/>
              </w:rPr>
              <w:t>en:</w:t>
            </w:r>
          </w:p>
          <w:p w14:paraId="2E2A518F" w14:textId="77777777" w:rsidR="00600C97" w:rsidRPr="00C131EE" w:rsidRDefault="00600C97" w:rsidP="00600C97">
            <w:pPr>
              <w:spacing w:line="360" w:lineRule="auto"/>
              <w:jc w:val="both"/>
              <w:rPr>
                <w:rFonts w:cs="Verdana"/>
                <w:b/>
                <w:bCs/>
                <w:iCs/>
                <w:color w:val="auto"/>
                <w:sz w:val="16"/>
                <w:szCs w:val="16"/>
                <w:lang w:val="es-ES"/>
              </w:rPr>
            </w:pPr>
            <w:r w:rsidRPr="00C131EE">
              <w:rPr>
                <w:rFonts w:cs="Verdana"/>
                <w:b/>
                <w:bCs/>
                <w:iCs/>
                <w:color w:val="auto"/>
                <w:sz w:val="16"/>
                <w:szCs w:val="16"/>
                <w:lang w:val="es-ES"/>
              </w:rPr>
              <w:t>Evidencias:</w:t>
            </w:r>
          </w:p>
          <w:p w14:paraId="5241339C" w14:textId="28C4CC35" w:rsidR="00D2754E" w:rsidRPr="00D2754E" w:rsidRDefault="00D2754E" w:rsidP="00D2754E">
            <w:pPr>
              <w:spacing w:line="360" w:lineRule="auto"/>
              <w:jc w:val="both"/>
              <w:rPr>
                <w:rFonts w:cs="Arial"/>
                <w:color w:val="auto"/>
                <w:sz w:val="16"/>
                <w:szCs w:val="16"/>
                <w:lang w:val="es-ES" w:eastAsia="gl-ES"/>
              </w:rPr>
            </w:pPr>
            <w:r w:rsidRPr="00D2754E">
              <w:rPr>
                <w:rFonts w:cs="Arial"/>
                <w:color w:val="auto"/>
                <w:sz w:val="16"/>
                <w:szCs w:val="16"/>
                <w:lang w:val="es-ES" w:eastAsia="gl-ES"/>
              </w:rPr>
              <w:t>EPD23: Tabla 4: Tesis doctorales dirigidas en el programa en el período evaluado</w:t>
            </w:r>
          </w:p>
          <w:p w14:paraId="76BFB71E" w14:textId="2A65CD80" w:rsidR="00600C97" w:rsidRPr="00D2754E" w:rsidRDefault="00D2754E" w:rsidP="00D2754E">
            <w:pPr>
              <w:spacing w:line="360" w:lineRule="auto"/>
              <w:jc w:val="both"/>
              <w:rPr>
                <w:rFonts w:cs="Arial"/>
                <w:color w:val="auto"/>
                <w:sz w:val="16"/>
                <w:szCs w:val="16"/>
                <w:lang w:val="es-ES" w:eastAsia="gl-ES"/>
              </w:rPr>
            </w:pPr>
            <w:r w:rsidRPr="00D2754E">
              <w:rPr>
                <w:rFonts w:cs="Arial"/>
                <w:color w:val="auto"/>
                <w:sz w:val="16"/>
                <w:szCs w:val="16"/>
                <w:lang w:val="es-ES" w:eastAsia="gl-ES"/>
              </w:rPr>
              <w:t>EDP24: Tabla 5: Contribuciones científicas relevantes desde la implantación del programa</w:t>
            </w:r>
          </w:p>
          <w:p w14:paraId="33E0DF34" w14:textId="77777777" w:rsidR="00600C97" w:rsidRPr="00D2754E" w:rsidRDefault="00600C97" w:rsidP="00600C97">
            <w:pPr>
              <w:spacing w:line="360" w:lineRule="auto"/>
              <w:jc w:val="both"/>
              <w:rPr>
                <w:rFonts w:cs="Arial"/>
                <w:color w:val="auto"/>
                <w:sz w:val="16"/>
                <w:szCs w:val="16"/>
                <w:lang w:val="es-ES" w:eastAsia="gl-ES"/>
              </w:rPr>
            </w:pPr>
          </w:p>
          <w:p w14:paraId="54DF978B" w14:textId="77777777" w:rsidR="00600C97" w:rsidRPr="00C131EE" w:rsidRDefault="00600C97" w:rsidP="00600C97">
            <w:pPr>
              <w:spacing w:line="360" w:lineRule="auto"/>
              <w:jc w:val="both"/>
              <w:rPr>
                <w:rFonts w:cs="Verdana"/>
                <w:b/>
                <w:bCs/>
                <w:iCs/>
                <w:color w:val="auto"/>
                <w:sz w:val="16"/>
                <w:szCs w:val="16"/>
                <w:lang w:val="es-ES"/>
              </w:rPr>
            </w:pPr>
            <w:r w:rsidRPr="00C131EE">
              <w:rPr>
                <w:rFonts w:cs="Verdana"/>
                <w:b/>
                <w:bCs/>
                <w:iCs/>
                <w:color w:val="auto"/>
                <w:sz w:val="16"/>
                <w:szCs w:val="16"/>
                <w:lang w:val="es-ES"/>
              </w:rPr>
              <w:t>Indicadores:</w:t>
            </w:r>
          </w:p>
          <w:p w14:paraId="2D76B2CA" w14:textId="7255D99D" w:rsidR="00DE27FE" w:rsidRPr="00DE27FE" w:rsidRDefault="00DE27FE" w:rsidP="00DE27FE">
            <w:pPr>
              <w:spacing w:after="240"/>
              <w:jc w:val="both"/>
              <w:rPr>
                <w:rFonts w:cs="Arial"/>
                <w:sz w:val="18"/>
                <w:szCs w:val="18"/>
                <w:lang w:val="es-ES" w:eastAsia="gl-ES"/>
              </w:rPr>
            </w:pPr>
            <w:r w:rsidRPr="00DE27FE">
              <w:rPr>
                <w:rFonts w:cs="Arial"/>
                <w:sz w:val="18"/>
                <w:szCs w:val="18"/>
                <w:lang w:val="es-ES" w:eastAsia="gl-ES"/>
              </w:rPr>
              <w:t>IPD18: Evolución de los indicadores de resultad</w:t>
            </w:r>
            <w:r w:rsidR="00A6326D">
              <w:rPr>
                <w:rFonts w:cs="Arial"/>
                <w:sz w:val="18"/>
                <w:szCs w:val="18"/>
                <w:lang w:val="es-ES" w:eastAsia="gl-ES"/>
              </w:rPr>
              <w:t>9</w:t>
            </w:r>
            <w:r w:rsidRPr="00DE27FE">
              <w:rPr>
                <w:rFonts w:cs="Arial"/>
                <w:sz w:val="18"/>
                <w:szCs w:val="18"/>
                <w:lang w:val="es-ES" w:eastAsia="gl-ES"/>
              </w:rPr>
              <w:t>os del programa desde la implantación del título:</w:t>
            </w:r>
          </w:p>
          <w:p w14:paraId="3DB5CB2C" w14:textId="77777777" w:rsidR="00DE27FE" w:rsidRPr="00DE27FE" w:rsidRDefault="00DE27FE" w:rsidP="00DE27FE">
            <w:pPr>
              <w:pStyle w:val="Prrafodelista"/>
              <w:numPr>
                <w:ilvl w:val="0"/>
                <w:numId w:val="15"/>
              </w:numPr>
              <w:spacing w:after="240" w:line="276" w:lineRule="auto"/>
              <w:ind w:hanging="268"/>
              <w:jc w:val="both"/>
              <w:rPr>
                <w:rFonts w:cs="Arial"/>
                <w:sz w:val="18"/>
                <w:szCs w:val="18"/>
                <w:lang w:val="es-ES" w:eastAsia="gl-ES"/>
              </w:rPr>
            </w:pPr>
            <w:r w:rsidRPr="00DE27FE">
              <w:rPr>
                <w:rFonts w:cs="Arial"/>
                <w:sz w:val="18"/>
                <w:szCs w:val="18"/>
                <w:lang w:val="es-ES" w:eastAsia="gl-ES"/>
              </w:rPr>
              <w:t>Número de tesis defendidas</w:t>
            </w:r>
          </w:p>
          <w:p w14:paraId="02402986" w14:textId="77777777" w:rsidR="00DE27FE" w:rsidRPr="00DE27FE" w:rsidRDefault="00DE27FE" w:rsidP="00DE27FE">
            <w:pPr>
              <w:pStyle w:val="Prrafodelista"/>
              <w:numPr>
                <w:ilvl w:val="0"/>
                <w:numId w:val="15"/>
              </w:numPr>
              <w:spacing w:after="240" w:line="276" w:lineRule="auto"/>
              <w:ind w:hanging="268"/>
              <w:jc w:val="both"/>
              <w:rPr>
                <w:rFonts w:cs="Arial"/>
                <w:sz w:val="18"/>
                <w:szCs w:val="18"/>
                <w:lang w:val="es-ES" w:eastAsia="gl-ES"/>
              </w:rPr>
            </w:pPr>
            <w:r w:rsidRPr="00DE27FE">
              <w:rPr>
                <w:rFonts w:cs="Arial"/>
                <w:sz w:val="18"/>
                <w:szCs w:val="18"/>
                <w:lang w:val="es-ES" w:eastAsia="gl-ES"/>
              </w:rPr>
              <w:t>Porcentaje de tesis realizadas a tiempo completo, a tiempo parcial y con dedicación mixta</w:t>
            </w:r>
          </w:p>
          <w:p w14:paraId="72859CE5" w14:textId="77777777" w:rsidR="00DE27FE" w:rsidRPr="00DE27FE" w:rsidRDefault="00DE27FE" w:rsidP="00DE27FE">
            <w:pPr>
              <w:pStyle w:val="Prrafodelista"/>
              <w:numPr>
                <w:ilvl w:val="0"/>
                <w:numId w:val="15"/>
              </w:numPr>
              <w:spacing w:after="240" w:line="276" w:lineRule="auto"/>
              <w:ind w:hanging="268"/>
              <w:jc w:val="both"/>
              <w:rPr>
                <w:rFonts w:cs="Arial"/>
                <w:sz w:val="18"/>
                <w:szCs w:val="18"/>
                <w:lang w:val="es-ES" w:eastAsia="gl-ES"/>
              </w:rPr>
            </w:pPr>
            <w:r w:rsidRPr="00DE27FE">
              <w:rPr>
                <w:rFonts w:cs="Arial"/>
                <w:sz w:val="18"/>
                <w:szCs w:val="18"/>
                <w:lang w:val="es-ES" w:eastAsia="gl-ES"/>
              </w:rPr>
              <w:t>Número de tesis presentadas en gallego, castellano u otro idioma</w:t>
            </w:r>
          </w:p>
          <w:p w14:paraId="0AE0E546" w14:textId="77777777" w:rsidR="00DE27FE" w:rsidRPr="00DE27FE" w:rsidRDefault="00DE27FE" w:rsidP="00DE27FE">
            <w:pPr>
              <w:pStyle w:val="Prrafodelista"/>
              <w:numPr>
                <w:ilvl w:val="0"/>
                <w:numId w:val="15"/>
              </w:numPr>
              <w:spacing w:after="240" w:line="276" w:lineRule="auto"/>
              <w:ind w:hanging="268"/>
              <w:jc w:val="both"/>
              <w:rPr>
                <w:rFonts w:cs="Arial"/>
                <w:sz w:val="18"/>
                <w:szCs w:val="18"/>
                <w:lang w:val="es-ES" w:eastAsia="gl-ES"/>
              </w:rPr>
            </w:pPr>
            <w:r w:rsidRPr="00DE27FE">
              <w:rPr>
                <w:rFonts w:cs="Arial"/>
                <w:sz w:val="18"/>
                <w:szCs w:val="18"/>
                <w:lang w:val="es-ES" w:eastAsia="gl-ES"/>
              </w:rPr>
              <w:t>Duración media de los estudios a tiempo completo/tiempo parcial</w:t>
            </w:r>
          </w:p>
          <w:p w14:paraId="70C85E02" w14:textId="77777777" w:rsidR="00DE27FE" w:rsidRPr="00DE27FE" w:rsidRDefault="00DE27FE" w:rsidP="00DE27FE">
            <w:pPr>
              <w:pStyle w:val="Prrafodelista"/>
              <w:numPr>
                <w:ilvl w:val="0"/>
                <w:numId w:val="15"/>
              </w:numPr>
              <w:spacing w:after="240" w:line="276" w:lineRule="auto"/>
              <w:ind w:hanging="268"/>
              <w:jc w:val="both"/>
              <w:rPr>
                <w:rFonts w:cs="Arial"/>
                <w:sz w:val="18"/>
                <w:szCs w:val="18"/>
                <w:lang w:val="es-ES" w:eastAsia="gl-ES"/>
              </w:rPr>
            </w:pPr>
            <w:r w:rsidRPr="00DE27FE">
              <w:rPr>
                <w:rFonts w:cs="Arial"/>
                <w:sz w:val="18"/>
                <w:szCs w:val="18"/>
                <w:lang w:val="es-ES" w:eastAsia="gl-ES"/>
              </w:rPr>
              <w:t>Tasa de éxito:</w:t>
            </w:r>
          </w:p>
          <w:p w14:paraId="51CB59AD" w14:textId="77777777" w:rsidR="00DE27FE" w:rsidRPr="00DE27FE" w:rsidRDefault="00DE27FE" w:rsidP="00DE27FE">
            <w:pPr>
              <w:pStyle w:val="Prrafodelista"/>
              <w:numPr>
                <w:ilvl w:val="0"/>
                <w:numId w:val="16"/>
              </w:numPr>
              <w:spacing w:after="240" w:line="276" w:lineRule="auto"/>
              <w:ind w:left="1303" w:hanging="268"/>
              <w:jc w:val="both"/>
              <w:rPr>
                <w:rFonts w:cs="Arial"/>
                <w:sz w:val="18"/>
                <w:szCs w:val="18"/>
                <w:lang w:val="es-ES" w:eastAsia="gl-ES"/>
              </w:rPr>
            </w:pPr>
            <w:r w:rsidRPr="00DE27FE">
              <w:rPr>
                <w:rFonts w:cs="Arial"/>
                <w:sz w:val="18"/>
                <w:szCs w:val="18"/>
                <w:lang w:val="es-ES" w:eastAsia="gl-ES"/>
              </w:rPr>
              <w:t>Porcentaje de doctorandos que defienden su tesis sin pedir prórroga</w:t>
            </w:r>
          </w:p>
          <w:p w14:paraId="013C31DF" w14:textId="77777777" w:rsidR="00DE27FE" w:rsidRPr="00DE27FE" w:rsidRDefault="00DE27FE" w:rsidP="00DE27FE">
            <w:pPr>
              <w:pStyle w:val="Prrafodelista"/>
              <w:numPr>
                <w:ilvl w:val="0"/>
                <w:numId w:val="16"/>
              </w:numPr>
              <w:spacing w:after="240" w:line="276" w:lineRule="auto"/>
              <w:ind w:left="1303" w:hanging="268"/>
              <w:jc w:val="both"/>
              <w:rPr>
                <w:rFonts w:cs="Arial"/>
                <w:sz w:val="18"/>
                <w:szCs w:val="18"/>
                <w:lang w:val="es-ES" w:eastAsia="gl-ES"/>
              </w:rPr>
            </w:pPr>
            <w:r w:rsidRPr="00DE27FE">
              <w:rPr>
                <w:rFonts w:cs="Arial"/>
                <w:sz w:val="18"/>
                <w:szCs w:val="18"/>
                <w:lang w:val="es-ES" w:eastAsia="gl-ES"/>
              </w:rPr>
              <w:t>Porcentaje de doctorandos que defienden a su tesis tras pedir la primera prórroga</w:t>
            </w:r>
          </w:p>
          <w:p w14:paraId="7D51DA53" w14:textId="77777777" w:rsidR="00DE27FE" w:rsidRPr="00DE27FE" w:rsidRDefault="00DE27FE" w:rsidP="00DE27FE">
            <w:pPr>
              <w:pStyle w:val="Prrafodelista"/>
              <w:numPr>
                <w:ilvl w:val="0"/>
                <w:numId w:val="16"/>
              </w:numPr>
              <w:spacing w:after="240" w:line="276" w:lineRule="auto"/>
              <w:ind w:left="1303" w:hanging="268"/>
              <w:jc w:val="both"/>
              <w:rPr>
                <w:rFonts w:cs="Arial"/>
                <w:sz w:val="18"/>
                <w:szCs w:val="18"/>
                <w:lang w:val="es-ES" w:eastAsia="gl-ES"/>
              </w:rPr>
            </w:pPr>
            <w:r w:rsidRPr="00DE27FE">
              <w:rPr>
                <w:rFonts w:cs="Arial"/>
                <w:sz w:val="18"/>
                <w:szCs w:val="18"/>
                <w:lang w:val="es-ES" w:eastAsia="gl-ES"/>
              </w:rPr>
              <w:t>Porcentaje de doctorandos que defienden su tesis tras pedir la segunda prórroga</w:t>
            </w:r>
          </w:p>
          <w:p w14:paraId="4831A9B3" w14:textId="77777777" w:rsidR="00DE27FE" w:rsidRPr="00DE27FE" w:rsidRDefault="00DE27FE" w:rsidP="00DE27FE">
            <w:pPr>
              <w:pStyle w:val="Prrafodelista"/>
              <w:numPr>
                <w:ilvl w:val="0"/>
                <w:numId w:val="15"/>
              </w:numPr>
              <w:spacing w:after="240" w:line="276" w:lineRule="auto"/>
              <w:ind w:hanging="268"/>
              <w:jc w:val="both"/>
              <w:rPr>
                <w:rFonts w:cs="Arial"/>
                <w:sz w:val="18"/>
                <w:szCs w:val="18"/>
                <w:lang w:val="es-ES" w:eastAsia="gl-ES"/>
              </w:rPr>
            </w:pPr>
            <w:r w:rsidRPr="00DE27FE">
              <w:rPr>
                <w:rFonts w:cs="Arial"/>
                <w:sz w:val="18"/>
                <w:szCs w:val="18"/>
                <w:lang w:val="es-ES" w:eastAsia="gl-ES"/>
              </w:rPr>
              <w:t xml:space="preserve">Porcentaje de tesis con cualificación de </w:t>
            </w:r>
            <w:r w:rsidRPr="00DE27FE">
              <w:rPr>
                <w:rFonts w:cs="Arial"/>
                <w:i/>
                <w:sz w:val="18"/>
                <w:szCs w:val="18"/>
                <w:lang w:val="es-ES" w:eastAsia="gl-ES"/>
              </w:rPr>
              <w:t>cum laude</w:t>
            </w:r>
          </w:p>
          <w:p w14:paraId="34480DAC" w14:textId="77777777" w:rsidR="00DE27FE" w:rsidRPr="00DE27FE" w:rsidRDefault="00DE27FE" w:rsidP="00DE27FE">
            <w:pPr>
              <w:pStyle w:val="Prrafodelista"/>
              <w:numPr>
                <w:ilvl w:val="0"/>
                <w:numId w:val="15"/>
              </w:numPr>
              <w:spacing w:after="240" w:line="276" w:lineRule="auto"/>
              <w:ind w:hanging="268"/>
              <w:jc w:val="both"/>
              <w:rPr>
                <w:rFonts w:cs="Arial"/>
                <w:sz w:val="18"/>
                <w:szCs w:val="18"/>
                <w:lang w:val="es-ES" w:eastAsia="gl-ES"/>
              </w:rPr>
            </w:pPr>
            <w:r w:rsidRPr="00DE27FE">
              <w:rPr>
                <w:rFonts w:cs="Arial"/>
                <w:sz w:val="18"/>
                <w:szCs w:val="18"/>
                <w:lang w:val="es-ES" w:eastAsia="gl-ES"/>
              </w:rPr>
              <w:t>Porcentaje de tesis con mención internacional</w:t>
            </w:r>
          </w:p>
          <w:p w14:paraId="4B414A90" w14:textId="77777777" w:rsidR="00DE27FE" w:rsidRPr="00DE27FE" w:rsidRDefault="00DE27FE" w:rsidP="00DE27FE">
            <w:pPr>
              <w:spacing w:after="240"/>
              <w:jc w:val="both"/>
              <w:rPr>
                <w:rFonts w:cs="Arial"/>
                <w:sz w:val="18"/>
                <w:szCs w:val="18"/>
                <w:lang w:val="es-ES" w:eastAsia="gl-ES"/>
              </w:rPr>
            </w:pPr>
            <w:r w:rsidRPr="00DE27FE">
              <w:rPr>
                <w:rFonts w:cs="Arial"/>
                <w:sz w:val="18"/>
                <w:szCs w:val="18"/>
                <w:lang w:val="es-ES" w:eastAsia="gl-ES"/>
              </w:rPr>
              <w:t>IPD19: Resultados de las encuestas de satisfacción a todos los grupos de interese (porcentaje de participación, resultados y su evolución...)</w:t>
            </w:r>
          </w:p>
          <w:p w14:paraId="22D6504E" w14:textId="77777777" w:rsidR="00DE27FE" w:rsidRPr="00DE27FE" w:rsidRDefault="00DE27FE" w:rsidP="00DE27FE">
            <w:pPr>
              <w:spacing w:after="240"/>
              <w:jc w:val="both"/>
              <w:rPr>
                <w:rFonts w:cs="Arial"/>
                <w:sz w:val="18"/>
                <w:szCs w:val="18"/>
                <w:lang w:val="es-ES" w:eastAsia="gl-ES"/>
              </w:rPr>
            </w:pPr>
            <w:r w:rsidRPr="00DE27FE">
              <w:rPr>
                <w:rFonts w:cs="Arial"/>
                <w:sz w:val="18"/>
                <w:szCs w:val="18"/>
                <w:lang w:val="es-ES" w:eastAsia="gl-ES"/>
              </w:rPr>
              <w:t>IPD20: Datos relativos a la empleabilidad de los doctorandos:</w:t>
            </w:r>
          </w:p>
          <w:p w14:paraId="12D37996" w14:textId="77777777" w:rsidR="00DE27FE" w:rsidRPr="00DE27FE" w:rsidRDefault="00DE27FE" w:rsidP="00DE27FE">
            <w:pPr>
              <w:pStyle w:val="Prrafodelista"/>
              <w:numPr>
                <w:ilvl w:val="0"/>
                <w:numId w:val="15"/>
              </w:numPr>
              <w:spacing w:after="240" w:line="276" w:lineRule="auto"/>
              <w:ind w:hanging="268"/>
              <w:jc w:val="both"/>
              <w:rPr>
                <w:rFonts w:cs="Arial"/>
                <w:sz w:val="18"/>
                <w:szCs w:val="18"/>
                <w:lang w:val="es-ES" w:eastAsia="gl-ES"/>
              </w:rPr>
            </w:pPr>
            <w:r w:rsidRPr="00DE27FE">
              <w:rPr>
                <w:rFonts w:cs="Arial"/>
                <w:sz w:val="18"/>
                <w:szCs w:val="18"/>
                <w:lang w:val="es-ES" w:eastAsia="gl-ES"/>
              </w:rPr>
              <w:t xml:space="preserve">Porcentaje de egresados que están trabajando </w:t>
            </w:r>
          </w:p>
          <w:p w14:paraId="55EC1A46" w14:textId="77777777" w:rsidR="00DE27FE" w:rsidRPr="00DE27FE" w:rsidRDefault="00DE27FE" w:rsidP="00DE27FE">
            <w:pPr>
              <w:pStyle w:val="Prrafodelista"/>
              <w:numPr>
                <w:ilvl w:val="0"/>
                <w:numId w:val="15"/>
              </w:numPr>
              <w:spacing w:after="240" w:line="276" w:lineRule="auto"/>
              <w:ind w:hanging="268"/>
              <w:jc w:val="both"/>
              <w:rPr>
                <w:rFonts w:cs="Arial"/>
                <w:sz w:val="18"/>
                <w:szCs w:val="18"/>
                <w:lang w:val="es-ES" w:eastAsia="gl-ES"/>
              </w:rPr>
            </w:pPr>
            <w:r w:rsidRPr="00DE27FE">
              <w:rPr>
                <w:rFonts w:cs="Arial"/>
                <w:sz w:val="18"/>
                <w:szCs w:val="18"/>
                <w:lang w:val="es-ES" w:eastAsia="gl-ES"/>
              </w:rPr>
              <w:t>Porcentaje de egresados que están trabajando en función del nivel de doctor</w:t>
            </w:r>
          </w:p>
          <w:p w14:paraId="279BA44C" w14:textId="558B094D" w:rsidR="00600C97" w:rsidRPr="00DE27FE" w:rsidRDefault="00DE27FE" w:rsidP="00DE27FE">
            <w:pPr>
              <w:pStyle w:val="Prrafodelista"/>
              <w:numPr>
                <w:ilvl w:val="0"/>
                <w:numId w:val="15"/>
              </w:numPr>
              <w:spacing w:after="240" w:line="276" w:lineRule="auto"/>
              <w:ind w:hanging="268"/>
              <w:jc w:val="both"/>
              <w:rPr>
                <w:rFonts w:cs="Arial"/>
                <w:sz w:val="18"/>
                <w:szCs w:val="18"/>
                <w:lang w:val="es-ES" w:eastAsia="gl-ES"/>
              </w:rPr>
            </w:pPr>
            <w:r w:rsidRPr="00DE27FE">
              <w:rPr>
                <w:rFonts w:cs="Arial"/>
                <w:sz w:val="18"/>
                <w:szCs w:val="18"/>
                <w:lang w:val="es-ES" w:eastAsia="gl-ES"/>
              </w:rPr>
              <w:t>Porcentaje de doctorandos que consiguen ayudas para contratos posdoctorales</w:t>
            </w:r>
          </w:p>
        </w:tc>
      </w:tr>
    </w:tbl>
    <w:p w14:paraId="63E9B802" w14:textId="77777777" w:rsidR="002E1611" w:rsidRPr="00DE27FE" w:rsidRDefault="002E1611" w:rsidP="002E1611">
      <w:pPr>
        <w:rPr>
          <w:color w:val="auto"/>
          <w:lang w:val="es-ES"/>
        </w:rPr>
      </w:pPr>
    </w:p>
    <w:p w14:paraId="18450337" w14:textId="77777777" w:rsidR="002E1611" w:rsidRPr="00DE27FE" w:rsidRDefault="002E1611" w:rsidP="002E1611">
      <w:pPr>
        <w:rPr>
          <w:color w:val="auto"/>
          <w:lang w:val="es-ES"/>
        </w:rPr>
      </w:pPr>
      <w:r w:rsidRPr="00DE27FE">
        <w:rPr>
          <w:color w:val="auto"/>
          <w:lang w:val="es-ES"/>
        </w:rPr>
        <w:br w:type="page"/>
      </w:r>
    </w:p>
    <w:tbl>
      <w:tblPr>
        <w:tblW w:w="9328"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3887"/>
        <w:gridCol w:w="5441"/>
      </w:tblGrid>
      <w:tr w:rsidR="002E1611" w:rsidRPr="00503B8C" w14:paraId="4C2E1EF1" w14:textId="77777777" w:rsidTr="00446CC3">
        <w:trPr>
          <w:trHeight w:val="529"/>
          <w:jc w:val="center"/>
        </w:trPr>
        <w:tc>
          <w:tcPr>
            <w:tcW w:w="9328" w:type="dxa"/>
            <w:gridSpan w:val="2"/>
            <w:tcBorders>
              <w:top w:val="single" w:sz="4" w:space="0" w:color="00000A"/>
              <w:left w:val="single" w:sz="4" w:space="0" w:color="00000A"/>
              <w:bottom w:val="single" w:sz="4" w:space="0" w:color="00000A"/>
              <w:right w:val="single" w:sz="4" w:space="0" w:color="00000A"/>
            </w:tcBorders>
            <w:shd w:val="clear" w:color="auto" w:fill="C6D9F1"/>
            <w:tcMar>
              <w:left w:w="108" w:type="dxa"/>
            </w:tcMar>
            <w:vAlign w:val="center"/>
          </w:tcPr>
          <w:p w14:paraId="2A990A55" w14:textId="77777777" w:rsidR="002E1611" w:rsidRPr="00503B8C" w:rsidRDefault="002E1611" w:rsidP="00B372E3">
            <w:pPr>
              <w:numPr>
                <w:ilvl w:val="2"/>
                <w:numId w:val="5"/>
              </w:numPr>
              <w:suppressAutoHyphens w:val="0"/>
              <w:contextualSpacing/>
              <w:jc w:val="center"/>
              <w:rPr>
                <w:rFonts w:cs="Arial"/>
                <w:b/>
                <w:color w:val="auto"/>
                <w:szCs w:val="24"/>
                <w:lang w:val="es-ES"/>
              </w:rPr>
            </w:pPr>
            <w:r w:rsidRPr="00503B8C">
              <w:rPr>
                <w:rFonts w:cs="Arial"/>
                <w:b/>
                <w:color w:val="auto"/>
                <w:szCs w:val="24"/>
                <w:lang w:val="es-ES"/>
              </w:rPr>
              <w:lastRenderedPageBreak/>
              <w:t>MODIFICACIÓNS DO PLAN DE ESTUDOS</w:t>
            </w:r>
          </w:p>
        </w:tc>
      </w:tr>
      <w:tr w:rsidR="002E1611" w:rsidRPr="00503B8C" w14:paraId="60805171" w14:textId="77777777" w:rsidTr="00446CC3">
        <w:trPr>
          <w:trHeight w:val="529"/>
          <w:jc w:val="center"/>
        </w:trPr>
        <w:tc>
          <w:tcPr>
            <w:tcW w:w="3887" w:type="dxa"/>
            <w:tcBorders>
              <w:top w:val="single" w:sz="4" w:space="0" w:color="00000A"/>
              <w:left w:val="single" w:sz="4" w:space="0" w:color="00000A"/>
              <w:bottom w:val="single" w:sz="4" w:space="0" w:color="00000A"/>
              <w:right w:val="single" w:sz="4" w:space="0" w:color="00000A"/>
            </w:tcBorders>
            <w:tcMar>
              <w:left w:w="108" w:type="dxa"/>
            </w:tcMar>
            <w:vAlign w:val="center"/>
          </w:tcPr>
          <w:p w14:paraId="2065E902" w14:textId="77777777" w:rsidR="002E1611" w:rsidRPr="00503B8C" w:rsidRDefault="002E1611" w:rsidP="001529EC">
            <w:pPr>
              <w:spacing w:line="288" w:lineRule="auto"/>
              <w:jc w:val="center"/>
              <w:rPr>
                <w:rFonts w:cs="Arial"/>
                <w:b/>
                <w:bCs/>
                <w:color w:val="auto"/>
                <w:sz w:val="16"/>
                <w:szCs w:val="16"/>
                <w:lang w:val="es-ES"/>
              </w:rPr>
            </w:pPr>
            <w:r w:rsidRPr="00503B8C">
              <w:rPr>
                <w:rFonts w:cs="Arial"/>
                <w:b/>
                <w:bCs/>
                <w:color w:val="auto"/>
                <w:sz w:val="16"/>
                <w:szCs w:val="16"/>
                <w:lang w:val="es-ES"/>
              </w:rPr>
              <w:t>MODIFICACIÓN</w:t>
            </w:r>
          </w:p>
        </w:tc>
        <w:tc>
          <w:tcPr>
            <w:tcW w:w="54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00A8A2F5" w14:textId="77777777" w:rsidR="002E1611" w:rsidRPr="00503B8C" w:rsidRDefault="002E1611" w:rsidP="001529EC">
            <w:pPr>
              <w:spacing w:line="288" w:lineRule="auto"/>
              <w:jc w:val="center"/>
              <w:rPr>
                <w:rFonts w:cs="Arial"/>
                <w:b/>
                <w:bCs/>
                <w:color w:val="auto"/>
                <w:sz w:val="16"/>
                <w:szCs w:val="16"/>
                <w:lang w:val="es-ES"/>
              </w:rPr>
            </w:pPr>
            <w:r w:rsidRPr="00503B8C">
              <w:rPr>
                <w:rFonts w:cs="Arial"/>
                <w:b/>
                <w:bCs/>
                <w:color w:val="auto"/>
                <w:sz w:val="16"/>
                <w:szCs w:val="16"/>
                <w:lang w:val="es-ES"/>
              </w:rPr>
              <w:t xml:space="preserve">XUSTIFICACIÓN </w:t>
            </w:r>
          </w:p>
        </w:tc>
      </w:tr>
      <w:tr w:rsidR="00F97E45" w:rsidRPr="00503B8C" w14:paraId="3C408839" w14:textId="77777777" w:rsidTr="00446CC3">
        <w:trPr>
          <w:trHeight w:val="529"/>
          <w:jc w:val="center"/>
        </w:trPr>
        <w:tc>
          <w:tcPr>
            <w:tcW w:w="3887" w:type="dxa"/>
            <w:tcBorders>
              <w:top w:val="single" w:sz="4" w:space="0" w:color="00000A"/>
              <w:left w:val="single" w:sz="4" w:space="0" w:color="00000A"/>
              <w:bottom w:val="single" w:sz="4" w:space="0" w:color="00000A"/>
              <w:right w:val="single" w:sz="4" w:space="0" w:color="00000A"/>
            </w:tcBorders>
            <w:tcMar>
              <w:left w:w="108" w:type="dxa"/>
            </w:tcMar>
            <w:vAlign w:val="center"/>
          </w:tcPr>
          <w:p w14:paraId="5173BAFF" w14:textId="18FB6C92" w:rsidR="00F97E45" w:rsidRPr="00503B8C" w:rsidRDefault="00F97E45" w:rsidP="00F97E45">
            <w:pPr>
              <w:spacing w:line="288" w:lineRule="auto"/>
              <w:jc w:val="both"/>
              <w:rPr>
                <w:rStyle w:val="Refdecomentario"/>
                <w:color w:val="538135" w:themeColor="accent6" w:themeShade="BF"/>
                <w:lang w:val="es-ES"/>
              </w:rPr>
            </w:pPr>
          </w:p>
        </w:tc>
        <w:tc>
          <w:tcPr>
            <w:tcW w:w="54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5FD9A94B" w14:textId="1A06FBED" w:rsidR="00F97E45" w:rsidRPr="00503B8C" w:rsidRDefault="00F97E45" w:rsidP="00F97E45">
            <w:pPr>
              <w:spacing w:line="288" w:lineRule="auto"/>
              <w:jc w:val="both"/>
              <w:rPr>
                <w:rFonts w:cs="Arial"/>
                <w:b/>
                <w:bCs/>
                <w:color w:val="538135" w:themeColor="accent6" w:themeShade="BF"/>
                <w:sz w:val="16"/>
                <w:szCs w:val="16"/>
                <w:lang w:val="es-ES"/>
              </w:rPr>
            </w:pPr>
          </w:p>
        </w:tc>
      </w:tr>
      <w:tr w:rsidR="00F97E45" w:rsidRPr="00503B8C" w14:paraId="126EC070" w14:textId="77777777" w:rsidTr="00446CC3">
        <w:trPr>
          <w:trHeight w:val="529"/>
          <w:jc w:val="center"/>
        </w:trPr>
        <w:tc>
          <w:tcPr>
            <w:tcW w:w="3887" w:type="dxa"/>
            <w:tcBorders>
              <w:top w:val="single" w:sz="4" w:space="0" w:color="00000A"/>
              <w:left w:val="single" w:sz="4" w:space="0" w:color="00000A"/>
              <w:bottom w:val="single" w:sz="4" w:space="0" w:color="00000A"/>
              <w:right w:val="single" w:sz="4" w:space="0" w:color="00000A"/>
            </w:tcBorders>
            <w:tcMar>
              <w:left w:w="108" w:type="dxa"/>
            </w:tcMar>
            <w:vAlign w:val="center"/>
          </w:tcPr>
          <w:p w14:paraId="0B0B3A70" w14:textId="6AA0B48B" w:rsidR="00F97E45" w:rsidRPr="00503B8C" w:rsidRDefault="00F97E45" w:rsidP="00F97E45">
            <w:pPr>
              <w:spacing w:line="288" w:lineRule="auto"/>
              <w:jc w:val="both"/>
              <w:rPr>
                <w:rStyle w:val="Refdecomentario"/>
                <w:color w:val="538135" w:themeColor="accent6" w:themeShade="BF"/>
                <w:lang w:val="es-ES"/>
              </w:rPr>
            </w:pPr>
          </w:p>
        </w:tc>
        <w:tc>
          <w:tcPr>
            <w:tcW w:w="54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48CD98E1" w14:textId="0080DCBB" w:rsidR="00F97E45" w:rsidRPr="00503B8C" w:rsidRDefault="00F97E45" w:rsidP="00F97E45">
            <w:pPr>
              <w:spacing w:line="288" w:lineRule="auto"/>
              <w:jc w:val="both"/>
              <w:rPr>
                <w:rFonts w:cs="Arial"/>
                <w:bCs/>
                <w:color w:val="538135" w:themeColor="accent6" w:themeShade="BF"/>
                <w:sz w:val="16"/>
                <w:szCs w:val="16"/>
                <w:lang w:val="es-ES"/>
              </w:rPr>
            </w:pPr>
          </w:p>
        </w:tc>
      </w:tr>
      <w:tr w:rsidR="00F97E45" w:rsidRPr="00503B8C" w14:paraId="427092C1" w14:textId="77777777" w:rsidTr="00446CC3">
        <w:trPr>
          <w:trHeight w:val="529"/>
          <w:jc w:val="center"/>
        </w:trPr>
        <w:tc>
          <w:tcPr>
            <w:tcW w:w="3887" w:type="dxa"/>
            <w:tcBorders>
              <w:top w:val="single" w:sz="4" w:space="0" w:color="00000A"/>
              <w:left w:val="single" w:sz="4" w:space="0" w:color="00000A"/>
              <w:bottom w:val="single" w:sz="4" w:space="0" w:color="00000A"/>
              <w:right w:val="single" w:sz="4" w:space="0" w:color="00000A"/>
            </w:tcBorders>
            <w:tcMar>
              <w:left w:w="108" w:type="dxa"/>
            </w:tcMar>
            <w:vAlign w:val="center"/>
          </w:tcPr>
          <w:p w14:paraId="3DD95437" w14:textId="77777777" w:rsidR="00F97E45" w:rsidRPr="00503B8C" w:rsidRDefault="00237E7D" w:rsidP="00F97E45">
            <w:pPr>
              <w:spacing w:line="288" w:lineRule="auto"/>
              <w:jc w:val="both"/>
              <w:rPr>
                <w:rFonts w:cs="Arial"/>
                <w:b/>
                <w:bCs/>
                <w:color w:val="auto"/>
                <w:sz w:val="16"/>
                <w:szCs w:val="16"/>
                <w:lang w:val="es-ES"/>
              </w:rPr>
            </w:pPr>
            <w:r w:rsidRPr="00503B8C">
              <w:rPr>
                <w:rFonts w:cs="Arial"/>
                <w:b/>
                <w:bCs/>
                <w:color w:val="auto"/>
                <w:sz w:val="16"/>
                <w:szCs w:val="16"/>
                <w:lang w:val="es-ES"/>
              </w:rPr>
              <w:t>....</w:t>
            </w:r>
          </w:p>
        </w:tc>
        <w:tc>
          <w:tcPr>
            <w:tcW w:w="54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55809F6A" w14:textId="77777777" w:rsidR="00F97E45" w:rsidRPr="00503B8C" w:rsidRDefault="00F97E45" w:rsidP="00F97E45">
            <w:pPr>
              <w:spacing w:line="288" w:lineRule="auto"/>
              <w:jc w:val="both"/>
              <w:rPr>
                <w:rFonts w:cs="Arial"/>
                <w:b/>
                <w:bCs/>
                <w:color w:val="auto"/>
                <w:sz w:val="16"/>
                <w:szCs w:val="16"/>
                <w:lang w:val="es-ES"/>
              </w:rPr>
            </w:pPr>
          </w:p>
        </w:tc>
      </w:tr>
      <w:tr w:rsidR="00F97E45" w:rsidRPr="00503B8C" w14:paraId="7E6D64DA" w14:textId="77777777" w:rsidTr="00446CC3">
        <w:trPr>
          <w:trHeight w:val="529"/>
          <w:jc w:val="center"/>
        </w:trPr>
        <w:tc>
          <w:tcPr>
            <w:tcW w:w="3887" w:type="dxa"/>
            <w:tcBorders>
              <w:top w:val="single" w:sz="4" w:space="0" w:color="00000A"/>
              <w:left w:val="single" w:sz="4" w:space="0" w:color="00000A"/>
              <w:bottom w:val="single" w:sz="4" w:space="0" w:color="00000A"/>
              <w:right w:val="single" w:sz="4" w:space="0" w:color="00000A"/>
            </w:tcBorders>
            <w:tcMar>
              <w:left w:w="108" w:type="dxa"/>
            </w:tcMar>
            <w:vAlign w:val="center"/>
          </w:tcPr>
          <w:p w14:paraId="73BAC981" w14:textId="77777777" w:rsidR="00F97E45" w:rsidRPr="00503B8C" w:rsidRDefault="00F97E45" w:rsidP="00F97E45">
            <w:pPr>
              <w:spacing w:line="288" w:lineRule="auto"/>
              <w:jc w:val="both"/>
              <w:rPr>
                <w:rFonts w:cs="Arial"/>
                <w:b/>
                <w:bCs/>
                <w:color w:val="auto"/>
                <w:sz w:val="16"/>
                <w:szCs w:val="16"/>
                <w:lang w:val="es-ES"/>
              </w:rPr>
            </w:pPr>
          </w:p>
        </w:tc>
        <w:tc>
          <w:tcPr>
            <w:tcW w:w="54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5FD1606F" w14:textId="77777777" w:rsidR="00F97E45" w:rsidRPr="00503B8C" w:rsidRDefault="00F97E45" w:rsidP="00F97E45">
            <w:pPr>
              <w:spacing w:line="288" w:lineRule="auto"/>
              <w:jc w:val="both"/>
              <w:rPr>
                <w:rFonts w:cs="Arial"/>
                <w:b/>
                <w:bCs/>
                <w:color w:val="auto"/>
                <w:sz w:val="16"/>
                <w:szCs w:val="16"/>
                <w:lang w:val="es-ES"/>
              </w:rPr>
            </w:pPr>
          </w:p>
        </w:tc>
      </w:tr>
    </w:tbl>
    <w:p w14:paraId="45C2F9EE" w14:textId="77777777" w:rsidR="002E1611" w:rsidRPr="00503B8C" w:rsidRDefault="002E1611" w:rsidP="002E1611">
      <w:pPr>
        <w:rPr>
          <w:color w:val="auto"/>
          <w:lang w:val="es-ES"/>
        </w:rPr>
      </w:pPr>
    </w:p>
    <w:tbl>
      <w:tblPr>
        <w:tblW w:w="9328"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9328"/>
      </w:tblGrid>
      <w:tr w:rsidR="002E1611" w:rsidRPr="00503B8C" w14:paraId="2B88EFAF" w14:textId="77777777" w:rsidTr="00446CC3">
        <w:trPr>
          <w:trHeight w:val="529"/>
          <w:jc w:val="center"/>
        </w:trPr>
        <w:tc>
          <w:tcPr>
            <w:tcW w:w="9328" w:type="dxa"/>
            <w:tcBorders>
              <w:top w:val="single" w:sz="4" w:space="0" w:color="00000A"/>
              <w:left w:val="single" w:sz="4" w:space="0" w:color="00000A"/>
              <w:bottom w:val="single" w:sz="4" w:space="0" w:color="00000A"/>
              <w:right w:val="single" w:sz="4" w:space="0" w:color="00000A"/>
            </w:tcBorders>
            <w:shd w:val="clear" w:color="auto" w:fill="C6D9F1"/>
            <w:tcMar>
              <w:left w:w="108" w:type="dxa"/>
            </w:tcMar>
            <w:vAlign w:val="center"/>
          </w:tcPr>
          <w:p w14:paraId="63FAE751" w14:textId="77777777" w:rsidR="002E1611" w:rsidRPr="00503B8C" w:rsidRDefault="002E1611" w:rsidP="001529EC">
            <w:pPr>
              <w:suppressAutoHyphens w:val="0"/>
              <w:ind w:left="720"/>
              <w:contextualSpacing/>
              <w:jc w:val="both"/>
              <w:rPr>
                <w:b/>
                <w:color w:val="auto"/>
                <w:szCs w:val="24"/>
                <w:lang w:val="es-ES"/>
              </w:rPr>
            </w:pPr>
            <w:r w:rsidRPr="00503B8C">
              <w:rPr>
                <w:b/>
                <w:color w:val="auto"/>
                <w:szCs w:val="24"/>
                <w:lang w:val="es-ES"/>
              </w:rPr>
              <w:t>4. PLAN DE MELLORAS</w:t>
            </w:r>
          </w:p>
        </w:tc>
      </w:tr>
      <w:tr w:rsidR="002E1611" w:rsidRPr="00503B8C" w14:paraId="5770CBB2" w14:textId="77777777" w:rsidTr="00446CC3">
        <w:trPr>
          <w:trHeight w:val="529"/>
          <w:jc w:val="center"/>
        </w:trPr>
        <w:tc>
          <w:tcPr>
            <w:tcW w:w="9328" w:type="dxa"/>
            <w:tcBorders>
              <w:top w:val="single" w:sz="4" w:space="0" w:color="00000A"/>
              <w:left w:val="single" w:sz="4" w:space="0" w:color="00000A"/>
              <w:bottom w:val="single" w:sz="4" w:space="0" w:color="00000A"/>
              <w:right w:val="single" w:sz="4" w:space="0" w:color="00000A"/>
            </w:tcBorders>
            <w:tcMar>
              <w:left w:w="108" w:type="dxa"/>
            </w:tcMar>
            <w:vAlign w:val="center"/>
          </w:tcPr>
          <w:p w14:paraId="3F5FDD92" w14:textId="77777777" w:rsidR="002E1611" w:rsidRPr="00503B8C" w:rsidRDefault="002E1611" w:rsidP="001529EC">
            <w:pPr>
              <w:rPr>
                <w:b/>
                <w:i/>
                <w:color w:val="auto"/>
                <w:lang w:val="es-ES"/>
              </w:rPr>
            </w:pPr>
            <w:r w:rsidRPr="00503B8C">
              <w:rPr>
                <w:b/>
                <w:i/>
                <w:color w:val="auto"/>
                <w:lang w:val="es-ES"/>
              </w:rPr>
              <w:t>(Ver Anexo IV)</w:t>
            </w:r>
          </w:p>
          <w:p w14:paraId="5BC41170" w14:textId="77777777" w:rsidR="002E1611" w:rsidRPr="00503B8C" w:rsidRDefault="002E1611" w:rsidP="001529EC">
            <w:pPr>
              <w:rPr>
                <w:b/>
                <w:i/>
                <w:color w:val="auto"/>
                <w:lang w:val="es-ES"/>
              </w:rPr>
            </w:pPr>
          </w:p>
          <w:p w14:paraId="0BDDE901" w14:textId="77777777" w:rsidR="002E1611" w:rsidRPr="00503B8C" w:rsidRDefault="002E1611" w:rsidP="001529EC">
            <w:pPr>
              <w:rPr>
                <w:b/>
                <w:i/>
                <w:color w:val="auto"/>
                <w:lang w:val="es-ES"/>
              </w:rPr>
            </w:pPr>
          </w:p>
          <w:p w14:paraId="5B4093BE" w14:textId="77777777" w:rsidR="002E1611" w:rsidRPr="00503B8C" w:rsidRDefault="002E1611" w:rsidP="001529EC">
            <w:pPr>
              <w:rPr>
                <w:b/>
                <w:i/>
                <w:color w:val="auto"/>
                <w:lang w:val="es-ES"/>
              </w:rPr>
            </w:pPr>
          </w:p>
        </w:tc>
      </w:tr>
    </w:tbl>
    <w:p w14:paraId="1D43462E" w14:textId="77777777" w:rsidR="001529EC" w:rsidRPr="00503B8C" w:rsidRDefault="001529EC">
      <w:pPr>
        <w:rPr>
          <w:lang w:val="es-ES"/>
        </w:rPr>
      </w:pPr>
    </w:p>
    <w:p w14:paraId="38E8165F" w14:textId="77777777" w:rsidR="00237E7D" w:rsidRPr="00503B8C" w:rsidRDefault="00237E7D">
      <w:pPr>
        <w:rPr>
          <w:lang w:val="es-ES"/>
        </w:rPr>
      </w:pPr>
    </w:p>
    <w:p w14:paraId="447B927A" w14:textId="77777777" w:rsidR="00C131EE" w:rsidRPr="00C64B35" w:rsidRDefault="00C131EE" w:rsidP="00C131EE">
      <w:pPr>
        <w:suppressAutoHyphens w:val="0"/>
        <w:jc w:val="both"/>
        <w:rPr>
          <w:rFonts w:cs="Arial"/>
          <w:sz w:val="22"/>
          <w:szCs w:val="22"/>
          <w:lang w:val="es-ES"/>
        </w:rPr>
      </w:pPr>
      <w:r w:rsidRPr="00C64B35">
        <w:rPr>
          <w:rFonts w:cs="Arial"/>
          <w:sz w:val="22"/>
          <w:szCs w:val="22"/>
          <w:lang w:val="es-ES"/>
        </w:rPr>
        <w:t>El Programa Interuniversitario de Doctorado en Equidad e Innovación en Educación se someti</w:t>
      </w:r>
      <w:r>
        <w:rPr>
          <w:rFonts w:cs="Arial"/>
          <w:sz w:val="22"/>
          <w:szCs w:val="22"/>
          <w:lang w:val="es-ES"/>
        </w:rPr>
        <w:t>ó en</w:t>
      </w:r>
      <w:r w:rsidRPr="00C64B35">
        <w:rPr>
          <w:rFonts w:cs="Arial"/>
          <w:sz w:val="22"/>
          <w:szCs w:val="22"/>
          <w:lang w:val="es-ES"/>
        </w:rPr>
        <w:t xml:space="preserve"> el año 2020 al proceso de renovación de la acreditación. En este proceso se estableci</w:t>
      </w:r>
      <w:r>
        <w:rPr>
          <w:rFonts w:cs="Arial"/>
          <w:sz w:val="22"/>
          <w:szCs w:val="22"/>
          <w:lang w:val="es-ES"/>
        </w:rPr>
        <w:t>eron</w:t>
      </w:r>
      <w:r w:rsidRPr="00C64B35">
        <w:rPr>
          <w:rFonts w:cs="Arial"/>
          <w:sz w:val="22"/>
          <w:szCs w:val="22"/>
          <w:lang w:val="es-ES"/>
        </w:rPr>
        <w:t xml:space="preserve"> 13 propuestas de mejora sobre las que se hace referencia en este informe de seguimiento. </w:t>
      </w:r>
    </w:p>
    <w:p w14:paraId="2CFE387C" w14:textId="77777777" w:rsidR="00237E7D" w:rsidRPr="00503B8C" w:rsidRDefault="00237E7D">
      <w:pPr>
        <w:rPr>
          <w:lang w:val="es-ES"/>
        </w:rPr>
      </w:pPr>
    </w:p>
    <w:p w14:paraId="2FC9CB3C" w14:textId="77777777" w:rsidR="00237E7D" w:rsidRPr="00503B8C" w:rsidRDefault="00237E7D">
      <w:pPr>
        <w:rPr>
          <w:lang w:val="es-ES"/>
        </w:rPr>
      </w:pPr>
    </w:p>
    <w:p w14:paraId="6B867CA2" w14:textId="77777777" w:rsidR="00237E7D" w:rsidRPr="00503B8C" w:rsidRDefault="00237E7D" w:rsidP="00237E7D">
      <w:pPr>
        <w:suppressAutoHyphens w:val="0"/>
        <w:rPr>
          <w:rFonts w:cs="Arial"/>
          <w:b/>
          <w:sz w:val="24"/>
          <w:szCs w:val="24"/>
          <w:lang w:val="es-ES"/>
        </w:rPr>
      </w:pPr>
      <w:r w:rsidRPr="00503B8C">
        <w:rPr>
          <w:rFonts w:cs="Arial"/>
          <w:b/>
          <w:sz w:val="24"/>
          <w:szCs w:val="24"/>
          <w:lang w:val="es-ES"/>
        </w:rPr>
        <w:t>ANEXO IV. PLAN DE MELLORA</w:t>
      </w:r>
      <w:r w:rsidRPr="00503B8C">
        <w:rPr>
          <w:rFonts w:cs="Arial"/>
          <w:b/>
          <w:sz w:val="24"/>
          <w:szCs w:val="24"/>
          <w:lang w:val="es-ES"/>
        </w:rPr>
        <w:fldChar w:fldCharType="begin"/>
      </w:r>
      <w:r w:rsidRPr="00503B8C">
        <w:rPr>
          <w:lang w:val="es-ES"/>
        </w:rPr>
        <w:instrText xml:space="preserve"> XE "</w:instrText>
      </w:r>
      <w:r w:rsidRPr="00503B8C">
        <w:rPr>
          <w:rFonts w:cs="Arial"/>
          <w:b/>
          <w:sz w:val="24"/>
          <w:szCs w:val="24"/>
          <w:lang w:val="es-ES"/>
        </w:rPr>
        <w:instrText>ANEXO III. PLAN DE MELLORAS</w:instrText>
      </w:r>
      <w:r w:rsidRPr="00503B8C">
        <w:rPr>
          <w:lang w:val="es-ES"/>
        </w:rPr>
        <w:instrText xml:space="preserve">" </w:instrText>
      </w:r>
      <w:r w:rsidRPr="00503B8C">
        <w:rPr>
          <w:rFonts w:cs="Arial"/>
          <w:b/>
          <w:sz w:val="24"/>
          <w:szCs w:val="24"/>
          <w:lang w:val="es-ES"/>
        </w:rPr>
        <w:fldChar w:fldCharType="end"/>
      </w:r>
      <w:r w:rsidRPr="00503B8C">
        <w:rPr>
          <w:rFonts w:cs="Arial"/>
          <w:b/>
          <w:sz w:val="24"/>
          <w:szCs w:val="24"/>
          <w:lang w:val="es-ES"/>
        </w:rPr>
        <w:t>S</w:t>
      </w:r>
    </w:p>
    <w:p w14:paraId="216849C4" w14:textId="77777777" w:rsidR="00237E7D" w:rsidRPr="00503B8C" w:rsidRDefault="00237E7D" w:rsidP="00237E7D">
      <w:pPr>
        <w:suppressAutoHyphens w:val="0"/>
        <w:rPr>
          <w:rFonts w:cs="Arial"/>
          <w:b/>
          <w:sz w:val="24"/>
          <w:szCs w:val="24"/>
          <w:lang w:val="es-ES"/>
        </w:rPr>
      </w:pPr>
      <w:r w:rsidRPr="00503B8C">
        <w:rPr>
          <w:rFonts w:cs="Arial"/>
          <w:b/>
          <w:sz w:val="24"/>
          <w:szCs w:val="24"/>
          <w:lang w:val="es-ES"/>
        </w:rPr>
        <w:t xml:space="preserve">(modelo de acción de </w:t>
      </w:r>
      <w:proofErr w:type="spellStart"/>
      <w:r w:rsidRPr="00503B8C">
        <w:rPr>
          <w:rFonts w:cs="Arial"/>
          <w:b/>
          <w:sz w:val="24"/>
          <w:szCs w:val="24"/>
          <w:lang w:val="es-ES"/>
        </w:rPr>
        <w:t>mellora</w:t>
      </w:r>
      <w:proofErr w:type="spellEnd"/>
      <w:r w:rsidRPr="00503B8C">
        <w:rPr>
          <w:rFonts w:cs="Arial"/>
          <w:b/>
          <w:sz w:val="24"/>
          <w:szCs w:val="24"/>
          <w:lang w:val="es-ES"/>
        </w:rPr>
        <w:t>)</w:t>
      </w:r>
    </w:p>
    <w:p w14:paraId="38E2A1DF" w14:textId="77777777" w:rsidR="00237E7D" w:rsidRPr="00503B8C" w:rsidRDefault="00237E7D" w:rsidP="00237E7D">
      <w:pPr>
        <w:suppressAutoHyphens w:val="0"/>
        <w:rPr>
          <w:rFonts w:cs="Arial"/>
          <w:b/>
          <w:sz w:val="24"/>
          <w:szCs w:val="24"/>
          <w:lang w:val="es-ES"/>
        </w:rPr>
      </w:pPr>
    </w:p>
    <w:p w14:paraId="6968AE4B" w14:textId="25D3D543" w:rsidR="00237E7D" w:rsidRPr="00462F72" w:rsidRDefault="00237E7D" w:rsidP="00237E7D">
      <w:pPr>
        <w:suppressAutoHyphens w:val="0"/>
        <w:rPr>
          <w:rFonts w:cs="Arial"/>
          <w:sz w:val="24"/>
          <w:szCs w:val="24"/>
          <w:u w:val="single"/>
          <w:lang w:val="pt-BR"/>
        </w:rPr>
      </w:pPr>
      <w:proofErr w:type="spellStart"/>
      <w:r w:rsidRPr="00462F72">
        <w:rPr>
          <w:rFonts w:cs="Arial"/>
          <w:sz w:val="24"/>
          <w:szCs w:val="24"/>
          <w:u w:val="single"/>
          <w:lang w:val="pt-BR"/>
        </w:rPr>
        <w:t>Accións</w:t>
      </w:r>
      <w:proofErr w:type="spellEnd"/>
      <w:r w:rsidRPr="00462F72">
        <w:rPr>
          <w:rFonts w:cs="Arial"/>
          <w:sz w:val="24"/>
          <w:szCs w:val="24"/>
          <w:u w:val="single"/>
          <w:lang w:val="pt-BR"/>
        </w:rPr>
        <w:t xml:space="preserve"> institucionais (</w:t>
      </w:r>
      <w:proofErr w:type="spellStart"/>
      <w:r w:rsidRPr="00462F72">
        <w:rPr>
          <w:rFonts w:cs="Arial"/>
          <w:sz w:val="24"/>
          <w:szCs w:val="24"/>
          <w:u w:val="single"/>
          <w:lang w:val="pt-BR"/>
        </w:rPr>
        <w:t>xestionadas</w:t>
      </w:r>
      <w:proofErr w:type="spellEnd"/>
      <w:r w:rsidRPr="00462F72">
        <w:rPr>
          <w:rFonts w:cs="Arial"/>
          <w:sz w:val="24"/>
          <w:szCs w:val="24"/>
          <w:u w:val="single"/>
          <w:lang w:val="pt-BR"/>
        </w:rPr>
        <w:t xml:space="preserve"> na E</w:t>
      </w:r>
      <w:r w:rsidR="000E29A0">
        <w:rPr>
          <w:rFonts w:cs="Arial"/>
          <w:sz w:val="24"/>
          <w:szCs w:val="24"/>
          <w:u w:val="single"/>
          <w:lang w:val="pt-BR"/>
        </w:rPr>
        <w:t>IDO</w:t>
      </w:r>
      <w:r w:rsidRPr="00462F72">
        <w:rPr>
          <w:rFonts w:cs="Arial"/>
          <w:sz w:val="24"/>
          <w:szCs w:val="24"/>
          <w:u w:val="single"/>
          <w:lang w:val="pt-BR"/>
        </w:rPr>
        <w:t>)</w:t>
      </w:r>
    </w:p>
    <w:p w14:paraId="6FF35B9E" w14:textId="77777777" w:rsidR="00237E7D" w:rsidRPr="00462F72" w:rsidRDefault="00237E7D" w:rsidP="00237E7D">
      <w:pPr>
        <w:tabs>
          <w:tab w:val="left" w:pos="2010"/>
        </w:tabs>
        <w:rPr>
          <w:rFonts w:cs="Arial"/>
          <w:b/>
          <w:lang w:val="pt-BR"/>
        </w:rPr>
      </w:pPr>
    </w:p>
    <w:p w14:paraId="0F4115A9" w14:textId="77777777" w:rsidR="00237E7D" w:rsidRPr="00462F72" w:rsidRDefault="00237E7D" w:rsidP="00237E7D">
      <w:pPr>
        <w:rPr>
          <w:lang w:val="pt-BR"/>
        </w:rPr>
      </w:pPr>
    </w:p>
    <w:p w14:paraId="6BD03F72" w14:textId="77777777" w:rsidR="003B7C8E" w:rsidRPr="00FA3720" w:rsidRDefault="003B7C8E" w:rsidP="003B7C8E">
      <w:pPr>
        <w:suppressAutoHyphens w:val="0"/>
        <w:jc w:val="both"/>
        <w:rPr>
          <w:rFonts w:cs="Arial"/>
          <w:sz w:val="22"/>
          <w:szCs w:val="22"/>
          <w:lang w:val="es-ES"/>
        </w:rPr>
      </w:pPr>
      <w:r w:rsidRPr="00FA3720">
        <w:rPr>
          <w:rFonts w:cs="Arial"/>
          <w:sz w:val="22"/>
          <w:szCs w:val="22"/>
          <w:lang w:val="es-ES"/>
        </w:rPr>
        <w:t xml:space="preserve">En este apartado se establece el seguimiento de aquellas propuestas de mejora </w:t>
      </w:r>
      <w:r w:rsidRPr="00FA3720">
        <w:rPr>
          <w:rFonts w:cs="Arial"/>
          <w:b/>
          <w:bCs/>
          <w:sz w:val="22"/>
          <w:szCs w:val="22"/>
          <w:lang w:val="es-ES"/>
        </w:rPr>
        <w:t>gestionadas desde la EIDO</w:t>
      </w:r>
      <w:r w:rsidRPr="00FA3720">
        <w:rPr>
          <w:rFonts w:cs="Arial"/>
          <w:sz w:val="22"/>
          <w:szCs w:val="22"/>
          <w:lang w:val="es-ES"/>
        </w:rPr>
        <w:t xml:space="preserve"> de la Universidad de Vigo.</w:t>
      </w:r>
    </w:p>
    <w:p w14:paraId="2F1EE942" w14:textId="77777777" w:rsidR="003B7C8E" w:rsidRPr="00FA3720" w:rsidRDefault="003B7C8E" w:rsidP="003B7C8E">
      <w:pPr>
        <w:suppressAutoHyphens w:val="0"/>
        <w:jc w:val="both"/>
        <w:rPr>
          <w:rFonts w:cs="Arial"/>
          <w:sz w:val="22"/>
          <w:szCs w:val="22"/>
          <w:lang w:val="es-ES"/>
        </w:rPr>
      </w:pPr>
      <w:r w:rsidRPr="00FA3720">
        <w:rPr>
          <w:rFonts w:cs="Arial"/>
          <w:sz w:val="22"/>
          <w:szCs w:val="22"/>
          <w:lang w:val="es-ES"/>
        </w:rPr>
        <w:t>Las propuestas de mejora que se señalan a continuación se han cerrado en el propio proceso de renovación, por lo que no se comentan en este apartado, sino que se presentan como documentación anexa a este informe.</w:t>
      </w:r>
    </w:p>
    <w:p w14:paraId="4FE751BB" w14:textId="77777777" w:rsidR="003B7C8E" w:rsidRPr="00FA3720" w:rsidRDefault="003B7C8E" w:rsidP="00517BAB">
      <w:pPr>
        <w:pStyle w:val="Prrafodelista"/>
        <w:numPr>
          <w:ilvl w:val="0"/>
          <w:numId w:val="51"/>
        </w:numPr>
        <w:suppressAutoHyphens w:val="0"/>
        <w:jc w:val="both"/>
        <w:rPr>
          <w:rFonts w:cs="Arial"/>
          <w:sz w:val="22"/>
          <w:szCs w:val="22"/>
          <w:lang w:val="es-ES"/>
        </w:rPr>
      </w:pPr>
      <w:r w:rsidRPr="00FA3720">
        <w:rPr>
          <w:rFonts w:cs="Arial"/>
          <w:sz w:val="22"/>
          <w:szCs w:val="22"/>
          <w:lang w:val="es-ES"/>
        </w:rPr>
        <w:t>Desarrollar la estructura de calidad de la web de la EIDO.</w:t>
      </w:r>
    </w:p>
    <w:p w14:paraId="78375B15" w14:textId="77777777" w:rsidR="003B7C8E" w:rsidRPr="00FA3720" w:rsidRDefault="003B7C8E" w:rsidP="00517BAB">
      <w:pPr>
        <w:pStyle w:val="Prrafodelista"/>
        <w:numPr>
          <w:ilvl w:val="0"/>
          <w:numId w:val="51"/>
        </w:numPr>
        <w:suppressAutoHyphens w:val="0"/>
        <w:jc w:val="both"/>
        <w:rPr>
          <w:rFonts w:cs="Arial"/>
          <w:sz w:val="22"/>
          <w:szCs w:val="22"/>
          <w:lang w:val="es-ES"/>
        </w:rPr>
      </w:pPr>
      <w:r w:rsidRPr="00FA3720">
        <w:rPr>
          <w:rFonts w:cs="Arial"/>
          <w:sz w:val="22"/>
          <w:szCs w:val="22"/>
          <w:lang w:val="es-ES"/>
        </w:rPr>
        <w:t>Desarrollar los procedimientos del SGC de la EIDO.</w:t>
      </w:r>
    </w:p>
    <w:p w14:paraId="7EAE20E6" w14:textId="77777777" w:rsidR="003B7C8E" w:rsidRPr="00FA3720" w:rsidRDefault="003B7C8E" w:rsidP="00517BAB">
      <w:pPr>
        <w:pStyle w:val="Prrafodelista"/>
        <w:numPr>
          <w:ilvl w:val="0"/>
          <w:numId w:val="51"/>
        </w:numPr>
        <w:suppressAutoHyphens w:val="0"/>
        <w:jc w:val="both"/>
        <w:rPr>
          <w:rFonts w:cs="Arial"/>
          <w:sz w:val="22"/>
          <w:szCs w:val="22"/>
          <w:lang w:val="es-ES"/>
        </w:rPr>
      </w:pPr>
      <w:r w:rsidRPr="00FA3720">
        <w:rPr>
          <w:rFonts w:cs="Arial"/>
          <w:sz w:val="22"/>
          <w:szCs w:val="22"/>
          <w:lang w:val="es-ES"/>
        </w:rPr>
        <w:t>Diseño de la medición de la satisfacción de los grupos de interés de la EIDO.</w:t>
      </w:r>
    </w:p>
    <w:p w14:paraId="79310386" w14:textId="77777777" w:rsidR="003B7C8E" w:rsidRPr="00FA3720" w:rsidRDefault="003B7C8E" w:rsidP="00517BAB">
      <w:pPr>
        <w:pStyle w:val="Prrafodelista"/>
        <w:numPr>
          <w:ilvl w:val="0"/>
          <w:numId w:val="51"/>
        </w:numPr>
        <w:suppressAutoHyphens w:val="0"/>
        <w:jc w:val="both"/>
        <w:rPr>
          <w:rFonts w:cs="Arial"/>
          <w:sz w:val="22"/>
          <w:szCs w:val="22"/>
          <w:lang w:val="es-ES"/>
        </w:rPr>
      </w:pPr>
      <w:r w:rsidRPr="00FA3720">
        <w:rPr>
          <w:rFonts w:cs="Arial"/>
          <w:sz w:val="22"/>
          <w:szCs w:val="22"/>
          <w:lang w:val="es-ES"/>
        </w:rPr>
        <w:t>Plan de comunicación.</w:t>
      </w:r>
    </w:p>
    <w:p w14:paraId="68612224" w14:textId="77777777" w:rsidR="003B7C8E" w:rsidRPr="00FA3720" w:rsidRDefault="003B7C8E" w:rsidP="003B7C8E">
      <w:pPr>
        <w:suppressAutoHyphens w:val="0"/>
        <w:jc w:val="both"/>
        <w:rPr>
          <w:rFonts w:cs="Arial"/>
          <w:sz w:val="22"/>
          <w:szCs w:val="22"/>
          <w:lang w:val="es-ES"/>
        </w:rPr>
      </w:pPr>
    </w:p>
    <w:p w14:paraId="71679FA8" w14:textId="77777777" w:rsidR="003B7C8E" w:rsidRPr="00FA3720" w:rsidRDefault="003B7C8E" w:rsidP="003B7C8E">
      <w:pPr>
        <w:suppressAutoHyphens w:val="0"/>
        <w:jc w:val="both"/>
        <w:rPr>
          <w:rFonts w:cs="Arial"/>
          <w:sz w:val="22"/>
          <w:szCs w:val="22"/>
          <w:lang w:val="es-ES"/>
        </w:rPr>
      </w:pPr>
      <w:r w:rsidRPr="00FA3720">
        <w:rPr>
          <w:rFonts w:cs="Arial"/>
          <w:sz w:val="22"/>
          <w:szCs w:val="22"/>
          <w:lang w:val="es-ES"/>
        </w:rPr>
        <w:t>Existe alguna propuesta de mejora, que, aunque se ha cerrado en el propio proceso de renovación, se ha ido manteniendo a lo largo de estos años:</w:t>
      </w:r>
    </w:p>
    <w:p w14:paraId="2F64F568" w14:textId="77777777" w:rsidR="003B7C8E" w:rsidRPr="00FA3720" w:rsidRDefault="003B7C8E" w:rsidP="00517BAB">
      <w:pPr>
        <w:pStyle w:val="Prrafodelista"/>
        <w:numPr>
          <w:ilvl w:val="0"/>
          <w:numId w:val="51"/>
        </w:numPr>
        <w:suppressAutoHyphens w:val="0"/>
        <w:jc w:val="both"/>
        <w:rPr>
          <w:rFonts w:cs="Arial"/>
          <w:sz w:val="22"/>
          <w:szCs w:val="22"/>
          <w:lang w:val="es-ES"/>
        </w:rPr>
      </w:pPr>
      <w:r w:rsidRPr="00FA3720">
        <w:rPr>
          <w:rFonts w:cs="Arial"/>
          <w:sz w:val="22"/>
          <w:szCs w:val="22"/>
          <w:lang w:val="es-ES"/>
        </w:rPr>
        <w:t>Mejorar la formación de los estudiantes en la publicación de artículos en revistas indexadas.</w:t>
      </w:r>
    </w:p>
    <w:p w14:paraId="4F27568B" w14:textId="77777777" w:rsidR="003B7C8E" w:rsidRPr="00D8787D" w:rsidRDefault="003B7C8E" w:rsidP="003B7C8E">
      <w:pPr>
        <w:pStyle w:val="Prrafodelista"/>
        <w:spacing w:before="159" w:after="1"/>
        <w:rPr>
          <w:b/>
        </w:rPr>
      </w:pPr>
    </w:p>
    <w:tbl>
      <w:tblPr>
        <w:tblStyle w:val="TableNormal1"/>
        <w:tblW w:w="9181" w:type="dxa"/>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87"/>
        <w:gridCol w:w="5794"/>
      </w:tblGrid>
      <w:tr w:rsidR="003B7C8E" w14:paraId="53DA6AC3" w14:textId="77777777" w:rsidTr="0013111F">
        <w:trPr>
          <w:trHeight w:val="420"/>
        </w:trPr>
        <w:tc>
          <w:tcPr>
            <w:tcW w:w="9181" w:type="dxa"/>
            <w:gridSpan w:val="2"/>
            <w:shd w:val="clear" w:color="auto" w:fill="D5DCE4"/>
          </w:tcPr>
          <w:p w14:paraId="33300271" w14:textId="77777777" w:rsidR="003B7C8E" w:rsidRDefault="003B7C8E" w:rsidP="00F06B02">
            <w:pPr>
              <w:pStyle w:val="TableParagraph"/>
              <w:spacing w:before="102"/>
              <w:ind w:left="10" w:right="3"/>
              <w:jc w:val="center"/>
              <w:rPr>
                <w:b/>
                <w:sz w:val="18"/>
              </w:rPr>
            </w:pPr>
            <w:r>
              <w:rPr>
                <w:b/>
                <w:sz w:val="18"/>
              </w:rPr>
              <w:t>CRITERIO</w:t>
            </w:r>
            <w:r>
              <w:rPr>
                <w:b/>
                <w:spacing w:val="-12"/>
                <w:sz w:val="18"/>
              </w:rPr>
              <w:t xml:space="preserve"> </w:t>
            </w:r>
            <w:r>
              <w:rPr>
                <w:b/>
                <w:spacing w:val="-5"/>
                <w:sz w:val="18"/>
              </w:rPr>
              <w:t>6.2</w:t>
            </w:r>
          </w:p>
        </w:tc>
      </w:tr>
      <w:tr w:rsidR="003B7C8E" w14:paraId="2F64D41A" w14:textId="77777777" w:rsidTr="0013111F">
        <w:trPr>
          <w:trHeight w:val="656"/>
        </w:trPr>
        <w:tc>
          <w:tcPr>
            <w:tcW w:w="3387" w:type="dxa"/>
            <w:shd w:val="clear" w:color="auto" w:fill="D5DCE4"/>
          </w:tcPr>
          <w:p w14:paraId="7D3EA024" w14:textId="77777777" w:rsidR="003B7C8E" w:rsidRPr="00B21F3C" w:rsidRDefault="003B7C8E" w:rsidP="00F06B02">
            <w:pPr>
              <w:pStyle w:val="TableParagraph"/>
              <w:spacing w:before="36"/>
              <w:rPr>
                <w:b/>
                <w:sz w:val="20"/>
                <w:szCs w:val="20"/>
              </w:rPr>
            </w:pPr>
          </w:p>
          <w:p w14:paraId="66927518" w14:textId="77777777" w:rsidR="003B7C8E" w:rsidRPr="00B21F3C" w:rsidRDefault="003B7C8E" w:rsidP="00F06B02">
            <w:pPr>
              <w:pStyle w:val="TableParagraph"/>
              <w:spacing w:before="1"/>
              <w:rPr>
                <w:b/>
                <w:sz w:val="20"/>
                <w:szCs w:val="20"/>
              </w:rPr>
            </w:pPr>
            <w:r w:rsidRPr="00B21F3C">
              <w:rPr>
                <w:b/>
                <w:sz w:val="20"/>
                <w:szCs w:val="20"/>
              </w:rPr>
              <w:t>Denominación</w:t>
            </w:r>
            <w:r w:rsidRPr="00B21F3C">
              <w:rPr>
                <w:b/>
                <w:spacing w:val="-9"/>
                <w:sz w:val="20"/>
                <w:szCs w:val="20"/>
              </w:rPr>
              <w:t xml:space="preserve"> </w:t>
            </w:r>
            <w:r w:rsidRPr="00B21F3C">
              <w:rPr>
                <w:b/>
                <w:sz w:val="20"/>
                <w:szCs w:val="20"/>
              </w:rPr>
              <w:t>da</w:t>
            </w:r>
            <w:r w:rsidRPr="00B21F3C">
              <w:rPr>
                <w:b/>
                <w:spacing w:val="-8"/>
                <w:sz w:val="20"/>
                <w:szCs w:val="20"/>
              </w:rPr>
              <w:t xml:space="preserve"> </w:t>
            </w:r>
            <w:proofErr w:type="spellStart"/>
            <w:r w:rsidRPr="00B21F3C">
              <w:rPr>
                <w:b/>
                <w:spacing w:val="-2"/>
                <w:sz w:val="20"/>
                <w:szCs w:val="20"/>
              </w:rPr>
              <w:t>proposta</w:t>
            </w:r>
            <w:proofErr w:type="spellEnd"/>
          </w:p>
        </w:tc>
        <w:tc>
          <w:tcPr>
            <w:tcW w:w="5794" w:type="dxa"/>
            <w:shd w:val="clear" w:color="auto" w:fill="D5DCE4"/>
          </w:tcPr>
          <w:p w14:paraId="5896E1E4" w14:textId="72A29DC7" w:rsidR="003B7C8E" w:rsidRPr="00B21F3C" w:rsidRDefault="003B7C8E" w:rsidP="00A52055">
            <w:pPr>
              <w:pStyle w:val="TableParagraph"/>
              <w:tabs>
                <w:tab w:val="left" w:pos="630"/>
                <w:tab w:val="left" w:pos="1134"/>
                <w:tab w:val="left" w:pos="2816"/>
                <w:tab w:val="left" w:pos="3338"/>
                <w:tab w:val="left" w:pos="4761"/>
              </w:tabs>
              <w:ind w:left="108"/>
              <w:rPr>
                <w:b/>
                <w:sz w:val="20"/>
                <w:szCs w:val="20"/>
              </w:rPr>
            </w:pPr>
            <w:r w:rsidRPr="00B21F3C">
              <w:rPr>
                <w:b/>
                <w:sz w:val="20"/>
                <w:szCs w:val="20"/>
              </w:rPr>
              <w:t xml:space="preserve">MEJORAR LA FORMACIÓN DE LOS ESTUDIANTES </w:t>
            </w:r>
            <w:r w:rsidRPr="00B21F3C">
              <w:rPr>
                <w:b/>
                <w:spacing w:val="-5"/>
                <w:sz w:val="20"/>
                <w:szCs w:val="20"/>
              </w:rPr>
              <w:t>EN</w:t>
            </w:r>
            <w:r w:rsidRPr="00B21F3C">
              <w:rPr>
                <w:b/>
                <w:sz w:val="20"/>
                <w:szCs w:val="20"/>
              </w:rPr>
              <w:t xml:space="preserve"> </w:t>
            </w:r>
            <w:r w:rsidRPr="00B21F3C">
              <w:rPr>
                <w:b/>
                <w:spacing w:val="-5"/>
                <w:sz w:val="20"/>
                <w:szCs w:val="20"/>
              </w:rPr>
              <w:t>LA</w:t>
            </w:r>
            <w:r w:rsidR="00B21F3C" w:rsidRPr="00B21F3C">
              <w:rPr>
                <w:b/>
                <w:sz w:val="20"/>
                <w:szCs w:val="20"/>
              </w:rPr>
              <w:t xml:space="preserve"> </w:t>
            </w:r>
            <w:r w:rsidRPr="00B21F3C">
              <w:rPr>
                <w:b/>
                <w:spacing w:val="-2"/>
                <w:sz w:val="20"/>
                <w:szCs w:val="20"/>
              </w:rPr>
              <w:t>PUBLICACIÓN</w:t>
            </w:r>
            <w:r w:rsidRPr="00B21F3C">
              <w:rPr>
                <w:b/>
                <w:sz w:val="20"/>
                <w:szCs w:val="20"/>
              </w:rPr>
              <w:tab/>
            </w:r>
            <w:r w:rsidRPr="00B21F3C">
              <w:rPr>
                <w:b/>
                <w:spacing w:val="-5"/>
                <w:sz w:val="20"/>
                <w:szCs w:val="20"/>
              </w:rPr>
              <w:t>DE</w:t>
            </w:r>
            <w:r w:rsidR="00B21F3C" w:rsidRPr="00B21F3C">
              <w:rPr>
                <w:b/>
                <w:sz w:val="20"/>
                <w:szCs w:val="20"/>
              </w:rPr>
              <w:t xml:space="preserve"> </w:t>
            </w:r>
            <w:r w:rsidRPr="00B21F3C">
              <w:rPr>
                <w:b/>
                <w:spacing w:val="-2"/>
                <w:sz w:val="20"/>
                <w:szCs w:val="20"/>
              </w:rPr>
              <w:t>ARTÍCULOS</w:t>
            </w:r>
            <w:r w:rsidR="00B21F3C" w:rsidRPr="00B21F3C">
              <w:rPr>
                <w:b/>
                <w:sz w:val="20"/>
                <w:szCs w:val="20"/>
              </w:rPr>
              <w:t xml:space="preserve"> </w:t>
            </w:r>
            <w:r w:rsidRPr="00B21F3C">
              <w:rPr>
                <w:b/>
                <w:spacing w:val="-5"/>
                <w:sz w:val="20"/>
                <w:szCs w:val="20"/>
              </w:rPr>
              <w:t>EN</w:t>
            </w:r>
            <w:r w:rsidR="00A52055" w:rsidRPr="00B21F3C">
              <w:rPr>
                <w:b/>
                <w:spacing w:val="-5"/>
                <w:sz w:val="20"/>
                <w:szCs w:val="20"/>
              </w:rPr>
              <w:t xml:space="preserve"> </w:t>
            </w:r>
            <w:r w:rsidRPr="00B21F3C">
              <w:rPr>
                <w:b/>
                <w:sz w:val="20"/>
                <w:szCs w:val="20"/>
              </w:rPr>
              <w:t>REVISTAS</w:t>
            </w:r>
            <w:r w:rsidRPr="00B21F3C">
              <w:rPr>
                <w:b/>
                <w:spacing w:val="-14"/>
                <w:sz w:val="20"/>
                <w:szCs w:val="20"/>
              </w:rPr>
              <w:t xml:space="preserve"> </w:t>
            </w:r>
            <w:r w:rsidRPr="00B21F3C">
              <w:rPr>
                <w:b/>
                <w:spacing w:val="-2"/>
                <w:sz w:val="20"/>
                <w:szCs w:val="20"/>
              </w:rPr>
              <w:t>INDEXADAS</w:t>
            </w:r>
          </w:p>
        </w:tc>
      </w:tr>
      <w:tr w:rsidR="003B7C8E" w14:paraId="5B5B1F4C" w14:textId="77777777" w:rsidTr="0013111F">
        <w:trPr>
          <w:trHeight w:val="1312"/>
        </w:trPr>
        <w:tc>
          <w:tcPr>
            <w:tcW w:w="3387" w:type="dxa"/>
          </w:tcPr>
          <w:p w14:paraId="4A29AEFA" w14:textId="77777777" w:rsidR="003B7C8E" w:rsidRPr="00B21F3C" w:rsidRDefault="003B7C8E" w:rsidP="00F06B02">
            <w:pPr>
              <w:pStyle w:val="TableParagraph"/>
              <w:rPr>
                <w:b/>
                <w:sz w:val="20"/>
                <w:szCs w:val="20"/>
              </w:rPr>
            </w:pPr>
          </w:p>
          <w:p w14:paraId="3C2A9C3D" w14:textId="77777777" w:rsidR="003B7C8E" w:rsidRPr="00B21F3C" w:rsidRDefault="003B7C8E" w:rsidP="00F06B02">
            <w:pPr>
              <w:pStyle w:val="TableParagraph"/>
              <w:spacing w:before="170"/>
              <w:rPr>
                <w:b/>
                <w:sz w:val="20"/>
                <w:szCs w:val="20"/>
              </w:rPr>
            </w:pPr>
          </w:p>
          <w:p w14:paraId="49B8ADD2" w14:textId="77777777" w:rsidR="003B7C8E" w:rsidRPr="00B21F3C" w:rsidRDefault="003B7C8E" w:rsidP="00F06B02">
            <w:pPr>
              <w:pStyle w:val="TableParagraph"/>
              <w:rPr>
                <w:b/>
                <w:sz w:val="20"/>
                <w:szCs w:val="20"/>
                <w:lang w:val="pt-BR"/>
              </w:rPr>
            </w:pPr>
            <w:r w:rsidRPr="00B21F3C">
              <w:rPr>
                <w:b/>
                <w:sz w:val="20"/>
                <w:szCs w:val="20"/>
                <w:lang w:val="pt-BR"/>
              </w:rPr>
              <w:t>Punto</w:t>
            </w:r>
            <w:r w:rsidRPr="00B21F3C">
              <w:rPr>
                <w:b/>
                <w:spacing w:val="-10"/>
                <w:sz w:val="20"/>
                <w:szCs w:val="20"/>
                <w:lang w:val="pt-BR"/>
              </w:rPr>
              <w:t xml:space="preserve"> </w:t>
            </w:r>
            <w:r w:rsidRPr="00B21F3C">
              <w:rPr>
                <w:b/>
                <w:sz w:val="20"/>
                <w:szCs w:val="20"/>
                <w:lang w:val="pt-BR"/>
              </w:rPr>
              <w:t>débil</w:t>
            </w:r>
            <w:r w:rsidRPr="00B21F3C">
              <w:rPr>
                <w:b/>
                <w:spacing w:val="-11"/>
                <w:sz w:val="20"/>
                <w:szCs w:val="20"/>
                <w:lang w:val="pt-BR"/>
              </w:rPr>
              <w:t xml:space="preserve"> </w:t>
            </w:r>
            <w:r w:rsidRPr="00B21F3C">
              <w:rPr>
                <w:b/>
                <w:sz w:val="20"/>
                <w:szCs w:val="20"/>
                <w:lang w:val="pt-BR"/>
              </w:rPr>
              <w:t>detectado/Análise</w:t>
            </w:r>
            <w:r w:rsidRPr="00B21F3C">
              <w:rPr>
                <w:b/>
                <w:spacing w:val="-10"/>
                <w:sz w:val="20"/>
                <w:szCs w:val="20"/>
                <w:lang w:val="pt-BR"/>
              </w:rPr>
              <w:t xml:space="preserve"> </w:t>
            </w:r>
            <w:r w:rsidRPr="00B21F3C">
              <w:rPr>
                <w:b/>
                <w:sz w:val="20"/>
                <w:szCs w:val="20"/>
                <w:lang w:val="pt-BR"/>
              </w:rPr>
              <w:t>das</w:t>
            </w:r>
            <w:r w:rsidRPr="00B21F3C">
              <w:rPr>
                <w:b/>
                <w:spacing w:val="-10"/>
                <w:sz w:val="20"/>
                <w:szCs w:val="20"/>
                <w:lang w:val="pt-BR"/>
              </w:rPr>
              <w:t xml:space="preserve"> </w:t>
            </w:r>
            <w:r w:rsidRPr="00B21F3C">
              <w:rPr>
                <w:b/>
                <w:spacing w:val="-2"/>
                <w:sz w:val="20"/>
                <w:szCs w:val="20"/>
                <w:lang w:val="pt-BR"/>
              </w:rPr>
              <w:t>causas</w:t>
            </w:r>
          </w:p>
        </w:tc>
        <w:tc>
          <w:tcPr>
            <w:tcW w:w="5794" w:type="dxa"/>
          </w:tcPr>
          <w:p w14:paraId="4CF12D13" w14:textId="77777777" w:rsidR="003B7C8E" w:rsidRPr="00B21F3C" w:rsidRDefault="003B7C8E" w:rsidP="00F06B02">
            <w:pPr>
              <w:pStyle w:val="TableParagraph"/>
              <w:ind w:right="94"/>
              <w:jc w:val="both"/>
              <w:rPr>
                <w:sz w:val="20"/>
                <w:szCs w:val="20"/>
              </w:rPr>
            </w:pPr>
            <w:r w:rsidRPr="00B21F3C">
              <w:rPr>
                <w:sz w:val="20"/>
                <w:szCs w:val="20"/>
              </w:rPr>
              <w:t>Los estudiantes manifiestan dificultades en cuanto a las estrategias propias del trabajo de investigación: búsqueda de información, escritura de informes, análisis</w:t>
            </w:r>
            <w:r w:rsidRPr="00B21F3C">
              <w:rPr>
                <w:spacing w:val="16"/>
                <w:sz w:val="20"/>
                <w:szCs w:val="20"/>
              </w:rPr>
              <w:t xml:space="preserve"> </w:t>
            </w:r>
            <w:r w:rsidRPr="00B21F3C">
              <w:rPr>
                <w:sz w:val="20"/>
                <w:szCs w:val="20"/>
              </w:rPr>
              <w:t>de</w:t>
            </w:r>
            <w:r w:rsidRPr="00B21F3C">
              <w:rPr>
                <w:spacing w:val="18"/>
                <w:sz w:val="20"/>
                <w:szCs w:val="20"/>
              </w:rPr>
              <w:t xml:space="preserve"> </w:t>
            </w:r>
            <w:r w:rsidRPr="00B21F3C">
              <w:rPr>
                <w:sz w:val="20"/>
                <w:szCs w:val="20"/>
              </w:rPr>
              <w:t>datos</w:t>
            </w:r>
            <w:r w:rsidRPr="00B21F3C">
              <w:rPr>
                <w:spacing w:val="17"/>
                <w:sz w:val="20"/>
                <w:szCs w:val="20"/>
              </w:rPr>
              <w:t xml:space="preserve"> </w:t>
            </w:r>
            <w:r w:rsidRPr="00B21F3C">
              <w:rPr>
                <w:sz w:val="20"/>
                <w:szCs w:val="20"/>
              </w:rPr>
              <w:t>y</w:t>
            </w:r>
            <w:r w:rsidRPr="00B21F3C">
              <w:rPr>
                <w:spacing w:val="18"/>
                <w:sz w:val="20"/>
                <w:szCs w:val="20"/>
              </w:rPr>
              <w:t xml:space="preserve"> </w:t>
            </w:r>
            <w:r w:rsidRPr="00B21F3C">
              <w:rPr>
                <w:sz w:val="20"/>
                <w:szCs w:val="20"/>
              </w:rPr>
              <w:t>búsqueda</w:t>
            </w:r>
            <w:r w:rsidRPr="00B21F3C">
              <w:rPr>
                <w:spacing w:val="17"/>
                <w:sz w:val="20"/>
                <w:szCs w:val="20"/>
              </w:rPr>
              <w:t xml:space="preserve"> </w:t>
            </w:r>
            <w:r w:rsidRPr="00B21F3C">
              <w:rPr>
                <w:sz w:val="20"/>
                <w:szCs w:val="20"/>
              </w:rPr>
              <w:t>de</w:t>
            </w:r>
            <w:r w:rsidRPr="00B21F3C">
              <w:rPr>
                <w:spacing w:val="17"/>
                <w:sz w:val="20"/>
                <w:szCs w:val="20"/>
              </w:rPr>
              <w:t xml:space="preserve"> </w:t>
            </w:r>
            <w:r w:rsidRPr="00B21F3C">
              <w:rPr>
                <w:sz w:val="20"/>
                <w:szCs w:val="20"/>
              </w:rPr>
              <w:t>revistas</w:t>
            </w:r>
            <w:r w:rsidRPr="00B21F3C">
              <w:rPr>
                <w:spacing w:val="18"/>
                <w:sz w:val="20"/>
                <w:szCs w:val="20"/>
              </w:rPr>
              <w:t xml:space="preserve"> </w:t>
            </w:r>
            <w:r w:rsidRPr="00B21F3C">
              <w:rPr>
                <w:sz w:val="20"/>
                <w:szCs w:val="20"/>
              </w:rPr>
              <w:t>de</w:t>
            </w:r>
            <w:r w:rsidRPr="00B21F3C">
              <w:rPr>
                <w:spacing w:val="17"/>
                <w:sz w:val="20"/>
                <w:szCs w:val="20"/>
              </w:rPr>
              <w:t xml:space="preserve"> </w:t>
            </w:r>
            <w:r w:rsidRPr="00B21F3C">
              <w:rPr>
                <w:spacing w:val="-2"/>
                <w:sz w:val="20"/>
                <w:szCs w:val="20"/>
              </w:rPr>
              <w:t xml:space="preserve">impacto </w:t>
            </w:r>
            <w:r w:rsidRPr="00B21F3C">
              <w:rPr>
                <w:sz w:val="20"/>
                <w:szCs w:val="20"/>
              </w:rPr>
              <w:t>para</w:t>
            </w:r>
            <w:r w:rsidRPr="00B21F3C">
              <w:rPr>
                <w:spacing w:val="-16"/>
                <w:sz w:val="20"/>
                <w:szCs w:val="20"/>
              </w:rPr>
              <w:t xml:space="preserve"> </w:t>
            </w:r>
            <w:r w:rsidRPr="00B21F3C">
              <w:rPr>
                <w:sz w:val="20"/>
                <w:szCs w:val="20"/>
              </w:rPr>
              <w:t>sus</w:t>
            </w:r>
            <w:r w:rsidRPr="00B21F3C">
              <w:rPr>
                <w:spacing w:val="-16"/>
                <w:sz w:val="20"/>
                <w:szCs w:val="20"/>
              </w:rPr>
              <w:t xml:space="preserve"> </w:t>
            </w:r>
            <w:r w:rsidRPr="00B21F3C">
              <w:rPr>
                <w:sz w:val="20"/>
                <w:szCs w:val="20"/>
              </w:rPr>
              <w:t>publicaciones.</w:t>
            </w:r>
            <w:r w:rsidRPr="00B21F3C">
              <w:rPr>
                <w:spacing w:val="-16"/>
                <w:sz w:val="20"/>
                <w:szCs w:val="20"/>
              </w:rPr>
              <w:t xml:space="preserve"> </w:t>
            </w:r>
            <w:r w:rsidRPr="00B21F3C">
              <w:rPr>
                <w:sz w:val="20"/>
                <w:szCs w:val="20"/>
              </w:rPr>
              <w:t>Aunque</w:t>
            </w:r>
            <w:r w:rsidRPr="00B21F3C">
              <w:rPr>
                <w:spacing w:val="-16"/>
                <w:sz w:val="20"/>
                <w:szCs w:val="20"/>
              </w:rPr>
              <w:t xml:space="preserve"> </w:t>
            </w:r>
            <w:r w:rsidRPr="00B21F3C">
              <w:rPr>
                <w:sz w:val="20"/>
                <w:szCs w:val="20"/>
              </w:rPr>
              <w:t>hay</w:t>
            </w:r>
            <w:r w:rsidRPr="00B21F3C">
              <w:rPr>
                <w:spacing w:val="-16"/>
                <w:sz w:val="20"/>
                <w:szCs w:val="20"/>
              </w:rPr>
              <w:t xml:space="preserve"> </w:t>
            </w:r>
            <w:r w:rsidRPr="00B21F3C">
              <w:rPr>
                <w:sz w:val="20"/>
                <w:szCs w:val="20"/>
              </w:rPr>
              <w:t>producción</w:t>
            </w:r>
            <w:r w:rsidRPr="00B21F3C">
              <w:rPr>
                <w:spacing w:val="-15"/>
                <w:sz w:val="20"/>
                <w:szCs w:val="20"/>
              </w:rPr>
              <w:t xml:space="preserve"> </w:t>
            </w:r>
            <w:r w:rsidRPr="00B21F3C">
              <w:rPr>
                <w:sz w:val="20"/>
                <w:szCs w:val="20"/>
              </w:rPr>
              <w:t>de</w:t>
            </w:r>
            <w:r w:rsidRPr="00B21F3C">
              <w:rPr>
                <w:spacing w:val="-16"/>
                <w:sz w:val="20"/>
                <w:szCs w:val="20"/>
              </w:rPr>
              <w:t xml:space="preserve"> </w:t>
            </w:r>
            <w:r w:rsidRPr="00B21F3C">
              <w:rPr>
                <w:sz w:val="20"/>
                <w:szCs w:val="20"/>
              </w:rPr>
              <w:t>este tipo, sigue siendo insuficiente.</w:t>
            </w:r>
          </w:p>
        </w:tc>
      </w:tr>
      <w:tr w:rsidR="003B7C8E" w14:paraId="3288AB3C" w14:textId="77777777" w:rsidTr="0013111F">
        <w:trPr>
          <w:trHeight w:val="420"/>
        </w:trPr>
        <w:tc>
          <w:tcPr>
            <w:tcW w:w="3387" w:type="dxa"/>
          </w:tcPr>
          <w:p w14:paraId="51CC87F1" w14:textId="77777777" w:rsidR="003B7C8E" w:rsidRPr="00B21F3C" w:rsidRDefault="003B7C8E" w:rsidP="00F06B02">
            <w:pPr>
              <w:pStyle w:val="TableParagraph"/>
              <w:spacing w:before="112"/>
              <w:rPr>
                <w:b/>
                <w:sz w:val="20"/>
                <w:szCs w:val="20"/>
              </w:rPr>
            </w:pPr>
            <w:r w:rsidRPr="00B21F3C">
              <w:rPr>
                <w:b/>
                <w:sz w:val="20"/>
                <w:szCs w:val="20"/>
              </w:rPr>
              <w:t>Ámbito</w:t>
            </w:r>
            <w:r w:rsidRPr="00B21F3C">
              <w:rPr>
                <w:b/>
                <w:spacing w:val="-6"/>
                <w:sz w:val="20"/>
                <w:szCs w:val="20"/>
              </w:rPr>
              <w:t xml:space="preserve"> </w:t>
            </w:r>
            <w:r w:rsidRPr="00B21F3C">
              <w:rPr>
                <w:b/>
                <w:sz w:val="20"/>
                <w:szCs w:val="20"/>
              </w:rPr>
              <w:t>de</w:t>
            </w:r>
            <w:r w:rsidRPr="00B21F3C">
              <w:rPr>
                <w:b/>
                <w:spacing w:val="-5"/>
                <w:sz w:val="20"/>
                <w:szCs w:val="20"/>
              </w:rPr>
              <w:t xml:space="preserve"> </w:t>
            </w:r>
            <w:r w:rsidRPr="00B21F3C">
              <w:rPr>
                <w:b/>
                <w:spacing w:val="-2"/>
                <w:sz w:val="20"/>
                <w:szCs w:val="20"/>
              </w:rPr>
              <w:t>aplicación</w:t>
            </w:r>
          </w:p>
        </w:tc>
        <w:tc>
          <w:tcPr>
            <w:tcW w:w="5794" w:type="dxa"/>
          </w:tcPr>
          <w:p w14:paraId="2E880085" w14:textId="77777777" w:rsidR="003B7C8E" w:rsidRPr="00B21F3C" w:rsidRDefault="003B7C8E" w:rsidP="00F06B02">
            <w:pPr>
              <w:pStyle w:val="TableParagraph"/>
              <w:rPr>
                <w:rFonts w:ascii="Times New Roman"/>
                <w:sz w:val="20"/>
                <w:szCs w:val="20"/>
              </w:rPr>
            </w:pPr>
            <w:r w:rsidRPr="00B21F3C">
              <w:rPr>
                <w:sz w:val="20"/>
                <w:szCs w:val="20"/>
              </w:rPr>
              <w:t xml:space="preserve"> Todas las universidades</w:t>
            </w:r>
          </w:p>
        </w:tc>
      </w:tr>
      <w:tr w:rsidR="003B7C8E" w14:paraId="0F1F761E" w14:textId="77777777" w:rsidTr="0013111F">
        <w:trPr>
          <w:trHeight w:val="419"/>
        </w:trPr>
        <w:tc>
          <w:tcPr>
            <w:tcW w:w="3387" w:type="dxa"/>
          </w:tcPr>
          <w:p w14:paraId="401DEA20" w14:textId="77777777" w:rsidR="003B7C8E" w:rsidRPr="00B21F3C" w:rsidRDefault="003B7C8E" w:rsidP="00F06B02">
            <w:pPr>
              <w:pStyle w:val="TableParagraph"/>
              <w:spacing w:before="112"/>
              <w:rPr>
                <w:b/>
                <w:sz w:val="20"/>
                <w:szCs w:val="20"/>
              </w:rPr>
            </w:pPr>
            <w:r w:rsidRPr="00B21F3C">
              <w:rPr>
                <w:b/>
                <w:sz w:val="20"/>
                <w:szCs w:val="20"/>
              </w:rPr>
              <w:t>Responsable</w:t>
            </w:r>
            <w:r w:rsidRPr="00B21F3C">
              <w:rPr>
                <w:b/>
                <w:spacing w:val="-6"/>
                <w:sz w:val="20"/>
                <w:szCs w:val="20"/>
              </w:rPr>
              <w:t xml:space="preserve"> </w:t>
            </w:r>
            <w:r w:rsidRPr="00B21F3C">
              <w:rPr>
                <w:b/>
                <w:sz w:val="20"/>
                <w:szCs w:val="20"/>
              </w:rPr>
              <w:t>da</w:t>
            </w:r>
            <w:r w:rsidRPr="00B21F3C">
              <w:rPr>
                <w:b/>
                <w:spacing w:val="-6"/>
                <w:sz w:val="20"/>
                <w:szCs w:val="20"/>
              </w:rPr>
              <w:t xml:space="preserve"> </w:t>
            </w:r>
            <w:proofErr w:type="spellStart"/>
            <w:r w:rsidRPr="00B21F3C">
              <w:rPr>
                <w:b/>
                <w:sz w:val="20"/>
                <w:szCs w:val="20"/>
              </w:rPr>
              <w:t>súa</w:t>
            </w:r>
            <w:proofErr w:type="spellEnd"/>
            <w:r w:rsidRPr="00B21F3C">
              <w:rPr>
                <w:b/>
                <w:spacing w:val="-5"/>
                <w:sz w:val="20"/>
                <w:szCs w:val="20"/>
              </w:rPr>
              <w:t xml:space="preserve"> </w:t>
            </w:r>
            <w:r w:rsidRPr="00B21F3C">
              <w:rPr>
                <w:b/>
                <w:spacing w:val="-2"/>
                <w:sz w:val="20"/>
                <w:szCs w:val="20"/>
              </w:rPr>
              <w:t>aplicación</w:t>
            </w:r>
          </w:p>
        </w:tc>
        <w:tc>
          <w:tcPr>
            <w:tcW w:w="5794" w:type="dxa"/>
          </w:tcPr>
          <w:p w14:paraId="56AB927C" w14:textId="77777777" w:rsidR="003B7C8E" w:rsidRPr="00B21F3C" w:rsidRDefault="003B7C8E" w:rsidP="00F06B02">
            <w:pPr>
              <w:pStyle w:val="TableParagraph"/>
              <w:spacing w:before="101"/>
              <w:rPr>
                <w:sz w:val="20"/>
                <w:szCs w:val="20"/>
              </w:rPr>
            </w:pPr>
            <w:r w:rsidRPr="00B21F3C">
              <w:rPr>
                <w:sz w:val="20"/>
                <w:szCs w:val="20"/>
              </w:rPr>
              <w:t>La</w:t>
            </w:r>
            <w:r w:rsidRPr="00B21F3C">
              <w:rPr>
                <w:spacing w:val="-3"/>
                <w:sz w:val="20"/>
                <w:szCs w:val="20"/>
              </w:rPr>
              <w:t xml:space="preserve"> </w:t>
            </w:r>
            <w:r w:rsidRPr="00B21F3C">
              <w:rPr>
                <w:spacing w:val="-4"/>
                <w:sz w:val="20"/>
                <w:szCs w:val="20"/>
              </w:rPr>
              <w:t>CAPD</w:t>
            </w:r>
          </w:p>
        </w:tc>
      </w:tr>
      <w:tr w:rsidR="003B7C8E" w14:paraId="034A3460" w14:textId="77777777" w:rsidTr="0013111F">
        <w:trPr>
          <w:trHeight w:val="599"/>
        </w:trPr>
        <w:tc>
          <w:tcPr>
            <w:tcW w:w="3387" w:type="dxa"/>
          </w:tcPr>
          <w:p w14:paraId="450312EC" w14:textId="77777777" w:rsidR="003B7C8E" w:rsidRPr="00B21F3C" w:rsidRDefault="003B7C8E" w:rsidP="00F06B02">
            <w:pPr>
              <w:pStyle w:val="TableParagraph"/>
              <w:spacing w:before="8"/>
              <w:rPr>
                <w:b/>
                <w:sz w:val="20"/>
                <w:szCs w:val="20"/>
              </w:rPr>
            </w:pPr>
          </w:p>
          <w:p w14:paraId="21F9C027" w14:textId="77777777" w:rsidR="003B7C8E" w:rsidRPr="00B21F3C" w:rsidRDefault="003B7C8E" w:rsidP="00F06B02">
            <w:pPr>
              <w:pStyle w:val="TableParagraph"/>
              <w:rPr>
                <w:b/>
                <w:sz w:val="20"/>
                <w:szCs w:val="20"/>
              </w:rPr>
            </w:pPr>
            <w:proofErr w:type="spellStart"/>
            <w:r w:rsidRPr="00B21F3C">
              <w:rPr>
                <w:b/>
                <w:spacing w:val="-2"/>
                <w:sz w:val="20"/>
                <w:szCs w:val="20"/>
              </w:rPr>
              <w:t>Obxectivos</w:t>
            </w:r>
            <w:proofErr w:type="spellEnd"/>
            <w:r w:rsidRPr="00B21F3C">
              <w:rPr>
                <w:b/>
                <w:spacing w:val="6"/>
                <w:sz w:val="20"/>
                <w:szCs w:val="20"/>
              </w:rPr>
              <w:t xml:space="preserve"> </w:t>
            </w:r>
            <w:r w:rsidRPr="00B21F3C">
              <w:rPr>
                <w:b/>
                <w:spacing w:val="-2"/>
                <w:sz w:val="20"/>
                <w:szCs w:val="20"/>
              </w:rPr>
              <w:t>específicos</w:t>
            </w:r>
          </w:p>
        </w:tc>
        <w:tc>
          <w:tcPr>
            <w:tcW w:w="5794" w:type="dxa"/>
          </w:tcPr>
          <w:p w14:paraId="054D5889" w14:textId="77777777" w:rsidR="003B7C8E" w:rsidRPr="00B21F3C" w:rsidRDefault="003B7C8E" w:rsidP="00F06B02">
            <w:pPr>
              <w:pStyle w:val="TableParagraph"/>
              <w:spacing w:before="81"/>
              <w:rPr>
                <w:sz w:val="20"/>
                <w:szCs w:val="20"/>
              </w:rPr>
            </w:pPr>
            <w:r w:rsidRPr="00B21F3C">
              <w:rPr>
                <w:sz w:val="20"/>
                <w:szCs w:val="20"/>
              </w:rPr>
              <w:t>Desarrollar</w:t>
            </w:r>
            <w:r w:rsidRPr="00B21F3C">
              <w:rPr>
                <w:spacing w:val="-3"/>
                <w:sz w:val="20"/>
                <w:szCs w:val="20"/>
              </w:rPr>
              <w:t xml:space="preserve"> </w:t>
            </w:r>
            <w:r w:rsidRPr="00B21F3C">
              <w:rPr>
                <w:sz w:val="20"/>
                <w:szCs w:val="20"/>
              </w:rPr>
              <w:t>actividades</w:t>
            </w:r>
            <w:r w:rsidRPr="00B21F3C">
              <w:rPr>
                <w:spacing w:val="-2"/>
                <w:sz w:val="20"/>
                <w:szCs w:val="20"/>
              </w:rPr>
              <w:t xml:space="preserve"> </w:t>
            </w:r>
            <w:r w:rsidRPr="00B21F3C">
              <w:rPr>
                <w:sz w:val="20"/>
                <w:szCs w:val="20"/>
              </w:rPr>
              <w:t>formativas</w:t>
            </w:r>
            <w:r w:rsidRPr="00B21F3C">
              <w:rPr>
                <w:spacing w:val="-2"/>
                <w:sz w:val="20"/>
                <w:szCs w:val="20"/>
              </w:rPr>
              <w:t xml:space="preserve"> </w:t>
            </w:r>
            <w:r w:rsidRPr="00B21F3C">
              <w:rPr>
                <w:sz w:val="20"/>
                <w:szCs w:val="20"/>
              </w:rPr>
              <w:t>sobre</w:t>
            </w:r>
            <w:r w:rsidRPr="00B21F3C">
              <w:rPr>
                <w:spacing w:val="-2"/>
                <w:sz w:val="20"/>
                <w:szCs w:val="20"/>
              </w:rPr>
              <w:t xml:space="preserve"> </w:t>
            </w:r>
            <w:r w:rsidRPr="00B21F3C">
              <w:rPr>
                <w:sz w:val="20"/>
                <w:szCs w:val="20"/>
              </w:rPr>
              <w:t>la</w:t>
            </w:r>
            <w:r w:rsidRPr="00B21F3C">
              <w:rPr>
                <w:spacing w:val="-2"/>
                <w:sz w:val="20"/>
                <w:szCs w:val="20"/>
              </w:rPr>
              <w:t xml:space="preserve"> </w:t>
            </w:r>
            <w:r w:rsidRPr="00B21F3C">
              <w:rPr>
                <w:sz w:val="20"/>
                <w:szCs w:val="20"/>
              </w:rPr>
              <w:t>escritura</w:t>
            </w:r>
            <w:r w:rsidRPr="00B21F3C">
              <w:rPr>
                <w:spacing w:val="-3"/>
                <w:sz w:val="20"/>
                <w:szCs w:val="20"/>
              </w:rPr>
              <w:t xml:space="preserve"> </w:t>
            </w:r>
            <w:r w:rsidRPr="00B21F3C">
              <w:rPr>
                <w:sz w:val="20"/>
                <w:szCs w:val="20"/>
              </w:rPr>
              <w:t>y búsqueda de revistas indexadas.</w:t>
            </w:r>
          </w:p>
        </w:tc>
      </w:tr>
      <w:tr w:rsidR="003B7C8E" w14:paraId="410F3DE0" w14:textId="77777777" w:rsidTr="0013111F">
        <w:trPr>
          <w:trHeight w:val="560"/>
        </w:trPr>
        <w:tc>
          <w:tcPr>
            <w:tcW w:w="3387" w:type="dxa"/>
          </w:tcPr>
          <w:p w14:paraId="50C7E79E" w14:textId="77777777" w:rsidR="003B7C8E" w:rsidRPr="00B21F3C" w:rsidRDefault="003B7C8E" w:rsidP="00F06B02">
            <w:pPr>
              <w:pStyle w:val="TableParagraph"/>
              <w:spacing w:before="183"/>
              <w:rPr>
                <w:b/>
                <w:sz w:val="20"/>
                <w:szCs w:val="20"/>
              </w:rPr>
            </w:pPr>
            <w:proofErr w:type="spellStart"/>
            <w:r w:rsidRPr="00B21F3C">
              <w:rPr>
                <w:b/>
                <w:sz w:val="20"/>
                <w:szCs w:val="20"/>
              </w:rPr>
              <w:t>Actuacións</w:t>
            </w:r>
            <w:proofErr w:type="spellEnd"/>
            <w:r w:rsidRPr="00B21F3C">
              <w:rPr>
                <w:b/>
                <w:spacing w:val="-8"/>
                <w:sz w:val="20"/>
                <w:szCs w:val="20"/>
              </w:rPr>
              <w:t xml:space="preserve"> </w:t>
            </w:r>
            <w:r w:rsidRPr="00B21F3C">
              <w:rPr>
                <w:b/>
                <w:sz w:val="20"/>
                <w:szCs w:val="20"/>
              </w:rPr>
              <w:t>a</w:t>
            </w:r>
            <w:r w:rsidRPr="00B21F3C">
              <w:rPr>
                <w:b/>
                <w:spacing w:val="-7"/>
                <w:sz w:val="20"/>
                <w:szCs w:val="20"/>
              </w:rPr>
              <w:t xml:space="preserve"> </w:t>
            </w:r>
            <w:r w:rsidRPr="00B21F3C">
              <w:rPr>
                <w:b/>
                <w:spacing w:val="-2"/>
                <w:sz w:val="20"/>
                <w:szCs w:val="20"/>
              </w:rPr>
              <w:t>desenvolver</w:t>
            </w:r>
          </w:p>
        </w:tc>
        <w:tc>
          <w:tcPr>
            <w:tcW w:w="5794" w:type="dxa"/>
          </w:tcPr>
          <w:p w14:paraId="200D80B4" w14:textId="77777777" w:rsidR="003B7C8E" w:rsidRPr="00B21F3C" w:rsidRDefault="003B7C8E" w:rsidP="00F06B02">
            <w:pPr>
              <w:pStyle w:val="TableParagraph"/>
              <w:spacing w:before="62"/>
              <w:rPr>
                <w:sz w:val="20"/>
                <w:szCs w:val="20"/>
              </w:rPr>
            </w:pPr>
            <w:r w:rsidRPr="00B21F3C">
              <w:rPr>
                <w:sz w:val="20"/>
                <w:szCs w:val="20"/>
              </w:rPr>
              <w:t>Seminarios</w:t>
            </w:r>
            <w:r w:rsidRPr="00B21F3C">
              <w:rPr>
                <w:spacing w:val="-16"/>
                <w:sz w:val="20"/>
                <w:szCs w:val="20"/>
              </w:rPr>
              <w:t xml:space="preserve"> </w:t>
            </w:r>
            <w:r w:rsidRPr="00B21F3C">
              <w:rPr>
                <w:sz w:val="20"/>
                <w:szCs w:val="20"/>
              </w:rPr>
              <w:t>formativos</w:t>
            </w:r>
            <w:r w:rsidRPr="00B21F3C">
              <w:rPr>
                <w:spacing w:val="-14"/>
                <w:sz w:val="20"/>
                <w:szCs w:val="20"/>
              </w:rPr>
              <w:t xml:space="preserve"> </w:t>
            </w:r>
            <w:r w:rsidRPr="00B21F3C">
              <w:rPr>
                <w:sz w:val="20"/>
                <w:szCs w:val="20"/>
              </w:rPr>
              <w:t>en</w:t>
            </w:r>
            <w:r w:rsidRPr="00B21F3C">
              <w:rPr>
                <w:spacing w:val="-15"/>
                <w:sz w:val="20"/>
                <w:szCs w:val="20"/>
              </w:rPr>
              <w:t xml:space="preserve"> </w:t>
            </w:r>
            <w:r w:rsidRPr="00B21F3C">
              <w:rPr>
                <w:sz w:val="20"/>
                <w:szCs w:val="20"/>
              </w:rPr>
              <w:t>estrategias</w:t>
            </w:r>
            <w:r w:rsidRPr="00B21F3C">
              <w:rPr>
                <w:spacing w:val="-14"/>
                <w:sz w:val="20"/>
                <w:szCs w:val="20"/>
              </w:rPr>
              <w:t xml:space="preserve"> </w:t>
            </w:r>
            <w:r w:rsidRPr="00B21F3C">
              <w:rPr>
                <w:sz w:val="20"/>
                <w:szCs w:val="20"/>
              </w:rPr>
              <w:t>de</w:t>
            </w:r>
            <w:r w:rsidRPr="00B21F3C">
              <w:rPr>
                <w:spacing w:val="-15"/>
                <w:sz w:val="20"/>
                <w:szCs w:val="20"/>
              </w:rPr>
              <w:t xml:space="preserve"> </w:t>
            </w:r>
            <w:r w:rsidRPr="00B21F3C">
              <w:rPr>
                <w:sz w:val="20"/>
                <w:szCs w:val="20"/>
              </w:rPr>
              <w:t>investigación, producción científica y diseminación de resultados.</w:t>
            </w:r>
          </w:p>
        </w:tc>
      </w:tr>
      <w:tr w:rsidR="003B7C8E" w14:paraId="462BA9F7" w14:textId="77777777" w:rsidTr="0013111F">
        <w:trPr>
          <w:trHeight w:val="420"/>
        </w:trPr>
        <w:tc>
          <w:tcPr>
            <w:tcW w:w="3387" w:type="dxa"/>
          </w:tcPr>
          <w:p w14:paraId="00C594F8" w14:textId="77777777" w:rsidR="003B7C8E" w:rsidRPr="00B21F3C" w:rsidRDefault="003B7C8E" w:rsidP="00F06B02">
            <w:pPr>
              <w:pStyle w:val="TableParagraph"/>
              <w:spacing w:before="112"/>
              <w:rPr>
                <w:b/>
                <w:sz w:val="20"/>
                <w:szCs w:val="20"/>
              </w:rPr>
            </w:pPr>
            <w:r w:rsidRPr="00B21F3C">
              <w:rPr>
                <w:b/>
                <w:sz w:val="20"/>
                <w:szCs w:val="20"/>
              </w:rPr>
              <w:t>Período</w:t>
            </w:r>
            <w:r w:rsidRPr="00B21F3C">
              <w:rPr>
                <w:b/>
                <w:spacing w:val="-6"/>
                <w:sz w:val="20"/>
                <w:szCs w:val="20"/>
              </w:rPr>
              <w:t xml:space="preserve"> </w:t>
            </w:r>
            <w:r w:rsidRPr="00B21F3C">
              <w:rPr>
                <w:b/>
                <w:sz w:val="20"/>
                <w:szCs w:val="20"/>
              </w:rPr>
              <w:t>de</w:t>
            </w:r>
            <w:r w:rsidRPr="00B21F3C">
              <w:rPr>
                <w:b/>
                <w:spacing w:val="-6"/>
                <w:sz w:val="20"/>
                <w:szCs w:val="20"/>
              </w:rPr>
              <w:t xml:space="preserve"> </w:t>
            </w:r>
            <w:proofErr w:type="spellStart"/>
            <w:r w:rsidRPr="00B21F3C">
              <w:rPr>
                <w:b/>
                <w:spacing w:val="-2"/>
                <w:sz w:val="20"/>
                <w:szCs w:val="20"/>
              </w:rPr>
              <w:t>execución</w:t>
            </w:r>
            <w:proofErr w:type="spellEnd"/>
          </w:p>
        </w:tc>
        <w:tc>
          <w:tcPr>
            <w:tcW w:w="5794" w:type="dxa"/>
          </w:tcPr>
          <w:p w14:paraId="36F0925C" w14:textId="77777777" w:rsidR="003B7C8E" w:rsidRPr="00B21F3C" w:rsidRDefault="003B7C8E" w:rsidP="00F06B02">
            <w:pPr>
              <w:pStyle w:val="TableParagraph"/>
              <w:spacing w:before="101"/>
              <w:rPr>
                <w:sz w:val="20"/>
                <w:szCs w:val="20"/>
              </w:rPr>
            </w:pPr>
            <w:r w:rsidRPr="00B21F3C">
              <w:rPr>
                <w:sz w:val="20"/>
                <w:szCs w:val="20"/>
              </w:rPr>
              <w:t>Primer</w:t>
            </w:r>
            <w:r w:rsidRPr="00B21F3C">
              <w:rPr>
                <w:spacing w:val="-14"/>
                <w:sz w:val="20"/>
                <w:szCs w:val="20"/>
              </w:rPr>
              <w:t xml:space="preserve"> </w:t>
            </w:r>
            <w:r w:rsidRPr="00B21F3C">
              <w:rPr>
                <w:sz w:val="20"/>
                <w:szCs w:val="20"/>
              </w:rPr>
              <w:t>cuatrimestre</w:t>
            </w:r>
            <w:r w:rsidRPr="00B21F3C">
              <w:rPr>
                <w:spacing w:val="-13"/>
                <w:sz w:val="20"/>
                <w:szCs w:val="20"/>
              </w:rPr>
              <w:t xml:space="preserve"> </w:t>
            </w:r>
            <w:r w:rsidRPr="00B21F3C">
              <w:rPr>
                <w:sz w:val="20"/>
                <w:szCs w:val="20"/>
              </w:rPr>
              <w:t>del</w:t>
            </w:r>
            <w:r w:rsidRPr="00B21F3C">
              <w:rPr>
                <w:spacing w:val="-13"/>
                <w:sz w:val="20"/>
                <w:szCs w:val="20"/>
              </w:rPr>
              <w:t xml:space="preserve"> </w:t>
            </w:r>
            <w:r w:rsidRPr="00B21F3C">
              <w:rPr>
                <w:sz w:val="20"/>
                <w:szCs w:val="20"/>
              </w:rPr>
              <w:t>curso</w:t>
            </w:r>
            <w:r w:rsidRPr="00B21F3C">
              <w:rPr>
                <w:spacing w:val="-13"/>
                <w:sz w:val="20"/>
                <w:szCs w:val="20"/>
              </w:rPr>
              <w:t xml:space="preserve"> </w:t>
            </w:r>
            <w:r w:rsidRPr="00B21F3C">
              <w:rPr>
                <w:sz w:val="20"/>
                <w:szCs w:val="20"/>
              </w:rPr>
              <w:t>2018-</w:t>
            </w:r>
            <w:r w:rsidRPr="00B21F3C">
              <w:rPr>
                <w:spacing w:val="-2"/>
                <w:sz w:val="20"/>
                <w:szCs w:val="20"/>
              </w:rPr>
              <w:t>2019 y siguientes.</w:t>
            </w:r>
          </w:p>
        </w:tc>
      </w:tr>
      <w:tr w:rsidR="003B7C8E" w14:paraId="1D947643" w14:textId="77777777" w:rsidTr="0013111F">
        <w:trPr>
          <w:trHeight w:val="419"/>
        </w:trPr>
        <w:tc>
          <w:tcPr>
            <w:tcW w:w="3387" w:type="dxa"/>
          </w:tcPr>
          <w:p w14:paraId="1424462B" w14:textId="77777777" w:rsidR="003B7C8E" w:rsidRPr="00B21F3C" w:rsidRDefault="003B7C8E" w:rsidP="00F06B02">
            <w:pPr>
              <w:pStyle w:val="TableParagraph"/>
              <w:spacing w:before="112"/>
              <w:rPr>
                <w:b/>
                <w:sz w:val="20"/>
                <w:szCs w:val="20"/>
              </w:rPr>
            </w:pPr>
            <w:r w:rsidRPr="00B21F3C">
              <w:rPr>
                <w:b/>
                <w:spacing w:val="-2"/>
                <w:sz w:val="20"/>
                <w:szCs w:val="20"/>
              </w:rPr>
              <w:t>Recursos/</w:t>
            </w:r>
            <w:proofErr w:type="spellStart"/>
            <w:r w:rsidRPr="00B21F3C">
              <w:rPr>
                <w:b/>
                <w:spacing w:val="-2"/>
                <w:sz w:val="20"/>
                <w:szCs w:val="20"/>
              </w:rPr>
              <w:t>financiamento</w:t>
            </w:r>
            <w:proofErr w:type="spellEnd"/>
          </w:p>
        </w:tc>
        <w:tc>
          <w:tcPr>
            <w:tcW w:w="5794" w:type="dxa"/>
          </w:tcPr>
          <w:p w14:paraId="4EA4A681" w14:textId="77777777" w:rsidR="003B7C8E" w:rsidRPr="00B21F3C" w:rsidRDefault="003B7C8E" w:rsidP="00F06B02">
            <w:pPr>
              <w:pStyle w:val="TableParagraph"/>
              <w:rPr>
                <w:rFonts w:ascii="Times New Roman"/>
                <w:sz w:val="20"/>
                <w:szCs w:val="20"/>
              </w:rPr>
            </w:pPr>
          </w:p>
        </w:tc>
      </w:tr>
      <w:tr w:rsidR="003B7C8E" w14:paraId="083959AE" w14:textId="77777777" w:rsidTr="0013111F">
        <w:trPr>
          <w:trHeight w:val="419"/>
        </w:trPr>
        <w:tc>
          <w:tcPr>
            <w:tcW w:w="3387" w:type="dxa"/>
          </w:tcPr>
          <w:p w14:paraId="6389A22F" w14:textId="77777777" w:rsidR="003B7C8E" w:rsidRPr="00B21F3C" w:rsidRDefault="003B7C8E" w:rsidP="00F06B02">
            <w:pPr>
              <w:pStyle w:val="TableParagraph"/>
              <w:spacing w:before="112"/>
              <w:rPr>
                <w:b/>
                <w:sz w:val="20"/>
                <w:szCs w:val="20"/>
                <w:lang w:val="pt-BR"/>
              </w:rPr>
            </w:pPr>
            <w:proofErr w:type="spellStart"/>
            <w:r w:rsidRPr="00B21F3C">
              <w:rPr>
                <w:b/>
                <w:sz w:val="20"/>
                <w:szCs w:val="20"/>
                <w:lang w:val="pt-BR"/>
              </w:rPr>
              <w:t>Responsable</w:t>
            </w:r>
            <w:proofErr w:type="spellEnd"/>
            <w:r w:rsidRPr="00B21F3C">
              <w:rPr>
                <w:b/>
                <w:spacing w:val="-5"/>
                <w:sz w:val="20"/>
                <w:szCs w:val="20"/>
                <w:lang w:val="pt-BR"/>
              </w:rPr>
              <w:t xml:space="preserve"> </w:t>
            </w:r>
            <w:r w:rsidRPr="00B21F3C">
              <w:rPr>
                <w:b/>
                <w:sz w:val="20"/>
                <w:szCs w:val="20"/>
                <w:lang w:val="pt-BR"/>
              </w:rPr>
              <w:t>do</w:t>
            </w:r>
            <w:r w:rsidRPr="00B21F3C">
              <w:rPr>
                <w:b/>
                <w:spacing w:val="-7"/>
                <w:sz w:val="20"/>
                <w:szCs w:val="20"/>
                <w:lang w:val="pt-BR"/>
              </w:rPr>
              <w:t xml:space="preserve"> </w:t>
            </w:r>
            <w:r w:rsidRPr="00B21F3C">
              <w:rPr>
                <w:b/>
                <w:sz w:val="20"/>
                <w:szCs w:val="20"/>
                <w:lang w:val="pt-BR"/>
              </w:rPr>
              <w:t>seguimento</w:t>
            </w:r>
            <w:r w:rsidRPr="00B21F3C">
              <w:rPr>
                <w:b/>
                <w:spacing w:val="-6"/>
                <w:sz w:val="20"/>
                <w:szCs w:val="20"/>
                <w:lang w:val="pt-BR"/>
              </w:rPr>
              <w:t xml:space="preserve"> </w:t>
            </w:r>
            <w:r w:rsidRPr="00B21F3C">
              <w:rPr>
                <w:b/>
                <w:sz w:val="20"/>
                <w:szCs w:val="20"/>
                <w:lang w:val="pt-BR"/>
              </w:rPr>
              <w:t>e</w:t>
            </w:r>
            <w:r w:rsidRPr="00B21F3C">
              <w:rPr>
                <w:b/>
                <w:spacing w:val="-7"/>
                <w:sz w:val="20"/>
                <w:szCs w:val="20"/>
                <w:lang w:val="pt-BR"/>
              </w:rPr>
              <w:t xml:space="preserve"> </w:t>
            </w:r>
            <w:r w:rsidRPr="00B21F3C">
              <w:rPr>
                <w:b/>
                <w:spacing w:val="-4"/>
                <w:sz w:val="20"/>
                <w:szCs w:val="20"/>
                <w:lang w:val="pt-BR"/>
              </w:rPr>
              <w:t>data</w:t>
            </w:r>
          </w:p>
        </w:tc>
        <w:tc>
          <w:tcPr>
            <w:tcW w:w="5794" w:type="dxa"/>
          </w:tcPr>
          <w:p w14:paraId="321FC79B" w14:textId="77777777" w:rsidR="003B7C8E" w:rsidRPr="00B21F3C" w:rsidRDefault="003B7C8E" w:rsidP="00F06B02">
            <w:pPr>
              <w:pStyle w:val="TableParagraph"/>
              <w:spacing w:before="101"/>
              <w:rPr>
                <w:sz w:val="20"/>
                <w:szCs w:val="20"/>
              </w:rPr>
            </w:pPr>
            <w:r w:rsidRPr="00B21F3C">
              <w:rPr>
                <w:sz w:val="20"/>
                <w:szCs w:val="20"/>
              </w:rPr>
              <w:t>Las</w:t>
            </w:r>
            <w:r w:rsidRPr="00B21F3C">
              <w:rPr>
                <w:spacing w:val="-14"/>
                <w:sz w:val="20"/>
                <w:szCs w:val="20"/>
              </w:rPr>
              <w:t xml:space="preserve"> </w:t>
            </w:r>
            <w:r w:rsidRPr="00B21F3C">
              <w:rPr>
                <w:sz w:val="20"/>
                <w:szCs w:val="20"/>
              </w:rPr>
              <w:t>Comisiones</w:t>
            </w:r>
            <w:r w:rsidRPr="00B21F3C">
              <w:rPr>
                <w:spacing w:val="-14"/>
                <w:sz w:val="20"/>
                <w:szCs w:val="20"/>
              </w:rPr>
              <w:t xml:space="preserve"> </w:t>
            </w:r>
            <w:r w:rsidRPr="00B21F3C">
              <w:rPr>
                <w:sz w:val="20"/>
                <w:szCs w:val="20"/>
              </w:rPr>
              <w:t>Académicas</w:t>
            </w:r>
            <w:r w:rsidRPr="00B21F3C">
              <w:rPr>
                <w:spacing w:val="-14"/>
                <w:sz w:val="20"/>
                <w:szCs w:val="20"/>
              </w:rPr>
              <w:t xml:space="preserve"> </w:t>
            </w:r>
            <w:r w:rsidRPr="00B21F3C">
              <w:rPr>
                <w:spacing w:val="-2"/>
                <w:sz w:val="20"/>
                <w:szCs w:val="20"/>
              </w:rPr>
              <w:t>Locales</w:t>
            </w:r>
          </w:p>
        </w:tc>
      </w:tr>
      <w:tr w:rsidR="003B7C8E" w14:paraId="4906BEE2" w14:textId="77777777" w:rsidTr="0013111F">
        <w:trPr>
          <w:trHeight w:val="680"/>
        </w:trPr>
        <w:tc>
          <w:tcPr>
            <w:tcW w:w="3387" w:type="dxa"/>
          </w:tcPr>
          <w:p w14:paraId="1B322FEB" w14:textId="77777777" w:rsidR="003B7C8E" w:rsidRPr="00B21F3C" w:rsidRDefault="003B7C8E" w:rsidP="00F06B02">
            <w:pPr>
              <w:pStyle w:val="TableParagraph"/>
              <w:spacing w:before="48"/>
              <w:rPr>
                <w:b/>
                <w:sz w:val="20"/>
                <w:szCs w:val="20"/>
              </w:rPr>
            </w:pPr>
          </w:p>
          <w:p w14:paraId="6F651DB0" w14:textId="77777777" w:rsidR="003B7C8E" w:rsidRPr="00B21F3C" w:rsidRDefault="003B7C8E" w:rsidP="00F06B02">
            <w:pPr>
              <w:pStyle w:val="TableParagraph"/>
              <w:spacing w:before="1"/>
              <w:rPr>
                <w:b/>
                <w:sz w:val="20"/>
                <w:szCs w:val="20"/>
              </w:rPr>
            </w:pPr>
            <w:r w:rsidRPr="00B21F3C">
              <w:rPr>
                <w:b/>
                <w:sz w:val="20"/>
                <w:szCs w:val="20"/>
              </w:rPr>
              <w:t>Indicadores</w:t>
            </w:r>
            <w:r w:rsidRPr="00B21F3C">
              <w:rPr>
                <w:b/>
                <w:spacing w:val="-7"/>
                <w:sz w:val="20"/>
                <w:szCs w:val="20"/>
              </w:rPr>
              <w:t xml:space="preserve"> </w:t>
            </w:r>
            <w:r w:rsidRPr="00B21F3C">
              <w:rPr>
                <w:b/>
                <w:sz w:val="20"/>
                <w:szCs w:val="20"/>
              </w:rPr>
              <w:t>de</w:t>
            </w:r>
            <w:r w:rsidRPr="00B21F3C">
              <w:rPr>
                <w:b/>
                <w:spacing w:val="-6"/>
                <w:sz w:val="20"/>
                <w:szCs w:val="20"/>
              </w:rPr>
              <w:t xml:space="preserve"> </w:t>
            </w:r>
            <w:proofErr w:type="spellStart"/>
            <w:r w:rsidRPr="00B21F3C">
              <w:rPr>
                <w:b/>
                <w:spacing w:val="-2"/>
                <w:sz w:val="20"/>
                <w:szCs w:val="20"/>
              </w:rPr>
              <w:t>execución</w:t>
            </w:r>
            <w:proofErr w:type="spellEnd"/>
          </w:p>
        </w:tc>
        <w:tc>
          <w:tcPr>
            <w:tcW w:w="5794" w:type="dxa"/>
          </w:tcPr>
          <w:p w14:paraId="1530E88B" w14:textId="77777777" w:rsidR="003B7C8E" w:rsidRPr="00B21F3C" w:rsidRDefault="003B7C8E" w:rsidP="00F06B02">
            <w:pPr>
              <w:pStyle w:val="TableParagraph"/>
              <w:spacing w:before="12"/>
              <w:rPr>
                <w:b/>
                <w:sz w:val="20"/>
                <w:szCs w:val="20"/>
              </w:rPr>
            </w:pPr>
          </w:p>
          <w:p w14:paraId="1055DCDD" w14:textId="77777777" w:rsidR="003B7C8E" w:rsidRPr="00B21F3C" w:rsidRDefault="003B7C8E" w:rsidP="00F06B02">
            <w:pPr>
              <w:pStyle w:val="TableParagraph"/>
              <w:spacing w:before="1"/>
              <w:rPr>
                <w:sz w:val="20"/>
                <w:szCs w:val="20"/>
              </w:rPr>
            </w:pPr>
            <w:r w:rsidRPr="00B21F3C">
              <w:rPr>
                <w:sz w:val="20"/>
                <w:szCs w:val="20"/>
              </w:rPr>
              <w:t>Celebración</w:t>
            </w:r>
            <w:r w:rsidRPr="00B21F3C">
              <w:rPr>
                <w:spacing w:val="-8"/>
                <w:sz w:val="20"/>
                <w:szCs w:val="20"/>
              </w:rPr>
              <w:t xml:space="preserve"> </w:t>
            </w:r>
            <w:r w:rsidRPr="00B21F3C">
              <w:rPr>
                <w:sz w:val="20"/>
                <w:szCs w:val="20"/>
              </w:rPr>
              <w:t>de</w:t>
            </w:r>
            <w:r w:rsidRPr="00B21F3C">
              <w:rPr>
                <w:spacing w:val="-7"/>
                <w:sz w:val="20"/>
                <w:szCs w:val="20"/>
              </w:rPr>
              <w:t xml:space="preserve"> </w:t>
            </w:r>
            <w:r w:rsidRPr="00B21F3C">
              <w:rPr>
                <w:sz w:val="20"/>
                <w:szCs w:val="20"/>
              </w:rPr>
              <w:t>los</w:t>
            </w:r>
            <w:r w:rsidRPr="00B21F3C">
              <w:rPr>
                <w:spacing w:val="-7"/>
                <w:sz w:val="20"/>
                <w:szCs w:val="20"/>
              </w:rPr>
              <w:t xml:space="preserve"> </w:t>
            </w:r>
            <w:r w:rsidRPr="00B21F3C">
              <w:rPr>
                <w:spacing w:val="-2"/>
                <w:sz w:val="20"/>
                <w:szCs w:val="20"/>
              </w:rPr>
              <w:t>seminarios</w:t>
            </w:r>
          </w:p>
        </w:tc>
      </w:tr>
      <w:tr w:rsidR="003B7C8E" w14:paraId="3A7B4E82" w14:textId="77777777" w:rsidTr="0013111F">
        <w:trPr>
          <w:trHeight w:val="681"/>
        </w:trPr>
        <w:tc>
          <w:tcPr>
            <w:tcW w:w="3387" w:type="dxa"/>
          </w:tcPr>
          <w:p w14:paraId="22D5D193" w14:textId="77777777" w:rsidR="003B7C8E" w:rsidRPr="00B21F3C" w:rsidRDefault="003B7C8E" w:rsidP="00F06B02">
            <w:pPr>
              <w:pStyle w:val="TableParagraph"/>
              <w:spacing w:before="49"/>
              <w:ind w:right="97"/>
              <w:jc w:val="both"/>
              <w:rPr>
                <w:b/>
                <w:sz w:val="20"/>
                <w:szCs w:val="20"/>
              </w:rPr>
            </w:pPr>
            <w:r w:rsidRPr="00B21F3C">
              <w:rPr>
                <w:b/>
                <w:sz w:val="20"/>
                <w:szCs w:val="20"/>
              </w:rPr>
              <w:t xml:space="preserve">Evidencias </w:t>
            </w:r>
            <w:proofErr w:type="spellStart"/>
            <w:r w:rsidRPr="00B21F3C">
              <w:rPr>
                <w:b/>
                <w:sz w:val="20"/>
                <w:szCs w:val="20"/>
              </w:rPr>
              <w:t>documentais</w:t>
            </w:r>
            <w:proofErr w:type="spellEnd"/>
            <w:r w:rsidRPr="00B21F3C">
              <w:rPr>
                <w:b/>
                <w:sz w:val="20"/>
                <w:szCs w:val="20"/>
              </w:rPr>
              <w:t xml:space="preserve"> e/</w:t>
            </w:r>
            <w:proofErr w:type="spellStart"/>
            <w:r w:rsidRPr="00B21F3C">
              <w:rPr>
                <w:b/>
                <w:sz w:val="20"/>
                <w:szCs w:val="20"/>
              </w:rPr>
              <w:t>ou</w:t>
            </w:r>
            <w:proofErr w:type="spellEnd"/>
            <w:r w:rsidRPr="00B21F3C">
              <w:rPr>
                <w:b/>
                <w:sz w:val="20"/>
                <w:szCs w:val="20"/>
              </w:rPr>
              <w:t xml:space="preserve"> </w:t>
            </w:r>
            <w:proofErr w:type="spellStart"/>
            <w:r w:rsidRPr="00B21F3C">
              <w:rPr>
                <w:b/>
                <w:sz w:val="20"/>
                <w:szCs w:val="20"/>
              </w:rPr>
              <w:t>rexistros</w:t>
            </w:r>
            <w:proofErr w:type="spellEnd"/>
            <w:r w:rsidRPr="00B21F3C">
              <w:rPr>
                <w:b/>
                <w:sz w:val="20"/>
                <w:szCs w:val="20"/>
              </w:rPr>
              <w:t xml:space="preserve"> que se presentan/presentarán para evidencias a </w:t>
            </w:r>
            <w:proofErr w:type="spellStart"/>
            <w:r w:rsidRPr="00B21F3C">
              <w:rPr>
                <w:b/>
                <w:sz w:val="20"/>
                <w:szCs w:val="20"/>
              </w:rPr>
              <w:t>súa</w:t>
            </w:r>
            <w:proofErr w:type="spellEnd"/>
            <w:r w:rsidRPr="00B21F3C">
              <w:rPr>
                <w:b/>
                <w:sz w:val="20"/>
                <w:szCs w:val="20"/>
              </w:rPr>
              <w:t xml:space="preserve"> implantación</w:t>
            </w:r>
          </w:p>
        </w:tc>
        <w:tc>
          <w:tcPr>
            <w:tcW w:w="5794" w:type="dxa"/>
          </w:tcPr>
          <w:p w14:paraId="7FD5B656" w14:textId="77777777" w:rsidR="003B7C8E" w:rsidRPr="00B21F3C" w:rsidRDefault="003B7C8E" w:rsidP="00F06B02">
            <w:pPr>
              <w:pStyle w:val="TableParagraph"/>
              <w:spacing w:before="12"/>
              <w:rPr>
                <w:b/>
                <w:sz w:val="20"/>
                <w:szCs w:val="20"/>
              </w:rPr>
            </w:pPr>
          </w:p>
          <w:p w14:paraId="44C0FB73" w14:textId="77777777" w:rsidR="003B7C8E" w:rsidRPr="00B21F3C" w:rsidRDefault="003B7C8E" w:rsidP="00F06B02">
            <w:pPr>
              <w:pStyle w:val="TableParagraph"/>
              <w:spacing w:before="1"/>
              <w:rPr>
                <w:sz w:val="20"/>
                <w:szCs w:val="20"/>
              </w:rPr>
            </w:pPr>
            <w:r w:rsidRPr="00B21F3C">
              <w:rPr>
                <w:spacing w:val="-2"/>
                <w:sz w:val="20"/>
                <w:szCs w:val="20"/>
              </w:rPr>
              <w:t>Grabaciones</w:t>
            </w:r>
            <w:r w:rsidRPr="00B21F3C">
              <w:rPr>
                <w:spacing w:val="2"/>
                <w:sz w:val="20"/>
                <w:szCs w:val="20"/>
              </w:rPr>
              <w:t xml:space="preserve"> </w:t>
            </w:r>
            <w:r w:rsidRPr="00B21F3C">
              <w:rPr>
                <w:spacing w:val="-2"/>
                <w:sz w:val="20"/>
                <w:szCs w:val="20"/>
              </w:rPr>
              <w:t>audiovisuales</w:t>
            </w:r>
          </w:p>
        </w:tc>
      </w:tr>
      <w:tr w:rsidR="00003E9E" w14:paraId="449A3028" w14:textId="77777777" w:rsidTr="0013111F">
        <w:trPr>
          <w:trHeight w:val="419"/>
        </w:trPr>
        <w:tc>
          <w:tcPr>
            <w:tcW w:w="9181" w:type="dxa"/>
            <w:gridSpan w:val="2"/>
          </w:tcPr>
          <w:p w14:paraId="2E350F56" w14:textId="77777777" w:rsidR="00003E9E" w:rsidRPr="0013111F" w:rsidRDefault="00003E9E" w:rsidP="00F06B02">
            <w:pPr>
              <w:pStyle w:val="TableParagraph"/>
              <w:spacing w:before="112"/>
              <w:ind w:left="10" w:right="3"/>
              <w:jc w:val="center"/>
              <w:rPr>
                <w:b/>
                <w:sz w:val="20"/>
                <w:szCs w:val="20"/>
              </w:rPr>
            </w:pPr>
            <w:proofErr w:type="spellStart"/>
            <w:r w:rsidRPr="0013111F">
              <w:rPr>
                <w:b/>
                <w:spacing w:val="-2"/>
                <w:sz w:val="20"/>
                <w:szCs w:val="20"/>
              </w:rPr>
              <w:t>Observacións</w:t>
            </w:r>
            <w:proofErr w:type="spellEnd"/>
          </w:p>
        </w:tc>
      </w:tr>
      <w:tr w:rsidR="00003E9E" w14:paraId="3F553841" w14:textId="77777777" w:rsidTr="0013111F">
        <w:trPr>
          <w:trHeight w:val="1080"/>
        </w:trPr>
        <w:tc>
          <w:tcPr>
            <w:tcW w:w="9181" w:type="dxa"/>
            <w:gridSpan w:val="2"/>
          </w:tcPr>
          <w:p w14:paraId="6A36472B" w14:textId="77777777" w:rsidR="00003E9E" w:rsidRPr="0013111F" w:rsidRDefault="00003E9E" w:rsidP="00F06B02">
            <w:pPr>
              <w:pStyle w:val="TableParagraph"/>
              <w:rPr>
                <w:rFonts w:ascii="Times New Roman"/>
                <w:sz w:val="20"/>
                <w:szCs w:val="20"/>
              </w:rPr>
            </w:pPr>
          </w:p>
        </w:tc>
      </w:tr>
      <w:tr w:rsidR="00003E9E" w14:paraId="374EDA36" w14:textId="77777777" w:rsidTr="0013111F">
        <w:trPr>
          <w:trHeight w:val="419"/>
        </w:trPr>
        <w:tc>
          <w:tcPr>
            <w:tcW w:w="9181" w:type="dxa"/>
            <w:gridSpan w:val="2"/>
          </w:tcPr>
          <w:p w14:paraId="435BE437" w14:textId="77777777" w:rsidR="00003E9E" w:rsidRPr="0013111F" w:rsidRDefault="00003E9E" w:rsidP="00F06B02">
            <w:pPr>
              <w:pStyle w:val="TableParagraph"/>
              <w:spacing w:before="112"/>
              <w:ind w:left="10" w:right="3"/>
              <w:jc w:val="center"/>
              <w:rPr>
                <w:b/>
                <w:sz w:val="20"/>
                <w:szCs w:val="20"/>
              </w:rPr>
            </w:pPr>
            <w:r w:rsidRPr="0013111F">
              <w:rPr>
                <w:b/>
                <w:spacing w:val="-2"/>
                <w:sz w:val="20"/>
                <w:szCs w:val="20"/>
              </w:rPr>
              <w:t>Revisión/Valoración</w:t>
            </w:r>
          </w:p>
        </w:tc>
      </w:tr>
      <w:tr w:rsidR="00003E9E" w14:paraId="41FC470D" w14:textId="77777777" w:rsidTr="0013111F">
        <w:trPr>
          <w:trHeight w:val="419"/>
        </w:trPr>
        <w:tc>
          <w:tcPr>
            <w:tcW w:w="3387" w:type="dxa"/>
          </w:tcPr>
          <w:p w14:paraId="6716275A" w14:textId="77777777" w:rsidR="00003E9E" w:rsidRPr="0013111F" w:rsidRDefault="00003E9E" w:rsidP="00F06B02">
            <w:pPr>
              <w:pStyle w:val="TableParagraph"/>
              <w:spacing w:before="112"/>
              <w:rPr>
                <w:b/>
                <w:sz w:val="20"/>
                <w:szCs w:val="20"/>
                <w:lang w:val="pt-BR"/>
              </w:rPr>
            </w:pPr>
            <w:proofErr w:type="spellStart"/>
            <w:r w:rsidRPr="0013111F">
              <w:rPr>
                <w:b/>
                <w:sz w:val="20"/>
                <w:szCs w:val="20"/>
                <w:lang w:val="pt-BR"/>
              </w:rPr>
              <w:t>Nivel</w:t>
            </w:r>
            <w:proofErr w:type="spellEnd"/>
            <w:r w:rsidRPr="0013111F">
              <w:rPr>
                <w:b/>
                <w:spacing w:val="-8"/>
                <w:sz w:val="20"/>
                <w:szCs w:val="20"/>
                <w:lang w:val="pt-BR"/>
              </w:rPr>
              <w:t xml:space="preserve"> </w:t>
            </w:r>
            <w:r w:rsidRPr="0013111F">
              <w:rPr>
                <w:b/>
                <w:sz w:val="20"/>
                <w:szCs w:val="20"/>
                <w:lang w:val="pt-BR"/>
              </w:rPr>
              <w:t>de</w:t>
            </w:r>
            <w:r w:rsidRPr="0013111F">
              <w:rPr>
                <w:b/>
                <w:spacing w:val="-6"/>
                <w:sz w:val="20"/>
                <w:szCs w:val="20"/>
                <w:lang w:val="pt-BR"/>
              </w:rPr>
              <w:t xml:space="preserve"> </w:t>
            </w:r>
            <w:r w:rsidRPr="0013111F">
              <w:rPr>
                <w:b/>
                <w:sz w:val="20"/>
                <w:szCs w:val="20"/>
                <w:lang w:val="pt-BR"/>
              </w:rPr>
              <w:t>cumprimento</w:t>
            </w:r>
            <w:r w:rsidRPr="0013111F">
              <w:rPr>
                <w:b/>
                <w:spacing w:val="-7"/>
                <w:sz w:val="20"/>
                <w:szCs w:val="20"/>
                <w:lang w:val="pt-BR"/>
              </w:rPr>
              <w:t xml:space="preserve"> </w:t>
            </w:r>
            <w:r w:rsidRPr="0013111F">
              <w:rPr>
                <w:b/>
                <w:sz w:val="20"/>
                <w:szCs w:val="20"/>
                <w:lang w:val="pt-BR"/>
              </w:rPr>
              <w:t>(total</w:t>
            </w:r>
            <w:r w:rsidRPr="0013111F">
              <w:rPr>
                <w:b/>
                <w:spacing w:val="-6"/>
                <w:sz w:val="20"/>
                <w:szCs w:val="20"/>
                <w:lang w:val="pt-BR"/>
              </w:rPr>
              <w:t xml:space="preserve"> </w:t>
            </w:r>
            <w:r w:rsidRPr="0013111F">
              <w:rPr>
                <w:b/>
                <w:sz w:val="20"/>
                <w:szCs w:val="20"/>
                <w:lang w:val="pt-BR"/>
              </w:rPr>
              <w:t>ou</w:t>
            </w:r>
            <w:r w:rsidRPr="0013111F">
              <w:rPr>
                <w:b/>
                <w:spacing w:val="-6"/>
                <w:sz w:val="20"/>
                <w:szCs w:val="20"/>
                <w:lang w:val="pt-BR"/>
              </w:rPr>
              <w:t xml:space="preserve"> </w:t>
            </w:r>
            <w:r w:rsidRPr="0013111F">
              <w:rPr>
                <w:b/>
                <w:spacing w:val="-2"/>
                <w:sz w:val="20"/>
                <w:szCs w:val="20"/>
                <w:lang w:val="pt-BR"/>
              </w:rPr>
              <w:t>parcial)</w:t>
            </w:r>
          </w:p>
        </w:tc>
        <w:tc>
          <w:tcPr>
            <w:tcW w:w="5794" w:type="dxa"/>
          </w:tcPr>
          <w:p w14:paraId="57F08A73" w14:textId="77777777" w:rsidR="00003E9E" w:rsidRPr="0013111F" w:rsidRDefault="00003E9E" w:rsidP="00F06B02">
            <w:pPr>
              <w:pStyle w:val="TableParagraph"/>
              <w:spacing w:before="112"/>
              <w:rPr>
                <w:sz w:val="20"/>
                <w:szCs w:val="20"/>
              </w:rPr>
            </w:pPr>
            <w:r w:rsidRPr="0013111F">
              <w:rPr>
                <w:spacing w:val="-2"/>
                <w:sz w:val="20"/>
                <w:szCs w:val="20"/>
              </w:rPr>
              <w:t>Total</w:t>
            </w:r>
          </w:p>
        </w:tc>
      </w:tr>
      <w:tr w:rsidR="00003E9E" w14:paraId="12304B76" w14:textId="77777777" w:rsidTr="0013111F">
        <w:trPr>
          <w:trHeight w:val="420"/>
        </w:trPr>
        <w:tc>
          <w:tcPr>
            <w:tcW w:w="3387" w:type="dxa"/>
          </w:tcPr>
          <w:p w14:paraId="063E9F6F" w14:textId="77777777" w:rsidR="00003E9E" w:rsidRPr="0013111F" w:rsidRDefault="00003E9E" w:rsidP="00F06B02">
            <w:pPr>
              <w:pStyle w:val="TableParagraph"/>
              <w:spacing w:before="112"/>
              <w:rPr>
                <w:b/>
                <w:sz w:val="20"/>
                <w:szCs w:val="20"/>
              </w:rPr>
            </w:pPr>
            <w:r w:rsidRPr="0013111F">
              <w:rPr>
                <w:b/>
                <w:sz w:val="20"/>
                <w:szCs w:val="20"/>
              </w:rPr>
              <w:t>Responsable</w:t>
            </w:r>
            <w:r w:rsidRPr="0013111F">
              <w:rPr>
                <w:b/>
                <w:spacing w:val="-6"/>
                <w:sz w:val="20"/>
                <w:szCs w:val="20"/>
              </w:rPr>
              <w:t xml:space="preserve"> </w:t>
            </w:r>
            <w:r w:rsidRPr="0013111F">
              <w:rPr>
                <w:b/>
                <w:sz w:val="20"/>
                <w:szCs w:val="20"/>
              </w:rPr>
              <w:t>da</w:t>
            </w:r>
            <w:r w:rsidRPr="0013111F">
              <w:rPr>
                <w:b/>
                <w:spacing w:val="-6"/>
                <w:sz w:val="20"/>
                <w:szCs w:val="20"/>
              </w:rPr>
              <w:t xml:space="preserve"> </w:t>
            </w:r>
            <w:r w:rsidRPr="0013111F">
              <w:rPr>
                <w:b/>
                <w:sz w:val="20"/>
                <w:szCs w:val="20"/>
              </w:rPr>
              <w:t>revisión</w:t>
            </w:r>
            <w:r w:rsidRPr="0013111F">
              <w:rPr>
                <w:b/>
                <w:spacing w:val="-5"/>
                <w:sz w:val="20"/>
                <w:szCs w:val="20"/>
              </w:rPr>
              <w:t xml:space="preserve"> </w:t>
            </w:r>
            <w:proofErr w:type="gramStart"/>
            <w:r w:rsidRPr="0013111F">
              <w:rPr>
                <w:b/>
                <w:sz w:val="20"/>
                <w:szCs w:val="20"/>
              </w:rPr>
              <w:t>e</w:t>
            </w:r>
            <w:proofErr w:type="gramEnd"/>
            <w:r w:rsidRPr="0013111F">
              <w:rPr>
                <w:b/>
                <w:spacing w:val="-5"/>
                <w:sz w:val="20"/>
                <w:szCs w:val="20"/>
              </w:rPr>
              <w:t xml:space="preserve"> </w:t>
            </w:r>
            <w:r w:rsidRPr="0013111F">
              <w:rPr>
                <w:b/>
                <w:spacing w:val="-4"/>
                <w:sz w:val="20"/>
                <w:szCs w:val="20"/>
              </w:rPr>
              <w:t>data</w:t>
            </w:r>
          </w:p>
        </w:tc>
        <w:tc>
          <w:tcPr>
            <w:tcW w:w="5794" w:type="dxa"/>
          </w:tcPr>
          <w:p w14:paraId="2B771368" w14:textId="77777777" w:rsidR="00003E9E" w:rsidRPr="0013111F" w:rsidRDefault="00003E9E" w:rsidP="00F06B02">
            <w:pPr>
              <w:pStyle w:val="TableParagraph"/>
              <w:spacing w:before="112"/>
              <w:rPr>
                <w:sz w:val="20"/>
                <w:szCs w:val="20"/>
              </w:rPr>
            </w:pPr>
            <w:r w:rsidRPr="0013111F">
              <w:rPr>
                <w:sz w:val="20"/>
                <w:szCs w:val="20"/>
              </w:rPr>
              <w:t>La</w:t>
            </w:r>
            <w:r w:rsidRPr="0013111F">
              <w:rPr>
                <w:spacing w:val="-2"/>
                <w:sz w:val="20"/>
                <w:szCs w:val="20"/>
              </w:rPr>
              <w:t xml:space="preserve"> </w:t>
            </w:r>
            <w:r w:rsidRPr="0013111F">
              <w:rPr>
                <w:spacing w:val="-4"/>
                <w:sz w:val="20"/>
                <w:szCs w:val="20"/>
              </w:rPr>
              <w:t>CAPD</w:t>
            </w:r>
          </w:p>
        </w:tc>
      </w:tr>
      <w:tr w:rsidR="00003E9E" w14:paraId="4F45F925" w14:textId="77777777" w:rsidTr="0013111F">
        <w:trPr>
          <w:trHeight w:val="777"/>
        </w:trPr>
        <w:tc>
          <w:tcPr>
            <w:tcW w:w="3387" w:type="dxa"/>
          </w:tcPr>
          <w:p w14:paraId="61CB96B4" w14:textId="77777777" w:rsidR="00003E9E" w:rsidRPr="0013111F" w:rsidRDefault="00003E9E" w:rsidP="00F06B02">
            <w:pPr>
              <w:pStyle w:val="TableParagraph"/>
              <w:spacing w:before="96"/>
              <w:rPr>
                <w:b/>
                <w:sz w:val="20"/>
                <w:szCs w:val="20"/>
              </w:rPr>
            </w:pPr>
          </w:p>
          <w:p w14:paraId="5A615101" w14:textId="77777777" w:rsidR="00003E9E" w:rsidRPr="0013111F" w:rsidRDefault="00003E9E" w:rsidP="00F06B02">
            <w:pPr>
              <w:pStyle w:val="TableParagraph"/>
              <w:spacing w:before="1"/>
              <w:rPr>
                <w:b/>
                <w:sz w:val="20"/>
                <w:szCs w:val="20"/>
              </w:rPr>
            </w:pPr>
            <w:r w:rsidRPr="0013111F">
              <w:rPr>
                <w:b/>
                <w:spacing w:val="-2"/>
                <w:sz w:val="20"/>
                <w:szCs w:val="20"/>
              </w:rPr>
              <w:t>Resultados</w:t>
            </w:r>
            <w:r w:rsidRPr="0013111F">
              <w:rPr>
                <w:b/>
                <w:spacing w:val="6"/>
                <w:sz w:val="20"/>
                <w:szCs w:val="20"/>
              </w:rPr>
              <w:t xml:space="preserve"> </w:t>
            </w:r>
            <w:proofErr w:type="spellStart"/>
            <w:r w:rsidRPr="0013111F">
              <w:rPr>
                <w:b/>
                <w:spacing w:val="-2"/>
                <w:sz w:val="20"/>
                <w:szCs w:val="20"/>
              </w:rPr>
              <w:t>obtidos</w:t>
            </w:r>
            <w:proofErr w:type="spellEnd"/>
          </w:p>
        </w:tc>
        <w:tc>
          <w:tcPr>
            <w:tcW w:w="5794" w:type="dxa"/>
          </w:tcPr>
          <w:p w14:paraId="626D767E" w14:textId="77777777" w:rsidR="00003E9E" w:rsidRPr="0013111F" w:rsidRDefault="00003E9E" w:rsidP="00F06B02">
            <w:pPr>
              <w:pStyle w:val="TableParagraph"/>
              <w:spacing w:line="194" w:lineRule="exact"/>
              <w:ind w:right="93"/>
              <w:jc w:val="both"/>
              <w:rPr>
                <w:rStyle w:val="normaltextrun"/>
                <w:color w:val="00000A"/>
                <w:sz w:val="20"/>
                <w:szCs w:val="20"/>
                <w:shd w:val="clear" w:color="auto" w:fill="FFFFFF"/>
              </w:rPr>
            </w:pPr>
            <w:r w:rsidRPr="0013111F">
              <w:rPr>
                <w:rStyle w:val="normaltextrun"/>
                <w:color w:val="00000A"/>
                <w:sz w:val="20"/>
                <w:szCs w:val="20"/>
                <w:shd w:val="clear" w:color="auto" w:fill="FFFFFF"/>
              </w:rPr>
              <w:t xml:space="preserve">Se ha celebrado un Seminario anual sobre la Publicación de artículos científicos en la Universidad de Vigo, de 4 horas de duración, impartido online y dirigido a todo el alumnado titulado “Elaboración de trabajos y artículos científicos en el marco de la Equidad e Innovación en Educación” es impartido por la Dra. Esther Martínez-Figueira.  </w:t>
            </w:r>
          </w:p>
          <w:p w14:paraId="1C67A587" w14:textId="77777777" w:rsidR="00003E9E" w:rsidRPr="0013111F" w:rsidRDefault="00003E9E" w:rsidP="00F06B02">
            <w:pPr>
              <w:pStyle w:val="TableParagraph"/>
              <w:spacing w:line="194" w:lineRule="exact"/>
              <w:ind w:right="93"/>
              <w:jc w:val="both"/>
              <w:rPr>
                <w:sz w:val="20"/>
                <w:szCs w:val="20"/>
              </w:rPr>
            </w:pPr>
            <w:r w:rsidRPr="0013111F">
              <w:rPr>
                <w:rStyle w:val="normaltextrun"/>
                <w:color w:val="00000A"/>
                <w:sz w:val="20"/>
                <w:szCs w:val="20"/>
                <w:shd w:val="clear" w:color="auto" w:fill="FFFFFF"/>
              </w:rPr>
              <w:t>Además de eso, las universidades, especialmente a través de las Escuelas de Doctorado en el marco de sus programas transversales de formación y también de sus servicios de Bibliotecas han ofertado actividades formativas en este sentido.</w:t>
            </w:r>
          </w:p>
        </w:tc>
      </w:tr>
      <w:tr w:rsidR="00003E9E" w14:paraId="57BCA68B" w14:textId="77777777" w:rsidTr="0013111F">
        <w:trPr>
          <w:trHeight w:val="419"/>
        </w:trPr>
        <w:tc>
          <w:tcPr>
            <w:tcW w:w="3387" w:type="dxa"/>
          </w:tcPr>
          <w:p w14:paraId="4A73D6C2" w14:textId="77777777" w:rsidR="00003E9E" w:rsidRPr="0013111F" w:rsidRDefault="00003E9E" w:rsidP="00F06B02">
            <w:pPr>
              <w:pStyle w:val="TableParagraph"/>
              <w:spacing w:before="112"/>
              <w:rPr>
                <w:b/>
                <w:sz w:val="20"/>
                <w:szCs w:val="20"/>
              </w:rPr>
            </w:pPr>
            <w:r w:rsidRPr="0013111F">
              <w:rPr>
                <w:b/>
                <w:sz w:val="20"/>
                <w:szCs w:val="20"/>
              </w:rPr>
              <w:t>Grao</w:t>
            </w:r>
            <w:r w:rsidRPr="0013111F">
              <w:rPr>
                <w:b/>
                <w:spacing w:val="-5"/>
                <w:sz w:val="20"/>
                <w:szCs w:val="20"/>
              </w:rPr>
              <w:t xml:space="preserve"> </w:t>
            </w:r>
            <w:r w:rsidRPr="0013111F">
              <w:rPr>
                <w:b/>
                <w:sz w:val="20"/>
                <w:szCs w:val="20"/>
              </w:rPr>
              <w:t>de</w:t>
            </w:r>
            <w:r w:rsidRPr="0013111F">
              <w:rPr>
                <w:b/>
                <w:spacing w:val="-4"/>
                <w:sz w:val="20"/>
                <w:szCs w:val="20"/>
              </w:rPr>
              <w:t xml:space="preserve"> </w:t>
            </w:r>
            <w:r w:rsidRPr="0013111F">
              <w:rPr>
                <w:b/>
                <w:spacing w:val="-2"/>
                <w:sz w:val="20"/>
                <w:szCs w:val="20"/>
              </w:rPr>
              <w:t>satisfacción</w:t>
            </w:r>
          </w:p>
        </w:tc>
        <w:tc>
          <w:tcPr>
            <w:tcW w:w="5794" w:type="dxa"/>
          </w:tcPr>
          <w:p w14:paraId="5902B3E8" w14:textId="77777777" w:rsidR="00003E9E" w:rsidRPr="0013111F" w:rsidRDefault="00003E9E" w:rsidP="00F06B02">
            <w:pPr>
              <w:pStyle w:val="TableParagraph"/>
              <w:spacing w:before="112"/>
              <w:rPr>
                <w:sz w:val="20"/>
                <w:szCs w:val="20"/>
              </w:rPr>
            </w:pPr>
            <w:r w:rsidRPr="0013111F">
              <w:rPr>
                <w:spacing w:val="-4"/>
                <w:sz w:val="20"/>
                <w:szCs w:val="20"/>
              </w:rPr>
              <w:t>Alto</w:t>
            </w:r>
          </w:p>
        </w:tc>
      </w:tr>
      <w:tr w:rsidR="00003E9E" w14:paraId="41169218" w14:textId="77777777" w:rsidTr="0013111F">
        <w:trPr>
          <w:trHeight w:val="681"/>
        </w:trPr>
        <w:tc>
          <w:tcPr>
            <w:tcW w:w="3387" w:type="dxa"/>
          </w:tcPr>
          <w:p w14:paraId="7B4E0579" w14:textId="77777777" w:rsidR="00003E9E" w:rsidRPr="0013111F" w:rsidRDefault="00003E9E" w:rsidP="00F06B02">
            <w:pPr>
              <w:pStyle w:val="TableParagraph"/>
              <w:spacing w:before="48"/>
              <w:rPr>
                <w:b/>
                <w:sz w:val="20"/>
                <w:szCs w:val="20"/>
              </w:rPr>
            </w:pPr>
          </w:p>
          <w:p w14:paraId="7B34F122" w14:textId="77777777" w:rsidR="00003E9E" w:rsidRPr="0013111F" w:rsidRDefault="00003E9E" w:rsidP="00F06B02">
            <w:pPr>
              <w:pStyle w:val="TableParagraph"/>
              <w:spacing w:before="1"/>
              <w:rPr>
                <w:b/>
                <w:sz w:val="20"/>
                <w:szCs w:val="20"/>
              </w:rPr>
            </w:pPr>
            <w:proofErr w:type="spellStart"/>
            <w:r w:rsidRPr="0013111F">
              <w:rPr>
                <w:b/>
                <w:sz w:val="20"/>
                <w:szCs w:val="20"/>
              </w:rPr>
              <w:t>Accións</w:t>
            </w:r>
            <w:proofErr w:type="spellEnd"/>
            <w:r w:rsidRPr="0013111F">
              <w:rPr>
                <w:b/>
                <w:spacing w:val="-9"/>
                <w:sz w:val="20"/>
                <w:szCs w:val="20"/>
              </w:rPr>
              <w:t xml:space="preserve"> </w:t>
            </w:r>
            <w:r w:rsidRPr="0013111F">
              <w:rPr>
                <w:b/>
                <w:sz w:val="20"/>
                <w:szCs w:val="20"/>
              </w:rPr>
              <w:t>correctoras</w:t>
            </w:r>
            <w:r w:rsidRPr="0013111F">
              <w:rPr>
                <w:b/>
                <w:spacing w:val="-8"/>
                <w:sz w:val="20"/>
                <w:szCs w:val="20"/>
              </w:rPr>
              <w:t xml:space="preserve"> </w:t>
            </w:r>
            <w:r w:rsidRPr="0013111F">
              <w:rPr>
                <w:b/>
                <w:sz w:val="20"/>
                <w:szCs w:val="20"/>
              </w:rPr>
              <w:t>a</w:t>
            </w:r>
            <w:r w:rsidRPr="0013111F">
              <w:rPr>
                <w:b/>
                <w:spacing w:val="-9"/>
                <w:sz w:val="20"/>
                <w:szCs w:val="20"/>
              </w:rPr>
              <w:t xml:space="preserve"> </w:t>
            </w:r>
            <w:r w:rsidRPr="0013111F">
              <w:rPr>
                <w:b/>
                <w:spacing w:val="-2"/>
                <w:sz w:val="20"/>
                <w:szCs w:val="20"/>
              </w:rPr>
              <w:t>desenvolver</w:t>
            </w:r>
          </w:p>
        </w:tc>
        <w:tc>
          <w:tcPr>
            <w:tcW w:w="5794" w:type="dxa"/>
          </w:tcPr>
          <w:p w14:paraId="3913A10F" w14:textId="77777777" w:rsidR="00003E9E" w:rsidRPr="0013111F" w:rsidRDefault="00003E9E" w:rsidP="00F06B02">
            <w:pPr>
              <w:pStyle w:val="TableParagraph"/>
              <w:rPr>
                <w:rFonts w:ascii="Times New Roman"/>
                <w:sz w:val="20"/>
                <w:szCs w:val="20"/>
              </w:rPr>
            </w:pPr>
          </w:p>
        </w:tc>
      </w:tr>
    </w:tbl>
    <w:p w14:paraId="77246B1A" w14:textId="64C5D130" w:rsidR="00F155F2" w:rsidRPr="00462F72" w:rsidRDefault="00F155F2">
      <w:pPr>
        <w:rPr>
          <w:lang w:val="pt-BR"/>
        </w:rPr>
      </w:pPr>
    </w:p>
    <w:p w14:paraId="13F6F92E" w14:textId="0DD2A5EE" w:rsidR="00F155F2" w:rsidRDefault="00F155F2">
      <w:pPr>
        <w:rPr>
          <w:lang w:val="pt-BR"/>
        </w:rPr>
      </w:pPr>
    </w:p>
    <w:p w14:paraId="318BA0C8" w14:textId="77777777" w:rsidR="00494256" w:rsidRPr="005D1308" w:rsidRDefault="00494256" w:rsidP="00494256">
      <w:pPr>
        <w:rPr>
          <w:rFonts w:eastAsia="Verdana" w:cs="Verdana"/>
          <w:sz w:val="24"/>
          <w:szCs w:val="24"/>
          <w:lang w:val="pt-BR"/>
        </w:rPr>
      </w:pPr>
      <w:r w:rsidRPr="1667D2AC">
        <w:rPr>
          <w:rFonts w:eastAsia="Verdana" w:cs="Verdana"/>
          <w:sz w:val="24"/>
          <w:szCs w:val="24"/>
          <w:u w:val="single"/>
        </w:rPr>
        <w:t>Accións adicionais resultado das análises deste informe de renovación da acreditación</w:t>
      </w:r>
    </w:p>
    <w:p w14:paraId="10EB64ED" w14:textId="77777777" w:rsidR="00494256" w:rsidRPr="00462F72" w:rsidRDefault="00494256">
      <w:pPr>
        <w:rPr>
          <w:lang w:val="pt-BR"/>
        </w:rPr>
      </w:pPr>
    </w:p>
    <w:p w14:paraId="00EB67C0" w14:textId="77777777" w:rsidR="00160A3F" w:rsidRPr="00647D30" w:rsidRDefault="00160A3F" w:rsidP="00160A3F">
      <w:pPr>
        <w:suppressAutoHyphens w:val="0"/>
        <w:jc w:val="both"/>
        <w:rPr>
          <w:rFonts w:cs="Arial"/>
          <w:sz w:val="22"/>
          <w:szCs w:val="22"/>
          <w:lang w:val="es-ES"/>
        </w:rPr>
      </w:pPr>
      <w:r w:rsidRPr="00647D30">
        <w:rPr>
          <w:rFonts w:cs="Arial"/>
          <w:sz w:val="22"/>
          <w:szCs w:val="22"/>
          <w:lang w:val="es-ES"/>
        </w:rPr>
        <w:t>Las propuestas de mejora que se señalan a continuación se retoman del proceso de renovación anterior:</w:t>
      </w:r>
    </w:p>
    <w:p w14:paraId="61F7EF77" w14:textId="77777777" w:rsidR="00160A3F" w:rsidRPr="00647D30" w:rsidRDefault="00160A3F" w:rsidP="00517BAB">
      <w:pPr>
        <w:pStyle w:val="Prrafodelista"/>
        <w:numPr>
          <w:ilvl w:val="0"/>
          <w:numId w:val="51"/>
        </w:numPr>
        <w:suppressAutoHyphens w:val="0"/>
        <w:jc w:val="both"/>
        <w:rPr>
          <w:rFonts w:cs="Arial"/>
          <w:sz w:val="22"/>
          <w:szCs w:val="22"/>
          <w:lang w:val="es-ES"/>
        </w:rPr>
      </w:pPr>
      <w:r w:rsidRPr="00647D30">
        <w:rPr>
          <w:rFonts w:cs="Arial"/>
          <w:sz w:val="22"/>
          <w:szCs w:val="22"/>
          <w:lang w:val="es-ES"/>
        </w:rPr>
        <w:t>Accesibilidad de la web.</w:t>
      </w:r>
    </w:p>
    <w:p w14:paraId="7FAA8357" w14:textId="77777777" w:rsidR="00160A3F" w:rsidRDefault="00160A3F" w:rsidP="00160A3F">
      <w:pPr>
        <w:pStyle w:val="Prrafodelista"/>
        <w:suppressAutoHyphens w:val="0"/>
        <w:jc w:val="both"/>
        <w:rPr>
          <w:rFonts w:cs="Arial"/>
          <w:sz w:val="24"/>
          <w:szCs w:val="24"/>
          <w:highlight w:val="yellow"/>
          <w:lang w:val="es-ES"/>
        </w:rPr>
      </w:pPr>
    </w:p>
    <w:tbl>
      <w:tblPr>
        <w:tblStyle w:val="TableNormal1"/>
        <w:tblW w:w="9181" w:type="dxa"/>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29"/>
        <w:gridCol w:w="5652"/>
      </w:tblGrid>
      <w:tr w:rsidR="00160A3F" w14:paraId="2E8ECB5D" w14:textId="77777777" w:rsidTr="003F0239">
        <w:trPr>
          <w:trHeight w:val="419"/>
        </w:trPr>
        <w:tc>
          <w:tcPr>
            <w:tcW w:w="9181" w:type="dxa"/>
            <w:gridSpan w:val="2"/>
            <w:shd w:val="clear" w:color="auto" w:fill="D5DCE4"/>
          </w:tcPr>
          <w:p w14:paraId="4B7DA77A" w14:textId="77777777" w:rsidR="00160A3F" w:rsidRPr="003F0239" w:rsidRDefault="00160A3F" w:rsidP="00F06B02">
            <w:pPr>
              <w:pStyle w:val="TableParagraph"/>
              <w:spacing w:before="101"/>
              <w:ind w:left="10" w:right="3"/>
              <w:jc w:val="center"/>
              <w:rPr>
                <w:rFonts w:asciiTheme="minorHAnsi" w:hAnsiTheme="minorHAnsi" w:cstheme="minorHAnsi"/>
                <w:b/>
                <w:sz w:val="20"/>
                <w:szCs w:val="20"/>
              </w:rPr>
            </w:pPr>
            <w:r w:rsidRPr="003F0239">
              <w:rPr>
                <w:rFonts w:asciiTheme="minorHAnsi" w:hAnsiTheme="minorHAnsi" w:cstheme="minorHAnsi"/>
                <w:b/>
                <w:sz w:val="20"/>
                <w:szCs w:val="20"/>
              </w:rPr>
              <w:t>CRITERIO</w:t>
            </w:r>
            <w:r w:rsidRPr="003F0239">
              <w:rPr>
                <w:rFonts w:asciiTheme="minorHAnsi" w:hAnsiTheme="minorHAnsi" w:cstheme="minorHAnsi"/>
                <w:b/>
                <w:spacing w:val="-12"/>
                <w:sz w:val="20"/>
                <w:szCs w:val="20"/>
              </w:rPr>
              <w:t xml:space="preserve"> </w:t>
            </w:r>
            <w:r w:rsidRPr="003F0239">
              <w:rPr>
                <w:rFonts w:asciiTheme="minorHAnsi" w:hAnsiTheme="minorHAnsi" w:cstheme="minorHAnsi"/>
                <w:b/>
                <w:spacing w:val="-5"/>
                <w:sz w:val="20"/>
                <w:szCs w:val="20"/>
              </w:rPr>
              <w:t>2.1</w:t>
            </w:r>
          </w:p>
        </w:tc>
      </w:tr>
      <w:tr w:rsidR="00160A3F" w14:paraId="04E2C08A" w14:textId="77777777" w:rsidTr="003F0239">
        <w:trPr>
          <w:trHeight w:val="520"/>
        </w:trPr>
        <w:tc>
          <w:tcPr>
            <w:tcW w:w="3529" w:type="dxa"/>
            <w:shd w:val="clear" w:color="auto" w:fill="D5DCE4"/>
          </w:tcPr>
          <w:p w14:paraId="371C72AC" w14:textId="77777777" w:rsidR="00160A3F" w:rsidRPr="003F0239" w:rsidRDefault="00160A3F" w:rsidP="00F06B02">
            <w:pPr>
              <w:pStyle w:val="TableParagraph"/>
              <w:spacing w:before="163"/>
              <w:rPr>
                <w:rFonts w:asciiTheme="minorHAnsi" w:hAnsiTheme="minorHAnsi" w:cstheme="minorHAnsi"/>
                <w:b/>
                <w:sz w:val="20"/>
                <w:szCs w:val="20"/>
              </w:rPr>
            </w:pPr>
            <w:r w:rsidRPr="003F0239">
              <w:rPr>
                <w:rFonts w:asciiTheme="minorHAnsi" w:hAnsiTheme="minorHAnsi" w:cstheme="minorHAnsi"/>
                <w:b/>
                <w:sz w:val="20"/>
                <w:szCs w:val="20"/>
              </w:rPr>
              <w:t>Denominación</w:t>
            </w:r>
            <w:r w:rsidRPr="003F0239">
              <w:rPr>
                <w:rFonts w:asciiTheme="minorHAnsi" w:hAnsiTheme="minorHAnsi" w:cstheme="minorHAnsi"/>
                <w:b/>
                <w:spacing w:val="-9"/>
                <w:sz w:val="20"/>
                <w:szCs w:val="20"/>
              </w:rPr>
              <w:t xml:space="preserve"> </w:t>
            </w:r>
            <w:r w:rsidRPr="003F0239">
              <w:rPr>
                <w:rFonts w:asciiTheme="minorHAnsi" w:hAnsiTheme="minorHAnsi" w:cstheme="minorHAnsi"/>
                <w:b/>
                <w:sz w:val="20"/>
                <w:szCs w:val="20"/>
              </w:rPr>
              <w:t>da</w:t>
            </w:r>
            <w:r w:rsidRPr="003F0239">
              <w:rPr>
                <w:rFonts w:asciiTheme="minorHAnsi" w:hAnsiTheme="minorHAnsi" w:cstheme="minorHAnsi"/>
                <w:b/>
                <w:spacing w:val="-8"/>
                <w:sz w:val="20"/>
                <w:szCs w:val="20"/>
              </w:rPr>
              <w:t xml:space="preserve"> </w:t>
            </w:r>
            <w:proofErr w:type="spellStart"/>
            <w:r w:rsidRPr="003F0239">
              <w:rPr>
                <w:rFonts w:asciiTheme="minorHAnsi" w:hAnsiTheme="minorHAnsi" w:cstheme="minorHAnsi"/>
                <w:b/>
                <w:spacing w:val="-2"/>
                <w:sz w:val="20"/>
                <w:szCs w:val="20"/>
              </w:rPr>
              <w:t>proposta</w:t>
            </w:r>
            <w:proofErr w:type="spellEnd"/>
          </w:p>
        </w:tc>
        <w:tc>
          <w:tcPr>
            <w:tcW w:w="5652" w:type="dxa"/>
            <w:shd w:val="clear" w:color="auto" w:fill="D5DCE4"/>
          </w:tcPr>
          <w:p w14:paraId="5967F9B0" w14:textId="77777777" w:rsidR="00160A3F" w:rsidRPr="003F0239" w:rsidRDefault="00160A3F" w:rsidP="00F06B02">
            <w:pPr>
              <w:pStyle w:val="TableParagraph"/>
              <w:spacing w:before="151"/>
              <w:rPr>
                <w:rFonts w:asciiTheme="minorHAnsi" w:hAnsiTheme="minorHAnsi" w:cstheme="minorHAnsi"/>
                <w:b/>
                <w:sz w:val="20"/>
                <w:szCs w:val="20"/>
              </w:rPr>
            </w:pPr>
            <w:r w:rsidRPr="003F0239">
              <w:rPr>
                <w:rFonts w:asciiTheme="minorHAnsi" w:hAnsiTheme="minorHAnsi" w:cstheme="minorHAnsi"/>
                <w:b/>
                <w:sz w:val="20"/>
                <w:szCs w:val="20"/>
              </w:rPr>
              <w:t>ACCESIBILIDAD</w:t>
            </w:r>
            <w:r w:rsidRPr="003F0239">
              <w:rPr>
                <w:rFonts w:asciiTheme="minorHAnsi" w:hAnsiTheme="minorHAnsi" w:cstheme="minorHAnsi"/>
                <w:b/>
                <w:spacing w:val="-9"/>
                <w:sz w:val="20"/>
                <w:szCs w:val="20"/>
              </w:rPr>
              <w:t xml:space="preserve"> </w:t>
            </w:r>
            <w:r w:rsidRPr="003F0239">
              <w:rPr>
                <w:rFonts w:asciiTheme="minorHAnsi" w:hAnsiTheme="minorHAnsi" w:cstheme="minorHAnsi"/>
                <w:b/>
                <w:sz w:val="20"/>
                <w:szCs w:val="20"/>
              </w:rPr>
              <w:t>DE</w:t>
            </w:r>
            <w:r w:rsidRPr="003F0239">
              <w:rPr>
                <w:rFonts w:asciiTheme="minorHAnsi" w:hAnsiTheme="minorHAnsi" w:cstheme="minorHAnsi"/>
                <w:b/>
                <w:spacing w:val="-10"/>
                <w:sz w:val="20"/>
                <w:szCs w:val="20"/>
              </w:rPr>
              <w:t xml:space="preserve"> </w:t>
            </w:r>
            <w:r w:rsidRPr="003F0239">
              <w:rPr>
                <w:rFonts w:asciiTheme="minorHAnsi" w:hAnsiTheme="minorHAnsi" w:cstheme="minorHAnsi"/>
                <w:b/>
                <w:sz w:val="20"/>
                <w:szCs w:val="20"/>
              </w:rPr>
              <w:t>LA</w:t>
            </w:r>
            <w:r w:rsidRPr="003F0239">
              <w:rPr>
                <w:rFonts w:asciiTheme="minorHAnsi" w:hAnsiTheme="minorHAnsi" w:cstheme="minorHAnsi"/>
                <w:b/>
                <w:spacing w:val="-9"/>
                <w:sz w:val="20"/>
                <w:szCs w:val="20"/>
              </w:rPr>
              <w:t xml:space="preserve"> </w:t>
            </w:r>
            <w:r w:rsidRPr="003F0239">
              <w:rPr>
                <w:rFonts w:asciiTheme="minorHAnsi" w:hAnsiTheme="minorHAnsi" w:cstheme="minorHAnsi"/>
                <w:b/>
                <w:spacing w:val="-5"/>
                <w:sz w:val="20"/>
                <w:szCs w:val="20"/>
              </w:rPr>
              <w:t>WEB</w:t>
            </w:r>
          </w:p>
        </w:tc>
      </w:tr>
      <w:tr w:rsidR="00160A3F" w14:paraId="347FD810" w14:textId="77777777" w:rsidTr="003F0239">
        <w:trPr>
          <w:trHeight w:val="874"/>
        </w:trPr>
        <w:tc>
          <w:tcPr>
            <w:tcW w:w="3529" w:type="dxa"/>
          </w:tcPr>
          <w:p w14:paraId="0A011B51" w14:textId="77777777" w:rsidR="00160A3F" w:rsidRPr="003F0239" w:rsidRDefault="00160A3F" w:rsidP="00F06B02">
            <w:pPr>
              <w:pStyle w:val="TableParagraph"/>
              <w:spacing w:before="146"/>
              <w:rPr>
                <w:rFonts w:asciiTheme="minorHAnsi" w:hAnsiTheme="minorHAnsi" w:cstheme="minorHAnsi"/>
                <w:b/>
                <w:sz w:val="20"/>
                <w:szCs w:val="20"/>
              </w:rPr>
            </w:pPr>
          </w:p>
          <w:p w14:paraId="6781BA34" w14:textId="77777777" w:rsidR="00160A3F" w:rsidRPr="003F0239" w:rsidRDefault="00160A3F" w:rsidP="00F06B02">
            <w:pPr>
              <w:pStyle w:val="TableParagraph"/>
              <w:rPr>
                <w:rFonts w:asciiTheme="minorHAnsi" w:hAnsiTheme="minorHAnsi" w:cstheme="minorHAnsi"/>
                <w:b/>
                <w:sz w:val="20"/>
                <w:szCs w:val="20"/>
                <w:lang w:val="pt-BR"/>
              </w:rPr>
            </w:pPr>
            <w:r w:rsidRPr="003F0239">
              <w:rPr>
                <w:rFonts w:asciiTheme="minorHAnsi" w:hAnsiTheme="minorHAnsi" w:cstheme="minorHAnsi"/>
                <w:b/>
                <w:sz w:val="20"/>
                <w:szCs w:val="20"/>
                <w:lang w:val="pt-BR"/>
              </w:rPr>
              <w:t>Punto</w:t>
            </w:r>
            <w:r w:rsidRPr="003F0239">
              <w:rPr>
                <w:rFonts w:asciiTheme="minorHAnsi" w:hAnsiTheme="minorHAnsi" w:cstheme="minorHAnsi"/>
                <w:b/>
                <w:spacing w:val="-10"/>
                <w:sz w:val="20"/>
                <w:szCs w:val="20"/>
                <w:lang w:val="pt-BR"/>
              </w:rPr>
              <w:t xml:space="preserve"> </w:t>
            </w:r>
            <w:r w:rsidRPr="003F0239">
              <w:rPr>
                <w:rFonts w:asciiTheme="minorHAnsi" w:hAnsiTheme="minorHAnsi" w:cstheme="minorHAnsi"/>
                <w:b/>
                <w:sz w:val="20"/>
                <w:szCs w:val="20"/>
                <w:lang w:val="pt-BR"/>
              </w:rPr>
              <w:t>débil</w:t>
            </w:r>
            <w:r w:rsidRPr="003F0239">
              <w:rPr>
                <w:rFonts w:asciiTheme="minorHAnsi" w:hAnsiTheme="minorHAnsi" w:cstheme="minorHAnsi"/>
                <w:b/>
                <w:spacing w:val="-11"/>
                <w:sz w:val="20"/>
                <w:szCs w:val="20"/>
                <w:lang w:val="pt-BR"/>
              </w:rPr>
              <w:t xml:space="preserve"> </w:t>
            </w:r>
            <w:r w:rsidRPr="003F0239">
              <w:rPr>
                <w:rFonts w:asciiTheme="minorHAnsi" w:hAnsiTheme="minorHAnsi" w:cstheme="minorHAnsi"/>
                <w:b/>
                <w:sz w:val="20"/>
                <w:szCs w:val="20"/>
                <w:lang w:val="pt-BR"/>
              </w:rPr>
              <w:t>detectado/Análise</w:t>
            </w:r>
            <w:r w:rsidRPr="003F0239">
              <w:rPr>
                <w:rFonts w:asciiTheme="minorHAnsi" w:hAnsiTheme="minorHAnsi" w:cstheme="minorHAnsi"/>
                <w:b/>
                <w:spacing w:val="-10"/>
                <w:sz w:val="20"/>
                <w:szCs w:val="20"/>
                <w:lang w:val="pt-BR"/>
              </w:rPr>
              <w:t xml:space="preserve"> </w:t>
            </w:r>
            <w:r w:rsidRPr="003F0239">
              <w:rPr>
                <w:rFonts w:asciiTheme="minorHAnsi" w:hAnsiTheme="minorHAnsi" w:cstheme="minorHAnsi"/>
                <w:b/>
                <w:sz w:val="20"/>
                <w:szCs w:val="20"/>
                <w:lang w:val="pt-BR"/>
              </w:rPr>
              <w:t>das</w:t>
            </w:r>
            <w:r w:rsidRPr="003F0239">
              <w:rPr>
                <w:rFonts w:asciiTheme="minorHAnsi" w:hAnsiTheme="minorHAnsi" w:cstheme="minorHAnsi"/>
                <w:b/>
                <w:spacing w:val="-10"/>
                <w:sz w:val="20"/>
                <w:szCs w:val="20"/>
                <w:lang w:val="pt-BR"/>
              </w:rPr>
              <w:t xml:space="preserve"> </w:t>
            </w:r>
            <w:r w:rsidRPr="003F0239">
              <w:rPr>
                <w:rFonts w:asciiTheme="minorHAnsi" w:hAnsiTheme="minorHAnsi" w:cstheme="minorHAnsi"/>
                <w:b/>
                <w:spacing w:val="-2"/>
                <w:sz w:val="20"/>
                <w:szCs w:val="20"/>
                <w:lang w:val="pt-BR"/>
              </w:rPr>
              <w:t>causas</w:t>
            </w:r>
          </w:p>
        </w:tc>
        <w:tc>
          <w:tcPr>
            <w:tcW w:w="5652" w:type="dxa"/>
          </w:tcPr>
          <w:p w14:paraId="76D15D8A" w14:textId="77777777" w:rsidR="00160A3F" w:rsidRPr="003F0239" w:rsidRDefault="00160A3F" w:rsidP="00F06B02">
            <w:pPr>
              <w:pStyle w:val="TableParagraph"/>
              <w:rPr>
                <w:rFonts w:asciiTheme="minorHAnsi" w:hAnsiTheme="minorHAnsi" w:cstheme="minorHAnsi"/>
                <w:sz w:val="20"/>
                <w:szCs w:val="20"/>
              </w:rPr>
            </w:pPr>
            <w:r w:rsidRPr="003F0239">
              <w:rPr>
                <w:rFonts w:asciiTheme="minorHAnsi" w:hAnsiTheme="minorHAnsi" w:cstheme="minorHAnsi"/>
                <w:sz w:val="20"/>
                <w:szCs w:val="20"/>
              </w:rPr>
              <w:t>La</w:t>
            </w:r>
            <w:r w:rsidRPr="003F0239">
              <w:rPr>
                <w:rFonts w:asciiTheme="minorHAnsi" w:hAnsiTheme="minorHAnsi" w:cstheme="minorHAnsi"/>
                <w:spacing w:val="40"/>
                <w:sz w:val="20"/>
                <w:szCs w:val="20"/>
              </w:rPr>
              <w:t xml:space="preserve"> </w:t>
            </w:r>
            <w:r w:rsidRPr="003F0239">
              <w:rPr>
                <w:rFonts w:asciiTheme="minorHAnsi" w:hAnsiTheme="minorHAnsi" w:cstheme="minorHAnsi"/>
                <w:sz w:val="20"/>
                <w:szCs w:val="20"/>
              </w:rPr>
              <w:t>web</w:t>
            </w:r>
            <w:r w:rsidRPr="003F0239">
              <w:rPr>
                <w:rFonts w:asciiTheme="minorHAnsi" w:hAnsiTheme="minorHAnsi" w:cstheme="minorHAnsi"/>
                <w:spacing w:val="40"/>
                <w:sz w:val="20"/>
                <w:szCs w:val="20"/>
              </w:rPr>
              <w:t xml:space="preserve"> </w:t>
            </w:r>
            <w:r w:rsidRPr="003F0239">
              <w:rPr>
                <w:rFonts w:asciiTheme="minorHAnsi" w:hAnsiTheme="minorHAnsi" w:cstheme="minorHAnsi"/>
                <w:sz w:val="20"/>
                <w:szCs w:val="20"/>
              </w:rPr>
              <w:t>presenta</w:t>
            </w:r>
            <w:r w:rsidRPr="003F0239">
              <w:rPr>
                <w:rFonts w:asciiTheme="minorHAnsi" w:hAnsiTheme="minorHAnsi" w:cstheme="minorHAnsi"/>
                <w:spacing w:val="40"/>
                <w:sz w:val="20"/>
                <w:szCs w:val="20"/>
              </w:rPr>
              <w:t xml:space="preserve"> </w:t>
            </w:r>
            <w:r w:rsidRPr="003F0239">
              <w:rPr>
                <w:rFonts w:asciiTheme="minorHAnsi" w:hAnsiTheme="minorHAnsi" w:cstheme="minorHAnsi"/>
                <w:sz w:val="20"/>
                <w:szCs w:val="20"/>
              </w:rPr>
              <w:t>algunas</w:t>
            </w:r>
            <w:r w:rsidRPr="003F0239">
              <w:rPr>
                <w:rFonts w:asciiTheme="minorHAnsi" w:hAnsiTheme="minorHAnsi" w:cstheme="minorHAnsi"/>
                <w:spacing w:val="40"/>
                <w:sz w:val="20"/>
                <w:szCs w:val="20"/>
              </w:rPr>
              <w:t xml:space="preserve"> </w:t>
            </w:r>
            <w:r w:rsidRPr="003F0239">
              <w:rPr>
                <w:rFonts w:asciiTheme="minorHAnsi" w:hAnsiTheme="minorHAnsi" w:cstheme="minorHAnsi"/>
                <w:sz w:val="20"/>
                <w:szCs w:val="20"/>
              </w:rPr>
              <w:t>debilidades</w:t>
            </w:r>
            <w:r w:rsidRPr="003F0239">
              <w:rPr>
                <w:rFonts w:asciiTheme="minorHAnsi" w:hAnsiTheme="minorHAnsi" w:cstheme="minorHAnsi"/>
                <w:spacing w:val="40"/>
                <w:sz w:val="20"/>
                <w:szCs w:val="20"/>
              </w:rPr>
              <w:t xml:space="preserve"> </w:t>
            </w:r>
            <w:r w:rsidRPr="003F0239">
              <w:rPr>
                <w:rFonts w:asciiTheme="minorHAnsi" w:hAnsiTheme="minorHAnsi" w:cstheme="minorHAnsi"/>
                <w:sz w:val="20"/>
                <w:szCs w:val="20"/>
              </w:rPr>
              <w:t>respecto</w:t>
            </w:r>
            <w:r w:rsidRPr="003F0239">
              <w:rPr>
                <w:rFonts w:asciiTheme="minorHAnsi" w:hAnsiTheme="minorHAnsi" w:cstheme="minorHAnsi"/>
                <w:spacing w:val="40"/>
                <w:sz w:val="20"/>
                <w:szCs w:val="20"/>
              </w:rPr>
              <w:t xml:space="preserve"> </w:t>
            </w:r>
            <w:r w:rsidRPr="003F0239">
              <w:rPr>
                <w:rFonts w:asciiTheme="minorHAnsi" w:hAnsiTheme="minorHAnsi" w:cstheme="minorHAnsi"/>
                <w:sz w:val="20"/>
                <w:szCs w:val="20"/>
              </w:rPr>
              <w:t>a</w:t>
            </w:r>
            <w:r w:rsidRPr="003F0239">
              <w:rPr>
                <w:rFonts w:asciiTheme="minorHAnsi" w:hAnsiTheme="minorHAnsi" w:cstheme="minorHAnsi"/>
                <w:spacing w:val="40"/>
                <w:sz w:val="20"/>
                <w:szCs w:val="20"/>
              </w:rPr>
              <w:t xml:space="preserve"> </w:t>
            </w:r>
            <w:r w:rsidRPr="003F0239">
              <w:rPr>
                <w:rFonts w:asciiTheme="minorHAnsi" w:hAnsiTheme="minorHAnsi" w:cstheme="minorHAnsi"/>
                <w:sz w:val="20"/>
                <w:szCs w:val="20"/>
              </w:rPr>
              <w:t>la accesibilidad</w:t>
            </w:r>
            <w:r w:rsidRPr="003F0239">
              <w:rPr>
                <w:rFonts w:asciiTheme="minorHAnsi" w:hAnsiTheme="minorHAnsi" w:cstheme="minorHAnsi"/>
                <w:spacing w:val="-3"/>
                <w:sz w:val="20"/>
                <w:szCs w:val="20"/>
              </w:rPr>
              <w:t xml:space="preserve"> </w:t>
            </w:r>
            <w:r w:rsidRPr="003F0239">
              <w:rPr>
                <w:rFonts w:asciiTheme="minorHAnsi" w:hAnsiTheme="minorHAnsi" w:cstheme="minorHAnsi"/>
                <w:sz w:val="20"/>
                <w:szCs w:val="20"/>
              </w:rPr>
              <w:t>para</w:t>
            </w:r>
            <w:r w:rsidRPr="003F0239">
              <w:rPr>
                <w:rFonts w:asciiTheme="minorHAnsi" w:hAnsiTheme="minorHAnsi" w:cstheme="minorHAnsi"/>
                <w:spacing w:val="-2"/>
                <w:sz w:val="20"/>
                <w:szCs w:val="20"/>
              </w:rPr>
              <w:t xml:space="preserve"> </w:t>
            </w:r>
            <w:r w:rsidRPr="003F0239">
              <w:rPr>
                <w:rFonts w:asciiTheme="minorHAnsi" w:hAnsiTheme="minorHAnsi" w:cstheme="minorHAnsi"/>
                <w:sz w:val="20"/>
                <w:szCs w:val="20"/>
              </w:rPr>
              <w:t>todos.</w:t>
            </w:r>
            <w:r w:rsidRPr="003F0239">
              <w:rPr>
                <w:rFonts w:asciiTheme="minorHAnsi" w:hAnsiTheme="minorHAnsi" w:cstheme="minorHAnsi"/>
                <w:spacing w:val="-1"/>
                <w:sz w:val="20"/>
                <w:szCs w:val="20"/>
              </w:rPr>
              <w:t xml:space="preserve"> </w:t>
            </w:r>
            <w:r w:rsidRPr="003F0239">
              <w:rPr>
                <w:rFonts w:asciiTheme="minorHAnsi" w:hAnsiTheme="minorHAnsi" w:cstheme="minorHAnsi"/>
                <w:sz w:val="20"/>
                <w:szCs w:val="20"/>
              </w:rPr>
              <w:t>Siendo</w:t>
            </w:r>
            <w:r w:rsidRPr="003F0239">
              <w:rPr>
                <w:rFonts w:asciiTheme="minorHAnsi" w:hAnsiTheme="minorHAnsi" w:cstheme="minorHAnsi"/>
                <w:spacing w:val="-2"/>
                <w:sz w:val="20"/>
                <w:szCs w:val="20"/>
              </w:rPr>
              <w:t xml:space="preserve"> </w:t>
            </w:r>
            <w:r w:rsidRPr="003F0239">
              <w:rPr>
                <w:rFonts w:asciiTheme="minorHAnsi" w:hAnsiTheme="minorHAnsi" w:cstheme="minorHAnsi"/>
                <w:sz w:val="20"/>
                <w:szCs w:val="20"/>
              </w:rPr>
              <w:t>este</w:t>
            </w:r>
            <w:r w:rsidRPr="003F0239">
              <w:rPr>
                <w:rFonts w:asciiTheme="minorHAnsi" w:hAnsiTheme="minorHAnsi" w:cstheme="minorHAnsi"/>
                <w:spacing w:val="-3"/>
                <w:sz w:val="20"/>
                <w:szCs w:val="20"/>
              </w:rPr>
              <w:t xml:space="preserve"> </w:t>
            </w:r>
            <w:r w:rsidRPr="003F0239">
              <w:rPr>
                <w:rFonts w:asciiTheme="minorHAnsi" w:hAnsiTheme="minorHAnsi" w:cstheme="minorHAnsi"/>
                <w:sz w:val="20"/>
                <w:szCs w:val="20"/>
              </w:rPr>
              <w:t>un</w:t>
            </w:r>
            <w:r w:rsidRPr="003F0239">
              <w:rPr>
                <w:rFonts w:asciiTheme="minorHAnsi" w:hAnsiTheme="minorHAnsi" w:cstheme="minorHAnsi"/>
                <w:spacing w:val="-2"/>
                <w:sz w:val="20"/>
                <w:szCs w:val="20"/>
              </w:rPr>
              <w:t xml:space="preserve"> </w:t>
            </w:r>
            <w:r w:rsidRPr="003F0239">
              <w:rPr>
                <w:rFonts w:asciiTheme="minorHAnsi" w:hAnsiTheme="minorHAnsi" w:cstheme="minorHAnsi"/>
                <w:sz w:val="20"/>
                <w:szCs w:val="20"/>
              </w:rPr>
              <w:t>programa</w:t>
            </w:r>
            <w:r w:rsidRPr="003F0239">
              <w:rPr>
                <w:rFonts w:asciiTheme="minorHAnsi" w:hAnsiTheme="minorHAnsi" w:cstheme="minorHAnsi"/>
                <w:spacing w:val="-1"/>
                <w:sz w:val="20"/>
                <w:szCs w:val="20"/>
              </w:rPr>
              <w:t xml:space="preserve"> </w:t>
            </w:r>
            <w:r w:rsidRPr="003F0239">
              <w:rPr>
                <w:rFonts w:asciiTheme="minorHAnsi" w:hAnsiTheme="minorHAnsi" w:cstheme="minorHAnsi"/>
                <w:spacing w:val="-5"/>
                <w:sz w:val="20"/>
                <w:szCs w:val="20"/>
              </w:rPr>
              <w:t>en</w:t>
            </w:r>
          </w:p>
          <w:p w14:paraId="58FE729D" w14:textId="77777777" w:rsidR="00160A3F" w:rsidRPr="003F0239" w:rsidRDefault="00160A3F" w:rsidP="00F06B02">
            <w:pPr>
              <w:pStyle w:val="TableParagraph"/>
              <w:spacing w:line="218" w:lineRule="exact"/>
              <w:rPr>
                <w:rFonts w:asciiTheme="minorHAnsi" w:hAnsiTheme="minorHAnsi" w:cstheme="minorHAnsi"/>
                <w:sz w:val="20"/>
                <w:szCs w:val="20"/>
              </w:rPr>
            </w:pPr>
            <w:r w:rsidRPr="003F0239">
              <w:rPr>
                <w:rFonts w:asciiTheme="minorHAnsi" w:hAnsiTheme="minorHAnsi" w:cstheme="minorHAnsi"/>
                <w:sz w:val="20"/>
                <w:szCs w:val="20"/>
              </w:rPr>
              <w:t>Equidad</w:t>
            </w:r>
            <w:r w:rsidRPr="003F0239">
              <w:rPr>
                <w:rFonts w:asciiTheme="minorHAnsi" w:hAnsiTheme="minorHAnsi" w:cstheme="minorHAnsi"/>
                <w:spacing w:val="-7"/>
                <w:sz w:val="20"/>
                <w:szCs w:val="20"/>
              </w:rPr>
              <w:t xml:space="preserve"> </w:t>
            </w:r>
            <w:r w:rsidRPr="003F0239">
              <w:rPr>
                <w:rFonts w:asciiTheme="minorHAnsi" w:hAnsiTheme="minorHAnsi" w:cstheme="minorHAnsi"/>
                <w:sz w:val="20"/>
                <w:szCs w:val="20"/>
              </w:rPr>
              <w:t>e</w:t>
            </w:r>
            <w:r w:rsidRPr="003F0239">
              <w:rPr>
                <w:rFonts w:asciiTheme="minorHAnsi" w:hAnsiTheme="minorHAnsi" w:cstheme="minorHAnsi"/>
                <w:spacing w:val="-7"/>
                <w:sz w:val="20"/>
                <w:szCs w:val="20"/>
              </w:rPr>
              <w:t xml:space="preserve"> </w:t>
            </w:r>
            <w:r w:rsidRPr="003F0239">
              <w:rPr>
                <w:rFonts w:asciiTheme="minorHAnsi" w:hAnsiTheme="minorHAnsi" w:cstheme="minorHAnsi"/>
                <w:sz w:val="20"/>
                <w:szCs w:val="20"/>
              </w:rPr>
              <w:t>Innovación</w:t>
            </w:r>
            <w:r w:rsidRPr="003F0239">
              <w:rPr>
                <w:rFonts w:asciiTheme="minorHAnsi" w:hAnsiTheme="minorHAnsi" w:cstheme="minorHAnsi"/>
                <w:spacing w:val="-7"/>
                <w:sz w:val="20"/>
                <w:szCs w:val="20"/>
              </w:rPr>
              <w:t xml:space="preserve"> </w:t>
            </w:r>
            <w:r w:rsidRPr="003F0239">
              <w:rPr>
                <w:rFonts w:asciiTheme="minorHAnsi" w:hAnsiTheme="minorHAnsi" w:cstheme="minorHAnsi"/>
                <w:sz w:val="20"/>
                <w:szCs w:val="20"/>
              </w:rPr>
              <w:t>en</w:t>
            </w:r>
            <w:r w:rsidRPr="003F0239">
              <w:rPr>
                <w:rFonts w:asciiTheme="minorHAnsi" w:hAnsiTheme="minorHAnsi" w:cstheme="minorHAnsi"/>
                <w:spacing w:val="-7"/>
                <w:sz w:val="20"/>
                <w:szCs w:val="20"/>
              </w:rPr>
              <w:t xml:space="preserve"> </w:t>
            </w:r>
            <w:r w:rsidRPr="003F0239">
              <w:rPr>
                <w:rFonts w:asciiTheme="minorHAnsi" w:hAnsiTheme="minorHAnsi" w:cstheme="minorHAnsi"/>
                <w:sz w:val="20"/>
                <w:szCs w:val="20"/>
              </w:rPr>
              <w:t>Educación,</w:t>
            </w:r>
            <w:r w:rsidRPr="003F0239">
              <w:rPr>
                <w:rFonts w:asciiTheme="minorHAnsi" w:hAnsiTheme="minorHAnsi" w:cstheme="minorHAnsi"/>
                <w:spacing w:val="-7"/>
                <w:sz w:val="20"/>
                <w:szCs w:val="20"/>
              </w:rPr>
              <w:t xml:space="preserve"> </w:t>
            </w:r>
            <w:r w:rsidRPr="003F0239">
              <w:rPr>
                <w:rFonts w:asciiTheme="minorHAnsi" w:hAnsiTheme="minorHAnsi" w:cstheme="minorHAnsi"/>
                <w:sz w:val="20"/>
                <w:szCs w:val="20"/>
              </w:rPr>
              <w:t>parece</w:t>
            </w:r>
            <w:r w:rsidRPr="003F0239">
              <w:rPr>
                <w:rFonts w:asciiTheme="minorHAnsi" w:hAnsiTheme="minorHAnsi" w:cstheme="minorHAnsi"/>
                <w:spacing w:val="-7"/>
                <w:sz w:val="20"/>
                <w:szCs w:val="20"/>
              </w:rPr>
              <w:t xml:space="preserve"> </w:t>
            </w:r>
            <w:r w:rsidRPr="003F0239">
              <w:rPr>
                <w:rFonts w:asciiTheme="minorHAnsi" w:hAnsiTheme="minorHAnsi" w:cstheme="minorHAnsi"/>
                <w:sz w:val="20"/>
                <w:szCs w:val="20"/>
              </w:rPr>
              <w:t>pertinente facilitar el acceso a la misma.</w:t>
            </w:r>
          </w:p>
        </w:tc>
      </w:tr>
      <w:tr w:rsidR="00160A3F" w14:paraId="2E4255AA" w14:textId="77777777" w:rsidTr="003F0239">
        <w:trPr>
          <w:trHeight w:val="420"/>
        </w:trPr>
        <w:tc>
          <w:tcPr>
            <w:tcW w:w="3529" w:type="dxa"/>
          </w:tcPr>
          <w:p w14:paraId="2790AE4A" w14:textId="77777777" w:rsidR="00160A3F" w:rsidRPr="003F0239" w:rsidRDefault="00160A3F" w:rsidP="00F06B02">
            <w:pPr>
              <w:pStyle w:val="TableParagraph"/>
              <w:spacing w:before="113"/>
              <w:rPr>
                <w:rFonts w:asciiTheme="minorHAnsi" w:hAnsiTheme="minorHAnsi" w:cstheme="minorHAnsi"/>
                <w:b/>
                <w:sz w:val="20"/>
                <w:szCs w:val="20"/>
              </w:rPr>
            </w:pPr>
            <w:r w:rsidRPr="003F0239">
              <w:rPr>
                <w:rFonts w:asciiTheme="minorHAnsi" w:hAnsiTheme="minorHAnsi" w:cstheme="minorHAnsi"/>
                <w:b/>
                <w:sz w:val="20"/>
                <w:szCs w:val="20"/>
              </w:rPr>
              <w:t>Ámbito</w:t>
            </w:r>
            <w:r w:rsidRPr="003F0239">
              <w:rPr>
                <w:rFonts w:asciiTheme="minorHAnsi" w:hAnsiTheme="minorHAnsi" w:cstheme="minorHAnsi"/>
                <w:b/>
                <w:spacing w:val="-6"/>
                <w:sz w:val="20"/>
                <w:szCs w:val="20"/>
              </w:rPr>
              <w:t xml:space="preserve"> </w:t>
            </w:r>
            <w:r w:rsidRPr="003F0239">
              <w:rPr>
                <w:rFonts w:asciiTheme="minorHAnsi" w:hAnsiTheme="minorHAnsi" w:cstheme="minorHAnsi"/>
                <w:b/>
                <w:sz w:val="20"/>
                <w:szCs w:val="20"/>
              </w:rPr>
              <w:t>de</w:t>
            </w:r>
            <w:r w:rsidRPr="003F0239">
              <w:rPr>
                <w:rFonts w:asciiTheme="minorHAnsi" w:hAnsiTheme="minorHAnsi" w:cstheme="minorHAnsi"/>
                <w:b/>
                <w:spacing w:val="-5"/>
                <w:sz w:val="20"/>
                <w:szCs w:val="20"/>
              </w:rPr>
              <w:t xml:space="preserve"> </w:t>
            </w:r>
            <w:r w:rsidRPr="003F0239">
              <w:rPr>
                <w:rFonts w:asciiTheme="minorHAnsi" w:hAnsiTheme="minorHAnsi" w:cstheme="minorHAnsi"/>
                <w:b/>
                <w:spacing w:val="-2"/>
                <w:sz w:val="20"/>
                <w:szCs w:val="20"/>
              </w:rPr>
              <w:t>aplicación</w:t>
            </w:r>
          </w:p>
        </w:tc>
        <w:tc>
          <w:tcPr>
            <w:tcW w:w="5652" w:type="dxa"/>
          </w:tcPr>
          <w:p w14:paraId="747B0381" w14:textId="77777777" w:rsidR="00160A3F" w:rsidRPr="003F0239" w:rsidRDefault="00160A3F" w:rsidP="00F06B02">
            <w:pPr>
              <w:pStyle w:val="TableParagraph"/>
              <w:spacing w:before="102"/>
              <w:rPr>
                <w:rFonts w:asciiTheme="minorHAnsi" w:hAnsiTheme="minorHAnsi" w:cstheme="minorHAnsi"/>
                <w:sz w:val="20"/>
                <w:szCs w:val="20"/>
              </w:rPr>
            </w:pPr>
            <w:r w:rsidRPr="003F0239">
              <w:rPr>
                <w:rFonts w:asciiTheme="minorHAnsi" w:hAnsiTheme="minorHAnsi" w:cstheme="minorHAnsi"/>
                <w:sz w:val="20"/>
                <w:szCs w:val="20"/>
              </w:rPr>
              <w:t xml:space="preserve">  Todas</w:t>
            </w:r>
            <w:r w:rsidRPr="003F0239">
              <w:rPr>
                <w:rFonts w:asciiTheme="minorHAnsi" w:hAnsiTheme="minorHAnsi" w:cstheme="minorHAnsi"/>
                <w:spacing w:val="-6"/>
                <w:sz w:val="20"/>
                <w:szCs w:val="20"/>
              </w:rPr>
              <w:t xml:space="preserve"> </w:t>
            </w:r>
            <w:r w:rsidRPr="003F0239">
              <w:rPr>
                <w:rFonts w:asciiTheme="minorHAnsi" w:hAnsiTheme="minorHAnsi" w:cstheme="minorHAnsi"/>
                <w:sz w:val="20"/>
                <w:szCs w:val="20"/>
              </w:rPr>
              <w:t>las</w:t>
            </w:r>
            <w:r w:rsidRPr="003F0239">
              <w:rPr>
                <w:rFonts w:asciiTheme="minorHAnsi" w:hAnsiTheme="minorHAnsi" w:cstheme="minorHAnsi"/>
                <w:spacing w:val="-6"/>
                <w:sz w:val="20"/>
                <w:szCs w:val="20"/>
              </w:rPr>
              <w:t xml:space="preserve"> </w:t>
            </w:r>
            <w:r w:rsidRPr="003F0239">
              <w:rPr>
                <w:rFonts w:asciiTheme="minorHAnsi" w:hAnsiTheme="minorHAnsi" w:cstheme="minorHAnsi"/>
                <w:spacing w:val="-2"/>
                <w:sz w:val="20"/>
                <w:szCs w:val="20"/>
              </w:rPr>
              <w:t>sedes</w:t>
            </w:r>
          </w:p>
        </w:tc>
      </w:tr>
      <w:tr w:rsidR="00160A3F" w14:paraId="25C7F34F" w14:textId="77777777" w:rsidTr="003F0239">
        <w:trPr>
          <w:trHeight w:val="419"/>
        </w:trPr>
        <w:tc>
          <w:tcPr>
            <w:tcW w:w="3529" w:type="dxa"/>
          </w:tcPr>
          <w:p w14:paraId="41DD2084" w14:textId="77777777" w:rsidR="00160A3F" w:rsidRPr="003F0239" w:rsidRDefault="00160A3F" w:rsidP="00F06B02">
            <w:pPr>
              <w:pStyle w:val="TableParagraph"/>
              <w:spacing w:before="112"/>
              <w:rPr>
                <w:rFonts w:asciiTheme="minorHAnsi" w:hAnsiTheme="minorHAnsi" w:cstheme="minorHAnsi"/>
                <w:b/>
                <w:sz w:val="20"/>
                <w:szCs w:val="20"/>
              </w:rPr>
            </w:pPr>
            <w:r w:rsidRPr="003F0239">
              <w:rPr>
                <w:rFonts w:asciiTheme="minorHAnsi" w:hAnsiTheme="minorHAnsi" w:cstheme="minorHAnsi"/>
                <w:b/>
                <w:sz w:val="20"/>
                <w:szCs w:val="20"/>
              </w:rPr>
              <w:t>Responsable</w:t>
            </w:r>
            <w:r w:rsidRPr="003F0239">
              <w:rPr>
                <w:rFonts w:asciiTheme="minorHAnsi" w:hAnsiTheme="minorHAnsi" w:cstheme="minorHAnsi"/>
                <w:b/>
                <w:spacing w:val="-6"/>
                <w:sz w:val="20"/>
                <w:szCs w:val="20"/>
              </w:rPr>
              <w:t xml:space="preserve"> </w:t>
            </w:r>
            <w:r w:rsidRPr="003F0239">
              <w:rPr>
                <w:rFonts w:asciiTheme="minorHAnsi" w:hAnsiTheme="minorHAnsi" w:cstheme="minorHAnsi"/>
                <w:b/>
                <w:sz w:val="20"/>
                <w:szCs w:val="20"/>
              </w:rPr>
              <w:t>da</w:t>
            </w:r>
            <w:r w:rsidRPr="003F0239">
              <w:rPr>
                <w:rFonts w:asciiTheme="minorHAnsi" w:hAnsiTheme="minorHAnsi" w:cstheme="minorHAnsi"/>
                <w:b/>
                <w:spacing w:val="-6"/>
                <w:sz w:val="20"/>
                <w:szCs w:val="20"/>
              </w:rPr>
              <w:t xml:space="preserve"> </w:t>
            </w:r>
            <w:proofErr w:type="spellStart"/>
            <w:r w:rsidRPr="003F0239">
              <w:rPr>
                <w:rFonts w:asciiTheme="minorHAnsi" w:hAnsiTheme="minorHAnsi" w:cstheme="minorHAnsi"/>
                <w:b/>
                <w:sz w:val="20"/>
                <w:szCs w:val="20"/>
              </w:rPr>
              <w:t>súa</w:t>
            </w:r>
            <w:proofErr w:type="spellEnd"/>
            <w:r w:rsidRPr="003F0239">
              <w:rPr>
                <w:rFonts w:asciiTheme="minorHAnsi" w:hAnsiTheme="minorHAnsi" w:cstheme="minorHAnsi"/>
                <w:b/>
                <w:spacing w:val="-5"/>
                <w:sz w:val="20"/>
                <w:szCs w:val="20"/>
              </w:rPr>
              <w:t xml:space="preserve"> </w:t>
            </w:r>
            <w:r w:rsidRPr="003F0239">
              <w:rPr>
                <w:rFonts w:asciiTheme="minorHAnsi" w:hAnsiTheme="minorHAnsi" w:cstheme="minorHAnsi"/>
                <w:b/>
                <w:spacing w:val="-2"/>
                <w:sz w:val="20"/>
                <w:szCs w:val="20"/>
              </w:rPr>
              <w:t>aplicación</w:t>
            </w:r>
          </w:p>
        </w:tc>
        <w:tc>
          <w:tcPr>
            <w:tcW w:w="5652" w:type="dxa"/>
          </w:tcPr>
          <w:p w14:paraId="5B3545E9" w14:textId="77777777" w:rsidR="00160A3F" w:rsidRPr="003F0239" w:rsidRDefault="00160A3F" w:rsidP="00F06B02">
            <w:pPr>
              <w:pStyle w:val="TableParagraph"/>
              <w:spacing w:before="101"/>
              <w:rPr>
                <w:rFonts w:asciiTheme="minorHAnsi" w:hAnsiTheme="minorHAnsi" w:cstheme="minorHAnsi"/>
                <w:sz w:val="20"/>
                <w:szCs w:val="20"/>
              </w:rPr>
            </w:pPr>
            <w:r w:rsidRPr="003F0239">
              <w:rPr>
                <w:rFonts w:asciiTheme="minorHAnsi" w:hAnsiTheme="minorHAnsi" w:cstheme="minorHAnsi"/>
                <w:sz w:val="20"/>
                <w:szCs w:val="20"/>
              </w:rPr>
              <w:t>La</w:t>
            </w:r>
            <w:r w:rsidRPr="003F0239">
              <w:rPr>
                <w:rFonts w:asciiTheme="minorHAnsi" w:hAnsiTheme="minorHAnsi" w:cstheme="minorHAnsi"/>
                <w:spacing w:val="-10"/>
                <w:sz w:val="20"/>
                <w:szCs w:val="20"/>
              </w:rPr>
              <w:t xml:space="preserve"> </w:t>
            </w:r>
            <w:r w:rsidRPr="003F0239">
              <w:rPr>
                <w:rFonts w:asciiTheme="minorHAnsi" w:hAnsiTheme="minorHAnsi" w:cstheme="minorHAnsi"/>
                <w:sz w:val="20"/>
                <w:szCs w:val="20"/>
              </w:rPr>
              <w:t>universidad</w:t>
            </w:r>
            <w:r w:rsidRPr="003F0239">
              <w:rPr>
                <w:rFonts w:asciiTheme="minorHAnsi" w:hAnsiTheme="minorHAnsi" w:cstheme="minorHAnsi"/>
                <w:spacing w:val="-10"/>
                <w:sz w:val="20"/>
                <w:szCs w:val="20"/>
              </w:rPr>
              <w:t xml:space="preserve"> </w:t>
            </w:r>
            <w:r w:rsidRPr="003F0239">
              <w:rPr>
                <w:rFonts w:asciiTheme="minorHAnsi" w:hAnsiTheme="minorHAnsi" w:cstheme="minorHAnsi"/>
                <w:spacing w:val="-2"/>
                <w:sz w:val="20"/>
                <w:szCs w:val="20"/>
              </w:rPr>
              <w:t>coordinadora</w:t>
            </w:r>
          </w:p>
        </w:tc>
      </w:tr>
      <w:tr w:rsidR="00160A3F" w14:paraId="40DA25DD" w14:textId="77777777" w:rsidTr="003F0239">
        <w:trPr>
          <w:trHeight w:val="656"/>
        </w:trPr>
        <w:tc>
          <w:tcPr>
            <w:tcW w:w="3529" w:type="dxa"/>
          </w:tcPr>
          <w:p w14:paraId="02CDD440" w14:textId="77777777" w:rsidR="00160A3F" w:rsidRPr="003F0239" w:rsidRDefault="00160A3F" w:rsidP="00F06B02">
            <w:pPr>
              <w:pStyle w:val="TableParagraph"/>
              <w:spacing w:before="36"/>
              <w:rPr>
                <w:rFonts w:asciiTheme="minorHAnsi" w:hAnsiTheme="minorHAnsi" w:cstheme="minorHAnsi"/>
                <w:b/>
                <w:sz w:val="20"/>
                <w:szCs w:val="20"/>
              </w:rPr>
            </w:pPr>
          </w:p>
          <w:p w14:paraId="2D5457B8" w14:textId="77777777" w:rsidR="00160A3F" w:rsidRPr="003F0239" w:rsidRDefault="00160A3F" w:rsidP="00F06B02">
            <w:pPr>
              <w:pStyle w:val="TableParagraph"/>
              <w:spacing w:before="1"/>
              <w:rPr>
                <w:rFonts w:asciiTheme="minorHAnsi" w:hAnsiTheme="minorHAnsi" w:cstheme="minorHAnsi"/>
                <w:b/>
                <w:sz w:val="20"/>
                <w:szCs w:val="20"/>
              </w:rPr>
            </w:pPr>
            <w:proofErr w:type="spellStart"/>
            <w:r w:rsidRPr="003F0239">
              <w:rPr>
                <w:rFonts w:asciiTheme="minorHAnsi" w:hAnsiTheme="minorHAnsi" w:cstheme="minorHAnsi"/>
                <w:b/>
                <w:spacing w:val="-2"/>
                <w:sz w:val="20"/>
                <w:szCs w:val="20"/>
              </w:rPr>
              <w:t>Obxectivos</w:t>
            </w:r>
            <w:proofErr w:type="spellEnd"/>
            <w:r w:rsidRPr="003F0239">
              <w:rPr>
                <w:rFonts w:asciiTheme="minorHAnsi" w:hAnsiTheme="minorHAnsi" w:cstheme="minorHAnsi"/>
                <w:b/>
                <w:spacing w:val="6"/>
                <w:sz w:val="20"/>
                <w:szCs w:val="20"/>
              </w:rPr>
              <w:t xml:space="preserve"> </w:t>
            </w:r>
            <w:r w:rsidRPr="003F0239">
              <w:rPr>
                <w:rFonts w:asciiTheme="minorHAnsi" w:hAnsiTheme="minorHAnsi" w:cstheme="minorHAnsi"/>
                <w:b/>
                <w:spacing w:val="-2"/>
                <w:sz w:val="20"/>
                <w:szCs w:val="20"/>
              </w:rPr>
              <w:t>específicos</w:t>
            </w:r>
          </w:p>
        </w:tc>
        <w:tc>
          <w:tcPr>
            <w:tcW w:w="5652" w:type="dxa"/>
          </w:tcPr>
          <w:p w14:paraId="17B5F7BA" w14:textId="77777777" w:rsidR="00160A3F" w:rsidRPr="003F0239" w:rsidRDefault="00160A3F" w:rsidP="00F06B02">
            <w:pPr>
              <w:pStyle w:val="TableParagraph"/>
              <w:rPr>
                <w:rFonts w:asciiTheme="minorHAnsi" w:hAnsiTheme="minorHAnsi" w:cstheme="minorHAnsi"/>
                <w:sz w:val="20"/>
                <w:szCs w:val="20"/>
              </w:rPr>
            </w:pPr>
            <w:r w:rsidRPr="003F0239">
              <w:rPr>
                <w:rFonts w:asciiTheme="minorHAnsi" w:hAnsiTheme="minorHAnsi" w:cstheme="minorHAnsi"/>
                <w:sz w:val="20"/>
                <w:szCs w:val="20"/>
              </w:rPr>
              <w:t>Adaptar</w:t>
            </w:r>
            <w:r w:rsidRPr="003F0239">
              <w:rPr>
                <w:rFonts w:asciiTheme="minorHAnsi" w:hAnsiTheme="minorHAnsi" w:cstheme="minorHAnsi"/>
                <w:spacing w:val="-1"/>
                <w:sz w:val="20"/>
                <w:szCs w:val="20"/>
              </w:rPr>
              <w:t xml:space="preserve"> </w:t>
            </w:r>
            <w:r w:rsidRPr="003F0239">
              <w:rPr>
                <w:rFonts w:asciiTheme="minorHAnsi" w:hAnsiTheme="minorHAnsi" w:cstheme="minorHAnsi"/>
                <w:sz w:val="20"/>
                <w:szCs w:val="20"/>
              </w:rPr>
              <w:t>la</w:t>
            </w:r>
            <w:r w:rsidRPr="003F0239">
              <w:rPr>
                <w:rFonts w:asciiTheme="minorHAnsi" w:hAnsiTheme="minorHAnsi" w:cstheme="minorHAnsi"/>
                <w:spacing w:val="-1"/>
                <w:sz w:val="20"/>
                <w:szCs w:val="20"/>
              </w:rPr>
              <w:t xml:space="preserve"> </w:t>
            </w:r>
            <w:r w:rsidRPr="003F0239">
              <w:rPr>
                <w:rFonts w:asciiTheme="minorHAnsi" w:hAnsiTheme="minorHAnsi" w:cstheme="minorHAnsi"/>
                <w:sz w:val="20"/>
                <w:szCs w:val="20"/>
              </w:rPr>
              <w:t>página</w:t>
            </w:r>
            <w:r w:rsidRPr="003F0239">
              <w:rPr>
                <w:rFonts w:asciiTheme="minorHAnsi" w:hAnsiTheme="minorHAnsi" w:cstheme="minorHAnsi"/>
                <w:spacing w:val="-1"/>
                <w:sz w:val="20"/>
                <w:szCs w:val="20"/>
              </w:rPr>
              <w:t xml:space="preserve"> </w:t>
            </w:r>
            <w:r w:rsidRPr="003F0239">
              <w:rPr>
                <w:rFonts w:asciiTheme="minorHAnsi" w:hAnsiTheme="minorHAnsi" w:cstheme="minorHAnsi"/>
                <w:sz w:val="20"/>
                <w:szCs w:val="20"/>
              </w:rPr>
              <w:t>web del programa</w:t>
            </w:r>
            <w:r w:rsidRPr="003F0239">
              <w:rPr>
                <w:rFonts w:asciiTheme="minorHAnsi" w:hAnsiTheme="minorHAnsi" w:cstheme="minorHAnsi"/>
                <w:spacing w:val="-1"/>
                <w:sz w:val="20"/>
                <w:szCs w:val="20"/>
              </w:rPr>
              <w:t xml:space="preserve"> </w:t>
            </w:r>
            <w:r w:rsidRPr="003F0239">
              <w:rPr>
                <w:rFonts w:asciiTheme="minorHAnsi" w:hAnsiTheme="minorHAnsi" w:cstheme="minorHAnsi"/>
                <w:sz w:val="20"/>
                <w:szCs w:val="20"/>
              </w:rPr>
              <w:t>a los</w:t>
            </w:r>
            <w:r w:rsidRPr="003F0239">
              <w:rPr>
                <w:rFonts w:asciiTheme="minorHAnsi" w:hAnsiTheme="minorHAnsi" w:cstheme="minorHAnsi"/>
                <w:spacing w:val="-1"/>
                <w:sz w:val="20"/>
                <w:szCs w:val="20"/>
              </w:rPr>
              <w:t xml:space="preserve"> </w:t>
            </w:r>
            <w:r w:rsidRPr="003F0239">
              <w:rPr>
                <w:rFonts w:asciiTheme="minorHAnsi" w:hAnsiTheme="minorHAnsi" w:cstheme="minorHAnsi"/>
                <w:spacing w:val="-2"/>
                <w:sz w:val="20"/>
                <w:szCs w:val="20"/>
              </w:rPr>
              <w:t>indicadores</w:t>
            </w:r>
          </w:p>
          <w:p w14:paraId="3AED68CC" w14:textId="77777777" w:rsidR="00160A3F" w:rsidRPr="003F0239" w:rsidRDefault="00160A3F" w:rsidP="00F06B02">
            <w:pPr>
              <w:pStyle w:val="TableParagraph"/>
              <w:spacing w:line="218" w:lineRule="exact"/>
              <w:rPr>
                <w:rFonts w:asciiTheme="minorHAnsi" w:hAnsiTheme="minorHAnsi" w:cstheme="minorHAnsi"/>
                <w:sz w:val="20"/>
                <w:szCs w:val="20"/>
              </w:rPr>
            </w:pPr>
            <w:r w:rsidRPr="003F0239">
              <w:rPr>
                <w:rFonts w:asciiTheme="minorHAnsi" w:hAnsiTheme="minorHAnsi" w:cstheme="minorHAnsi"/>
                <w:sz w:val="20"/>
                <w:szCs w:val="20"/>
              </w:rPr>
              <w:t>de</w:t>
            </w:r>
            <w:r w:rsidRPr="003F0239">
              <w:rPr>
                <w:rFonts w:asciiTheme="minorHAnsi" w:hAnsiTheme="minorHAnsi" w:cstheme="minorHAnsi"/>
                <w:spacing w:val="40"/>
                <w:sz w:val="20"/>
                <w:szCs w:val="20"/>
              </w:rPr>
              <w:t xml:space="preserve"> </w:t>
            </w:r>
            <w:r w:rsidRPr="003F0239">
              <w:rPr>
                <w:rFonts w:asciiTheme="minorHAnsi" w:hAnsiTheme="minorHAnsi" w:cstheme="minorHAnsi"/>
                <w:sz w:val="20"/>
                <w:szCs w:val="20"/>
              </w:rPr>
              <w:t>accesibilidad</w:t>
            </w:r>
            <w:r w:rsidRPr="003F0239">
              <w:rPr>
                <w:rFonts w:asciiTheme="minorHAnsi" w:hAnsiTheme="minorHAnsi" w:cstheme="minorHAnsi"/>
                <w:spacing w:val="40"/>
                <w:sz w:val="20"/>
                <w:szCs w:val="20"/>
              </w:rPr>
              <w:t xml:space="preserve"> </w:t>
            </w:r>
            <w:r w:rsidRPr="003F0239">
              <w:rPr>
                <w:rFonts w:asciiTheme="minorHAnsi" w:hAnsiTheme="minorHAnsi" w:cstheme="minorHAnsi"/>
                <w:sz w:val="20"/>
                <w:szCs w:val="20"/>
              </w:rPr>
              <w:t>universal</w:t>
            </w:r>
            <w:r w:rsidRPr="003F0239">
              <w:rPr>
                <w:rFonts w:asciiTheme="minorHAnsi" w:hAnsiTheme="minorHAnsi" w:cstheme="minorHAnsi"/>
                <w:spacing w:val="40"/>
                <w:sz w:val="20"/>
                <w:szCs w:val="20"/>
              </w:rPr>
              <w:t xml:space="preserve"> </w:t>
            </w:r>
            <w:r w:rsidRPr="003F0239">
              <w:rPr>
                <w:rFonts w:asciiTheme="minorHAnsi" w:hAnsiTheme="minorHAnsi" w:cstheme="minorHAnsi"/>
                <w:sz w:val="20"/>
                <w:szCs w:val="20"/>
              </w:rPr>
              <w:t>y</w:t>
            </w:r>
            <w:r w:rsidRPr="003F0239">
              <w:rPr>
                <w:rFonts w:asciiTheme="minorHAnsi" w:hAnsiTheme="minorHAnsi" w:cstheme="minorHAnsi"/>
                <w:spacing w:val="40"/>
                <w:sz w:val="20"/>
                <w:szCs w:val="20"/>
              </w:rPr>
              <w:t xml:space="preserve"> </w:t>
            </w:r>
            <w:r w:rsidRPr="003F0239">
              <w:rPr>
                <w:rFonts w:asciiTheme="minorHAnsi" w:hAnsiTheme="minorHAnsi" w:cstheme="minorHAnsi"/>
                <w:sz w:val="20"/>
                <w:szCs w:val="20"/>
              </w:rPr>
              <w:t>diseño</w:t>
            </w:r>
            <w:r w:rsidRPr="003F0239">
              <w:rPr>
                <w:rFonts w:asciiTheme="minorHAnsi" w:hAnsiTheme="minorHAnsi" w:cstheme="minorHAnsi"/>
                <w:spacing w:val="40"/>
                <w:sz w:val="20"/>
                <w:szCs w:val="20"/>
              </w:rPr>
              <w:t xml:space="preserve"> </w:t>
            </w:r>
            <w:r w:rsidRPr="003F0239">
              <w:rPr>
                <w:rFonts w:asciiTheme="minorHAnsi" w:hAnsiTheme="minorHAnsi" w:cstheme="minorHAnsi"/>
                <w:sz w:val="20"/>
                <w:szCs w:val="20"/>
              </w:rPr>
              <w:t>para</w:t>
            </w:r>
            <w:r w:rsidRPr="003F0239">
              <w:rPr>
                <w:rFonts w:asciiTheme="minorHAnsi" w:hAnsiTheme="minorHAnsi" w:cstheme="minorHAnsi"/>
                <w:spacing w:val="40"/>
                <w:sz w:val="20"/>
                <w:szCs w:val="20"/>
              </w:rPr>
              <w:t xml:space="preserve"> </w:t>
            </w:r>
            <w:r w:rsidRPr="003F0239">
              <w:rPr>
                <w:rFonts w:asciiTheme="minorHAnsi" w:hAnsiTheme="minorHAnsi" w:cstheme="minorHAnsi"/>
                <w:sz w:val="20"/>
                <w:szCs w:val="20"/>
              </w:rPr>
              <w:t>todas</w:t>
            </w:r>
            <w:r w:rsidRPr="003F0239">
              <w:rPr>
                <w:rFonts w:asciiTheme="minorHAnsi" w:hAnsiTheme="minorHAnsi" w:cstheme="minorHAnsi"/>
                <w:spacing w:val="40"/>
                <w:sz w:val="20"/>
                <w:szCs w:val="20"/>
              </w:rPr>
              <w:t xml:space="preserve"> </w:t>
            </w:r>
            <w:r w:rsidRPr="003F0239">
              <w:rPr>
                <w:rFonts w:asciiTheme="minorHAnsi" w:hAnsiTheme="minorHAnsi" w:cstheme="minorHAnsi"/>
                <w:sz w:val="20"/>
                <w:szCs w:val="20"/>
              </w:rPr>
              <w:t xml:space="preserve">las </w:t>
            </w:r>
            <w:r w:rsidRPr="003F0239">
              <w:rPr>
                <w:rFonts w:asciiTheme="minorHAnsi" w:hAnsiTheme="minorHAnsi" w:cstheme="minorHAnsi"/>
                <w:spacing w:val="-2"/>
                <w:sz w:val="20"/>
                <w:szCs w:val="20"/>
              </w:rPr>
              <w:t>personas.</w:t>
            </w:r>
          </w:p>
        </w:tc>
      </w:tr>
      <w:tr w:rsidR="00160A3F" w14:paraId="46DB6FDF" w14:textId="77777777" w:rsidTr="003F0239">
        <w:trPr>
          <w:trHeight w:val="1531"/>
        </w:trPr>
        <w:tc>
          <w:tcPr>
            <w:tcW w:w="3529" w:type="dxa"/>
          </w:tcPr>
          <w:p w14:paraId="0BEB5B44" w14:textId="77777777" w:rsidR="00160A3F" w:rsidRPr="003F0239" w:rsidRDefault="00160A3F" w:rsidP="00F06B02">
            <w:pPr>
              <w:pStyle w:val="TableParagraph"/>
              <w:rPr>
                <w:rFonts w:asciiTheme="minorHAnsi" w:hAnsiTheme="minorHAnsi" w:cstheme="minorHAnsi"/>
                <w:b/>
                <w:sz w:val="20"/>
                <w:szCs w:val="20"/>
              </w:rPr>
            </w:pPr>
          </w:p>
          <w:p w14:paraId="5F18FA38" w14:textId="77777777" w:rsidR="00160A3F" w:rsidRPr="003F0239" w:rsidRDefault="00160A3F" w:rsidP="00F06B02">
            <w:pPr>
              <w:pStyle w:val="TableParagraph"/>
              <w:rPr>
                <w:rFonts w:asciiTheme="minorHAnsi" w:hAnsiTheme="minorHAnsi" w:cstheme="minorHAnsi"/>
                <w:b/>
                <w:sz w:val="20"/>
                <w:szCs w:val="20"/>
              </w:rPr>
            </w:pPr>
          </w:p>
          <w:p w14:paraId="5C44313A" w14:textId="77777777" w:rsidR="00160A3F" w:rsidRPr="003F0239" w:rsidRDefault="00160A3F" w:rsidP="00F06B02">
            <w:pPr>
              <w:pStyle w:val="TableParagraph"/>
              <w:spacing w:before="85"/>
              <w:rPr>
                <w:rFonts w:asciiTheme="minorHAnsi" w:hAnsiTheme="minorHAnsi" w:cstheme="minorHAnsi"/>
                <w:b/>
                <w:sz w:val="20"/>
                <w:szCs w:val="20"/>
              </w:rPr>
            </w:pPr>
          </w:p>
          <w:p w14:paraId="3F2153B7" w14:textId="77777777" w:rsidR="00160A3F" w:rsidRPr="003F0239" w:rsidRDefault="00160A3F" w:rsidP="00F06B02">
            <w:pPr>
              <w:pStyle w:val="TableParagraph"/>
              <w:spacing w:before="1"/>
              <w:rPr>
                <w:rFonts w:asciiTheme="minorHAnsi" w:hAnsiTheme="minorHAnsi" w:cstheme="minorHAnsi"/>
                <w:b/>
                <w:sz w:val="20"/>
                <w:szCs w:val="20"/>
              </w:rPr>
            </w:pPr>
            <w:proofErr w:type="spellStart"/>
            <w:r w:rsidRPr="003F0239">
              <w:rPr>
                <w:rFonts w:asciiTheme="minorHAnsi" w:hAnsiTheme="minorHAnsi" w:cstheme="minorHAnsi"/>
                <w:b/>
                <w:sz w:val="20"/>
                <w:szCs w:val="20"/>
              </w:rPr>
              <w:t>Actuacións</w:t>
            </w:r>
            <w:proofErr w:type="spellEnd"/>
            <w:r w:rsidRPr="003F0239">
              <w:rPr>
                <w:rFonts w:asciiTheme="minorHAnsi" w:hAnsiTheme="minorHAnsi" w:cstheme="minorHAnsi"/>
                <w:b/>
                <w:spacing w:val="-8"/>
                <w:sz w:val="20"/>
                <w:szCs w:val="20"/>
              </w:rPr>
              <w:t xml:space="preserve"> </w:t>
            </w:r>
            <w:r w:rsidRPr="003F0239">
              <w:rPr>
                <w:rFonts w:asciiTheme="minorHAnsi" w:hAnsiTheme="minorHAnsi" w:cstheme="minorHAnsi"/>
                <w:b/>
                <w:sz w:val="20"/>
                <w:szCs w:val="20"/>
              </w:rPr>
              <w:t>a</w:t>
            </w:r>
            <w:r w:rsidRPr="003F0239">
              <w:rPr>
                <w:rFonts w:asciiTheme="minorHAnsi" w:hAnsiTheme="minorHAnsi" w:cstheme="minorHAnsi"/>
                <w:b/>
                <w:spacing w:val="-7"/>
                <w:sz w:val="20"/>
                <w:szCs w:val="20"/>
              </w:rPr>
              <w:t xml:space="preserve"> </w:t>
            </w:r>
            <w:r w:rsidRPr="003F0239">
              <w:rPr>
                <w:rFonts w:asciiTheme="minorHAnsi" w:hAnsiTheme="minorHAnsi" w:cstheme="minorHAnsi"/>
                <w:b/>
                <w:spacing w:val="-2"/>
                <w:sz w:val="20"/>
                <w:szCs w:val="20"/>
              </w:rPr>
              <w:t>desenvolver</w:t>
            </w:r>
          </w:p>
        </w:tc>
        <w:tc>
          <w:tcPr>
            <w:tcW w:w="5652" w:type="dxa"/>
          </w:tcPr>
          <w:p w14:paraId="7C955E8E" w14:textId="77777777" w:rsidR="00160A3F" w:rsidRPr="003F0239" w:rsidRDefault="00160A3F" w:rsidP="00F06B02">
            <w:pPr>
              <w:pStyle w:val="TableParagraph"/>
              <w:rPr>
                <w:rFonts w:asciiTheme="minorHAnsi" w:hAnsiTheme="minorHAnsi" w:cstheme="minorHAnsi"/>
                <w:b/>
                <w:sz w:val="20"/>
                <w:szCs w:val="20"/>
              </w:rPr>
            </w:pPr>
          </w:p>
          <w:p w14:paraId="09596DF1" w14:textId="77777777" w:rsidR="00160A3F" w:rsidRPr="003F0239" w:rsidRDefault="00160A3F" w:rsidP="00F06B02">
            <w:pPr>
              <w:pStyle w:val="TableParagraph"/>
              <w:spacing w:before="1"/>
              <w:ind w:right="94"/>
              <w:jc w:val="both"/>
              <w:rPr>
                <w:rFonts w:asciiTheme="minorHAnsi" w:hAnsiTheme="minorHAnsi" w:cstheme="minorHAnsi"/>
                <w:sz w:val="20"/>
                <w:szCs w:val="20"/>
              </w:rPr>
            </w:pPr>
            <w:r w:rsidRPr="003F0239">
              <w:rPr>
                <w:rFonts w:asciiTheme="minorHAnsi" w:hAnsiTheme="minorHAnsi" w:cstheme="minorHAnsi"/>
                <w:sz w:val="20"/>
                <w:szCs w:val="20"/>
              </w:rPr>
              <w:t>Contratación de servicio externo para adaptar la página</w:t>
            </w:r>
            <w:r w:rsidRPr="003F0239">
              <w:rPr>
                <w:rFonts w:asciiTheme="minorHAnsi" w:hAnsiTheme="minorHAnsi" w:cstheme="minorHAnsi"/>
                <w:spacing w:val="-7"/>
                <w:sz w:val="20"/>
                <w:szCs w:val="20"/>
              </w:rPr>
              <w:t xml:space="preserve"> </w:t>
            </w:r>
            <w:r w:rsidRPr="003F0239">
              <w:rPr>
                <w:rFonts w:asciiTheme="minorHAnsi" w:hAnsiTheme="minorHAnsi" w:cstheme="minorHAnsi"/>
                <w:sz w:val="20"/>
                <w:szCs w:val="20"/>
              </w:rPr>
              <w:t>web</w:t>
            </w:r>
            <w:r w:rsidRPr="003F0239">
              <w:rPr>
                <w:rFonts w:asciiTheme="minorHAnsi" w:hAnsiTheme="minorHAnsi" w:cstheme="minorHAnsi"/>
                <w:spacing w:val="-7"/>
                <w:sz w:val="20"/>
                <w:szCs w:val="20"/>
              </w:rPr>
              <w:t xml:space="preserve"> </w:t>
            </w:r>
            <w:r w:rsidRPr="003F0239">
              <w:rPr>
                <w:rFonts w:asciiTheme="minorHAnsi" w:hAnsiTheme="minorHAnsi" w:cstheme="minorHAnsi"/>
                <w:sz w:val="20"/>
                <w:szCs w:val="20"/>
              </w:rPr>
              <w:t>a</w:t>
            </w:r>
            <w:r w:rsidRPr="003F0239">
              <w:rPr>
                <w:rFonts w:asciiTheme="minorHAnsi" w:hAnsiTheme="minorHAnsi" w:cstheme="minorHAnsi"/>
                <w:spacing w:val="-5"/>
                <w:sz w:val="20"/>
                <w:szCs w:val="20"/>
              </w:rPr>
              <w:t xml:space="preserve"> </w:t>
            </w:r>
            <w:r w:rsidRPr="003F0239">
              <w:rPr>
                <w:rFonts w:asciiTheme="minorHAnsi" w:hAnsiTheme="minorHAnsi" w:cstheme="minorHAnsi"/>
                <w:sz w:val="20"/>
                <w:szCs w:val="20"/>
              </w:rPr>
              <w:t>los</w:t>
            </w:r>
            <w:r w:rsidRPr="003F0239">
              <w:rPr>
                <w:rFonts w:asciiTheme="minorHAnsi" w:hAnsiTheme="minorHAnsi" w:cstheme="minorHAnsi"/>
                <w:spacing w:val="-7"/>
                <w:sz w:val="20"/>
                <w:szCs w:val="20"/>
              </w:rPr>
              <w:t xml:space="preserve"> </w:t>
            </w:r>
            <w:r w:rsidRPr="003F0239">
              <w:rPr>
                <w:rFonts w:asciiTheme="minorHAnsi" w:hAnsiTheme="minorHAnsi" w:cstheme="minorHAnsi"/>
                <w:sz w:val="20"/>
                <w:szCs w:val="20"/>
              </w:rPr>
              <w:t>criterios</w:t>
            </w:r>
            <w:r w:rsidRPr="003F0239">
              <w:rPr>
                <w:rFonts w:asciiTheme="minorHAnsi" w:hAnsiTheme="minorHAnsi" w:cstheme="minorHAnsi"/>
                <w:spacing w:val="-8"/>
                <w:sz w:val="20"/>
                <w:szCs w:val="20"/>
              </w:rPr>
              <w:t xml:space="preserve"> </w:t>
            </w:r>
            <w:r w:rsidRPr="003F0239">
              <w:rPr>
                <w:rFonts w:asciiTheme="minorHAnsi" w:hAnsiTheme="minorHAnsi" w:cstheme="minorHAnsi"/>
                <w:sz w:val="20"/>
                <w:szCs w:val="20"/>
              </w:rPr>
              <w:t>de</w:t>
            </w:r>
            <w:r w:rsidRPr="003F0239">
              <w:rPr>
                <w:rFonts w:asciiTheme="minorHAnsi" w:hAnsiTheme="minorHAnsi" w:cstheme="minorHAnsi"/>
                <w:spacing w:val="-7"/>
                <w:sz w:val="20"/>
                <w:szCs w:val="20"/>
              </w:rPr>
              <w:t xml:space="preserve"> </w:t>
            </w:r>
            <w:r w:rsidRPr="003F0239">
              <w:rPr>
                <w:rFonts w:asciiTheme="minorHAnsi" w:hAnsiTheme="minorHAnsi" w:cstheme="minorHAnsi"/>
                <w:sz w:val="20"/>
                <w:szCs w:val="20"/>
              </w:rPr>
              <w:t>“Accesibilidad</w:t>
            </w:r>
            <w:r w:rsidRPr="003F0239">
              <w:rPr>
                <w:rFonts w:asciiTheme="minorHAnsi" w:hAnsiTheme="minorHAnsi" w:cstheme="minorHAnsi"/>
                <w:spacing w:val="-7"/>
                <w:sz w:val="20"/>
                <w:szCs w:val="20"/>
              </w:rPr>
              <w:t xml:space="preserve"> </w:t>
            </w:r>
            <w:r w:rsidRPr="003F0239">
              <w:rPr>
                <w:rFonts w:asciiTheme="minorHAnsi" w:hAnsiTheme="minorHAnsi" w:cstheme="minorHAnsi"/>
                <w:sz w:val="20"/>
                <w:szCs w:val="20"/>
              </w:rPr>
              <w:t>universal</w:t>
            </w:r>
            <w:r w:rsidRPr="003F0239">
              <w:rPr>
                <w:rFonts w:asciiTheme="minorHAnsi" w:hAnsiTheme="minorHAnsi" w:cstheme="minorHAnsi"/>
                <w:spacing w:val="-7"/>
                <w:sz w:val="20"/>
                <w:szCs w:val="20"/>
              </w:rPr>
              <w:t xml:space="preserve"> </w:t>
            </w:r>
            <w:r w:rsidRPr="003F0239">
              <w:rPr>
                <w:rFonts w:asciiTheme="minorHAnsi" w:hAnsiTheme="minorHAnsi" w:cstheme="minorHAnsi"/>
                <w:sz w:val="20"/>
                <w:szCs w:val="20"/>
              </w:rPr>
              <w:t>y Diseño para todos”, sumándonos a la iniciativa W3C que reconoce la importancia del diseño accesible de páginas Web.</w:t>
            </w:r>
          </w:p>
        </w:tc>
      </w:tr>
      <w:tr w:rsidR="00160A3F" w14:paraId="5C5135A0" w14:textId="77777777" w:rsidTr="003F0239">
        <w:trPr>
          <w:trHeight w:val="419"/>
        </w:trPr>
        <w:tc>
          <w:tcPr>
            <w:tcW w:w="3529" w:type="dxa"/>
          </w:tcPr>
          <w:p w14:paraId="6B5F9620" w14:textId="77777777" w:rsidR="00160A3F" w:rsidRPr="003F0239" w:rsidRDefault="00160A3F" w:rsidP="00F06B02">
            <w:pPr>
              <w:pStyle w:val="TableParagraph"/>
              <w:spacing w:before="112"/>
              <w:rPr>
                <w:rFonts w:asciiTheme="minorHAnsi" w:hAnsiTheme="minorHAnsi" w:cstheme="minorHAnsi"/>
                <w:b/>
                <w:sz w:val="20"/>
                <w:szCs w:val="20"/>
              </w:rPr>
            </w:pPr>
            <w:r w:rsidRPr="003F0239">
              <w:rPr>
                <w:rFonts w:asciiTheme="minorHAnsi" w:hAnsiTheme="minorHAnsi" w:cstheme="minorHAnsi"/>
                <w:b/>
                <w:sz w:val="20"/>
                <w:szCs w:val="20"/>
              </w:rPr>
              <w:t>Período</w:t>
            </w:r>
            <w:r w:rsidRPr="003F0239">
              <w:rPr>
                <w:rFonts w:asciiTheme="minorHAnsi" w:hAnsiTheme="minorHAnsi" w:cstheme="minorHAnsi"/>
                <w:b/>
                <w:spacing w:val="-6"/>
                <w:sz w:val="20"/>
                <w:szCs w:val="20"/>
              </w:rPr>
              <w:t xml:space="preserve"> </w:t>
            </w:r>
            <w:r w:rsidRPr="003F0239">
              <w:rPr>
                <w:rFonts w:asciiTheme="minorHAnsi" w:hAnsiTheme="minorHAnsi" w:cstheme="minorHAnsi"/>
                <w:b/>
                <w:sz w:val="20"/>
                <w:szCs w:val="20"/>
              </w:rPr>
              <w:t>de</w:t>
            </w:r>
            <w:r w:rsidRPr="003F0239">
              <w:rPr>
                <w:rFonts w:asciiTheme="minorHAnsi" w:hAnsiTheme="minorHAnsi" w:cstheme="minorHAnsi"/>
                <w:b/>
                <w:spacing w:val="-6"/>
                <w:sz w:val="20"/>
                <w:szCs w:val="20"/>
              </w:rPr>
              <w:t xml:space="preserve"> </w:t>
            </w:r>
            <w:proofErr w:type="spellStart"/>
            <w:r w:rsidRPr="003F0239">
              <w:rPr>
                <w:rFonts w:asciiTheme="minorHAnsi" w:hAnsiTheme="minorHAnsi" w:cstheme="minorHAnsi"/>
                <w:b/>
                <w:spacing w:val="-2"/>
                <w:sz w:val="20"/>
                <w:szCs w:val="20"/>
              </w:rPr>
              <w:t>execución</w:t>
            </w:r>
            <w:proofErr w:type="spellEnd"/>
          </w:p>
        </w:tc>
        <w:tc>
          <w:tcPr>
            <w:tcW w:w="5652" w:type="dxa"/>
          </w:tcPr>
          <w:p w14:paraId="4D0F3AD7" w14:textId="77777777" w:rsidR="00160A3F" w:rsidRPr="003F0239" w:rsidRDefault="00160A3F" w:rsidP="00F06B02">
            <w:pPr>
              <w:pStyle w:val="TableParagraph"/>
              <w:spacing w:before="101"/>
              <w:rPr>
                <w:rFonts w:asciiTheme="minorHAnsi" w:hAnsiTheme="minorHAnsi" w:cstheme="minorHAnsi"/>
                <w:sz w:val="20"/>
                <w:szCs w:val="20"/>
              </w:rPr>
            </w:pPr>
            <w:r w:rsidRPr="003F0239">
              <w:rPr>
                <w:rFonts w:asciiTheme="minorHAnsi" w:hAnsiTheme="minorHAnsi" w:cstheme="minorHAnsi"/>
                <w:spacing w:val="-2"/>
                <w:sz w:val="20"/>
                <w:szCs w:val="20"/>
              </w:rPr>
              <w:t>Curso</w:t>
            </w:r>
            <w:r w:rsidRPr="003F0239">
              <w:rPr>
                <w:rFonts w:asciiTheme="minorHAnsi" w:hAnsiTheme="minorHAnsi" w:cstheme="minorHAnsi"/>
                <w:spacing w:val="2"/>
                <w:sz w:val="20"/>
                <w:szCs w:val="20"/>
              </w:rPr>
              <w:t xml:space="preserve"> </w:t>
            </w:r>
            <w:r w:rsidRPr="003F0239">
              <w:rPr>
                <w:rFonts w:asciiTheme="minorHAnsi" w:hAnsiTheme="minorHAnsi" w:cstheme="minorHAnsi"/>
                <w:spacing w:val="-2"/>
                <w:sz w:val="20"/>
                <w:szCs w:val="20"/>
              </w:rPr>
              <w:t>2018-</w:t>
            </w:r>
            <w:r w:rsidRPr="003F0239">
              <w:rPr>
                <w:rFonts w:asciiTheme="minorHAnsi" w:hAnsiTheme="minorHAnsi" w:cstheme="minorHAnsi"/>
                <w:spacing w:val="-4"/>
                <w:sz w:val="20"/>
                <w:szCs w:val="20"/>
              </w:rPr>
              <w:t>2019 y sucesivos</w:t>
            </w:r>
          </w:p>
        </w:tc>
      </w:tr>
      <w:tr w:rsidR="00160A3F" w14:paraId="0AA7EF2F" w14:textId="77777777" w:rsidTr="003F0239">
        <w:trPr>
          <w:trHeight w:val="419"/>
        </w:trPr>
        <w:tc>
          <w:tcPr>
            <w:tcW w:w="3529" w:type="dxa"/>
          </w:tcPr>
          <w:p w14:paraId="32832E11" w14:textId="77777777" w:rsidR="00160A3F" w:rsidRPr="003F0239" w:rsidRDefault="00160A3F" w:rsidP="00F06B02">
            <w:pPr>
              <w:pStyle w:val="TableParagraph"/>
              <w:spacing w:before="112"/>
              <w:rPr>
                <w:rFonts w:asciiTheme="minorHAnsi" w:hAnsiTheme="minorHAnsi" w:cstheme="minorHAnsi"/>
                <w:b/>
                <w:sz w:val="20"/>
                <w:szCs w:val="20"/>
              </w:rPr>
            </w:pPr>
            <w:r w:rsidRPr="003F0239">
              <w:rPr>
                <w:rFonts w:asciiTheme="minorHAnsi" w:hAnsiTheme="minorHAnsi" w:cstheme="minorHAnsi"/>
                <w:b/>
                <w:spacing w:val="-2"/>
                <w:sz w:val="20"/>
                <w:szCs w:val="20"/>
              </w:rPr>
              <w:t>Recursos/</w:t>
            </w:r>
            <w:proofErr w:type="spellStart"/>
            <w:r w:rsidRPr="003F0239">
              <w:rPr>
                <w:rFonts w:asciiTheme="minorHAnsi" w:hAnsiTheme="minorHAnsi" w:cstheme="minorHAnsi"/>
                <w:b/>
                <w:spacing w:val="-2"/>
                <w:sz w:val="20"/>
                <w:szCs w:val="20"/>
              </w:rPr>
              <w:t>financiamento</w:t>
            </w:r>
            <w:proofErr w:type="spellEnd"/>
          </w:p>
        </w:tc>
        <w:tc>
          <w:tcPr>
            <w:tcW w:w="5652" w:type="dxa"/>
          </w:tcPr>
          <w:p w14:paraId="6D8B0E13" w14:textId="77777777" w:rsidR="00160A3F" w:rsidRPr="003F0239" w:rsidRDefault="00160A3F" w:rsidP="00F06B02">
            <w:pPr>
              <w:pStyle w:val="TableParagraph"/>
              <w:spacing w:before="101"/>
              <w:rPr>
                <w:rFonts w:asciiTheme="minorHAnsi" w:hAnsiTheme="minorHAnsi" w:cstheme="minorHAnsi"/>
                <w:sz w:val="20"/>
                <w:szCs w:val="20"/>
              </w:rPr>
            </w:pPr>
            <w:r w:rsidRPr="003F0239">
              <w:rPr>
                <w:rFonts w:asciiTheme="minorHAnsi" w:hAnsiTheme="minorHAnsi" w:cstheme="minorHAnsi"/>
                <w:sz w:val="20"/>
                <w:szCs w:val="20"/>
              </w:rPr>
              <w:t>EIDO</w:t>
            </w:r>
            <w:r w:rsidRPr="003F0239">
              <w:rPr>
                <w:rFonts w:asciiTheme="minorHAnsi" w:hAnsiTheme="minorHAnsi" w:cstheme="minorHAnsi"/>
                <w:spacing w:val="-5"/>
                <w:sz w:val="20"/>
                <w:szCs w:val="20"/>
              </w:rPr>
              <w:t xml:space="preserve"> </w:t>
            </w:r>
            <w:r w:rsidRPr="003F0239">
              <w:rPr>
                <w:rFonts w:asciiTheme="minorHAnsi" w:hAnsiTheme="minorHAnsi" w:cstheme="minorHAnsi"/>
                <w:spacing w:val="-2"/>
                <w:sz w:val="20"/>
                <w:szCs w:val="20"/>
              </w:rPr>
              <w:t>(UVIGO)</w:t>
            </w:r>
          </w:p>
        </w:tc>
      </w:tr>
      <w:tr w:rsidR="00160A3F" w14:paraId="18CF4F55" w14:textId="77777777" w:rsidTr="003F0239">
        <w:trPr>
          <w:trHeight w:val="420"/>
        </w:trPr>
        <w:tc>
          <w:tcPr>
            <w:tcW w:w="3529" w:type="dxa"/>
          </w:tcPr>
          <w:p w14:paraId="678F9059" w14:textId="77777777" w:rsidR="00160A3F" w:rsidRPr="003F0239" w:rsidRDefault="00160A3F" w:rsidP="00F06B02">
            <w:pPr>
              <w:pStyle w:val="TableParagraph"/>
              <w:spacing w:before="113"/>
              <w:rPr>
                <w:rFonts w:asciiTheme="minorHAnsi" w:hAnsiTheme="minorHAnsi" w:cstheme="minorHAnsi"/>
                <w:b/>
                <w:sz w:val="20"/>
                <w:szCs w:val="20"/>
                <w:lang w:val="pt-BR"/>
              </w:rPr>
            </w:pPr>
            <w:proofErr w:type="spellStart"/>
            <w:r w:rsidRPr="003F0239">
              <w:rPr>
                <w:rFonts w:asciiTheme="minorHAnsi" w:hAnsiTheme="minorHAnsi" w:cstheme="minorHAnsi"/>
                <w:b/>
                <w:sz w:val="20"/>
                <w:szCs w:val="20"/>
                <w:lang w:val="pt-BR"/>
              </w:rPr>
              <w:t>Responsable</w:t>
            </w:r>
            <w:proofErr w:type="spellEnd"/>
            <w:r w:rsidRPr="003F0239">
              <w:rPr>
                <w:rFonts w:asciiTheme="minorHAnsi" w:hAnsiTheme="minorHAnsi" w:cstheme="minorHAnsi"/>
                <w:b/>
                <w:spacing w:val="-5"/>
                <w:sz w:val="20"/>
                <w:szCs w:val="20"/>
                <w:lang w:val="pt-BR"/>
              </w:rPr>
              <w:t xml:space="preserve"> </w:t>
            </w:r>
            <w:r w:rsidRPr="003F0239">
              <w:rPr>
                <w:rFonts w:asciiTheme="minorHAnsi" w:hAnsiTheme="minorHAnsi" w:cstheme="minorHAnsi"/>
                <w:b/>
                <w:sz w:val="20"/>
                <w:szCs w:val="20"/>
                <w:lang w:val="pt-BR"/>
              </w:rPr>
              <w:t>do</w:t>
            </w:r>
            <w:r w:rsidRPr="003F0239">
              <w:rPr>
                <w:rFonts w:asciiTheme="minorHAnsi" w:hAnsiTheme="minorHAnsi" w:cstheme="minorHAnsi"/>
                <w:b/>
                <w:spacing w:val="-7"/>
                <w:sz w:val="20"/>
                <w:szCs w:val="20"/>
                <w:lang w:val="pt-BR"/>
              </w:rPr>
              <w:t xml:space="preserve"> </w:t>
            </w:r>
            <w:r w:rsidRPr="003F0239">
              <w:rPr>
                <w:rFonts w:asciiTheme="minorHAnsi" w:hAnsiTheme="minorHAnsi" w:cstheme="minorHAnsi"/>
                <w:b/>
                <w:sz w:val="20"/>
                <w:szCs w:val="20"/>
                <w:lang w:val="pt-BR"/>
              </w:rPr>
              <w:t>seguimento</w:t>
            </w:r>
            <w:r w:rsidRPr="003F0239">
              <w:rPr>
                <w:rFonts w:asciiTheme="minorHAnsi" w:hAnsiTheme="minorHAnsi" w:cstheme="minorHAnsi"/>
                <w:b/>
                <w:spacing w:val="-5"/>
                <w:sz w:val="20"/>
                <w:szCs w:val="20"/>
                <w:lang w:val="pt-BR"/>
              </w:rPr>
              <w:t xml:space="preserve"> </w:t>
            </w:r>
            <w:r w:rsidRPr="003F0239">
              <w:rPr>
                <w:rFonts w:asciiTheme="minorHAnsi" w:hAnsiTheme="minorHAnsi" w:cstheme="minorHAnsi"/>
                <w:b/>
                <w:sz w:val="20"/>
                <w:szCs w:val="20"/>
                <w:lang w:val="pt-BR"/>
              </w:rPr>
              <w:t>e</w:t>
            </w:r>
            <w:r w:rsidRPr="003F0239">
              <w:rPr>
                <w:rFonts w:asciiTheme="minorHAnsi" w:hAnsiTheme="minorHAnsi" w:cstheme="minorHAnsi"/>
                <w:b/>
                <w:spacing w:val="-7"/>
                <w:sz w:val="20"/>
                <w:szCs w:val="20"/>
                <w:lang w:val="pt-BR"/>
              </w:rPr>
              <w:t xml:space="preserve"> </w:t>
            </w:r>
            <w:r w:rsidRPr="003F0239">
              <w:rPr>
                <w:rFonts w:asciiTheme="minorHAnsi" w:hAnsiTheme="minorHAnsi" w:cstheme="minorHAnsi"/>
                <w:b/>
                <w:spacing w:val="-4"/>
                <w:sz w:val="20"/>
                <w:szCs w:val="20"/>
                <w:lang w:val="pt-BR"/>
              </w:rPr>
              <w:t>data</w:t>
            </w:r>
          </w:p>
        </w:tc>
        <w:tc>
          <w:tcPr>
            <w:tcW w:w="5652" w:type="dxa"/>
          </w:tcPr>
          <w:p w14:paraId="09A1A1F8" w14:textId="77777777" w:rsidR="00160A3F" w:rsidRPr="003F0239" w:rsidRDefault="00160A3F" w:rsidP="00F06B02">
            <w:pPr>
              <w:pStyle w:val="TableParagraph"/>
              <w:spacing w:before="102"/>
              <w:rPr>
                <w:rFonts w:asciiTheme="minorHAnsi" w:hAnsiTheme="minorHAnsi" w:cstheme="minorHAnsi"/>
                <w:sz w:val="20"/>
                <w:szCs w:val="20"/>
              </w:rPr>
            </w:pPr>
            <w:r w:rsidRPr="003F0239">
              <w:rPr>
                <w:rFonts w:asciiTheme="minorHAnsi" w:hAnsiTheme="minorHAnsi" w:cstheme="minorHAnsi"/>
                <w:sz w:val="20"/>
                <w:szCs w:val="20"/>
              </w:rPr>
              <w:t>Las</w:t>
            </w:r>
            <w:r w:rsidRPr="003F0239">
              <w:rPr>
                <w:rFonts w:asciiTheme="minorHAnsi" w:hAnsiTheme="minorHAnsi" w:cstheme="minorHAnsi"/>
                <w:spacing w:val="-6"/>
                <w:sz w:val="20"/>
                <w:szCs w:val="20"/>
              </w:rPr>
              <w:t xml:space="preserve"> </w:t>
            </w:r>
            <w:r w:rsidRPr="003F0239">
              <w:rPr>
                <w:rFonts w:asciiTheme="minorHAnsi" w:hAnsiTheme="minorHAnsi" w:cstheme="minorHAnsi"/>
                <w:sz w:val="20"/>
                <w:szCs w:val="20"/>
              </w:rPr>
              <w:t>CAPD</w:t>
            </w:r>
            <w:r w:rsidRPr="003F0239">
              <w:rPr>
                <w:rFonts w:asciiTheme="minorHAnsi" w:hAnsiTheme="minorHAnsi" w:cstheme="minorHAnsi"/>
                <w:spacing w:val="-6"/>
                <w:sz w:val="20"/>
                <w:szCs w:val="20"/>
              </w:rPr>
              <w:t xml:space="preserve"> </w:t>
            </w:r>
            <w:r w:rsidRPr="003F0239">
              <w:rPr>
                <w:rFonts w:asciiTheme="minorHAnsi" w:hAnsiTheme="minorHAnsi" w:cstheme="minorHAnsi"/>
                <w:spacing w:val="-2"/>
                <w:sz w:val="20"/>
                <w:szCs w:val="20"/>
              </w:rPr>
              <w:t>locales</w:t>
            </w:r>
          </w:p>
        </w:tc>
      </w:tr>
      <w:tr w:rsidR="00160A3F" w14:paraId="5126D234" w14:textId="77777777" w:rsidTr="003F0239">
        <w:trPr>
          <w:trHeight w:val="680"/>
        </w:trPr>
        <w:tc>
          <w:tcPr>
            <w:tcW w:w="3529" w:type="dxa"/>
          </w:tcPr>
          <w:p w14:paraId="6423381C" w14:textId="77777777" w:rsidR="00160A3F" w:rsidRPr="003F0239" w:rsidRDefault="00160A3F" w:rsidP="00F06B02">
            <w:pPr>
              <w:pStyle w:val="TableParagraph"/>
              <w:spacing w:before="47"/>
              <w:rPr>
                <w:rFonts w:asciiTheme="minorHAnsi" w:hAnsiTheme="minorHAnsi" w:cstheme="minorHAnsi"/>
                <w:b/>
                <w:sz w:val="20"/>
                <w:szCs w:val="20"/>
              </w:rPr>
            </w:pPr>
          </w:p>
          <w:p w14:paraId="362C67E8" w14:textId="77777777" w:rsidR="00160A3F" w:rsidRPr="003F0239" w:rsidRDefault="00160A3F" w:rsidP="00F06B02">
            <w:pPr>
              <w:pStyle w:val="TableParagraph"/>
              <w:rPr>
                <w:rFonts w:asciiTheme="minorHAnsi" w:hAnsiTheme="minorHAnsi" w:cstheme="minorHAnsi"/>
                <w:b/>
                <w:sz w:val="20"/>
                <w:szCs w:val="20"/>
              </w:rPr>
            </w:pPr>
            <w:r w:rsidRPr="003F0239">
              <w:rPr>
                <w:rFonts w:asciiTheme="minorHAnsi" w:hAnsiTheme="minorHAnsi" w:cstheme="minorHAnsi"/>
                <w:b/>
                <w:sz w:val="20"/>
                <w:szCs w:val="20"/>
              </w:rPr>
              <w:t>Indicadores</w:t>
            </w:r>
            <w:r w:rsidRPr="003F0239">
              <w:rPr>
                <w:rFonts w:asciiTheme="minorHAnsi" w:hAnsiTheme="minorHAnsi" w:cstheme="minorHAnsi"/>
                <w:b/>
                <w:spacing w:val="-7"/>
                <w:sz w:val="20"/>
                <w:szCs w:val="20"/>
              </w:rPr>
              <w:t xml:space="preserve"> </w:t>
            </w:r>
            <w:r w:rsidRPr="003F0239">
              <w:rPr>
                <w:rFonts w:asciiTheme="minorHAnsi" w:hAnsiTheme="minorHAnsi" w:cstheme="minorHAnsi"/>
                <w:b/>
                <w:sz w:val="20"/>
                <w:szCs w:val="20"/>
              </w:rPr>
              <w:t>de</w:t>
            </w:r>
            <w:r w:rsidRPr="003F0239">
              <w:rPr>
                <w:rFonts w:asciiTheme="minorHAnsi" w:hAnsiTheme="minorHAnsi" w:cstheme="minorHAnsi"/>
                <w:b/>
                <w:spacing w:val="-6"/>
                <w:sz w:val="20"/>
                <w:szCs w:val="20"/>
              </w:rPr>
              <w:t xml:space="preserve"> </w:t>
            </w:r>
            <w:proofErr w:type="spellStart"/>
            <w:r w:rsidRPr="003F0239">
              <w:rPr>
                <w:rFonts w:asciiTheme="minorHAnsi" w:hAnsiTheme="minorHAnsi" w:cstheme="minorHAnsi"/>
                <w:b/>
                <w:spacing w:val="-2"/>
                <w:sz w:val="20"/>
                <w:szCs w:val="20"/>
              </w:rPr>
              <w:t>execución</w:t>
            </w:r>
            <w:proofErr w:type="spellEnd"/>
          </w:p>
        </w:tc>
        <w:tc>
          <w:tcPr>
            <w:tcW w:w="5652" w:type="dxa"/>
          </w:tcPr>
          <w:p w14:paraId="609B1209" w14:textId="77777777" w:rsidR="00160A3F" w:rsidRPr="003F0239" w:rsidRDefault="00160A3F" w:rsidP="00F06B02">
            <w:pPr>
              <w:pStyle w:val="TableParagraph"/>
              <w:spacing w:before="11"/>
              <w:rPr>
                <w:rFonts w:asciiTheme="minorHAnsi" w:hAnsiTheme="minorHAnsi" w:cstheme="minorHAnsi"/>
                <w:b/>
                <w:sz w:val="20"/>
                <w:szCs w:val="20"/>
              </w:rPr>
            </w:pPr>
          </w:p>
          <w:p w14:paraId="380FCC8B" w14:textId="77777777" w:rsidR="00160A3F" w:rsidRPr="003F0239" w:rsidRDefault="00160A3F" w:rsidP="00F06B02">
            <w:pPr>
              <w:pStyle w:val="TableParagraph"/>
              <w:rPr>
                <w:rFonts w:asciiTheme="minorHAnsi" w:hAnsiTheme="minorHAnsi" w:cstheme="minorHAnsi"/>
                <w:sz w:val="20"/>
                <w:szCs w:val="20"/>
              </w:rPr>
            </w:pPr>
            <w:r w:rsidRPr="003F0239">
              <w:rPr>
                <w:rFonts w:asciiTheme="minorHAnsi" w:hAnsiTheme="minorHAnsi" w:cstheme="minorHAnsi"/>
                <w:sz w:val="20"/>
                <w:szCs w:val="20"/>
              </w:rPr>
              <w:t>El</w:t>
            </w:r>
            <w:r w:rsidRPr="003F0239">
              <w:rPr>
                <w:rFonts w:asciiTheme="minorHAnsi" w:hAnsiTheme="minorHAnsi" w:cstheme="minorHAnsi"/>
                <w:spacing w:val="-7"/>
                <w:sz w:val="20"/>
                <w:szCs w:val="20"/>
              </w:rPr>
              <w:t xml:space="preserve"> </w:t>
            </w:r>
            <w:r w:rsidRPr="003F0239">
              <w:rPr>
                <w:rFonts w:asciiTheme="minorHAnsi" w:hAnsiTheme="minorHAnsi" w:cstheme="minorHAnsi"/>
                <w:sz w:val="20"/>
                <w:szCs w:val="20"/>
              </w:rPr>
              <w:t>número</w:t>
            </w:r>
            <w:r w:rsidRPr="003F0239">
              <w:rPr>
                <w:rFonts w:asciiTheme="minorHAnsi" w:hAnsiTheme="minorHAnsi" w:cstheme="minorHAnsi"/>
                <w:spacing w:val="-8"/>
                <w:sz w:val="20"/>
                <w:szCs w:val="20"/>
              </w:rPr>
              <w:t xml:space="preserve"> </w:t>
            </w:r>
            <w:r w:rsidRPr="003F0239">
              <w:rPr>
                <w:rFonts w:asciiTheme="minorHAnsi" w:hAnsiTheme="minorHAnsi" w:cstheme="minorHAnsi"/>
                <w:sz w:val="20"/>
                <w:szCs w:val="20"/>
              </w:rPr>
              <w:t>de</w:t>
            </w:r>
            <w:r w:rsidRPr="003F0239">
              <w:rPr>
                <w:rFonts w:asciiTheme="minorHAnsi" w:hAnsiTheme="minorHAnsi" w:cstheme="minorHAnsi"/>
                <w:spacing w:val="-8"/>
                <w:sz w:val="20"/>
                <w:szCs w:val="20"/>
              </w:rPr>
              <w:t xml:space="preserve"> </w:t>
            </w:r>
            <w:r w:rsidRPr="003F0239">
              <w:rPr>
                <w:rFonts w:asciiTheme="minorHAnsi" w:hAnsiTheme="minorHAnsi" w:cstheme="minorHAnsi"/>
                <w:sz w:val="20"/>
                <w:szCs w:val="20"/>
              </w:rPr>
              <w:t>indicadores</w:t>
            </w:r>
            <w:r w:rsidRPr="003F0239">
              <w:rPr>
                <w:rFonts w:asciiTheme="minorHAnsi" w:hAnsiTheme="minorHAnsi" w:cstheme="minorHAnsi"/>
                <w:spacing w:val="-7"/>
                <w:sz w:val="20"/>
                <w:szCs w:val="20"/>
              </w:rPr>
              <w:t xml:space="preserve"> </w:t>
            </w:r>
            <w:r w:rsidRPr="003F0239">
              <w:rPr>
                <w:rFonts w:asciiTheme="minorHAnsi" w:hAnsiTheme="minorHAnsi" w:cstheme="minorHAnsi"/>
                <w:sz w:val="20"/>
                <w:szCs w:val="20"/>
              </w:rPr>
              <w:t>que</w:t>
            </w:r>
            <w:r w:rsidRPr="003F0239">
              <w:rPr>
                <w:rFonts w:asciiTheme="minorHAnsi" w:hAnsiTheme="minorHAnsi" w:cstheme="minorHAnsi"/>
                <w:spacing w:val="-8"/>
                <w:sz w:val="20"/>
                <w:szCs w:val="20"/>
              </w:rPr>
              <w:t xml:space="preserve"> </w:t>
            </w:r>
            <w:r w:rsidRPr="003F0239">
              <w:rPr>
                <w:rFonts w:asciiTheme="minorHAnsi" w:hAnsiTheme="minorHAnsi" w:cstheme="minorHAnsi"/>
                <w:sz w:val="20"/>
                <w:szCs w:val="20"/>
              </w:rPr>
              <w:t>superan</w:t>
            </w:r>
            <w:r w:rsidRPr="003F0239">
              <w:rPr>
                <w:rFonts w:asciiTheme="minorHAnsi" w:hAnsiTheme="minorHAnsi" w:cstheme="minorHAnsi"/>
                <w:spacing w:val="-7"/>
                <w:sz w:val="20"/>
                <w:szCs w:val="20"/>
              </w:rPr>
              <w:t xml:space="preserve"> </w:t>
            </w:r>
            <w:r w:rsidRPr="003F0239">
              <w:rPr>
                <w:rFonts w:asciiTheme="minorHAnsi" w:hAnsiTheme="minorHAnsi" w:cstheme="minorHAnsi"/>
                <w:sz w:val="20"/>
                <w:szCs w:val="20"/>
              </w:rPr>
              <w:t>la</w:t>
            </w:r>
            <w:r w:rsidRPr="003F0239">
              <w:rPr>
                <w:rFonts w:asciiTheme="minorHAnsi" w:hAnsiTheme="minorHAnsi" w:cstheme="minorHAnsi"/>
                <w:spacing w:val="-8"/>
                <w:sz w:val="20"/>
                <w:szCs w:val="20"/>
              </w:rPr>
              <w:t xml:space="preserve"> </w:t>
            </w:r>
            <w:r w:rsidRPr="003F0239">
              <w:rPr>
                <w:rFonts w:asciiTheme="minorHAnsi" w:hAnsiTheme="minorHAnsi" w:cstheme="minorHAnsi"/>
                <w:spacing w:val="-2"/>
                <w:sz w:val="20"/>
                <w:szCs w:val="20"/>
              </w:rPr>
              <w:t>accesibilidad</w:t>
            </w:r>
          </w:p>
        </w:tc>
      </w:tr>
      <w:tr w:rsidR="00160A3F" w14:paraId="61314492" w14:textId="77777777" w:rsidTr="003F0239">
        <w:trPr>
          <w:trHeight w:val="679"/>
        </w:trPr>
        <w:tc>
          <w:tcPr>
            <w:tcW w:w="3529" w:type="dxa"/>
          </w:tcPr>
          <w:p w14:paraId="595AE955" w14:textId="77777777" w:rsidR="00160A3F" w:rsidRPr="003F0239" w:rsidRDefault="00160A3F" w:rsidP="00F06B02">
            <w:pPr>
              <w:pStyle w:val="TableParagraph"/>
              <w:spacing w:before="47"/>
              <w:ind w:right="97"/>
              <w:jc w:val="both"/>
              <w:rPr>
                <w:rFonts w:asciiTheme="minorHAnsi" w:hAnsiTheme="minorHAnsi" w:cstheme="minorHAnsi"/>
                <w:b/>
                <w:sz w:val="20"/>
                <w:szCs w:val="20"/>
              </w:rPr>
            </w:pPr>
            <w:r w:rsidRPr="003F0239">
              <w:rPr>
                <w:rFonts w:asciiTheme="minorHAnsi" w:hAnsiTheme="minorHAnsi" w:cstheme="minorHAnsi"/>
                <w:b/>
                <w:sz w:val="20"/>
                <w:szCs w:val="20"/>
              </w:rPr>
              <w:t xml:space="preserve">Evidencias </w:t>
            </w:r>
            <w:proofErr w:type="spellStart"/>
            <w:r w:rsidRPr="003F0239">
              <w:rPr>
                <w:rFonts w:asciiTheme="minorHAnsi" w:hAnsiTheme="minorHAnsi" w:cstheme="minorHAnsi"/>
                <w:b/>
                <w:sz w:val="20"/>
                <w:szCs w:val="20"/>
              </w:rPr>
              <w:t>documentais</w:t>
            </w:r>
            <w:proofErr w:type="spellEnd"/>
            <w:r w:rsidRPr="003F0239">
              <w:rPr>
                <w:rFonts w:asciiTheme="minorHAnsi" w:hAnsiTheme="minorHAnsi" w:cstheme="minorHAnsi"/>
                <w:b/>
                <w:sz w:val="20"/>
                <w:szCs w:val="20"/>
              </w:rPr>
              <w:t xml:space="preserve"> e/</w:t>
            </w:r>
            <w:proofErr w:type="spellStart"/>
            <w:r w:rsidRPr="003F0239">
              <w:rPr>
                <w:rFonts w:asciiTheme="minorHAnsi" w:hAnsiTheme="minorHAnsi" w:cstheme="minorHAnsi"/>
                <w:b/>
                <w:sz w:val="20"/>
                <w:szCs w:val="20"/>
              </w:rPr>
              <w:t>ou</w:t>
            </w:r>
            <w:proofErr w:type="spellEnd"/>
            <w:r w:rsidRPr="003F0239">
              <w:rPr>
                <w:rFonts w:asciiTheme="minorHAnsi" w:hAnsiTheme="minorHAnsi" w:cstheme="minorHAnsi"/>
                <w:b/>
                <w:sz w:val="20"/>
                <w:szCs w:val="20"/>
              </w:rPr>
              <w:t xml:space="preserve"> </w:t>
            </w:r>
            <w:proofErr w:type="spellStart"/>
            <w:r w:rsidRPr="003F0239">
              <w:rPr>
                <w:rFonts w:asciiTheme="minorHAnsi" w:hAnsiTheme="minorHAnsi" w:cstheme="minorHAnsi"/>
                <w:b/>
                <w:sz w:val="20"/>
                <w:szCs w:val="20"/>
              </w:rPr>
              <w:t>rexistros</w:t>
            </w:r>
            <w:proofErr w:type="spellEnd"/>
            <w:r w:rsidRPr="003F0239">
              <w:rPr>
                <w:rFonts w:asciiTheme="minorHAnsi" w:hAnsiTheme="minorHAnsi" w:cstheme="minorHAnsi"/>
                <w:b/>
                <w:sz w:val="20"/>
                <w:szCs w:val="20"/>
              </w:rPr>
              <w:t xml:space="preserve"> que se presentan/presentarán para evidencias a </w:t>
            </w:r>
            <w:proofErr w:type="spellStart"/>
            <w:r w:rsidRPr="003F0239">
              <w:rPr>
                <w:rFonts w:asciiTheme="minorHAnsi" w:hAnsiTheme="minorHAnsi" w:cstheme="minorHAnsi"/>
                <w:b/>
                <w:sz w:val="20"/>
                <w:szCs w:val="20"/>
              </w:rPr>
              <w:t>súa</w:t>
            </w:r>
            <w:proofErr w:type="spellEnd"/>
            <w:r w:rsidRPr="003F0239">
              <w:rPr>
                <w:rFonts w:asciiTheme="minorHAnsi" w:hAnsiTheme="minorHAnsi" w:cstheme="minorHAnsi"/>
                <w:b/>
                <w:sz w:val="20"/>
                <w:szCs w:val="20"/>
              </w:rPr>
              <w:t xml:space="preserve"> implantación</w:t>
            </w:r>
          </w:p>
        </w:tc>
        <w:tc>
          <w:tcPr>
            <w:tcW w:w="5652" w:type="dxa"/>
          </w:tcPr>
          <w:p w14:paraId="0FB656EC" w14:textId="77777777" w:rsidR="00160A3F" w:rsidRPr="003F0239" w:rsidRDefault="00160A3F" w:rsidP="00F06B02">
            <w:pPr>
              <w:pStyle w:val="TableParagraph"/>
              <w:spacing w:before="121"/>
              <w:rPr>
                <w:rFonts w:asciiTheme="minorHAnsi" w:hAnsiTheme="minorHAnsi" w:cstheme="minorHAnsi"/>
                <w:sz w:val="20"/>
                <w:szCs w:val="20"/>
              </w:rPr>
            </w:pPr>
            <w:r w:rsidRPr="003F0239">
              <w:rPr>
                <w:rFonts w:asciiTheme="minorHAnsi" w:hAnsiTheme="minorHAnsi" w:cstheme="minorHAnsi"/>
                <w:sz w:val="20"/>
                <w:szCs w:val="20"/>
              </w:rPr>
              <w:t>Adaptación</w:t>
            </w:r>
            <w:r w:rsidRPr="003F0239">
              <w:rPr>
                <w:rFonts w:asciiTheme="minorHAnsi" w:hAnsiTheme="minorHAnsi" w:cstheme="minorHAnsi"/>
                <w:spacing w:val="40"/>
                <w:sz w:val="20"/>
                <w:szCs w:val="20"/>
              </w:rPr>
              <w:t xml:space="preserve"> </w:t>
            </w:r>
            <w:r w:rsidRPr="003F0239">
              <w:rPr>
                <w:rFonts w:asciiTheme="minorHAnsi" w:hAnsiTheme="minorHAnsi" w:cstheme="minorHAnsi"/>
                <w:sz w:val="20"/>
                <w:szCs w:val="20"/>
              </w:rPr>
              <w:t>de</w:t>
            </w:r>
            <w:r w:rsidRPr="003F0239">
              <w:rPr>
                <w:rFonts w:asciiTheme="minorHAnsi" w:hAnsiTheme="minorHAnsi" w:cstheme="minorHAnsi"/>
                <w:spacing w:val="40"/>
                <w:sz w:val="20"/>
                <w:szCs w:val="20"/>
              </w:rPr>
              <w:t xml:space="preserve"> </w:t>
            </w:r>
            <w:r w:rsidRPr="003F0239">
              <w:rPr>
                <w:rFonts w:asciiTheme="minorHAnsi" w:hAnsiTheme="minorHAnsi" w:cstheme="minorHAnsi"/>
                <w:sz w:val="20"/>
                <w:szCs w:val="20"/>
              </w:rPr>
              <w:t>la</w:t>
            </w:r>
            <w:r w:rsidRPr="003F0239">
              <w:rPr>
                <w:rFonts w:asciiTheme="minorHAnsi" w:hAnsiTheme="minorHAnsi" w:cstheme="minorHAnsi"/>
                <w:spacing w:val="40"/>
                <w:sz w:val="20"/>
                <w:szCs w:val="20"/>
              </w:rPr>
              <w:t xml:space="preserve"> </w:t>
            </w:r>
            <w:r w:rsidRPr="003F0239">
              <w:rPr>
                <w:rFonts w:asciiTheme="minorHAnsi" w:hAnsiTheme="minorHAnsi" w:cstheme="minorHAnsi"/>
                <w:sz w:val="20"/>
                <w:szCs w:val="20"/>
              </w:rPr>
              <w:t>página</w:t>
            </w:r>
            <w:r w:rsidRPr="003F0239">
              <w:rPr>
                <w:rFonts w:asciiTheme="minorHAnsi" w:hAnsiTheme="minorHAnsi" w:cstheme="minorHAnsi"/>
                <w:spacing w:val="40"/>
                <w:sz w:val="20"/>
                <w:szCs w:val="20"/>
              </w:rPr>
              <w:t xml:space="preserve"> </w:t>
            </w:r>
            <w:r w:rsidRPr="003F0239">
              <w:rPr>
                <w:rFonts w:asciiTheme="minorHAnsi" w:hAnsiTheme="minorHAnsi" w:cstheme="minorHAnsi"/>
                <w:sz w:val="20"/>
                <w:szCs w:val="20"/>
              </w:rPr>
              <w:t>web</w:t>
            </w:r>
            <w:r w:rsidRPr="003F0239">
              <w:rPr>
                <w:rFonts w:asciiTheme="minorHAnsi" w:hAnsiTheme="minorHAnsi" w:cstheme="minorHAnsi"/>
                <w:spacing w:val="40"/>
                <w:sz w:val="20"/>
                <w:szCs w:val="20"/>
              </w:rPr>
              <w:t xml:space="preserve"> </w:t>
            </w:r>
            <w:r w:rsidRPr="003F0239">
              <w:rPr>
                <w:rFonts w:asciiTheme="minorHAnsi" w:hAnsiTheme="minorHAnsi" w:cstheme="minorHAnsi"/>
                <w:sz w:val="20"/>
                <w:szCs w:val="20"/>
              </w:rPr>
              <w:t>a</w:t>
            </w:r>
            <w:r w:rsidRPr="003F0239">
              <w:rPr>
                <w:rFonts w:asciiTheme="minorHAnsi" w:hAnsiTheme="minorHAnsi" w:cstheme="minorHAnsi"/>
                <w:spacing w:val="40"/>
                <w:sz w:val="20"/>
                <w:szCs w:val="20"/>
              </w:rPr>
              <w:t xml:space="preserve"> </w:t>
            </w:r>
            <w:r w:rsidRPr="003F0239">
              <w:rPr>
                <w:rFonts w:asciiTheme="minorHAnsi" w:hAnsiTheme="minorHAnsi" w:cstheme="minorHAnsi"/>
                <w:sz w:val="20"/>
                <w:szCs w:val="20"/>
              </w:rPr>
              <w:t>todas</w:t>
            </w:r>
            <w:r w:rsidRPr="003F0239">
              <w:rPr>
                <w:rFonts w:asciiTheme="minorHAnsi" w:hAnsiTheme="minorHAnsi" w:cstheme="minorHAnsi"/>
                <w:spacing w:val="40"/>
                <w:sz w:val="20"/>
                <w:szCs w:val="20"/>
              </w:rPr>
              <w:t xml:space="preserve"> </w:t>
            </w:r>
            <w:r w:rsidRPr="003F0239">
              <w:rPr>
                <w:rFonts w:asciiTheme="minorHAnsi" w:hAnsiTheme="minorHAnsi" w:cstheme="minorHAnsi"/>
                <w:sz w:val="20"/>
                <w:szCs w:val="20"/>
              </w:rPr>
              <w:t>las</w:t>
            </w:r>
            <w:r w:rsidRPr="003F0239">
              <w:rPr>
                <w:rFonts w:asciiTheme="minorHAnsi" w:hAnsiTheme="minorHAnsi" w:cstheme="minorHAnsi"/>
                <w:spacing w:val="40"/>
                <w:sz w:val="20"/>
                <w:szCs w:val="20"/>
              </w:rPr>
              <w:t xml:space="preserve"> </w:t>
            </w:r>
            <w:r w:rsidRPr="003F0239">
              <w:rPr>
                <w:rFonts w:asciiTheme="minorHAnsi" w:hAnsiTheme="minorHAnsi" w:cstheme="minorHAnsi"/>
                <w:sz w:val="20"/>
                <w:szCs w:val="20"/>
              </w:rPr>
              <w:t>personas siguiendo el Diseño Universal de Aprendizaje.</w:t>
            </w:r>
          </w:p>
        </w:tc>
      </w:tr>
      <w:tr w:rsidR="00160A3F" w14:paraId="0941DFCD" w14:textId="77777777" w:rsidTr="003F0239">
        <w:trPr>
          <w:trHeight w:val="419"/>
        </w:trPr>
        <w:tc>
          <w:tcPr>
            <w:tcW w:w="9181" w:type="dxa"/>
            <w:gridSpan w:val="2"/>
          </w:tcPr>
          <w:p w14:paraId="3A206EA7" w14:textId="77777777" w:rsidR="00160A3F" w:rsidRPr="003F0239" w:rsidRDefault="00160A3F" w:rsidP="00F06B02">
            <w:pPr>
              <w:pStyle w:val="TableParagraph"/>
              <w:spacing w:before="112"/>
              <w:ind w:left="10" w:right="3"/>
              <w:jc w:val="center"/>
              <w:rPr>
                <w:rFonts w:asciiTheme="minorHAnsi" w:hAnsiTheme="minorHAnsi" w:cstheme="minorHAnsi"/>
                <w:b/>
                <w:sz w:val="20"/>
                <w:szCs w:val="20"/>
              </w:rPr>
            </w:pPr>
            <w:proofErr w:type="spellStart"/>
            <w:r w:rsidRPr="003F0239">
              <w:rPr>
                <w:rFonts w:asciiTheme="minorHAnsi" w:hAnsiTheme="minorHAnsi" w:cstheme="minorHAnsi"/>
                <w:b/>
                <w:spacing w:val="-2"/>
                <w:sz w:val="20"/>
                <w:szCs w:val="20"/>
              </w:rPr>
              <w:t>Observacións</w:t>
            </w:r>
            <w:proofErr w:type="spellEnd"/>
          </w:p>
        </w:tc>
      </w:tr>
      <w:tr w:rsidR="00160A3F" w14:paraId="34FD3D63" w14:textId="77777777" w:rsidTr="003F0239">
        <w:trPr>
          <w:trHeight w:val="419"/>
        </w:trPr>
        <w:tc>
          <w:tcPr>
            <w:tcW w:w="9181" w:type="dxa"/>
            <w:gridSpan w:val="2"/>
          </w:tcPr>
          <w:p w14:paraId="3F337ADD" w14:textId="77777777" w:rsidR="00160A3F" w:rsidRPr="003F0239" w:rsidRDefault="00160A3F" w:rsidP="00F06B02">
            <w:pPr>
              <w:pStyle w:val="TableParagraph"/>
              <w:spacing w:before="112"/>
              <w:ind w:left="10" w:right="3"/>
              <w:jc w:val="center"/>
              <w:rPr>
                <w:rFonts w:asciiTheme="minorHAnsi" w:hAnsiTheme="minorHAnsi" w:cstheme="minorHAnsi"/>
                <w:b/>
                <w:spacing w:val="-2"/>
                <w:sz w:val="20"/>
                <w:szCs w:val="20"/>
              </w:rPr>
            </w:pPr>
          </w:p>
        </w:tc>
      </w:tr>
      <w:tr w:rsidR="00160A3F" w14:paraId="238B0E97" w14:textId="77777777" w:rsidTr="003F0239">
        <w:trPr>
          <w:trHeight w:val="419"/>
        </w:trPr>
        <w:tc>
          <w:tcPr>
            <w:tcW w:w="9181" w:type="dxa"/>
            <w:gridSpan w:val="2"/>
          </w:tcPr>
          <w:p w14:paraId="7228D548" w14:textId="77777777" w:rsidR="00160A3F" w:rsidRPr="003F0239" w:rsidRDefault="00160A3F" w:rsidP="00F06B02">
            <w:pPr>
              <w:pStyle w:val="TableParagraph"/>
              <w:spacing w:before="112"/>
              <w:ind w:left="10" w:right="3"/>
              <w:jc w:val="center"/>
              <w:rPr>
                <w:rFonts w:asciiTheme="minorHAnsi" w:hAnsiTheme="minorHAnsi" w:cstheme="minorHAnsi"/>
                <w:b/>
                <w:spacing w:val="-2"/>
                <w:sz w:val="20"/>
                <w:szCs w:val="20"/>
              </w:rPr>
            </w:pPr>
            <w:r w:rsidRPr="003F0239">
              <w:rPr>
                <w:rFonts w:asciiTheme="minorHAnsi" w:hAnsiTheme="minorHAnsi" w:cstheme="minorHAnsi"/>
                <w:b/>
                <w:spacing w:val="-2"/>
                <w:sz w:val="20"/>
                <w:szCs w:val="20"/>
              </w:rPr>
              <w:t>Revisión/Valoración</w:t>
            </w:r>
          </w:p>
        </w:tc>
      </w:tr>
      <w:tr w:rsidR="00160A3F" w14:paraId="4A67106D" w14:textId="77777777" w:rsidTr="003F0239">
        <w:trPr>
          <w:trHeight w:val="426"/>
        </w:trPr>
        <w:tc>
          <w:tcPr>
            <w:tcW w:w="3529" w:type="dxa"/>
          </w:tcPr>
          <w:p w14:paraId="28BB6BD5" w14:textId="77777777" w:rsidR="00160A3F" w:rsidRPr="003F0239" w:rsidRDefault="00160A3F" w:rsidP="00F06B02">
            <w:pPr>
              <w:pStyle w:val="TableParagraph"/>
              <w:spacing w:before="112"/>
              <w:ind w:left="10" w:right="3"/>
              <w:rPr>
                <w:rFonts w:asciiTheme="minorHAnsi" w:hAnsiTheme="minorHAnsi" w:cstheme="minorHAnsi"/>
                <w:b/>
                <w:spacing w:val="-2"/>
                <w:sz w:val="20"/>
                <w:szCs w:val="20"/>
                <w:lang w:val="pt-BR"/>
              </w:rPr>
            </w:pPr>
            <w:proofErr w:type="spellStart"/>
            <w:r w:rsidRPr="003F0239">
              <w:rPr>
                <w:rFonts w:asciiTheme="minorHAnsi" w:hAnsiTheme="minorHAnsi" w:cstheme="minorHAnsi"/>
                <w:b/>
                <w:sz w:val="20"/>
                <w:szCs w:val="20"/>
                <w:lang w:val="pt-BR"/>
              </w:rPr>
              <w:t>Nivel</w:t>
            </w:r>
            <w:proofErr w:type="spellEnd"/>
            <w:r w:rsidRPr="003F0239">
              <w:rPr>
                <w:rFonts w:asciiTheme="minorHAnsi" w:hAnsiTheme="minorHAnsi" w:cstheme="minorHAnsi"/>
                <w:b/>
                <w:spacing w:val="-8"/>
                <w:sz w:val="20"/>
                <w:szCs w:val="20"/>
                <w:lang w:val="pt-BR"/>
              </w:rPr>
              <w:t xml:space="preserve"> </w:t>
            </w:r>
            <w:r w:rsidRPr="003F0239">
              <w:rPr>
                <w:rFonts w:asciiTheme="minorHAnsi" w:hAnsiTheme="minorHAnsi" w:cstheme="minorHAnsi"/>
                <w:b/>
                <w:sz w:val="20"/>
                <w:szCs w:val="20"/>
                <w:lang w:val="pt-BR"/>
              </w:rPr>
              <w:t>de</w:t>
            </w:r>
            <w:r w:rsidRPr="003F0239">
              <w:rPr>
                <w:rFonts w:asciiTheme="minorHAnsi" w:hAnsiTheme="minorHAnsi" w:cstheme="minorHAnsi"/>
                <w:b/>
                <w:spacing w:val="-6"/>
                <w:sz w:val="20"/>
                <w:szCs w:val="20"/>
                <w:lang w:val="pt-BR"/>
              </w:rPr>
              <w:t xml:space="preserve"> </w:t>
            </w:r>
            <w:r w:rsidRPr="003F0239">
              <w:rPr>
                <w:rFonts w:asciiTheme="minorHAnsi" w:hAnsiTheme="minorHAnsi" w:cstheme="minorHAnsi"/>
                <w:b/>
                <w:sz w:val="20"/>
                <w:szCs w:val="20"/>
                <w:lang w:val="pt-BR"/>
              </w:rPr>
              <w:t>cumprimento</w:t>
            </w:r>
            <w:r w:rsidRPr="003F0239">
              <w:rPr>
                <w:rFonts w:asciiTheme="minorHAnsi" w:hAnsiTheme="minorHAnsi" w:cstheme="minorHAnsi"/>
                <w:b/>
                <w:spacing w:val="-7"/>
                <w:sz w:val="20"/>
                <w:szCs w:val="20"/>
                <w:lang w:val="pt-BR"/>
              </w:rPr>
              <w:t xml:space="preserve"> </w:t>
            </w:r>
            <w:r w:rsidRPr="003F0239">
              <w:rPr>
                <w:rFonts w:asciiTheme="minorHAnsi" w:hAnsiTheme="minorHAnsi" w:cstheme="minorHAnsi"/>
                <w:b/>
                <w:sz w:val="20"/>
                <w:szCs w:val="20"/>
                <w:lang w:val="pt-BR"/>
              </w:rPr>
              <w:t>(total</w:t>
            </w:r>
            <w:r w:rsidRPr="003F0239">
              <w:rPr>
                <w:rFonts w:asciiTheme="minorHAnsi" w:hAnsiTheme="minorHAnsi" w:cstheme="minorHAnsi"/>
                <w:b/>
                <w:spacing w:val="-6"/>
                <w:sz w:val="20"/>
                <w:szCs w:val="20"/>
                <w:lang w:val="pt-BR"/>
              </w:rPr>
              <w:t xml:space="preserve"> </w:t>
            </w:r>
            <w:r w:rsidRPr="003F0239">
              <w:rPr>
                <w:rFonts w:asciiTheme="minorHAnsi" w:hAnsiTheme="minorHAnsi" w:cstheme="minorHAnsi"/>
                <w:b/>
                <w:sz w:val="20"/>
                <w:szCs w:val="20"/>
                <w:lang w:val="pt-BR"/>
              </w:rPr>
              <w:t>ou</w:t>
            </w:r>
            <w:r w:rsidRPr="003F0239">
              <w:rPr>
                <w:rFonts w:asciiTheme="minorHAnsi" w:hAnsiTheme="minorHAnsi" w:cstheme="minorHAnsi"/>
                <w:b/>
                <w:spacing w:val="-6"/>
                <w:sz w:val="20"/>
                <w:szCs w:val="20"/>
                <w:lang w:val="pt-BR"/>
              </w:rPr>
              <w:t xml:space="preserve"> </w:t>
            </w:r>
            <w:r w:rsidRPr="003F0239">
              <w:rPr>
                <w:rFonts w:asciiTheme="minorHAnsi" w:hAnsiTheme="minorHAnsi" w:cstheme="minorHAnsi"/>
                <w:b/>
                <w:spacing w:val="-2"/>
                <w:sz w:val="20"/>
                <w:szCs w:val="20"/>
                <w:lang w:val="pt-BR"/>
              </w:rPr>
              <w:t>parcial)</w:t>
            </w:r>
          </w:p>
        </w:tc>
        <w:tc>
          <w:tcPr>
            <w:tcW w:w="5652" w:type="dxa"/>
          </w:tcPr>
          <w:p w14:paraId="39248DF7" w14:textId="77777777" w:rsidR="00160A3F" w:rsidRPr="003F0239" w:rsidRDefault="00160A3F" w:rsidP="00F06B02">
            <w:pPr>
              <w:pStyle w:val="TableParagraph"/>
              <w:spacing w:before="112"/>
              <w:ind w:left="10" w:right="3"/>
              <w:rPr>
                <w:rFonts w:asciiTheme="minorHAnsi" w:hAnsiTheme="minorHAnsi" w:cstheme="minorHAnsi"/>
                <w:b/>
                <w:spacing w:val="-2"/>
                <w:sz w:val="20"/>
                <w:szCs w:val="20"/>
              </w:rPr>
            </w:pPr>
            <w:r w:rsidRPr="003F0239">
              <w:rPr>
                <w:rFonts w:asciiTheme="minorHAnsi" w:hAnsiTheme="minorHAnsi" w:cstheme="minorHAnsi"/>
                <w:spacing w:val="-2"/>
                <w:sz w:val="20"/>
                <w:szCs w:val="20"/>
              </w:rPr>
              <w:t>Total</w:t>
            </w:r>
          </w:p>
        </w:tc>
      </w:tr>
      <w:tr w:rsidR="00160A3F" w14:paraId="37B70BE7" w14:textId="77777777" w:rsidTr="003F0239">
        <w:trPr>
          <w:trHeight w:val="426"/>
        </w:trPr>
        <w:tc>
          <w:tcPr>
            <w:tcW w:w="3529" w:type="dxa"/>
          </w:tcPr>
          <w:p w14:paraId="6EEDFB50" w14:textId="77777777" w:rsidR="00160A3F" w:rsidRPr="003F0239" w:rsidRDefault="00160A3F" w:rsidP="00F06B02">
            <w:pPr>
              <w:pStyle w:val="TableParagraph"/>
              <w:spacing w:before="112"/>
              <w:ind w:left="10" w:right="3"/>
              <w:rPr>
                <w:rFonts w:asciiTheme="minorHAnsi" w:hAnsiTheme="minorHAnsi" w:cstheme="minorHAnsi"/>
                <w:b/>
                <w:spacing w:val="-2"/>
                <w:sz w:val="20"/>
                <w:szCs w:val="20"/>
              </w:rPr>
            </w:pPr>
            <w:r w:rsidRPr="003F0239">
              <w:rPr>
                <w:rFonts w:asciiTheme="minorHAnsi" w:hAnsiTheme="minorHAnsi" w:cstheme="minorHAnsi"/>
                <w:b/>
                <w:sz w:val="20"/>
                <w:szCs w:val="20"/>
              </w:rPr>
              <w:t>Responsable</w:t>
            </w:r>
            <w:r w:rsidRPr="003F0239">
              <w:rPr>
                <w:rFonts w:asciiTheme="minorHAnsi" w:hAnsiTheme="minorHAnsi" w:cstheme="minorHAnsi"/>
                <w:b/>
                <w:spacing w:val="-6"/>
                <w:sz w:val="20"/>
                <w:szCs w:val="20"/>
              </w:rPr>
              <w:t xml:space="preserve"> </w:t>
            </w:r>
            <w:r w:rsidRPr="003F0239">
              <w:rPr>
                <w:rFonts w:asciiTheme="minorHAnsi" w:hAnsiTheme="minorHAnsi" w:cstheme="minorHAnsi"/>
                <w:b/>
                <w:sz w:val="20"/>
                <w:szCs w:val="20"/>
              </w:rPr>
              <w:t>da</w:t>
            </w:r>
            <w:r w:rsidRPr="003F0239">
              <w:rPr>
                <w:rFonts w:asciiTheme="minorHAnsi" w:hAnsiTheme="minorHAnsi" w:cstheme="minorHAnsi"/>
                <w:b/>
                <w:spacing w:val="-6"/>
                <w:sz w:val="20"/>
                <w:szCs w:val="20"/>
              </w:rPr>
              <w:t xml:space="preserve"> </w:t>
            </w:r>
            <w:r w:rsidRPr="003F0239">
              <w:rPr>
                <w:rFonts w:asciiTheme="minorHAnsi" w:hAnsiTheme="minorHAnsi" w:cstheme="minorHAnsi"/>
                <w:b/>
                <w:sz w:val="20"/>
                <w:szCs w:val="20"/>
              </w:rPr>
              <w:t>revisión</w:t>
            </w:r>
            <w:r w:rsidRPr="003F0239">
              <w:rPr>
                <w:rFonts w:asciiTheme="minorHAnsi" w:hAnsiTheme="minorHAnsi" w:cstheme="minorHAnsi"/>
                <w:b/>
                <w:spacing w:val="-5"/>
                <w:sz w:val="20"/>
                <w:szCs w:val="20"/>
              </w:rPr>
              <w:t xml:space="preserve"> </w:t>
            </w:r>
            <w:proofErr w:type="gramStart"/>
            <w:r w:rsidRPr="003F0239">
              <w:rPr>
                <w:rFonts w:asciiTheme="minorHAnsi" w:hAnsiTheme="minorHAnsi" w:cstheme="minorHAnsi"/>
                <w:b/>
                <w:sz w:val="20"/>
                <w:szCs w:val="20"/>
              </w:rPr>
              <w:t>e</w:t>
            </w:r>
            <w:proofErr w:type="gramEnd"/>
            <w:r w:rsidRPr="003F0239">
              <w:rPr>
                <w:rFonts w:asciiTheme="minorHAnsi" w:hAnsiTheme="minorHAnsi" w:cstheme="minorHAnsi"/>
                <w:b/>
                <w:spacing w:val="-5"/>
                <w:sz w:val="20"/>
                <w:szCs w:val="20"/>
              </w:rPr>
              <w:t xml:space="preserve"> </w:t>
            </w:r>
            <w:r w:rsidRPr="003F0239">
              <w:rPr>
                <w:rFonts w:asciiTheme="minorHAnsi" w:hAnsiTheme="minorHAnsi" w:cstheme="minorHAnsi"/>
                <w:b/>
                <w:spacing w:val="-4"/>
                <w:sz w:val="20"/>
                <w:szCs w:val="20"/>
              </w:rPr>
              <w:t>data</w:t>
            </w:r>
          </w:p>
        </w:tc>
        <w:tc>
          <w:tcPr>
            <w:tcW w:w="5652" w:type="dxa"/>
          </w:tcPr>
          <w:p w14:paraId="3ACF2479" w14:textId="77777777" w:rsidR="00160A3F" w:rsidRPr="003F0239" w:rsidRDefault="00160A3F" w:rsidP="00F06B02">
            <w:pPr>
              <w:pStyle w:val="TableParagraph"/>
              <w:spacing w:before="112"/>
              <w:ind w:left="10" w:right="3"/>
              <w:rPr>
                <w:rFonts w:asciiTheme="minorHAnsi" w:hAnsiTheme="minorHAnsi" w:cstheme="minorHAnsi"/>
                <w:b/>
                <w:spacing w:val="-2"/>
                <w:sz w:val="20"/>
                <w:szCs w:val="20"/>
              </w:rPr>
            </w:pPr>
            <w:r w:rsidRPr="003F0239">
              <w:rPr>
                <w:rFonts w:asciiTheme="minorHAnsi" w:hAnsiTheme="minorHAnsi" w:cstheme="minorHAnsi"/>
                <w:sz w:val="20"/>
                <w:szCs w:val="20"/>
              </w:rPr>
              <w:t>La</w:t>
            </w:r>
            <w:r w:rsidRPr="003F0239">
              <w:rPr>
                <w:rFonts w:asciiTheme="minorHAnsi" w:hAnsiTheme="minorHAnsi" w:cstheme="minorHAnsi"/>
                <w:spacing w:val="-10"/>
                <w:sz w:val="20"/>
                <w:szCs w:val="20"/>
              </w:rPr>
              <w:t xml:space="preserve"> </w:t>
            </w:r>
            <w:r w:rsidRPr="003F0239">
              <w:rPr>
                <w:rFonts w:asciiTheme="minorHAnsi" w:hAnsiTheme="minorHAnsi" w:cstheme="minorHAnsi"/>
                <w:sz w:val="20"/>
                <w:szCs w:val="20"/>
              </w:rPr>
              <w:t>universidad</w:t>
            </w:r>
            <w:r w:rsidRPr="003F0239">
              <w:rPr>
                <w:rFonts w:asciiTheme="minorHAnsi" w:hAnsiTheme="minorHAnsi" w:cstheme="minorHAnsi"/>
                <w:spacing w:val="-10"/>
                <w:sz w:val="20"/>
                <w:szCs w:val="20"/>
              </w:rPr>
              <w:t xml:space="preserve"> </w:t>
            </w:r>
            <w:r w:rsidRPr="003F0239">
              <w:rPr>
                <w:rFonts w:asciiTheme="minorHAnsi" w:hAnsiTheme="minorHAnsi" w:cstheme="minorHAnsi"/>
                <w:spacing w:val="-2"/>
                <w:sz w:val="20"/>
                <w:szCs w:val="20"/>
              </w:rPr>
              <w:t>coordinadora</w:t>
            </w:r>
          </w:p>
        </w:tc>
      </w:tr>
      <w:tr w:rsidR="00160A3F" w14:paraId="46AB03ED" w14:textId="77777777" w:rsidTr="003F0239">
        <w:trPr>
          <w:trHeight w:val="426"/>
        </w:trPr>
        <w:tc>
          <w:tcPr>
            <w:tcW w:w="3529" w:type="dxa"/>
          </w:tcPr>
          <w:p w14:paraId="04505D83" w14:textId="77777777" w:rsidR="00160A3F" w:rsidRPr="003F0239" w:rsidRDefault="00160A3F" w:rsidP="00F06B02">
            <w:pPr>
              <w:pStyle w:val="TableParagraph"/>
              <w:spacing w:before="48"/>
              <w:rPr>
                <w:rFonts w:asciiTheme="minorHAnsi" w:hAnsiTheme="minorHAnsi" w:cstheme="minorHAnsi"/>
                <w:b/>
                <w:sz w:val="20"/>
                <w:szCs w:val="20"/>
              </w:rPr>
            </w:pPr>
          </w:p>
          <w:p w14:paraId="1A200DBC" w14:textId="77777777" w:rsidR="00160A3F" w:rsidRPr="003F0239" w:rsidRDefault="00160A3F" w:rsidP="00F06B02">
            <w:pPr>
              <w:pStyle w:val="TableParagraph"/>
              <w:spacing w:before="112"/>
              <w:ind w:left="10" w:right="3"/>
              <w:rPr>
                <w:rFonts w:asciiTheme="minorHAnsi" w:hAnsiTheme="minorHAnsi" w:cstheme="minorHAnsi"/>
                <w:b/>
                <w:spacing w:val="-2"/>
                <w:sz w:val="20"/>
                <w:szCs w:val="20"/>
              </w:rPr>
            </w:pPr>
            <w:r w:rsidRPr="003F0239">
              <w:rPr>
                <w:rFonts w:asciiTheme="minorHAnsi" w:hAnsiTheme="minorHAnsi" w:cstheme="minorHAnsi"/>
                <w:b/>
                <w:spacing w:val="-2"/>
                <w:sz w:val="20"/>
                <w:szCs w:val="20"/>
              </w:rPr>
              <w:t>Resultados</w:t>
            </w:r>
            <w:r w:rsidRPr="003F0239">
              <w:rPr>
                <w:rFonts w:asciiTheme="minorHAnsi" w:hAnsiTheme="minorHAnsi" w:cstheme="minorHAnsi"/>
                <w:b/>
                <w:spacing w:val="6"/>
                <w:sz w:val="20"/>
                <w:szCs w:val="20"/>
              </w:rPr>
              <w:t xml:space="preserve"> </w:t>
            </w:r>
            <w:proofErr w:type="spellStart"/>
            <w:r w:rsidRPr="003F0239">
              <w:rPr>
                <w:rFonts w:asciiTheme="minorHAnsi" w:hAnsiTheme="minorHAnsi" w:cstheme="minorHAnsi"/>
                <w:b/>
                <w:spacing w:val="-2"/>
                <w:sz w:val="20"/>
                <w:szCs w:val="20"/>
              </w:rPr>
              <w:t>obtidos</w:t>
            </w:r>
            <w:proofErr w:type="spellEnd"/>
          </w:p>
        </w:tc>
        <w:tc>
          <w:tcPr>
            <w:tcW w:w="5652" w:type="dxa"/>
          </w:tcPr>
          <w:p w14:paraId="5ABBA00A" w14:textId="77777777" w:rsidR="00160A3F" w:rsidRPr="003F0239" w:rsidRDefault="00160A3F" w:rsidP="00F06B02">
            <w:pPr>
              <w:pStyle w:val="TableParagraph"/>
              <w:spacing w:before="122" w:line="219" w:lineRule="exact"/>
              <w:rPr>
                <w:rFonts w:asciiTheme="minorHAnsi" w:hAnsiTheme="minorHAnsi" w:cstheme="minorHAnsi"/>
                <w:sz w:val="20"/>
                <w:szCs w:val="20"/>
              </w:rPr>
            </w:pPr>
            <w:r w:rsidRPr="003F0239">
              <w:rPr>
                <w:rFonts w:asciiTheme="minorHAnsi" w:hAnsiTheme="minorHAnsi" w:cstheme="minorHAnsi"/>
                <w:sz w:val="20"/>
                <w:szCs w:val="20"/>
              </w:rPr>
              <w:t>Se</w:t>
            </w:r>
            <w:r w:rsidRPr="003F0239">
              <w:rPr>
                <w:rFonts w:asciiTheme="minorHAnsi" w:hAnsiTheme="minorHAnsi" w:cstheme="minorHAnsi"/>
                <w:spacing w:val="-5"/>
                <w:sz w:val="20"/>
                <w:szCs w:val="20"/>
              </w:rPr>
              <w:t xml:space="preserve"> </w:t>
            </w:r>
            <w:r w:rsidRPr="003F0239">
              <w:rPr>
                <w:rFonts w:asciiTheme="minorHAnsi" w:hAnsiTheme="minorHAnsi" w:cstheme="minorHAnsi"/>
                <w:sz w:val="20"/>
                <w:szCs w:val="20"/>
              </w:rPr>
              <w:t>ha</w:t>
            </w:r>
            <w:r w:rsidRPr="003F0239">
              <w:rPr>
                <w:rFonts w:asciiTheme="minorHAnsi" w:hAnsiTheme="minorHAnsi" w:cstheme="minorHAnsi"/>
                <w:spacing w:val="-4"/>
                <w:sz w:val="20"/>
                <w:szCs w:val="20"/>
              </w:rPr>
              <w:t xml:space="preserve"> </w:t>
            </w:r>
            <w:r w:rsidRPr="003F0239">
              <w:rPr>
                <w:rFonts w:asciiTheme="minorHAnsi" w:hAnsiTheme="minorHAnsi" w:cstheme="minorHAnsi"/>
                <w:sz w:val="20"/>
                <w:szCs w:val="20"/>
              </w:rPr>
              <w:t>actualizado</w:t>
            </w:r>
            <w:r w:rsidRPr="003F0239">
              <w:rPr>
                <w:rFonts w:asciiTheme="minorHAnsi" w:hAnsiTheme="minorHAnsi" w:cstheme="minorHAnsi"/>
                <w:spacing w:val="-4"/>
                <w:sz w:val="20"/>
                <w:szCs w:val="20"/>
              </w:rPr>
              <w:t xml:space="preserve"> </w:t>
            </w:r>
            <w:r w:rsidRPr="003F0239">
              <w:rPr>
                <w:rFonts w:asciiTheme="minorHAnsi" w:hAnsiTheme="minorHAnsi" w:cstheme="minorHAnsi"/>
                <w:sz w:val="20"/>
                <w:szCs w:val="20"/>
              </w:rPr>
              <w:t>la</w:t>
            </w:r>
            <w:r w:rsidRPr="003F0239">
              <w:rPr>
                <w:rFonts w:asciiTheme="minorHAnsi" w:hAnsiTheme="minorHAnsi" w:cstheme="minorHAnsi"/>
                <w:spacing w:val="-4"/>
                <w:sz w:val="20"/>
                <w:szCs w:val="20"/>
              </w:rPr>
              <w:t xml:space="preserve"> </w:t>
            </w:r>
            <w:r w:rsidRPr="003F0239">
              <w:rPr>
                <w:rFonts w:asciiTheme="minorHAnsi" w:hAnsiTheme="minorHAnsi" w:cstheme="minorHAnsi"/>
                <w:spacing w:val="-5"/>
                <w:sz w:val="20"/>
                <w:szCs w:val="20"/>
              </w:rPr>
              <w:t>web</w:t>
            </w:r>
          </w:p>
          <w:p w14:paraId="6AF7890E" w14:textId="77777777" w:rsidR="00160A3F" w:rsidRPr="003F0239" w:rsidRDefault="00160A3F" w:rsidP="00F06B02">
            <w:pPr>
              <w:pStyle w:val="TableParagraph"/>
              <w:spacing w:before="112"/>
              <w:ind w:left="10" w:right="3"/>
              <w:rPr>
                <w:rFonts w:asciiTheme="minorHAnsi" w:hAnsiTheme="minorHAnsi" w:cstheme="minorHAnsi"/>
                <w:spacing w:val="-2"/>
                <w:sz w:val="20"/>
                <w:szCs w:val="20"/>
              </w:rPr>
            </w:pPr>
            <w:r w:rsidRPr="003F0239">
              <w:rPr>
                <w:rFonts w:asciiTheme="minorHAnsi" w:hAnsiTheme="minorHAnsi" w:cstheme="minorHAnsi"/>
                <w:sz w:val="20"/>
                <w:szCs w:val="20"/>
              </w:rPr>
              <w:t>Se</w:t>
            </w:r>
            <w:r w:rsidRPr="003F0239">
              <w:rPr>
                <w:rFonts w:asciiTheme="minorHAnsi" w:hAnsiTheme="minorHAnsi" w:cstheme="minorHAnsi"/>
                <w:spacing w:val="-11"/>
                <w:sz w:val="20"/>
                <w:szCs w:val="20"/>
              </w:rPr>
              <w:t xml:space="preserve"> </w:t>
            </w:r>
            <w:r w:rsidRPr="003F0239">
              <w:rPr>
                <w:rFonts w:asciiTheme="minorHAnsi" w:hAnsiTheme="minorHAnsi" w:cstheme="minorHAnsi"/>
                <w:sz w:val="20"/>
                <w:szCs w:val="20"/>
              </w:rPr>
              <w:t>han</w:t>
            </w:r>
            <w:r w:rsidRPr="003F0239">
              <w:rPr>
                <w:rFonts w:asciiTheme="minorHAnsi" w:hAnsiTheme="minorHAnsi" w:cstheme="minorHAnsi"/>
                <w:spacing w:val="-10"/>
                <w:sz w:val="20"/>
                <w:szCs w:val="20"/>
              </w:rPr>
              <w:t xml:space="preserve"> </w:t>
            </w:r>
            <w:r w:rsidRPr="003F0239">
              <w:rPr>
                <w:rFonts w:asciiTheme="minorHAnsi" w:hAnsiTheme="minorHAnsi" w:cstheme="minorHAnsi"/>
                <w:sz w:val="20"/>
                <w:szCs w:val="20"/>
              </w:rPr>
              <w:t>diseñado</w:t>
            </w:r>
            <w:r w:rsidRPr="003F0239">
              <w:rPr>
                <w:rFonts w:asciiTheme="minorHAnsi" w:hAnsiTheme="minorHAnsi" w:cstheme="minorHAnsi"/>
                <w:spacing w:val="-10"/>
                <w:sz w:val="20"/>
                <w:szCs w:val="20"/>
              </w:rPr>
              <w:t xml:space="preserve"> </w:t>
            </w:r>
            <w:r w:rsidRPr="003F0239">
              <w:rPr>
                <w:rFonts w:asciiTheme="minorHAnsi" w:hAnsiTheme="minorHAnsi" w:cstheme="minorHAnsi"/>
                <w:sz w:val="20"/>
                <w:szCs w:val="20"/>
              </w:rPr>
              <w:t>contenidos</w:t>
            </w:r>
            <w:r w:rsidRPr="003F0239">
              <w:rPr>
                <w:rFonts w:asciiTheme="minorHAnsi" w:hAnsiTheme="minorHAnsi" w:cstheme="minorHAnsi"/>
                <w:spacing w:val="-10"/>
                <w:sz w:val="20"/>
                <w:szCs w:val="20"/>
              </w:rPr>
              <w:t xml:space="preserve"> </w:t>
            </w:r>
            <w:r w:rsidRPr="003F0239">
              <w:rPr>
                <w:rFonts w:asciiTheme="minorHAnsi" w:hAnsiTheme="minorHAnsi" w:cstheme="minorHAnsi"/>
                <w:spacing w:val="-2"/>
                <w:sz w:val="20"/>
                <w:szCs w:val="20"/>
              </w:rPr>
              <w:t>accesibles</w:t>
            </w:r>
          </w:p>
          <w:p w14:paraId="3551CDBB" w14:textId="77777777" w:rsidR="00160A3F" w:rsidRPr="003F0239" w:rsidRDefault="00160A3F" w:rsidP="00F06B02">
            <w:pPr>
              <w:pStyle w:val="TableParagraph"/>
              <w:spacing w:before="112"/>
              <w:ind w:left="10" w:right="3"/>
              <w:rPr>
                <w:rFonts w:asciiTheme="minorHAnsi" w:hAnsiTheme="minorHAnsi" w:cstheme="minorHAnsi"/>
                <w:sz w:val="20"/>
                <w:szCs w:val="20"/>
              </w:rPr>
            </w:pPr>
            <w:r w:rsidRPr="003F0239">
              <w:rPr>
                <w:rFonts w:asciiTheme="minorHAnsi" w:hAnsiTheme="minorHAnsi" w:cstheme="minorHAnsi"/>
                <w:sz w:val="20"/>
                <w:szCs w:val="20"/>
              </w:rPr>
              <w:t>En el presente curso 2024/2025 se ha realizado una revisión profunda de la web del programa de doctorado y se están realizando cambios que afectan a:</w:t>
            </w:r>
          </w:p>
          <w:p w14:paraId="1E4E4B4A" w14:textId="77777777" w:rsidR="00160A3F" w:rsidRPr="003F0239" w:rsidRDefault="00160A3F" w:rsidP="00517BAB">
            <w:pPr>
              <w:pStyle w:val="TableParagraph"/>
              <w:numPr>
                <w:ilvl w:val="0"/>
                <w:numId w:val="51"/>
              </w:numPr>
              <w:spacing w:before="112"/>
              <w:ind w:right="3"/>
              <w:rPr>
                <w:rFonts w:asciiTheme="minorHAnsi" w:hAnsiTheme="minorHAnsi" w:cstheme="minorHAnsi"/>
                <w:sz w:val="20"/>
                <w:szCs w:val="20"/>
              </w:rPr>
            </w:pPr>
            <w:r w:rsidRPr="003F0239">
              <w:rPr>
                <w:rFonts w:asciiTheme="minorHAnsi" w:hAnsiTheme="minorHAnsi" w:cstheme="minorHAnsi"/>
                <w:sz w:val="20"/>
                <w:szCs w:val="20"/>
              </w:rPr>
              <w:t>Nuevas coordinaciones.</w:t>
            </w:r>
          </w:p>
          <w:p w14:paraId="3CAB0CE1" w14:textId="77777777" w:rsidR="00160A3F" w:rsidRPr="003F0239" w:rsidRDefault="00160A3F" w:rsidP="00517BAB">
            <w:pPr>
              <w:pStyle w:val="TableParagraph"/>
              <w:numPr>
                <w:ilvl w:val="0"/>
                <w:numId w:val="51"/>
              </w:numPr>
              <w:spacing w:before="112"/>
              <w:ind w:right="3"/>
              <w:rPr>
                <w:rFonts w:asciiTheme="minorHAnsi" w:hAnsiTheme="minorHAnsi" w:cstheme="minorHAnsi"/>
                <w:sz w:val="20"/>
                <w:szCs w:val="20"/>
              </w:rPr>
            </w:pPr>
            <w:r w:rsidRPr="003F0239">
              <w:rPr>
                <w:rFonts w:asciiTheme="minorHAnsi" w:hAnsiTheme="minorHAnsi" w:cstheme="minorHAnsi"/>
                <w:sz w:val="20"/>
                <w:szCs w:val="20"/>
              </w:rPr>
              <w:t>Relación de profesorado.</w:t>
            </w:r>
          </w:p>
          <w:p w14:paraId="0919FA05" w14:textId="77777777" w:rsidR="00160A3F" w:rsidRPr="003F0239" w:rsidRDefault="00160A3F" w:rsidP="00517BAB">
            <w:pPr>
              <w:pStyle w:val="TableParagraph"/>
              <w:numPr>
                <w:ilvl w:val="0"/>
                <w:numId w:val="51"/>
              </w:numPr>
              <w:spacing w:before="112"/>
              <w:ind w:right="3"/>
              <w:rPr>
                <w:rFonts w:asciiTheme="minorHAnsi" w:hAnsiTheme="minorHAnsi" w:cstheme="minorHAnsi"/>
                <w:sz w:val="20"/>
                <w:szCs w:val="20"/>
              </w:rPr>
            </w:pPr>
            <w:r w:rsidRPr="003F0239">
              <w:rPr>
                <w:rFonts w:asciiTheme="minorHAnsi" w:hAnsiTheme="minorHAnsi" w:cstheme="minorHAnsi"/>
                <w:sz w:val="20"/>
                <w:szCs w:val="20"/>
              </w:rPr>
              <w:lastRenderedPageBreak/>
              <w:t>Incorporación de tesis.</w:t>
            </w:r>
          </w:p>
          <w:p w14:paraId="449942F8" w14:textId="77777777" w:rsidR="00160A3F" w:rsidRPr="003F0239" w:rsidRDefault="00160A3F" w:rsidP="00517BAB">
            <w:pPr>
              <w:pStyle w:val="TableParagraph"/>
              <w:numPr>
                <w:ilvl w:val="0"/>
                <w:numId w:val="51"/>
              </w:numPr>
              <w:spacing w:before="112"/>
              <w:ind w:right="3"/>
              <w:rPr>
                <w:rFonts w:asciiTheme="minorHAnsi" w:hAnsiTheme="minorHAnsi" w:cstheme="minorHAnsi"/>
                <w:sz w:val="20"/>
                <w:szCs w:val="20"/>
              </w:rPr>
            </w:pPr>
            <w:r w:rsidRPr="003F0239">
              <w:rPr>
                <w:rFonts w:asciiTheme="minorHAnsi" w:hAnsiTheme="minorHAnsi" w:cstheme="minorHAnsi"/>
                <w:sz w:val="20"/>
                <w:szCs w:val="20"/>
              </w:rPr>
              <w:t>Actualizaciones en el repositorio de vídeos.</w:t>
            </w:r>
          </w:p>
        </w:tc>
      </w:tr>
      <w:tr w:rsidR="00160A3F" w14:paraId="55BCF97D" w14:textId="77777777" w:rsidTr="003F0239">
        <w:trPr>
          <w:trHeight w:val="426"/>
        </w:trPr>
        <w:tc>
          <w:tcPr>
            <w:tcW w:w="3529" w:type="dxa"/>
          </w:tcPr>
          <w:p w14:paraId="29C28127" w14:textId="77777777" w:rsidR="00160A3F" w:rsidRPr="003F0239" w:rsidRDefault="00160A3F" w:rsidP="00F06B02">
            <w:pPr>
              <w:pStyle w:val="TableParagraph"/>
              <w:spacing w:before="112"/>
              <w:ind w:left="10" w:right="3"/>
              <w:rPr>
                <w:rFonts w:asciiTheme="minorHAnsi" w:hAnsiTheme="minorHAnsi" w:cstheme="minorHAnsi"/>
                <w:b/>
                <w:spacing w:val="-2"/>
                <w:sz w:val="20"/>
                <w:szCs w:val="20"/>
              </w:rPr>
            </w:pPr>
            <w:r w:rsidRPr="003F0239">
              <w:rPr>
                <w:rFonts w:asciiTheme="minorHAnsi" w:hAnsiTheme="minorHAnsi" w:cstheme="minorHAnsi"/>
                <w:b/>
                <w:sz w:val="20"/>
                <w:szCs w:val="20"/>
              </w:rPr>
              <w:lastRenderedPageBreak/>
              <w:t>Grao</w:t>
            </w:r>
            <w:r w:rsidRPr="003F0239">
              <w:rPr>
                <w:rFonts w:asciiTheme="minorHAnsi" w:hAnsiTheme="minorHAnsi" w:cstheme="minorHAnsi"/>
                <w:b/>
                <w:spacing w:val="-5"/>
                <w:sz w:val="20"/>
                <w:szCs w:val="20"/>
              </w:rPr>
              <w:t xml:space="preserve"> </w:t>
            </w:r>
            <w:r w:rsidRPr="003F0239">
              <w:rPr>
                <w:rFonts w:asciiTheme="minorHAnsi" w:hAnsiTheme="minorHAnsi" w:cstheme="minorHAnsi"/>
                <w:b/>
                <w:sz w:val="20"/>
                <w:szCs w:val="20"/>
              </w:rPr>
              <w:t>de</w:t>
            </w:r>
            <w:r w:rsidRPr="003F0239">
              <w:rPr>
                <w:rFonts w:asciiTheme="minorHAnsi" w:hAnsiTheme="minorHAnsi" w:cstheme="minorHAnsi"/>
                <w:b/>
                <w:spacing w:val="-4"/>
                <w:sz w:val="20"/>
                <w:szCs w:val="20"/>
              </w:rPr>
              <w:t xml:space="preserve"> </w:t>
            </w:r>
            <w:r w:rsidRPr="003F0239">
              <w:rPr>
                <w:rFonts w:asciiTheme="minorHAnsi" w:hAnsiTheme="minorHAnsi" w:cstheme="minorHAnsi"/>
                <w:b/>
                <w:spacing w:val="-2"/>
                <w:sz w:val="20"/>
                <w:szCs w:val="20"/>
              </w:rPr>
              <w:t>satisfacción</w:t>
            </w:r>
          </w:p>
        </w:tc>
        <w:tc>
          <w:tcPr>
            <w:tcW w:w="5652" w:type="dxa"/>
          </w:tcPr>
          <w:p w14:paraId="25E177C8" w14:textId="77777777" w:rsidR="00160A3F" w:rsidRPr="003F0239" w:rsidRDefault="00160A3F" w:rsidP="00F06B02">
            <w:pPr>
              <w:pStyle w:val="TableParagraph"/>
              <w:spacing w:before="112"/>
              <w:ind w:left="10" w:right="3"/>
              <w:rPr>
                <w:rFonts w:asciiTheme="minorHAnsi" w:hAnsiTheme="minorHAnsi" w:cstheme="minorHAnsi"/>
                <w:b/>
                <w:spacing w:val="-2"/>
                <w:sz w:val="20"/>
                <w:szCs w:val="20"/>
              </w:rPr>
            </w:pPr>
            <w:r w:rsidRPr="003F0239">
              <w:rPr>
                <w:rFonts w:asciiTheme="minorHAnsi" w:hAnsiTheme="minorHAnsi" w:cstheme="minorHAnsi"/>
                <w:spacing w:val="-4"/>
                <w:sz w:val="20"/>
                <w:szCs w:val="20"/>
              </w:rPr>
              <w:t>Alto</w:t>
            </w:r>
          </w:p>
        </w:tc>
      </w:tr>
      <w:tr w:rsidR="00160A3F" w14:paraId="1DB9CCDD" w14:textId="77777777" w:rsidTr="003F0239">
        <w:trPr>
          <w:trHeight w:val="426"/>
        </w:trPr>
        <w:tc>
          <w:tcPr>
            <w:tcW w:w="3529" w:type="dxa"/>
          </w:tcPr>
          <w:p w14:paraId="4DBC1557" w14:textId="77777777" w:rsidR="00160A3F" w:rsidRPr="003F0239" w:rsidRDefault="00160A3F" w:rsidP="00F06B02">
            <w:pPr>
              <w:pStyle w:val="TableParagraph"/>
              <w:spacing w:before="47"/>
              <w:rPr>
                <w:rFonts w:asciiTheme="minorHAnsi" w:hAnsiTheme="minorHAnsi" w:cstheme="minorHAnsi"/>
                <w:b/>
                <w:sz w:val="20"/>
                <w:szCs w:val="20"/>
              </w:rPr>
            </w:pPr>
          </w:p>
          <w:p w14:paraId="438B77C8" w14:textId="77777777" w:rsidR="00160A3F" w:rsidRPr="003F0239" w:rsidRDefault="00160A3F" w:rsidP="00F06B02">
            <w:pPr>
              <w:pStyle w:val="TableParagraph"/>
              <w:spacing w:before="112"/>
              <w:ind w:left="10" w:right="3"/>
              <w:rPr>
                <w:rFonts w:asciiTheme="minorHAnsi" w:hAnsiTheme="minorHAnsi" w:cstheme="minorHAnsi"/>
                <w:b/>
                <w:spacing w:val="-2"/>
                <w:sz w:val="20"/>
                <w:szCs w:val="20"/>
              </w:rPr>
            </w:pPr>
            <w:proofErr w:type="spellStart"/>
            <w:r w:rsidRPr="003F0239">
              <w:rPr>
                <w:rFonts w:asciiTheme="minorHAnsi" w:hAnsiTheme="minorHAnsi" w:cstheme="minorHAnsi"/>
                <w:b/>
                <w:sz w:val="20"/>
                <w:szCs w:val="20"/>
              </w:rPr>
              <w:t>Accións</w:t>
            </w:r>
            <w:proofErr w:type="spellEnd"/>
            <w:r w:rsidRPr="003F0239">
              <w:rPr>
                <w:rFonts w:asciiTheme="minorHAnsi" w:hAnsiTheme="minorHAnsi" w:cstheme="minorHAnsi"/>
                <w:b/>
                <w:spacing w:val="-9"/>
                <w:sz w:val="20"/>
                <w:szCs w:val="20"/>
              </w:rPr>
              <w:t xml:space="preserve"> </w:t>
            </w:r>
            <w:r w:rsidRPr="003F0239">
              <w:rPr>
                <w:rFonts w:asciiTheme="minorHAnsi" w:hAnsiTheme="minorHAnsi" w:cstheme="minorHAnsi"/>
                <w:b/>
                <w:sz w:val="20"/>
                <w:szCs w:val="20"/>
              </w:rPr>
              <w:t>correctoras</w:t>
            </w:r>
            <w:r w:rsidRPr="003F0239">
              <w:rPr>
                <w:rFonts w:asciiTheme="minorHAnsi" w:hAnsiTheme="minorHAnsi" w:cstheme="minorHAnsi"/>
                <w:b/>
                <w:spacing w:val="-8"/>
                <w:sz w:val="20"/>
                <w:szCs w:val="20"/>
              </w:rPr>
              <w:t xml:space="preserve"> </w:t>
            </w:r>
            <w:r w:rsidRPr="003F0239">
              <w:rPr>
                <w:rFonts w:asciiTheme="minorHAnsi" w:hAnsiTheme="minorHAnsi" w:cstheme="minorHAnsi"/>
                <w:b/>
                <w:sz w:val="20"/>
                <w:szCs w:val="20"/>
              </w:rPr>
              <w:t>a</w:t>
            </w:r>
            <w:r w:rsidRPr="003F0239">
              <w:rPr>
                <w:rFonts w:asciiTheme="minorHAnsi" w:hAnsiTheme="minorHAnsi" w:cstheme="minorHAnsi"/>
                <w:b/>
                <w:spacing w:val="-9"/>
                <w:sz w:val="20"/>
                <w:szCs w:val="20"/>
              </w:rPr>
              <w:t xml:space="preserve"> </w:t>
            </w:r>
            <w:r w:rsidRPr="003F0239">
              <w:rPr>
                <w:rFonts w:asciiTheme="minorHAnsi" w:hAnsiTheme="minorHAnsi" w:cstheme="minorHAnsi"/>
                <w:b/>
                <w:spacing w:val="-2"/>
                <w:sz w:val="20"/>
                <w:szCs w:val="20"/>
              </w:rPr>
              <w:t>desenvolver</w:t>
            </w:r>
          </w:p>
        </w:tc>
        <w:tc>
          <w:tcPr>
            <w:tcW w:w="5652" w:type="dxa"/>
          </w:tcPr>
          <w:p w14:paraId="587F10F1" w14:textId="77777777" w:rsidR="00160A3F" w:rsidRPr="003F0239" w:rsidRDefault="00160A3F" w:rsidP="00F06B02">
            <w:pPr>
              <w:pStyle w:val="TableParagraph"/>
              <w:spacing w:before="112"/>
              <w:ind w:left="10" w:right="3"/>
              <w:rPr>
                <w:rFonts w:asciiTheme="minorHAnsi" w:hAnsiTheme="minorHAnsi" w:cstheme="minorHAnsi"/>
                <w:b/>
                <w:spacing w:val="-2"/>
                <w:sz w:val="20"/>
                <w:szCs w:val="20"/>
              </w:rPr>
            </w:pPr>
          </w:p>
        </w:tc>
      </w:tr>
    </w:tbl>
    <w:p w14:paraId="6534421F" w14:textId="13ACFB64" w:rsidR="00F155F2" w:rsidRPr="00462F72" w:rsidRDefault="00F155F2">
      <w:pPr>
        <w:rPr>
          <w:lang w:val="pt-BR"/>
        </w:rPr>
      </w:pPr>
    </w:p>
    <w:p w14:paraId="6E34EA0A" w14:textId="31EA70F4" w:rsidR="00F155F2" w:rsidRPr="00462F72" w:rsidRDefault="00F155F2">
      <w:pPr>
        <w:rPr>
          <w:lang w:val="pt-BR"/>
        </w:rPr>
      </w:pPr>
    </w:p>
    <w:p w14:paraId="6F16BA1B" w14:textId="77777777" w:rsidR="00517BAB" w:rsidRPr="003D46C5" w:rsidRDefault="00517BAB" w:rsidP="00517BAB">
      <w:pPr>
        <w:pStyle w:val="Prrafodelista"/>
        <w:numPr>
          <w:ilvl w:val="0"/>
          <w:numId w:val="51"/>
        </w:numPr>
        <w:suppressAutoHyphens w:val="0"/>
        <w:jc w:val="both"/>
        <w:rPr>
          <w:rFonts w:cs="Arial"/>
          <w:sz w:val="22"/>
          <w:szCs w:val="22"/>
          <w:lang w:val="es-ES"/>
        </w:rPr>
      </w:pPr>
      <w:r w:rsidRPr="003D46C5">
        <w:rPr>
          <w:rFonts w:cs="Arial"/>
          <w:sz w:val="22"/>
          <w:szCs w:val="22"/>
          <w:lang w:val="es-ES"/>
        </w:rPr>
        <w:t>Plan interno de evaluación del programa.</w:t>
      </w:r>
    </w:p>
    <w:p w14:paraId="55EE8F06" w14:textId="77777777" w:rsidR="00517BAB" w:rsidRDefault="00517BAB" w:rsidP="00517BAB">
      <w:pPr>
        <w:spacing w:before="110"/>
        <w:rPr>
          <w:b/>
        </w:rPr>
      </w:pPr>
    </w:p>
    <w:tbl>
      <w:tblPr>
        <w:tblStyle w:val="TableNormal1"/>
        <w:tblW w:w="9198" w:type="dxa"/>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28"/>
        <w:gridCol w:w="5670"/>
      </w:tblGrid>
      <w:tr w:rsidR="00517BAB" w14:paraId="4513F9F8" w14:textId="77777777" w:rsidTr="00517BAB">
        <w:trPr>
          <w:trHeight w:val="419"/>
        </w:trPr>
        <w:tc>
          <w:tcPr>
            <w:tcW w:w="9198" w:type="dxa"/>
            <w:gridSpan w:val="2"/>
            <w:shd w:val="clear" w:color="auto" w:fill="D5DCE4"/>
          </w:tcPr>
          <w:p w14:paraId="3BF1C4B4" w14:textId="77777777" w:rsidR="00517BAB" w:rsidRPr="00517BAB" w:rsidRDefault="00517BAB" w:rsidP="00F06B02">
            <w:pPr>
              <w:pStyle w:val="TableParagraph"/>
              <w:spacing w:before="101"/>
              <w:ind w:left="7"/>
              <w:jc w:val="center"/>
              <w:rPr>
                <w:rFonts w:asciiTheme="minorHAnsi" w:hAnsiTheme="minorHAnsi" w:cstheme="minorHAnsi"/>
                <w:b/>
                <w:sz w:val="20"/>
                <w:szCs w:val="20"/>
              </w:rPr>
            </w:pPr>
            <w:r w:rsidRPr="00517BAB">
              <w:rPr>
                <w:rFonts w:asciiTheme="minorHAnsi" w:hAnsiTheme="minorHAnsi" w:cstheme="minorHAnsi"/>
                <w:b/>
                <w:sz w:val="20"/>
                <w:szCs w:val="20"/>
              </w:rPr>
              <w:t>CRITERIO</w:t>
            </w:r>
            <w:r w:rsidRPr="00517BAB">
              <w:rPr>
                <w:rFonts w:asciiTheme="minorHAnsi" w:hAnsiTheme="minorHAnsi" w:cstheme="minorHAnsi"/>
                <w:b/>
                <w:spacing w:val="-12"/>
                <w:sz w:val="20"/>
                <w:szCs w:val="20"/>
              </w:rPr>
              <w:t xml:space="preserve"> </w:t>
            </w:r>
            <w:r w:rsidRPr="00517BAB">
              <w:rPr>
                <w:rFonts w:asciiTheme="minorHAnsi" w:hAnsiTheme="minorHAnsi" w:cstheme="minorHAnsi"/>
                <w:b/>
                <w:spacing w:val="-5"/>
                <w:sz w:val="20"/>
                <w:szCs w:val="20"/>
              </w:rPr>
              <w:t>6.4</w:t>
            </w:r>
          </w:p>
        </w:tc>
      </w:tr>
      <w:tr w:rsidR="00517BAB" w14:paraId="471503DD" w14:textId="77777777" w:rsidTr="00517BAB">
        <w:trPr>
          <w:trHeight w:val="520"/>
        </w:trPr>
        <w:tc>
          <w:tcPr>
            <w:tcW w:w="3528" w:type="dxa"/>
            <w:shd w:val="clear" w:color="auto" w:fill="D5DCE4"/>
          </w:tcPr>
          <w:p w14:paraId="2A696AFF" w14:textId="77777777" w:rsidR="00517BAB" w:rsidRPr="00517BAB" w:rsidRDefault="00517BAB" w:rsidP="00F06B02">
            <w:pPr>
              <w:pStyle w:val="TableParagraph"/>
              <w:spacing w:before="163"/>
              <w:rPr>
                <w:rFonts w:asciiTheme="minorHAnsi" w:hAnsiTheme="minorHAnsi" w:cstheme="minorHAnsi"/>
                <w:b/>
                <w:sz w:val="20"/>
                <w:szCs w:val="20"/>
              </w:rPr>
            </w:pPr>
            <w:r w:rsidRPr="00517BAB">
              <w:rPr>
                <w:rFonts w:asciiTheme="minorHAnsi" w:hAnsiTheme="minorHAnsi" w:cstheme="minorHAnsi"/>
                <w:b/>
                <w:sz w:val="20"/>
                <w:szCs w:val="20"/>
              </w:rPr>
              <w:t>Denominación</w:t>
            </w:r>
            <w:r w:rsidRPr="00517BAB">
              <w:rPr>
                <w:rFonts w:asciiTheme="minorHAnsi" w:hAnsiTheme="minorHAnsi" w:cstheme="minorHAnsi"/>
                <w:b/>
                <w:spacing w:val="-9"/>
                <w:sz w:val="20"/>
                <w:szCs w:val="20"/>
              </w:rPr>
              <w:t xml:space="preserve"> </w:t>
            </w:r>
            <w:r w:rsidRPr="00517BAB">
              <w:rPr>
                <w:rFonts w:asciiTheme="minorHAnsi" w:hAnsiTheme="minorHAnsi" w:cstheme="minorHAnsi"/>
                <w:b/>
                <w:sz w:val="20"/>
                <w:szCs w:val="20"/>
              </w:rPr>
              <w:t>da</w:t>
            </w:r>
            <w:r w:rsidRPr="00517BAB">
              <w:rPr>
                <w:rFonts w:asciiTheme="minorHAnsi" w:hAnsiTheme="minorHAnsi" w:cstheme="minorHAnsi"/>
                <w:b/>
                <w:spacing w:val="-8"/>
                <w:sz w:val="20"/>
                <w:szCs w:val="20"/>
              </w:rPr>
              <w:t xml:space="preserve"> </w:t>
            </w:r>
            <w:proofErr w:type="spellStart"/>
            <w:r w:rsidRPr="00517BAB">
              <w:rPr>
                <w:rFonts w:asciiTheme="minorHAnsi" w:hAnsiTheme="minorHAnsi" w:cstheme="minorHAnsi"/>
                <w:b/>
                <w:spacing w:val="-2"/>
                <w:sz w:val="20"/>
                <w:szCs w:val="20"/>
              </w:rPr>
              <w:t>proposta</w:t>
            </w:r>
            <w:proofErr w:type="spellEnd"/>
          </w:p>
        </w:tc>
        <w:tc>
          <w:tcPr>
            <w:tcW w:w="5670" w:type="dxa"/>
            <w:shd w:val="clear" w:color="auto" w:fill="D5DCE4"/>
          </w:tcPr>
          <w:p w14:paraId="293A928D" w14:textId="77777777" w:rsidR="00517BAB" w:rsidRPr="00517BAB" w:rsidRDefault="00517BAB" w:rsidP="00F06B02">
            <w:pPr>
              <w:pStyle w:val="TableParagraph"/>
              <w:spacing w:before="151"/>
              <w:rPr>
                <w:rFonts w:asciiTheme="minorHAnsi" w:hAnsiTheme="minorHAnsi" w:cstheme="minorHAnsi"/>
                <w:b/>
                <w:sz w:val="20"/>
                <w:szCs w:val="20"/>
              </w:rPr>
            </w:pPr>
            <w:r w:rsidRPr="00517BAB">
              <w:rPr>
                <w:rFonts w:asciiTheme="minorHAnsi" w:hAnsiTheme="minorHAnsi" w:cstheme="minorHAnsi"/>
                <w:b/>
                <w:sz w:val="20"/>
                <w:szCs w:val="20"/>
              </w:rPr>
              <w:t>PLAN</w:t>
            </w:r>
            <w:r w:rsidRPr="00517BAB">
              <w:rPr>
                <w:rFonts w:asciiTheme="minorHAnsi" w:hAnsiTheme="minorHAnsi" w:cstheme="minorHAnsi"/>
                <w:b/>
                <w:spacing w:val="-10"/>
                <w:sz w:val="20"/>
                <w:szCs w:val="20"/>
              </w:rPr>
              <w:t xml:space="preserve"> </w:t>
            </w:r>
            <w:r w:rsidRPr="00517BAB">
              <w:rPr>
                <w:rFonts w:asciiTheme="minorHAnsi" w:hAnsiTheme="minorHAnsi" w:cstheme="minorHAnsi"/>
                <w:b/>
                <w:sz w:val="20"/>
                <w:szCs w:val="20"/>
              </w:rPr>
              <w:t>INTERNO</w:t>
            </w:r>
            <w:r w:rsidRPr="00517BAB">
              <w:rPr>
                <w:rFonts w:asciiTheme="minorHAnsi" w:hAnsiTheme="minorHAnsi" w:cstheme="minorHAnsi"/>
                <w:b/>
                <w:spacing w:val="-8"/>
                <w:sz w:val="20"/>
                <w:szCs w:val="20"/>
              </w:rPr>
              <w:t xml:space="preserve"> </w:t>
            </w:r>
            <w:r w:rsidRPr="00517BAB">
              <w:rPr>
                <w:rFonts w:asciiTheme="minorHAnsi" w:hAnsiTheme="minorHAnsi" w:cstheme="minorHAnsi"/>
                <w:b/>
                <w:sz w:val="20"/>
                <w:szCs w:val="20"/>
              </w:rPr>
              <w:t>DE</w:t>
            </w:r>
            <w:r w:rsidRPr="00517BAB">
              <w:rPr>
                <w:rFonts w:asciiTheme="minorHAnsi" w:hAnsiTheme="minorHAnsi" w:cstheme="minorHAnsi"/>
                <w:b/>
                <w:spacing w:val="-9"/>
                <w:sz w:val="20"/>
                <w:szCs w:val="20"/>
              </w:rPr>
              <w:t xml:space="preserve"> </w:t>
            </w:r>
            <w:r w:rsidRPr="00517BAB">
              <w:rPr>
                <w:rFonts w:asciiTheme="minorHAnsi" w:hAnsiTheme="minorHAnsi" w:cstheme="minorHAnsi"/>
                <w:b/>
                <w:sz w:val="20"/>
                <w:szCs w:val="20"/>
              </w:rPr>
              <w:t>EVALUACIÓN</w:t>
            </w:r>
            <w:r w:rsidRPr="00517BAB">
              <w:rPr>
                <w:rFonts w:asciiTheme="minorHAnsi" w:hAnsiTheme="minorHAnsi" w:cstheme="minorHAnsi"/>
                <w:b/>
                <w:spacing w:val="-10"/>
                <w:sz w:val="20"/>
                <w:szCs w:val="20"/>
              </w:rPr>
              <w:t xml:space="preserve"> </w:t>
            </w:r>
            <w:r w:rsidRPr="00517BAB">
              <w:rPr>
                <w:rFonts w:asciiTheme="minorHAnsi" w:hAnsiTheme="minorHAnsi" w:cstheme="minorHAnsi"/>
                <w:b/>
                <w:sz w:val="20"/>
                <w:szCs w:val="20"/>
              </w:rPr>
              <w:t>DEL</w:t>
            </w:r>
            <w:r w:rsidRPr="00517BAB">
              <w:rPr>
                <w:rFonts w:asciiTheme="minorHAnsi" w:hAnsiTheme="minorHAnsi" w:cstheme="minorHAnsi"/>
                <w:b/>
                <w:spacing w:val="-8"/>
                <w:sz w:val="20"/>
                <w:szCs w:val="20"/>
              </w:rPr>
              <w:t xml:space="preserve"> </w:t>
            </w:r>
            <w:r w:rsidRPr="00517BAB">
              <w:rPr>
                <w:rFonts w:asciiTheme="minorHAnsi" w:hAnsiTheme="minorHAnsi" w:cstheme="minorHAnsi"/>
                <w:b/>
                <w:spacing w:val="-2"/>
                <w:sz w:val="20"/>
                <w:szCs w:val="20"/>
              </w:rPr>
              <w:t>PROGRAMA</w:t>
            </w:r>
          </w:p>
        </w:tc>
      </w:tr>
      <w:tr w:rsidR="00517BAB" w14:paraId="16053651" w14:textId="77777777" w:rsidTr="00517BAB">
        <w:trPr>
          <w:trHeight w:val="655"/>
        </w:trPr>
        <w:tc>
          <w:tcPr>
            <w:tcW w:w="3528" w:type="dxa"/>
          </w:tcPr>
          <w:p w14:paraId="0C420A8F" w14:textId="77777777" w:rsidR="00517BAB" w:rsidRPr="00517BAB" w:rsidRDefault="00517BAB" w:rsidP="00F06B02">
            <w:pPr>
              <w:pStyle w:val="TableParagraph"/>
              <w:spacing w:before="36"/>
              <w:rPr>
                <w:rFonts w:asciiTheme="minorHAnsi" w:hAnsiTheme="minorHAnsi" w:cstheme="minorHAnsi"/>
                <w:b/>
                <w:sz w:val="20"/>
                <w:szCs w:val="20"/>
              </w:rPr>
            </w:pPr>
          </w:p>
          <w:p w14:paraId="5C9BB82F" w14:textId="77777777" w:rsidR="00517BAB" w:rsidRPr="00517BAB" w:rsidRDefault="00517BAB" w:rsidP="00F06B02">
            <w:pPr>
              <w:pStyle w:val="TableParagraph"/>
              <w:spacing w:before="1"/>
              <w:rPr>
                <w:rFonts w:asciiTheme="minorHAnsi" w:hAnsiTheme="minorHAnsi" w:cstheme="minorHAnsi"/>
                <w:b/>
                <w:sz w:val="20"/>
                <w:szCs w:val="20"/>
                <w:lang w:val="pt-BR"/>
              </w:rPr>
            </w:pPr>
            <w:r w:rsidRPr="00517BAB">
              <w:rPr>
                <w:rFonts w:asciiTheme="minorHAnsi" w:hAnsiTheme="minorHAnsi" w:cstheme="minorHAnsi"/>
                <w:b/>
                <w:sz w:val="20"/>
                <w:szCs w:val="20"/>
                <w:lang w:val="pt-BR"/>
              </w:rPr>
              <w:t>Punto</w:t>
            </w:r>
            <w:r w:rsidRPr="00517BAB">
              <w:rPr>
                <w:rFonts w:asciiTheme="minorHAnsi" w:hAnsiTheme="minorHAnsi" w:cstheme="minorHAnsi"/>
                <w:b/>
                <w:spacing w:val="-10"/>
                <w:sz w:val="20"/>
                <w:szCs w:val="20"/>
                <w:lang w:val="pt-BR"/>
              </w:rPr>
              <w:t xml:space="preserve"> </w:t>
            </w:r>
            <w:r w:rsidRPr="00517BAB">
              <w:rPr>
                <w:rFonts w:asciiTheme="minorHAnsi" w:hAnsiTheme="minorHAnsi" w:cstheme="minorHAnsi"/>
                <w:b/>
                <w:sz w:val="20"/>
                <w:szCs w:val="20"/>
                <w:lang w:val="pt-BR"/>
              </w:rPr>
              <w:t>débil</w:t>
            </w:r>
            <w:r w:rsidRPr="00517BAB">
              <w:rPr>
                <w:rFonts w:asciiTheme="minorHAnsi" w:hAnsiTheme="minorHAnsi" w:cstheme="minorHAnsi"/>
                <w:b/>
                <w:spacing w:val="-11"/>
                <w:sz w:val="20"/>
                <w:szCs w:val="20"/>
                <w:lang w:val="pt-BR"/>
              </w:rPr>
              <w:t xml:space="preserve"> </w:t>
            </w:r>
            <w:r w:rsidRPr="00517BAB">
              <w:rPr>
                <w:rFonts w:asciiTheme="minorHAnsi" w:hAnsiTheme="minorHAnsi" w:cstheme="minorHAnsi"/>
                <w:b/>
                <w:sz w:val="20"/>
                <w:szCs w:val="20"/>
                <w:lang w:val="pt-BR"/>
              </w:rPr>
              <w:t>detectado/Análise</w:t>
            </w:r>
            <w:r w:rsidRPr="00517BAB">
              <w:rPr>
                <w:rFonts w:asciiTheme="minorHAnsi" w:hAnsiTheme="minorHAnsi" w:cstheme="minorHAnsi"/>
                <w:b/>
                <w:spacing w:val="-10"/>
                <w:sz w:val="20"/>
                <w:szCs w:val="20"/>
                <w:lang w:val="pt-BR"/>
              </w:rPr>
              <w:t xml:space="preserve"> </w:t>
            </w:r>
            <w:r w:rsidRPr="00517BAB">
              <w:rPr>
                <w:rFonts w:asciiTheme="minorHAnsi" w:hAnsiTheme="minorHAnsi" w:cstheme="minorHAnsi"/>
                <w:b/>
                <w:sz w:val="20"/>
                <w:szCs w:val="20"/>
                <w:lang w:val="pt-BR"/>
              </w:rPr>
              <w:t>das</w:t>
            </w:r>
            <w:r w:rsidRPr="00517BAB">
              <w:rPr>
                <w:rFonts w:asciiTheme="minorHAnsi" w:hAnsiTheme="minorHAnsi" w:cstheme="minorHAnsi"/>
                <w:b/>
                <w:spacing w:val="-10"/>
                <w:sz w:val="20"/>
                <w:szCs w:val="20"/>
                <w:lang w:val="pt-BR"/>
              </w:rPr>
              <w:t xml:space="preserve"> </w:t>
            </w:r>
            <w:r w:rsidRPr="00517BAB">
              <w:rPr>
                <w:rFonts w:asciiTheme="minorHAnsi" w:hAnsiTheme="minorHAnsi" w:cstheme="minorHAnsi"/>
                <w:b/>
                <w:spacing w:val="-2"/>
                <w:sz w:val="20"/>
                <w:szCs w:val="20"/>
                <w:lang w:val="pt-BR"/>
              </w:rPr>
              <w:t>causas</w:t>
            </w:r>
          </w:p>
        </w:tc>
        <w:tc>
          <w:tcPr>
            <w:tcW w:w="5670" w:type="dxa"/>
          </w:tcPr>
          <w:p w14:paraId="5CF5D1AB" w14:textId="77777777" w:rsidR="00517BAB" w:rsidRPr="00517BAB" w:rsidRDefault="00517BAB" w:rsidP="00F06B02">
            <w:pPr>
              <w:pStyle w:val="TableParagraph"/>
              <w:rPr>
                <w:rFonts w:asciiTheme="minorHAnsi" w:hAnsiTheme="minorHAnsi" w:cstheme="minorHAnsi"/>
                <w:sz w:val="20"/>
                <w:szCs w:val="20"/>
              </w:rPr>
            </w:pPr>
            <w:r w:rsidRPr="00517BAB">
              <w:rPr>
                <w:rFonts w:asciiTheme="minorHAnsi" w:hAnsiTheme="minorHAnsi" w:cstheme="minorHAnsi"/>
                <w:sz w:val="20"/>
                <w:szCs w:val="20"/>
              </w:rPr>
              <w:t>Las</w:t>
            </w:r>
            <w:r w:rsidRPr="00517BAB">
              <w:rPr>
                <w:rFonts w:asciiTheme="minorHAnsi" w:hAnsiTheme="minorHAnsi" w:cstheme="minorHAnsi"/>
                <w:spacing w:val="-5"/>
                <w:sz w:val="20"/>
                <w:szCs w:val="20"/>
              </w:rPr>
              <w:t xml:space="preserve"> </w:t>
            </w:r>
            <w:r w:rsidRPr="00517BAB">
              <w:rPr>
                <w:rFonts w:asciiTheme="minorHAnsi" w:hAnsiTheme="minorHAnsi" w:cstheme="minorHAnsi"/>
                <w:sz w:val="20"/>
                <w:szCs w:val="20"/>
              </w:rPr>
              <w:t>encuestas</w:t>
            </w:r>
            <w:r w:rsidRPr="00517BAB">
              <w:rPr>
                <w:rFonts w:asciiTheme="minorHAnsi" w:hAnsiTheme="minorHAnsi" w:cstheme="minorHAnsi"/>
                <w:spacing w:val="-4"/>
                <w:sz w:val="20"/>
                <w:szCs w:val="20"/>
              </w:rPr>
              <w:t xml:space="preserve"> </w:t>
            </w:r>
            <w:r w:rsidRPr="00517BAB">
              <w:rPr>
                <w:rFonts w:asciiTheme="minorHAnsi" w:hAnsiTheme="minorHAnsi" w:cstheme="minorHAnsi"/>
                <w:sz w:val="20"/>
                <w:szCs w:val="20"/>
              </w:rPr>
              <w:t>de</w:t>
            </w:r>
            <w:r w:rsidRPr="00517BAB">
              <w:rPr>
                <w:rFonts w:asciiTheme="minorHAnsi" w:hAnsiTheme="minorHAnsi" w:cstheme="minorHAnsi"/>
                <w:spacing w:val="-4"/>
                <w:sz w:val="20"/>
                <w:szCs w:val="20"/>
              </w:rPr>
              <w:t xml:space="preserve"> </w:t>
            </w:r>
            <w:r w:rsidRPr="00517BAB">
              <w:rPr>
                <w:rFonts w:asciiTheme="minorHAnsi" w:hAnsiTheme="minorHAnsi" w:cstheme="minorHAnsi"/>
                <w:sz w:val="20"/>
                <w:szCs w:val="20"/>
              </w:rPr>
              <w:t>satisfacción</w:t>
            </w:r>
            <w:r w:rsidRPr="00517BAB">
              <w:rPr>
                <w:rFonts w:asciiTheme="minorHAnsi" w:hAnsiTheme="minorHAnsi" w:cstheme="minorHAnsi"/>
                <w:spacing w:val="-4"/>
                <w:sz w:val="20"/>
                <w:szCs w:val="20"/>
              </w:rPr>
              <w:t xml:space="preserve"> </w:t>
            </w:r>
            <w:r w:rsidRPr="00517BAB">
              <w:rPr>
                <w:rFonts w:asciiTheme="minorHAnsi" w:hAnsiTheme="minorHAnsi" w:cstheme="minorHAnsi"/>
                <w:sz w:val="20"/>
                <w:szCs w:val="20"/>
              </w:rPr>
              <w:t>del</w:t>
            </w:r>
            <w:r w:rsidRPr="00517BAB">
              <w:rPr>
                <w:rFonts w:asciiTheme="minorHAnsi" w:hAnsiTheme="minorHAnsi" w:cstheme="minorHAnsi"/>
                <w:spacing w:val="-3"/>
                <w:sz w:val="20"/>
                <w:szCs w:val="20"/>
              </w:rPr>
              <w:t xml:space="preserve"> </w:t>
            </w:r>
            <w:r w:rsidRPr="00517BAB">
              <w:rPr>
                <w:rFonts w:asciiTheme="minorHAnsi" w:hAnsiTheme="minorHAnsi" w:cstheme="minorHAnsi"/>
                <w:sz w:val="20"/>
                <w:szCs w:val="20"/>
              </w:rPr>
              <w:t>programa</w:t>
            </w:r>
            <w:r w:rsidRPr="00517BAB">
              <w:rPr>
                <w:rFonts w:asciiTheme="minorHAnsi" w:hAnsiTheme="minorHAnsi" w:cstheme="minorHAnsi"/>
                <w:spacing w:val="-4"/>
                <w:sz w:val="20"/>
                <w:szCs w:val="20"/>
              </w:rPr>
              <w:t xml:space="preserve"> </w:t>
            </w:r>
            <w:r w:rsidRPr="00517BAB">
              <w:rPr>
                <w:rFonts w:asciiTheme="minorHAnsi" w:hAnsiTheme="minorHAnsi" w:cstheme="minorHAnsi"/>
                <w:sz w:val="20"/>
                <w:szCs w:val="20"/>
              </w:rPr>
              <w:t>de</w:t>
            </w:r>
            <w:r w:rsidRPr="00517BAB">
              <w:rPr>
                <w:rFonts w:asciiTheme="minorHAnsi" w:hAnsiTheme="minorHAnsi" w:cstheme="minorHAnsi"/>
                <w:spacing w:val="-3"/>
                <w:sz w:val="20"/>
                <w:szCs w:val="20"/>
              </w:rPr>
              <w:t xml:space="preserve"> </w:t>
            </w:r>
            <w:r w:rsidRPr="00517BAB">
              <w:rPr>
                <w:rFonts w:asciiTheme="minorHAnsi" w:hAnsiTheme="minorHAnsi" w:cstheme="minorHAnsi"/>
                <w:spacing w:val="-2"/>
                <w:sz w:val="20"/>
                <w:szCs w:val="20"/>
              </w:rPr>
              <w:t>doctorado</w:t>
            </w:r>
          </w:p>
          <w:p w14:paraId="5D796ADB" w14:textId="77777777" w:rsidR="00517BAB" w:rsidRPr="00517BAB" w:rsidRDefault="00517BAB" w:rsidP="00F06B02">
            <w:pPr>
              <w:pStyle w:val="TableParagraph"/>
              <w:spacing w:line="218" w:lineRule="exact"/>
              <w:rPr>
                <w:rFonts w:asciiTheme="minorHAnsi" w:hAnsiTheme="minorHAnsi" w:cstheme="minorHAnsi"/>
                <w:sz w:val="20"/>
                <w:szCs w:val="20"/>
              </w:rPr>
            </w:pPr>
            <w:r w:rsidRPr="00517BAB">
              <w:rPr>
                <w:rFonts w:asciiTheme="minorHAnsi" w:hAnsiTheme="minorHAnsi" w:cstheme="minorHAnsi"/>
                <w:sz w:val="20"/>
                <w:szCs w:val="20"/>
              </w:rPr>
              <w:t>son genéricas y no abordan la especificidad y contenidos propios del programa.</w:t>
            </w:r>
          </w:p>
        </w:tc>
      </w:tr>
      <w:tr w:rsidR="00517BAB" w14:paraId="0B4A16BA" w14:textId="77777777" w:rsidTr="00517BAB">
        <w:trPr>
          <w:trHeight w:val="420"/>
        </w:trPr>
        <w:tc>
          <w:tcPr>
            <w:tcW w:w="3528" w:type="dxa"/>
          </w:tcPr>
          <w:p w14:paraId="61018456" w14:textId="77777777" w:rsidR="00517BAB" w:rsidRPr="00517BAB" w:rsidRDefault="00517BAB" w:rsidP="00F06B02">
            <w:pPr>
              <w:pStyle w:val="TableParagraph"/>
              <w:spacing w:before="113"/>
              <w:rPr>
                <w:rFonts w:asciiTheme="minorHAnsi" w:hAnsiTheme="minorHAnsi" w:cstheme="minorHAnsi"/>
                <w:b/>
                <w:sz w:val="20"/>
                <w:szCs w:val="20"/>
              </w:rPr>
            </w:pPr>
            <w:r w:rsidRPr="00517BAB">
              <w:rPr>
                <w:rFonts w:asciiTheme="minorHAnsi" w:hAnsiTheme="minorHAnsi" w:cstheme="minorHAnsi"/>
                <w:b/>
                <w:sz w:val="20"/>
                <w:szCs w:val="20"/>
              </w:rPr>
              <w:t>Ámbito</w:t>
            </w:r>
            <w:r w:rsidRPr="00517BAB">
              <w:rPr>
                <w:rFonts w:asciiTheme="minorHAnsi" w:hAnsiTheme="minorHAnsi" w:cstheme="minorHAnsi"/>
                <w:b/>
                <w:spacing w:val="-6"/>
                <w:sz w:val="20"/>
                <w:szCs w:val="20"/>
              </w:rPr>
              <w:t xml:space="preserve"> </w:t>
            </w:r>
            <w:r w:rsidRPr="00517BAB">
              <w:rPr>
                <w:rFonts w:asciiTheme="minorHAnsi" w:hAnsiTheme="minorHAnsi" w:cstheme="minorHAnsi"/>
                <w:b/>
                <w:sz w:val="20"/>
                <w:szCs w:val="20"/>
              </w:rPr>
              <w:t>de</w:t>
            </w:r>
            <w:r w:rsidRPr="00517BAB">
              <w:rPr>
                <w:rFonts w:asciiTheme="minorHAnsi" w:hAnsiTheme="minorHAnsi" w:cstheme="minorHAnsi"/>
                <w:b/>
                <w:spacing w:val="-5"/>
                <w:sz w:val="20"/>
                <w:szCs w:val="20"/>
              </w:rPr>
              <w:t xml:space="preserve"> </w:t>
            </w:r>
            <w:r w:rsidRPr="00517BAB">
              <w:rPr>
                <w:rFonts w:asciiTheme="minorHAnsi" w:hAnsiTheme="minorHAnsi" w:cstheme="minorHAnsi"/>
                <w:b/>
                <w:spacing w:val="-2"/>
                <w:sz w:val="20"/>
                <w:szCs w:val="20"/>
              </w:rPr>
              <w:t>aplicación</w:t>
            </w:r>
          </w:p>
        </w:tc>
        <w:tc>
          <w:tcPr>
            <w:tcW w:w="5670" w:type="dxa"/>
          </w:tcPr>
          <w:p w14:paraId="123EB8F4" w14:textId="77777777" w:rsidR="00517BAB" w:rsidRPr="00517BAB" w:rsidRDefault="00517BAB" w:rsidP="00F06B02">
            <w:pPr>
              <w:pStyle w:val="TableParagraph"/>
              <w:spacing w:before="101"/>
              <w:rPr>
                <w:rFonts w:asciiTheme="minorHAnsi" w:hAnsiTheme="minorHAnsi" w:cstheme="minorHAnsi"/>
                <w:sz w:val="20"/>
                <w:szCs w:val="20"/>
              </w:rPr>
            </w:pPr>
            <w:r w:rsidRPr="00517BAB">
              <w:rPr>
                <w:rFonts w:asciiTheme="minorHAnsi" w:hAnsiTheme="minorHAnsi" w:cstheme="minorHAnsi"/>
                <w:sz w:val="20"/>
                <w:szCs w:val="20"/>
              </w:rPr>
              <w:t>Todas</w:t>
            </w:r>
            <w:r w:rsidRPr="00517BAB">
              <w:rPr>
                <w:rFonts w:asciiTheme="minorHAnsi" w:hAnsiTheme="minorHAnsi" w:cstheme="minorHAnsi"/>
                <w:spacing w:val="-6"/>
                <w:sz w:val="20"/>
                <w:szCs w:val="20"/>
              </w:rPr>
              <w:t xml:space="preserve"> </w:t>
            </w:r>
            <w:r w:rsidRPr="00517BAB">
              <w:rPr>
                <w:rFonts w:asciiTheme="minorHAnsi" w:hAnsiTheme="minorHAnsi" w:cstheme="minorHAnsi"/>
                <w:sz w:val="20"/>
                <w:szCs w:val="20"/>
              </w:rPr>
              <w:t>las</w:t>
            </w:r>
            <w:r w:rsidRPr="00517BAB">
              <w:rPr>
                <w:rFonts w:asciiTheme="minorHAnsi" w:hAnsiTheme="minorHAnsi" w:cstheme="minorHAnsi"/>
                <w:spacing w:val="-6"/>
                <w:sz w:val="20"/>
                <w:szCs w:val="20"/>
              </w:rPr>
              <w:t xml:space="preserve"> </w:t>
            </w:r>
            <w:r w:rsidRPr="00517BAB">
              <w:rPr>
                <w:rFonts w:asciiTheme="minorHAnsi" w:hAnsiTheme="minorHAnsi" w:cstheme="minorHAnsi"/>
                <w:spacing w:val="-2"/>
                <w:sz w:val="20"/>
                <w:szCs w:val="20"/>
              </w:rPr>
              <w:t>sedes</w:t>
            </w:r>
          </w:p>
        </w:tc>
      </w:tr>
      <w:tr w:rsidR="00517BAB" w14:paraId="1BDAA997" w14:textId="77777777" w:rsidTr="00517BAB">
        <w:trPr>
          <w:trHeight w:val="419"/>
        </w:trPr>
        <w:tc>
          <w:tcPr>
            <w:tcW w:w="3528" w:type="dxa"/>
          </w:tcPr>
          <w:p w14:paraId="345685E2" w14:textId="77777777" w:rsidR="00517BAB" w:rsidRPr="00517BAB" w:rsidRDefault="00517BAB" w:rsidP="00F06B02">
            <w:pPr>
              <w:pStyle w:val="TableParagraph"/>
              <w:spacing w:before="112"/>
              <w:rPr>
                <w:rFonts w:asciiTheme="minorHAnsi" w:hAnsiTheme="minorHAnsi" w:cstheme="minorHAnsi"/>
                <w:b/>
                <w:sz w:val="20"/>
                <w:szCs w:val="20"/>
              </w:rPr>
            </w:pPr>
            <w:r w:rsidRPr="00517BAB">
              <w:rPr>
                <w:rFonts w:asciiTheme="minorHAnsi" w:hAnsiTheme="minorHAnsi" w:cstheme="minorHAnsi"/>
                <w:b/>
                <w:sz w:val="20"/>
                <w:szCs w:val="20"/>
              </w:rPr>
              <w:t>Responsable</w:t>
            </w:r>
            <w:r w:rsidRPr="00517BAB">
              <w:rPr>
                <w:rFonts w:asciiTheme="minorHAnsi" w:hAnsiTheme="minorHAnsi" w:cstheme="minorHAnsi"/>
                <w:b/>
                <w:spacing w:val="-6"/>
                <w:sz w:val="20"/>
                <w:szCs w:val="20"/>
              </w:rPr>
              <w:t xml:space="preserve"> </w:t>
            </w:r>
            <w:r w:rsidRPr="00517BAB">
              <w:rPr>
                <w:rFonts w:asciiTheme="minorHAnsi" w:hAnsiTheme="minorHAnsi" w:cstheme="minorHAnsi"/>
                <w:b/>
                <w:sz w:val="20"/>
                <w:szCs w:val="20"/>
              </w:rPr>
              <w:t>da</w:t>
            </w:r>
            <w:r w:rsidRPr="00517BAB">
              <w:rPr>
                <w:rFonts w:asciiTheme="minorHAnsi" w:hAnsiTheme="minorHAnsi" w:cstheme="minorHAnsi"/>
                <w:b/>
                <w:spacing w:val="-6"/>
                <w:sz w:val="20"/>
                <w:szCs w:val="20"/>
              </w:rPr>
              <w:t xml:space="preserve"> </w:t>
            </w:r>
            <w:proofErr w:type="spellStart"/>
            <w:r w:rsidRPr="00517BAB">
              <w:rPr>
                <w:rFonts w:asciiTheme="minorHAnsi" w:hAnsiTheme="minorHAnsi" w:cstheme="minorHAnsi"/>
                <w:b/>
                <w:sz w:val="20"/>
                <w:szCs w:val="20"/>
              </w:rPr>
              <w:t>súa</w:t>
            </w:r>
            <w:proofErr w:type="spellEnd"/>
            <w:r w:rsidRPr="00517BAB">
              <w:rPr>
                <w:rFonts w:asciiTheme="minorHAnsi" w:hAnsiTheme="minorHAnsi" w:cstheme="minorHAnsi"/>
                <w:b/>
                <w:spacing w:val="-5"/>
                <w:sz w:val="20"/>
                <w:szCs w:val="20"/>
              </w:rPr>
              <w:t xml:space="preserve"> </w:t>
            </w:r>
            <w:r w:rsidRPr="00517BAB">
              <w:rPr>
                <w:rFonts w:asciiTheme="minorHAnsi" w:hAnsiTheme="minorHAnsi" w:cstheme="minorHAnsi"/>
                <w:b/>
                <w:spacing w:val="-2"/>
                <w:sz w:val="20"/>
                <w:szCs w:val="20"/>
              </w:rPr>
              <w:t>aplicación</w:t>
            </w:r>
          </w:p>
        </w:tc>
        <w:tc>
          <w:tcPr>
            <w:tcW w:w="5670" w:type="dxa"/>
          </w:tcPr>
          <w:p w14:paraId="765AFE4C" w14:textId="77777777" w:rsidR="00517BAB" w:rsidRPr="00517BAB" w:rsidRDefault="00517BAB" w:rsidP="00F06B02">
            <w:pPr>
              <w:pStyle w:val="TableParagraph"/>
              <w:spacing w:before="101"/>
              <w:rPr>
                <w:rFonts w:asciiTheme="minorHAnsi" w:hAnsiTheme="minorHAnsi" w:cstheme="minorHAnsi"/>
                <w:sz w:val="20"/>
                <w:szCs w:val="20"/>
              </w:rPr>
            </w:pPr>
            <w:r w:rsidRPr="00517BAB">
              <w:rPr>
                <w:rFonts w:asciiTheme="minorHAnsi" w:hAnsiTheme="minorHAnsi" w:cstheme="minorHAnsi"/>
                <w:sz w:val="20"/>
                <w:szCs w:val="20"/>
              </w:rPr>
              <w:t>La</w:t>
            </w:r>
            <w:r w:rsidRPr="00517BAB">
              <w:rPr>
                <w:rFonts w:asciiTheme="minorHAnsi" w:hAnsiTheme="minorHAnsi" w:cstheme="minorHAnsi"/>
                <w:spacing w:val="-3"/>
                <w:sz w:val="20"/>
                <w:szCs w:val="20"/>
              </w:rPr>
              <w:t xml:space="preserve"> </w:t>
            </w:r>
            <w:r w:rsidRPr="00517BAB">
              <w:rPr>
                <w:rFonts w:asciiTheme="minorHAnsi" w:hAnsiTheme="minorHAnsi" w:cstheme="minorHAnsi"/>
                <w:spacing w:val="-4"/>
                <w:sz w:val="20"/>
                <w:szCs w:val="20"/>
              </w:rPr>
              <w:t>CAPD</w:t>
            </w:r>
          </w:p>
        </w:tc>
      </w:tr>
      <w:tr w:rsidR="00517BAB" w14:paraId="1DAD21DA" w14:textId="77777777" w:rsidTr="00517BAB">
        <w:trPr>
          <w:trHeight w:val="874"/>
        </w:trPr>
        <w:tc>
          <w:tcPr>
            <w:tcW w:w="3528" w:type="dxa"/>
          </w:tcPr>
          <w:p w14:paraId="2EA8C2A0" w14:textId="77777777" w:rsidR="00517BAB" w:rsidRPr="00517BAB" w:rsidRDefault="00517BAB" w:rsidP="00F06B02">
            <w:pPr>
              <w:pStyle w:val="TableParagraph"/>
              <w:spacing w:before="146"/>
              <w:rPr>
                <w:rFonts w:asciiTheme="minorHAnsi" w:hAnsiTheme="minorHAnsi" w:cstheme="minorHAnsi"/>
                <w:b/>
                <w:sz w:val="20"/>
                <w:szCs w:val="20"/>
              </w:rPr>
            </w:pPr>
          </w:p>
          <w:p w14:paraId="1B3F3384" w14:textId="77777777" w:rsidR="00517BAB" w:rsidRPr="00517BAB" w:rsidRDefault="00517BAB" w:rsidP="00F06B02">
            <w:pPr>
              <w:pStyle w:val="TableParagraph"/>
              <w:rPr>
                <w:rFonts w:asciiTheme="minorHAnsi" w:hAnsiTheme="minorHAnsi" w:cstheme="minorHAnsi"/>
                <w:b/>
                <w:sz w:val="20"/>
                <w:szCs w:val="20"/>
              </w:rPr>
            </w:pPr>
            <w:proofErr w:type="spellStart"/>
            <w:r w:rsidRPr="00517BAB">
              <w:rPr>
                <w:rFonts w:asciiTheme="minorHAnsi" w:hAnsiTheme="minorHAnsi" w:cstheme="minorHAnsi"/>
                <w:b/>
                <w:spacing w:val="-2"/>
                <w:sz w:val="20"/>
                <w:szCs w:val="20"/>
              </w:rPr>
              <w:t>Obxectivos</w:t>
            </w:r>
            <w:proofErr w:type="spellEnd"/>
            <w:r w:rsidRPr="00517BAB">
              <w:rPr>
                <w:rFonts w:asciiTheme="minorHAnsi" w:hAnsiTheme="minorHAnsi" w:cstheme="minorHAnsi"/>
                <w:b/>
                <w:spacing w:val="6"/>
                <w:sz w:val="20"/>
                <w:szCs w:val="20"/>
              </w:rPr>
              <w:t xml:space="preserve"> </w:t>
            </w:r>
            <w:r w:rsidRPr="00517BAB">
              <w:rPr>
                <w:rFonts w:asciiTheme="minorHAnsi" w:hAnsiTheme="minorHAnsi" w:cstheme="minorHAnsi"/>
                <w:b/>
                <w:spacing w:val="-2"/>
                <w:sz w:val="20"/>
                <w:szCs w:val="20"/>
              </w:rPr>
              <w:t>específicos</w:t>
            </w:r>
          </w:p>
        </w:tc>
        <w:tc>
          <w:tcPr>
            <w:tcW w:w="5670" w:type="dxa"/>
          </w:tcPr>
          <w:p w14:paraId="62A81C0D" w14:textId="77777777" w:rsidR="00517BAB" w:rsidRPr="00517BAB" w:rsidRDefault="00517BAB" w:rsidP="00F06B02">
            <w:pPr>
              <w:pStyle w:val="TableParagraph"/>
              <w:rPr>
                <w:rFonts w:asciiTheme="minorHAnsi" w:hAnsiTheme="minorHAnsi" w:cstheme="minorHAnsi"/>
                <w:sz w:val="20"/>
                <w:szCs w:val="20"/>
              </w:rPr>
            </w:pPr>
            <w:r w:rsidRPr="00517BAB">
              <w:rPr>
                <w:rFonts w:asciiTheme="minorHAnsi" w:hAnsiTheme="minorHAnsi" w:cstheme="minorHAnsi"/>
                <w:sz w:val="20"/>
                <w:szCs w:val="20"/>
              </w:rPr>
              <w:t>.</w:t>
            </w:r>
            <w:r w:rsidRPr="00517BAB">
              <w:rPr>
                <w:rFonts w:asciiTheme="minorHAnsi" w:hAnsiTheme="minorHAnsi" w:cstheme="minorHAnsi"/>
                <w:spacing w:val="40"/>
                <w:sz w:val="20"/>
                <w:szCs w:val="20"/>
              </w:rPr>
              <w:t xml:space="preserve"> </w:t>
            </w:r>
            <w:r w:rsidRPr="00517BAB">
              <w:rPr>
                <w:rFonts w:asciiTheme="minorHAnsi" w:hAnsiTheme="minorHAnsi" w:cstheme="minorHAnsi"/>
                <w:sz w:val="20"/>
                <w:szCs w:val="20"/>
              </w:rPr>
              <w:t>Obtener</w:t>
            </w:r>
            <w:r w:rsidRPr="00517BAB">
              <w:rPr>
                <w:rFonts w:asciiTheme="minorHAnsi" w:hAnsiTheme="minorHAnsi" w:cstheme="minorHAnsi"/>
                <w:spacing w:val="40"/>
                <w:sz w:val="20"/>
                <w:szCs w:val="20"/>
              </w:rPr>
              <w:t xml:space="preserve"> </w:t>
            </w:r>
            <w:r w:rsidRPr="00517BAB">
              <w:rPr>
                <w:rFonts w:asciiTheme="minorHAnsi" w:hAnsiTheme="minorHAnsi" w:cstheme="minorHAnsi"/>
                <w:sz w:val="20"/>
                <w:szCs w:val="20"/>
              </w:rPr>
              <w:t>una</w:t>
            </w:r>
            <w:r w:rsidRPr="00517BAB">
              <w:rPr>
                <w:rFonts w:asciiTheme="minorHAnsi" w:hAnsiTheme="minorHAnsi" w:cstheme="minorHAnsi"/>
                <w:spacing w:val="40"/>
                <w:sz w:val="20"/>
                <w:szCs w:val="20"/>
              </w:rPr>
              <w:t xml:space="preserve"> </w:t>
            </w:r>
            <w:r w:rsidRPr="00517BAB">
              <w:rPr>
                <w:rFonts w:asciiTheme="minorHAnsi" w:hAnsiTheme="minorHAnsi" w:cstheme="minorHAnsi"/>
                <w:sz w:val="20"/>
                <w:szCs w:val="20"/>
              </w:rPr>
              <w:t>información</w:t>
            </w:r>
            <w:r w:rsidRPr="00517BAB">
              <w:rPr>
                <w:rFonts w:asciiTheme="minorHAnsi" w:hAnsiTheme="minorHAnsi" w:cstheme="minorHAnsi"/>
                <w:spacing w:val="40"/>
                <w:sz w:val="20"/>
                <w:szCs w:val="20"/>
              </w:rPr>
              <w:t xml:space="preserve"> </w:t>
            </w:r>
            <w:r w:rsidRPr="00517BAB">
              <w:rPr>
                <w:rFonts w:asciiTheme="minorHAnsi" w:hAnsiTheme="minorHAnsi" w:cstheme="minorHAnsi"/>
                <w:sz w:val="20"/>
                <w:szCs w:val="20"/>
              </w:rPr>
              <w:t>común</w:t>
            </w:r>
            <w:r w:rsidRPr="00517BAB">
              <w:rPr>
                <w:rFonts w:asciiTheme="minorHAnsi" w:hAnsiTheme="minorHAnsi" w:cstheme="minorHAnsi"/>
                <w:spacing w:val="40"/>
                <w:sz w:val="20"/>
                <w:szCs w:val="20"/>
              </w:rPr>
              <w:t xml:space="preserve"> </w:t>
            </w:r>
            <w:r w:rsidRPr="00517BAB">
              <w:rPr>
                <w:rFonts w:asciiTheme="minorHAnsi" w:hAnsiTheme="minorHAnsi" w:cstheme="minorHAnsi"/>
                <w:sz w:val="20"/>
                <w:szCs w:val="20"/>
              </w:rPr>
              <w:t>del</w:t>
            </w:r>
            <w:r w:rsidRPr="00517BAB">
              <w:rPr>
                <w:rFonts w:asciiTheme="minorHAnsi" w:hAnsiTheme="minorHAnsi" w:cstheme="minorHAnsi"/>
                <w:spacing w:val="40"/>
                <w:sz w:val="20"/>
                <w:szCs w:val="20"/>
              </w:rPr>
              <w:t xml:space="preserve"> </w:t>
            </w:r>
            <w:r w:rsidRPr="00517BAB">
              <w:rPr>
                <w:rFonts w:asciiTheme="minorHAnsi" w:hAnsiTheme="minorHAnsi" w:cstheme="minorHAnsi"/>
                <w:sz w:val="20"/>
                <w:szCs w:val="20"/>
              </w:rPr>
              <w:t>desarrollo</w:t>
            </w:r>
            <w:r w:rsidRPr="00517BAB">
              <w:rPr>
                <w:rFonts w:asciiTheme="minorHAnsi" w:hAnsiTheme="minorHAnsi" w:cstheme="minorHAnsi"/>
                <w:spacing w:val="40"/>
                <w:sz w:val="20"/>
                <w:szCs w:val="20"/>
              </w:rPr>
              <w:t xml:space="preserve"> </w:t>
            </w:r>
            <w:r w:rsidRPr="00517BAB">
              <w:rPr>
                <w:rFonts w:asciiTheme="minorHAnsi" w:hAnsiTheme="minorHAnsi" w:cstheme="minorHAnsi"/>
                <w:sz w:val="20"/>
                <w:szCs w:val="20"/>
              </w:rPr>
              <w:t>del</w:t>
            </w:r>
            <w:r w:rsidRPr="00517BAB">
              <w:rPr>
                <w:rFonts w:asciiTheme="minorHAnsi" w:hAnsiTheme="minorHAnsi" w:cstheme="minorHAnsi"/>
                <w:spacing w:val="40"/>
                <w:sz w:val="20"/>
                <w:szCs w:val="20"/>
              </w:rPr>
              <w:t xml:space="preserve"> </w:t>
            </w:r>
            <w:r w:rsidRPr="00517BAB">
              <w:rPr>
                <w:rFonts w:asciiTheme="minorHAnsi" w:hAnsiTheme="minorHAnsi" w:cstheme="minorHAnsi"/>
                <w:sz w:val="20"/>
                <w:szCs w:val="20"/>
              </w:rPr>
              <w:t>programa en su conjunto</w:t>
            </w:r>
          </w:p>
          <w:p w14:paraId="66491B67" w14:textId="77777777" w:rsidR="00517BAB" w:rsidRPr="00517BAB" w:rsidRDefault="00517BAB" w:rsidP="00F06B02">
            <w:pPr>
              <w:pStyle w:val="TableParagraph"/>
              <w:spacing w:line="218" w:lineRule="exact"/>
              <w:ind w:right="52"/>
              <w:rPr>
                <w:rFonts w:asciiTheme="minorHAnsi" w:hAnsiTheme="minorHAnsi" w:cstheme="minorHAnsi"/>
                <w:sz w:val="20"/>
                <w:szCs w:val="20"/>
              </w:rPr>
            </w:pPr>
            <w:r w:rsidRPr="00517BAB">
              <w:rPr>
                <w:rFonts w:asciiTheme="minorHAnsi" w:hAnsiTheme="minorHAnsi" w:cstheme="minorHAnsi"/>
                <w:sz w:val="20"/>
                <w:szCs w:val="20"/>
              </w:rPr>
              <w:t>.</w:t>
            </w:r>
            <w:r w:rsidRPr="00517BAB">
              <w:rPr>
                <w:rFonts w:asciiTheme="minorHAnsi" w:hAnsiTheme="minorHAnsi" w:cstheme="minorHAnsi"/>
                <w:spacing w:val="-2"/>
                <w:sz w:val="20"/>
                <w:szCs w:val="20"/>
              </w:rPr>
              <w:t xml:space="preserve"> </w:t>
            </w:r>
            <w:r w:rsidRPr="00517BAB">
              <w:rPr>
                <w:rFonts w:asciiTheme="minorHAnsi" w:hAnsiTheme="minorHAnsi" w:cstheme="minorHAnsi"/>
                <w:sz w:val="20"/>
                <w:szCs w:val="20"/>
              </w:rPr>
              <w:t>Profundizar</w:t>
            </w:r>
            <w:r w:rsidRPr="00517BAB">
              <w:rPr>
                <w:rFonts w:asciiTheme="minorHAnsi" w:hAnsiTheme="minorHAnsi" w:cstheme="minorHAnsi"/>
                <w:spacing w:val="-4"/>
                <w:sz w:val="20"/>
                <w:szCs w:val="20"/>
              </w:rPr>
              <w:t xml:space="preserve"> </w:t>
            </w:r>
            <w:r w:rsidRPr="00517BAB">
              <w:rPr>
                <w:rFonts w:asciiTheme="minorHAnsi" w:hAnsiTheme="minorHAnsi" w:cstheme="minorHAnsi"/>
                <w:sz w:val="20"/>
                <w:szCs w:val="20"/>
              </w:rPr>
              <w:t>en</w:t>
            </w:r>
            <w:r w:rsidRPr="00517BAB">
              <w:rPr>
                <w:rFonts w:asciiTheme="minorHAnsi" w:hAnsiTheme="minorHAnsi" w:cstheme="minorHAnsi"/>
                <w:spacing w:val="-3"/>
                <w:sz w:val="20"/>
                <w:szCs w:val="20"/>
              </w:rPr>
              <w:t xml:space="preserve"> </w:t>
            </w:r>
            <w:r w:rsidRPr="00517BAB">
              <w:rPr>
                <w:rFonts w:asciiTheme="minorHAnsi" w:hAnsiTheme="minorHAnsi" w:cstheme="minorHAnsi"/>
                <w:sz w:val="20"/>
                <w:szCs w:val="20"/>
              </w:rPr>
              <w:t>el</w:t>
            </w:r>
            <w:r w:rsidRPr="00517BAB">
              <w:rPr>
                <w:rFonts w:asciiTheme="minorHAnsi" w:hAnsiTheme="minorHAnsi" w:cstheme="minorHAnsi"/>
                <w:spacing w:val="-2"/>
                <w:sz w:val="20"/>
                <w:szCs w:val="20"/>
              </w:rPr>
              <w:t xml:space="preserve"> </w:t>
            </w:r>
            <w:r w:rsidRPr="00517BAB">
              <w:rPr>
                <w:rFonts w:asciiTheme="minorHAnsi" w:hAnsiTheme="minorHAnsi" w:cstheme="minorHAnsi"/>
                <w:sz w:val="20"/>
                <w:szCs w:val="20"/>
              </w:rPr>
              <w:t>análisis</w:t>
            </w:r>
            <w:r w:rsidRPr="00517BAB">
              <w:rPr>
                <w:rFonts w:asciiTheme="minorHAnsi" w:hAnsiTheme="minorHAnsi" w:cstheme="minorHAnsi"/>
                <w:spacing w:val="-4"/>
                <w:sz w:val="20"/>
                <w:szCs w:val="20"/>
              </w:rPr>
              <w:t xml:space="preserve"> </w:t>
            </w:r>
            <w:r w:rsidRPr="00517BAB">
              <w:rPr>
                <w:rFonts w:asciiTheme="minorHAnsi" w:hAnsiTheme="minorHAnsi" w:cstheme="minorHAnsi"/>
                <w:sz w:val="20"/>
                <w:szCs w:val="20"/>
              </w:rPr>
              <w:t>de</w:t>
            </w:r>
            <w:r w:rsidRPr="00517BAB">
              <w:rPr>
                <w:rFonts w:asciiTheme="minorHAnsi" w:hAnsiTheme="minorHAnsi" w:cstheme="minorHAnsi"/>
                <w:spacing w:val="-3"/>
                <w:sz w:val="20"/>
                <w:szCs w:val="20"/>
              </w:rPr>
              <w:t xml:space="preserve"> </w:t>
            </w:r>
            <w:r w:rsidRPr="00517BAB">
              <w:rPr>
                <w:rFonts w:asciiTheme="minorHAnsi" w:hAnsiTheme="minorHAnsi" w:cstheme="minorHAnsi"/>
                <w:sz w:val="20"/>
                <w:szCs w:val="20"/>
              </w:rPr>
              <w:t>los</w:t>
            </w:r>
            <w:r w:rsidRPr="00517BAB">
              <w:rPr>
                <w:rFonts w:asciiTheme="minorHAnsi" w:hAnsiTheme="minorHAnsi" w:cstheme="minorHAnsi"/>
                <w:spacing w:val="-3"/>
                <w:sz w:val="20"/>
                <w:szCs w:val="20"/>
              </w:rPr>
              <w:t xml:space="preserve"> </w:t>
            </w:r>
            <w:r w:rsidRPr="00517BAB">
              <w:rPr>
                <w:rFonts w:asciiTheme="minorHAnsi" w:hAnsiTheme="minorHAnsi" w:cstheme="minorHAnsi"/>
                <w:sz w:val="20"/>
                <w:szCs w:val="20"/>
              </w:rPr>
              <w:t>aspectos</w:t>
            </w:r>
            <w:r w:rsidRPr="00517BAB">
              <w:rPr>
                <w:rFonts w:asciiTheme="minorHAnsi" w:hAnsiTheme="minorHAnsi" w:cstheme="minorHAnsi"/>
                <w:spacing w:val="-3"/>
                <w:sz w:val="20"/>
                <w:szCs w:val="20"/>
              </w:rPr>
              <w:t xml:space="preserve"> </w:t>
            </w:r>
            <w:r w:rsidRPr="00517BAB">
              <w:rPr>
                <w:rFonts w:asciiTheme="minorHAnsi" w:hAnsiTheme="minorHAnsi" w:cstheme="minorHAnsi"/>
                <w:sz w:val="20"/>
                <w:szCs w:val="20"/>
              </w:rPr>
              <w:t>metodológicos y conceptuales del desarrollo del programa</w:t>
            </w:r>
          </w:p>
        </w:tc>
      </w:tr>
      <w:tr w:rsidR="00517BAB" w14:paraId="4E4699D4" w14:textId="77777777" w:rsidTr="00517BAB">
        <w:trPr>
          <w:trHeight w:val="1531"/>
        </w:trPr>
        <w:tc>
          <w:tcPr>
            <w:tcW w:w="3528" w:type="dxa"/>
          </w:tcPr>
          <w:p w14:paraId="15F85D19" w14:textId="77777777" w:rsidR="00517BAB" w:rsidRPr="00517BAB" w:rsidRDefault="00517BAB" w:rsidP="00F06B02">
            <w:pPr>
              <w:pStyle w:val="TableParagraph"/>
              <w:rPr>
                <w:rFonts w:asciiTheme="minorHAnsi" w:hAnsiTheme="minorHAnsi" w:cstheme="minorHAnsi"/>
                <w:b/>
                <w:sz w:val="20"/>
                <w:szCs w:val="20"/>
              </w:rPr>
            </w:pPr>
          </w:p>
          <w:p w14:paraId="741844B2" w14:textId="77777777" w:rsidR="00517BAB" w:rsidRPr="00517BAB" w:rsidRDefault="00517BAB" w:rsidP="00F06B02">
            <w:pPr>
              <w:pStyle w:val="TableParagraph"/>
              <w:rPr>
                <w:rFonts w:asciiTheme="minorHAnsi" w:hAnsiTheme="minorHAnsi" w:cstheme="minorHAnsi"/>
                <w:b/>
                <w:sz w:val="20"/>
                <w:szCs w:val="20"/>
              </w:rPr>
            </w:pPr>
          </w:p>
          <w:p w14:paraId="62105ED7" w14:textId="77777777" w:rsidR="00517BAB" w:rsidRPr="00517BAB" w:rsidRDefault="00517BAB" w:rsidP="00F06B02">
            <w:pPr>
              <w:pStyle w:val="TableParagraph"/>
              <w:spacing w:before="85"/>
              <w:rPr>
                <w:rFonts w:asciiTheme="minorHAnsi" w:hAnsiTheme="minorHAnsi" w:cstheme="minorHAnsi"/>
                <w:b/>
                <w:sz w:val="20"/>
                <w:szCs w:val="20"/>
              </w:rPr>
            </w:pPr>
          </w:p>
          <w:p w14:paraId="291359D0" w14:textId="77777777" w:rsidR="00517BAB" w:rsidRPr="00517BAB" w:rsidRDefault="00517BAB" w:rsidP="00F06B02">
            <w:pPr>
              <w:pStyle w:val="TableParagraph"/>
              <w:spacing w:before="1"/>
              <w:rPr>
                <w:rFonts w:asciiTheme="minorHAnsi" w:hAnsiTheme="minorHAnsi" w:cstheme="minorHAnsi"/>
                <w:b/>
                <w:sz w:val="20"/>
                <w:szCs w:val="20"/>
              </w:rPr>
            </w:pPr>
            <w:proofErr w:type="spellStart"/>
            <w:r w:rsidRPr="00517BAB">
              <w:rPr>
                <w:rFonts w:asciiTheme="minorHAnsi" w:hAnsiTheme="minorHAnsi" w:cstheme="minorHAnsi"/>
                <w:b/>
                <w:sz w:val="20"/>
                <w:szCs w:val="20"/>
              </w:rPr>
              <w:t>Actuacións</w:t>
            </w:r>
            <w:proofErr w:type="spellEnd"/>
            <w:r w:rsidRPr="00517BAB">
              <w:rPr>
                <w:rFonts w:asciiTheme="minorHAnsi" w:hAnsiTheme="minorHAnsi" w:cstheme="minorHAnsi"/>
                <w:b/>
                <w:spacing w:val="-8"/>
                <w:sz w:val="20"/>
                <w:szCs w:val="20"/>
              </w:rPr>
              <w:t xml:space="preserve"> </w:t>
            </w:r>
            <w:r w:rsidRPr="00517BAB">
              <w:rPr>
                <w:rFonts w:asciiTheme="minorHAnsi" w:hAnsiTheme="minorHAnsi" w:cstheme="minorHAnsi"/>
                <w:b/>
                <w:sz w:val="20"/>
                <w:szCs w:val="20"/>
              </w:rPr>
              <w:t>a</w:t>
            </w:r>
            <w:r w:rsidRPr="00517BAB">
              <w:rPr>
                <w:rFonts w:asciiTheme="minorHAnsi" w:hAnsiTheme="minorHAnsi" w:cstheme="minorHAnsi"/>
                <w:b/>
                <w:spacing w:val="-7"/>
                <w:sz w:val="20"/>
                <w:szCs w:val="20"/>
              </w:rPr>
              <w:t xml:space="preserve"> </w:t>
            </w:r>
            <w:r w:rsidRPr="00517BAB">
              <w:rPr>
                <w:rFonts w:asciiTheme="minorHAnsi" w:hAnsiTheme="minorHAnsi" w:cstheme="minorHAnsi"/>
                <w:b/>
                <w:spacing w:val="-2"/>
                <w:sz w:val="20"/>
                <w:szCs w:val="20"/>
              </w:rPr>
              <w:t>desenvolver</w:t>
            </w:r>
          </w:p>
        </w:tc>
        <w:tc>
          <w:tcPr>
            <w:tcW w:w="5670" w:type="dxa"/>
          </w:tcPr>
          <w:p w14:paraId="66695621" w14:textId="77777777" w:rsidR="00517BAB" w:rsidRPr="00517BAB" w:rsidRDefault="00517BAB" w:rsidP="00F06B02">
            <w:pPr>
              <w:pStyle w:val="TableParagraph"/>
              <w:spacing w:before="1"/>
              <w:rPr>
                <w:rFonts w:asciiTheme="minorHAnsi" w:hAnsiTheme="minorHAnsi" w:cstheme="minorHAnsi"/>
                <w:sz w:val="20"/>
                <w:szCs w:val="20"/>
              </w:rPr>
            </w:pPr>
            <w:r w:rsidRPr="00517BAB">
              <w:rPr>
                <w:rFonts w:asciiTheme="minorHAnsi" w:hAnsiTheme="minorHAnsi" w:cstheme="minorHAnsi"/>
                <w:sz w:val="20"/>
                <w:szCs w:val="20"/>
              </w:rPr>
              <w:t>-Diseñar</w:t>
            </w:r>
            <w:r w:rsidRPr="00517BAB">
              <w:rPr>
                <w:rFonts w:asciiTheme="minorHAnsi" w:hAnsiTheme="minorHAnsi" w:cstheme="minorHAnsi"/>
                <w:spacing w:val="80"/>
                <w:sz w:val="20"/>
                <w:szCs w:val="20"/>
              </w:rPr>
              <w:t xml:space="preserve"> </w:t>
            </w:r>
            <w:r w:rsidRPr="00517BAB">
              <w:rPr>
                <w:rFonts w:asciiTheme="minorHAnsi" w:hAnsiTheme="minorHAnsi" w:cstheme="minorHAnsi"/>
                <w:sz w:val="20"/>
                <w:szCs w:val="20"/>
              </w:rPr>
              <w:t>en</w:t>
            </w:r>
            <w:r w:rsidRPr="00517BAB">
              <w:rPr>
                <w:rFonts w:asciiTheme="minorHAnsi" w:hAnsiTheme="minorHAnsi" w:cstheme="minorHAnsi"/>
                <w:spacing w:val="80"/>
                <w:sz w:val="20"/>
                <w:szCs w:val="20"/>
              </w:rPr>
              <w:t xml:space="preserve"> </w:t>
            </w:r>
            <w:r w:rsidRPr="00517BAB">
              <w:rPr>
                <w:rFonts w:asciiTheme="minorHAnsi" w:hAnsiTheme="minorHAnsi" w:cstheme="minorHAnsi"/>
                <w:sz w:val="20"/>
                <w:szCs w:val="20"/>
              </w:rPr>
              <w:t>la</w:t>
            </w:r>
            <w:r w:rsidRPr="00517BAB">
              <w:rPr>
                <w:rFonts w:asciiTheme="minorHAnsi" w:hAnsiTheme="minorHAnsi" w:cstheme="minorHAnsi"/>
                <w:spacing w:val="80"/>
                <w:sz w:val="20"/>
                <w:szCs w:val="20"/>
              </w:rPr>
              <w:t xml:space="preserve"> </w:t>
            </w:r>
            <w:r w:rsidRPr="00517BAB">
              <w:rPr>
                <w:rFonts w:asciiTheme="minorHAnsi" w:hAnsiTheme="minorHAnsi" w:cstheme="minorHAnsi"/>
                <w:sz w:val="20"/>
                <w:szCs w:val="20"/>
              </w:rPr>
              <w:t>CAPD</w:t>
            </w:r>
            <w:r w:rsidRPr="00517BAB">
              <w:rPr>
                <w:rFonts w:asciiTheme="minorHAnsi" w:hAnsiTheme="minorHAnsi" w:cstheme="minorHAnsi"/>
                <w:spacing w:val="80"/>
                <w:sz w:val="20"/>
                <w:szCs w:val="20"/>
              </w:rPr>
              <w:t xml:space="preserve"> </w:t>
            </w:r>
            <w:r w:rsidRPr="00517BAB">
              <w:rPr>
                <w:rFonts w:asciiTheme="minorHAnsi" w:hAnsiTheme="minorHAnsi" w:cstheme="minorHAnsi"/>
                <w:sz w:val="20"/>
                <w:szCs w:val="20"/>
              </w:rPr>
              <w:t>una</w:t>
            </w:r>
            <w:r w:rsidRPr="00517BAB">
              <w:rPr>
                <w:rFonts w:asciiTheme="minorHAnsi" w:hAnsiTheme="minorHAnsi" w:cstheme="minorHAnsi"/>
                <w:spacing w:val="80"/>
                <w:sz w:val="20"/>
                <w:szCs w:val="20"/>
              </w:rPr>
              <w:t xml:space="preserve"> </w:t>
            </w:r>
            <w:r w:rsidRPr="00517BAB">
              <w:rPr>
                <w:rFonts w:asciiTheme="minorHAnsi" w:hAnsiTheme="minorHAnsi" w:cstheme="minorHAnsi"/>
                <w:sz w:val="20"/>
                <w:szCs w:val="20"/>
              </w:rPr>
              <w:t>propuesta</w:t>
            </w:r>
            <w:r w:rsidRPr="00517BAB">
              <w:rPr>
                <w:rFonts w:asciiTheme="minorHAnsi" w:hAnsiTheme="minorHAnsi" w:cstheme="minorHAnsi"/>
                <w:spacing w:val="80"/>
                <w:sz w:val="20"/>
                <w:szCs w:val="20"/>
              </w:rPr>
              <w:t xml:space="preserve"> </w:t>
            </w:r>
            <w:r w:rsidRPr="00517BAB">
              <w:rPr>
                <w:rFonts w:asciiTheme="minorHAnsi" w:hAnsiTheme="minorHAnsi" w:cstheme="minorHAnsi"/>
                <w:sz w:val="20"/>
                <w:szCs w:val="20"/>
              </w:rPr>
              <w:t>de</w:t>
            </w:r>
            <w:r w:rsidRPr="00517BAB">
              <w:rPr>
                <w:rFonts w:asciiTheme="minorHAnsi" w:hAnsiTheme="minorHAnsi" w:cstheme="minorHAnsi"/>
                <w:spacing w:val="80"/>
                <w:sz w:val="20"/>
                <w:szCs w:val="20"/>
              </w:rPr>
              <w:t xml:space="preserve"> </w:t>
            </w:r>
            <w:r w:rsidRPr="00517BAB">
              <w:rPr>
                <w:rFonts w:asciiTheme="minorHAnsi" w:hAnsiTheme="minorHAnsi" w:cstheme="minorHAnsi"/>
                <w:sz w:val="20"/>
                <w:szCs w:val="20"/>
              </w:rPr>
              <w:t>evaluación accesible a todas las sedes.</w:t>
            </w:r>
          </w:p>
          <w:p w14:paraId="721A1A75" w14:textId="77777777" w:rsidR="00517BAB" w:rsidRPr="00517BAB" w:rsidRDefault="00517BAB" w:rsidP="00F06B02">
            <w:pPr>
              <w:pStyle w:val="TableParagraph"/>
              <w:rPr>
                <w:rFonts w:asciiTheme="minorHAnsi" w:hAnsiTheme="minorHAnsi" w:cstheme="minorHAnsi"/>
                <w:sz w:val="20"/>
                <w:szCs w:val="20"/>
              </w:rPr>
            </w:pPr>
            <w:r w:rsidRPr="00517BAB">
              <w:rPr>
                <w:rFonts w:asciiTheme="minorHAnsi" w:hAnsiTheme="minorHAnsi" w:cstheme="minorHAnsi"/>
                <w:sz w:val="20"/>
                <w:szCs w:val="20"/>
              </w:rPr>
              <w:t>-Explorar vías alternativas que ofrezcan información más participativa del desarrollo del programa.</w:t>
            </w:r>
          </w:p>
          <w:p w14:paraId="6E75FEFA" w14:textId="77777777" w:rsidR="00517BAB" w:rsidRPr="00517BAB" w:rsidRDefault="00517BAB" w:rsidP="00F06B02">
            <w:pPr>
              <w:pStyle w:val="TableParagraph"/>
              <w:spacing w:line="219" w:lineRule="exact"/>
              <w:rPr>
                <w:rFonts w:asciiTheme="minorHAnsi" w:hAnsiTheme="minorHAnsi" w:cstheme="minorHAnsi"/>
                <w:sz w:val="20"/>
                <w:szCs w:val="20"/>
              </w:rPr>
            </w:pPr>
            <w:r w:rsidRPr="00517BAB">
              <w:rPr>
                <w:rFonts w:asciiTheme="minorHAnsi" w:hAnsiTheme="minorHAnsi" w:cstheme="minorHAnsi"/>
                <w:sz w:val="20"/>
                <w:szCs w:val="20"/>
              </w:rPr>
              <w:t>-Involucrar</w:t>
            </w:r>
            <w:r w:rsidRPr="00517BAB">
              <w:rPr>
                <w:rFonts w:asciiTheme="minorHAnsi" w:hAnsiTheme="minorHAnsi" w:cstheme="minorHAnsi"/>
                <w:spacing w:val="-8"/>
                <w:sz w:val="20"/>
                <w:szCs w:val="20"/>
              </w:rPr>
              <w:t xml:space="preserve"> </w:t>
            </w:r>
            <w:r w:rsidRPr="00517BAB">
              <w:rPr>
                <w:rFonts w:asciiTheme="minorHAnsi" w:hAnsiTheme="minorHAnsi" w:cstheme="minorHAnsi"/>
                <w:sz w:val="20"/>
                <w:szCs w:val="20"/>
              </w:rPr>
              <w:t>a</w:t>
            </w:r>
            <w:r w:rsidRPr="00517BAB">
              <w:rPr>
                <w:rFonts w:asciiTheme="minorHAnsi" w:hAnsiTheme="minorHAnsi" w:cstheme="minorHAnsi"/>
                <w:spacing w:val="-8"/>
                <w:sz w:val="20"/>
                <w:szCs w:val="20"/>
              </w:rPr>
              <w:t xml:space="preserve"> </w:t>
            </w:r>
            <w:r w:rsidRPr="00517BAB">
              <w:rPr>
                <w:rFonts w:asciiTheme="minorHAnsi" w:hAnsiTheme="minorHAnsi" w:cstheme="minorHAnsi"/>
                <w:sz w:val="20"/>
                <w:szCs w:val="20"/>
              </w:rPr>
              <w:t>los</w:t>
            </w:r>
            <w:r w:rsidRPr="00517BAB">
              <w:rPr>
                <w:rFonts w:asciiTheme="minorHAnsi" w:hAnsiTheme="minorHAnsi" w:cstheme="minorHAnsi"/>
                <w:spacing w:val="-8"/>
                <w:sz w:val="20"/>
                <w:szCs w:val="20"/>
              </w:rPr>
              <w:t xml:space="preserve"> </w:t>
            </w:r>
            <w:r w:rsidRPr="00517BAB">
              <w:rPr>
                <w:rFonts w:asciiTheme="minorHAnsi" w:hAnsiTheme="minorHAnsi" w:cstheme="minorHAnsi"/>
                <w:sz w:val="20"/>
                <w:szCs w:val="20"/>
              </w:rPr>
              <w:t>estudiantes</w:t>
            </w:r>
            <w:r w:rsidRPr="00517BAB">
              <w:rPr>
                <w:rFonts w:asciiTheme="minorHAnsi" w:hAnsiTheme="minorHAnsi" w:cstheme="minorHAnsi"/>
                <w:spacing w:val="-8"/>
                <w:sz w:val="20"/>
                <w:szCs w:val="20"/>
              </w:rPr>
              <w:t xml:space="preserve"> </w:t>
            </w:r>
            <w:r w:rsidRPr="00517BAB">
              <w:rPr>
                <w:rFonts w:asciiTheme="minorHAnsi" w:hAnsiTheme="minorHAnsi" w:cstheme="minorHAnsi"/>
                <w:sz w:val="20"/>
                <w:szCs w:val="20"/>
              </w:rPr>
              <w:t>en</w:t>
            </w:r>
            <w:r w:rsidRPr="00517BAB">
              <w:rPr>
                <w:rFonts w:asciiTheme="minorHAnsi" w:hAnsiTheme="minorHAnsi" w:cstheme="minorHAnsi"/>
                <w:spacing w:val="-8"/>
                <w:sz w:val="20"/>
                <w:szCs w:val="20"/>
              </w:rPr>
              <w:t xml:space="preserve"> </w:t>
            </w:r>
            <w:r w:rsidRPr="00517BAB">
              <w:rPr>
                <w:rFonts w:asciiTheme="minorHAnsi" w:hAnsiTheme="minorHAnsi" w:cstheme="minorHAnsi"/>
                <w:sz w:val="20"/>
                <w:szCs w:val="20"/>
              </w:rPr>
              <w:t>la</w:t>
            </w:r>
            <w:r w:rsidRPr="00517BAB">
              <w:rPr>
                <w:rFonts w:asciiTheme="minorHAnsi" w:hAnsiTheme="minorHAnsi" w:cstheme="minorHAnsi"/>
                <w:spacing w:val="-8"/>
                <w:sz w:val="20"/>
                <w:szCs w:val="20"/>
              </w:rPr>
              <w:t xml:space="preserve"> </w:t>
            </w:r>
            <w:r w:rsidRPr="00517BAB">
              <w:rPr>
                <w:rFonts w:asciiTheme="minorHAnsi" w:hAnsiTheme="minorHAnsi" w:cstheme="minorHAnsi"/>
                <w:spacing w:val="-2"/>
                <w:sz w:val="20"/>
                <w:szCs w:val="20"/>
              </w:rPr>
              <w:t>evaluación.</w:t>
            </w:r>
          </w:p>
          <w:p w14:paraId="3FC39C0E" w14:textId="77777777" w:rsidR="00517BAB" w:rsidRPr="00517BAB" w:rsidRDefault="00517BAB" w:rsidP="00F06B02">
            <w:pPr>
              <w:pStyle w:val="TableParagraph"/>
              <w:spacing w:line="220" w:lineRule="exact"/>
              <w:rPr>
                <w:rFonts w:asciiTheme="minorHAnsi" w:hAnsiTheme="minorHAnsi" w:cstheme="minorHAnsi"/>
                <w:sz w:val="20"/>
                <w:szCs w:val="20"/>
              </w:rPr>
            </w:pPr>
            <w:r w:rsidRPr="00517BAB">
              <w:rPr>
                <w:rFonts w:asciiTheme="minorHAnsi" w:hAnsiTheme="minorHAnsi" w:cstheme="minorHAnsi"/>
                <w:sz w:val="20"/>
                <w:szCs w:val="20"/>
              </w:rPr>
              <w:t>-Proponer</w:t>
            </w:r>
            <w:r w:rsidRPr="00517BAB">
              <w:rPr>
                <w:rFonts w:asciiTheme="minorHAnsi" w:hAnsiTheme="minorHAnsi" w:cstheme="minorHAnsi"/>
                <w:spacing w:val="32"/>
                <w:sz w:val="20"/>
                <w:szCs w:val="20"/>
              </w:rPr>
              <w:t xml:space="preserve"> </w:t>
            </w:r>
            <w:r w:rsidRPr="00517BAB">
              <w:rPr>
                <w:rFonts w:asciiTheme="minorHAnsi" w:hAnsiTheme="minorHAnsi" w:cstheme="minorHAnsi"/>
                <w:sz w:val="20"/>
                <w:szCs w:val="20"/>
              </w:rPr>
              <w:t>actuaciones</w:t>
            </w:r>
            <w:r w:rsidRPr="00517BAB">
              <w:rPr>
                <w:rFonts w:asciiTheme="minorHAnsi" w:hAnsiTheme="minorHAnsi" w:cstheme="minorHAnsi"/>
                <w:spacing w:val="31"/>
                <w:sz w:val="20"/>
                <w:szCs w:val="20"/>
              </w:rPr>
              <w:t xml:space="preserve"> </w:t>
            </w:r>
            <w:r w:rsidRPr="00517BAB">
              <w:rPr>
                <w:rFonts w:asciiTheme="minorHAnsi" w:hAnsiTheme="minorHAnsi" w:cstheme="minorHAnsi"/>
                <w:sz w:val="20"/>
                <w:szCs w:val="20"/>
              </w:rPr>
              <w:t>de</w:t>
            </w:r>
            <w:r w:rsidRPr="00517BAB">
              <w:rPr>
                <w:rFonts w:asciiTheme="minorHAnsi" w:hAnsiTheme="minorHAnsi" w:cstheme="minorHAnsi"/>
                <w:spacing w:val="31"/>
                <w:sz w:val="20"/>
                <w:szCs w:val="20"/>
              </w:rPr>
              <w:t xml:space="preserve"> </w:t>
            </w:r>
            <w:r w:rsidRPr="00517BAB">
              <w:rPr>
                <w:rFonts w:asciiTheme="minorHAnsi" w:hAnsiTheme="minorHAnsi" w:cstheme="minorHAnsi"/>
                <w:sz w:val="20"/>
                <w:szCs w:val="20"/>
              </w:rPr>
              <w:t>mejora</w:t>
            </w:r>
            <w:r w:rsidRPr="00517BAB">
              <w:rPr>
                <w:rFonts w:asciiTheme="minorHAnsi" w:hAnsiTheme="minorHAnsi" w:cstheme="minorHAnsi"/>
                <w:spacing w:val="31"/>
                <w:sz w:val="20"/>
                <w:szCs w:val="20"/>
              </w:rPr>
              <w:t xml:space="preserve"> </w:t>
            </w:r>
            <w:r w:rsidRPr="00517BAB">
              <w:rPr>
                <w:rFonts w:asciiTheme="minorHAnsi" w:hAnsiTheme="minorHAnsi" w:cstheme="minorHAnsi"/>
                <w:sz w:val="20"/>
                <w:szCs w:val="20"/>
              </w:rPr>
              <w:t>como</w:t>
            </w:r>
            <w:r w:rsidRPr="00517BAB">
              <w:rPr>
                <w:rFonts w:asciiTheme="minorHAnsi" w:hAnsiTheme="minorHAnsi" w:cstheme="minorHAnsi"/>
                <w:spacing w:val="31"/>
                <w:sz w:val="20"/>
                <w:szCs w:val="20"/>
              </w:rPr>
              <w:t xml:space="preserve"> </w:t>
            </w:r>
            <w:r w:rsidRPr="00517BAB">
              <w:rPr>
                <w:rFonts w:asciiTheme="minorHAnsi" w:hAnsiTheme="minorHAnsi" w:cstheme="minorHAnsi"/>
                <w:sz w:val="20"/>
                <w:szCs w:val="20"/>
              </w:rPr>
              <w:t>resultado</w:t>
            </w:r>
            <w:r w:rsidRPr="00517BAB">
              <w:rPr>
                <w:rFonts w:asciiTheme="minorHAnsi" w:hAnsiTheme="minorHAnsi" w:cstheme="minorHAnsi"/>
                <w:spacing w:val="32"/>
                <w:sz w:val="20"/>
                <w:szCs w:val="20"/>
              </w:rPr>
              <w:t xml:space="preserve"> </w:t>
            </w:r>
            <w:r w:rsidRPr="00517BAB">
              <w:rPr>
                <w:rFonts w:asciiTheme="minorHAnsi" w:hAnsiTheme="minorHAnsi" w:cstheme="minorHAnsi"/>
                <w:sz w:val="20"/>
                <w:szCs w:val="20"/>
              </w:rPr>
              <w:t>de</w:t>
            </w:r>
            <w:r w:rsidRPr="00517BAB">
              <w:rPr>
                <w:rFonts w:asciiTheme="minorHAnsi" w:hAnsiTheme="minorHAnsi" w:cstheme="minorHAnsi"/>
                <w:spacing w:val="31"/>
                <w:sz w:val="20"/>
                <w:szCs w:val="20"/>
              </w:rPr>
              <w:t xml:space="preserve"> </w:t>
            </w:r>
            <w:r w:rsidRPr="00517BAB">
              <w:rPr>
                <w:rFonts w:asciiTheme="minorHAnsi" w:hAnsiTheme="minorHAnsi" w:cstheme="minorHAnsi"/>
                <w:sz w:val="20"/>
                <w:szCs w:val="20"/>
              </w:rPr>
              <w:t>la información recabada.</w:t>
            </w:r>
          </w:p>
        </w:tc>
      </w:tr>
      <w:tr w:rsidR="00517BAB" w14:paraId="42C93071" w14:textId="77777777" w:rsidTr="00517BAB">
        <w:trPr>
          <w:trHeight w:val="416"/>
        </w:trPr>
        <w:tc>
          <w:tcPr>
            <w:tcW w:w="3528" w:type="dxa"/>
          </w:tcPr>
          <w:p w14:paraId="05884491" w14:textId="77777777" w:rsidR="00517BAB" w:rsidRPr="00517BAB" w:rsidRDefault="00517BAB" w:rsidP="00F06B02">
            <w:pPr>
              <w:pStyle w:val="TableParagraph"/>
              <w:spacing w:before="110"/>
              <w:rPr>
                <w:rFonts w:asciiTheme="minorHAnsi" w:hAnsiTheme="minorHAnsi" w:cstheme="minorHAnsi"/>
                <w:b/>
                <w:sz w:val="20"/>
                <w:szCs w:val="20"/>
              </w:rPr>
            </w:pPr>
            <w:r w:rsidRPr="00517BAB">
              <w:rPr>
                <w:rFonts w:asciiTheme="minorHAnsi" w:hAnsiTheme="minorHAnsi" w:cstheme="minorHAnsi"/>
                <w:b/>
                <w:sz w:val="20"/>
                <w:szCs w:val="20"/>
              </w:rPr>
              <w:t>Período</w:t>
            </w:r>
            <w:r w:rsidRPr="00517BAB">
              <w:rPr>
                <w:rFonts w:asciiTheme="minorHAnsi" w:hAnsiTheme="minorHAnsi" w:cstheme="minorHAnsi"/>
                <w:b/>
                <w:spacing w:val="-6"/>
                <w:sz w:val="20"/>
                <w:szCs w:val="20"/>
              </w:rPr>
              <w:t xml:space="preserve"> </w:t>
            </w:r>
            <w:r w:rsidRPr="00517BAB">
              <w:rPr>
                <w:rFonts w:asciiTheme="minorHAnsi" w:hAnsiTheme="minorHAnsi" w:cstheme="minorHAnsi"/>
                <w:b/>
                <w:sz w:val="20"/>
                <w:szCs w:val="20"/>
              </w:rPr>
              <w:t>de</w:t>
            </w:r>
            <w:r w:rsidRPr="00517BAB">
              <w:rPr>
                <w:rFonts w:asciiTheme="minorHAnsi" w:hAnsiTheme="minorHAnsi" w:cstheme="minorHAnsi"/>
                <w:b/>
                <w:spacing w:val="-6"/>
                <w:sz w:val="20"/>
                <w:szCs w:val="20"/>
              </w:rPr>
              <w:t xml:space="preserve"> </w:t>
            </w:r>
            <w:proofErr w:type="spellStart"/>
            <w:r w:rsidRPr="00517BAB">
              <w:rPr>
                <w:rFonts w:asciiTheme="minorHAnsi" w:hAnsiTheme="minorHAnsi" w:cstheme="minorHAnsi"/>
                <w:b/>
                <w:spacing w:val="-2"/>
                <w:sz w:val="20"/>
                <w:szCs w:val="20"/>
              </w:rPr>
              <w:t>execución</w:t>
            </w:r>
            <w:proofErr w:type="spellEnd"/>
          </w:p>
        </w:tc>
        <w:tc>
          <w:tcPr>
            <w:tcW w:w="5670" w:type="dxa"/>
          </w:tcPr>
          <w:p w14:paraId="57BB2D64" w14:textId="77777777" w:rsidR="00517BAB" w:rsidRPr="00517BAB" w:rsidRDefault="00517BAB" w:rsidP="00F06B02">
            <w:pPr>
              <w:pStyle w:val="TableParagraph"/>
              <w:spacing w:before="98"/>
              <w:rPr>
                <w:rFonts w:asciiTheme="minorHAnsi" w:hAnsiTheme="minorHAnsi" w:cstheme="minorHAnsi"/>
                <w:sz w:val="20"/>
                <w:szCs w:val="20"/>
              </w:rPr>
            </w:pPr>
            <w:r w:rsidRPr="00517BAB">
              <w:rPr>
                <w:rFonts w:asciiTheme="minorHAnsi" w:hAnsiTheme="minorHAnsi" w:cstheme="minorHAnsi"/>
                <w:sz w:val="20"/>
                <w:szCs w:val="20"/>
              </w:rPr>
              <w:t>Curso</w:t>
            </w:r>
            <w:r w:rsidRPr="00517BAB">
              <w:rPr>
                <w:rFonts w:asciiTheme="minorHAnsi" w:hAnsiTheme="minorHAnsi" w:cstheme="minorHAnsi"/>
                <w:spacing w:val="-9"/>
                <w:sz w:val="20"/>
                <w:szCs w:val="20"/>
              </w:rPr>
              <w:t xml:space="preserve"> </w:t>
            </w:r>
            <w:r w:rsidRPr="00517BAB">
              <w:rPr>
                <w:rFonts w:asciiTheme="minorHAnsi" w:hAnsiTheme="minorHAnsi" w:cstheme="minorHAnsi"/>
                <w:sz w:val="20"/>
                <w:szCs w:val="20"/>
              </w:rPr>
              <w:t>2018-2019</w:t>
            </w:r>
            <w:r w:rsidRPr="00517BAB">
              <w:rPr>
                <w:rFonts w:asciiTheme="minorHAnsi" w:hAnsiTheme="minorHAnsi" w:cstheme="minorHAnsi"/>
                <w:spacing w:val="-8"/>
                <w:sz w:val="20"/>
                <w:szCs w:val="20"/>
              </w:rPr>
              <w:t xml:space="preserve"> </w:t>
            </w:r>
            <w:r w:rsidRPr="00517BAB">
              <w:rPr>
                <w:rFonts w:asciiTheme="minorHAnsi" w:hAnsiTheme="minorHAnsi" w:cstheme="minorHAnsi"/>
                <w:sz w:val="20"/>
                <w:szCs w:val="20"/>
              </w:rPr>
              <w:t>y</w:t>
            </w:r>
            <w:r w:rsidRPr="00517BAB">
              <w:rPr>
                <w:rFonts w:asciiTheme="minorHAnsi" w:hAnsiTheme="minorHAnsi" w:cstheme="minorHAnsi"/>
                <w:spacing w:val="-9"/>
                <w:sz w:val="20"/>
                <w:szCs w:val="20"/>
              </w:rPr>
              <w:t xml:space="preserve"> </w:t>
            </w:r>
            <w:r w:rsidRPr="00517BAB">
              <w:rPr>
                <w:rFonts w:asciiTheme="minorHAnsi" w:hAnsiTheme="minorHAnsi" w:cstheme="minorHAnsi"/>
                <w:spacing w:val="-2"/>
                <w:sz w:val="20"/>
                <w:szCs w:val="20"/>
              </w:rPr>
              <w:t>sucesivos</w:t>
            </w:r>
          </w:p>
        </w:tc>
      </w:tr>
      <w:tr w:rsidR="00517BAB" w14:paraId="6D7712E2" w14:textId="77777777" w:rsidTr="00517BAB">
        <w:trPr>
          <w:trHeight w:val="419"/>
        </w:trPr>
        <w:tc>
          <w:tcPr>
            <w:tcW w:w="3528" w:type="dxa"/>
          </w:tcPr>
          <w:p w14:paraId="3B543418" w14:textId="77777777" w:rsidR="00517BAB" w:rsidRPr="00517BAB" w:rsidRDefault="00517BAB" w:rsidP="00F06B02">
            <w:pPr>
              <w:pStyle w:val="TableParagraph"/>
              <w:spacing w:before="112"/>
              <w:rPr>
                <w:rFonts w:asciiTheme="minorHAnsi" w:hAnsiTheme="minorHAnsi" w:cstheme="minorHAnsi"/>
                <w:b/>
                <w:sz w:val="20"/>
                <w:szCs w:val="20"/>
              </w:rPr>
            </w:pPr>
            <w:r w:rsidRPr="00517BAB">
              <w:rPr>
                <w:rFonts w:asciiTheme="minorHAnsi" w:hAnsiTheme="minorHAnsi" w:cstheme="minorHAnsi"/>
                <w:b/>
                <w:spacing w:val="-2"/>
                <w:sz w:val="20"/>
                <w:szCs w:val="20"/>
              </w:rPr>
              <w:t>Recursos/</w:t>
            </w:r>
            <w:proofErr w:type="spellStart"/>
            <w:r w:rsidRPr="00517BAB">
              <w:rPr>
                <w:rFonts w:asciiTheme="minorHAnsi" w:hAnsiTheme="minorHAnsi" w:cstheme="minorHAnsi"/>
                <w:b/>
                <w:spacing w:val="-2"/>
                <w:sz w:val="20"/>
                <w:szCs w:val="20"/>
              </w:rPr>
              <w:t>financiamento</w:t>
            </w:r>
            <w:proofErr w:type="spellEnd"/>
          </w:p>
        </w:tc>
        <w:tc>
          <w:tcPr>
            <w:tcW w:w="5670" w:type="dxa"/>
          </w:tcPr>
          <w:p w14:paraId="285F5CC7" w14:textId="77777777" w:rsidR="00517BAB" w:rsidRPr="00517BAB" w:rsidRDefault="00517BAB" w:rsidP="00F06B02">
            <w:pPr>
              <w:pStyle w:val="TableParagraph"/>
              <w:rPr>
                <w:rFonts w:asciiTheme="minorHAnsi" w:hAnsiTheme="minorHAnsi" w:cstheme="minorHAnsi"/>
                <w:sz w:val="20"/>
                <w:szCs w:val="20"/>
              </w:rPr>
            </w:pPr>
          </w:p>
        </w:tc>
      </w:tr>
      <w:tr w:rsidR="00517BAB" w14:paraId="19835613" w14:textId="77777777" w:rsidTr="00517BAB">
        <w:trPr>
          <w:trHeight w:val="420"/>
        </w:trPr>
        <w:tc>
          <w:tcPr>
            <w:tcW w:w="3528" w:type="dxa"/>
          </w:tcPr>
          <w:p w14:paraId="0C1C6B14" w14:textId="77777777" w:rsidR="00517BAB" w:rsidRPr="00517BAB" w:rsidRDefault="00517BAB" w:rsidP="00F06B02">
            <w:pPr>
              <w:pStyle w:val="TableParagraph"/>
              <w:spacing w:before="113"/>
              <w:rPr>
                <w:rFonts w:asciiTheme="minorHAnsi" w:hAnsiTheme="minorHAnsi" w:cstheme="minorHAnsi"/>
                <w:b/>
                <w:sz w:val="20"/>
                <w:szCs w:val="20"/>
                <w:lang w:val="pt-BR"/>
              </w:rPr>
            </w:pPr>
            <w:proofErr w:type="spellStart"/>
            <w:r w:rsidRPr="00517BAB">
              <w:rPr>
                <w:rFonts w:asciiTheme="minorHAnsi" w:hAnsiTheme="minorHAnsi" w:cstheme="minorHAnsi"/>
                <w:b/>
                <w:sz w:val="20"/>
                <w:szCs w:val="20"/>
                <w:lang w:val="pt-BR"/>
              </w:rPr>
              <w:t>Responsable</w:t>
            </w:r>
            <w:proofErr w:type="spellEnd"/>
            <w:r w:rsidRPr="00517BAB">
              <w:rPr>
                <w:rFonts w:asciiTheme="minorHAnsi" w:hAnsiTheme="minorHAnsi" w:cstheme="minorHAnsi"/>
                <w:b/>
                <w:spacing w:val="-5"/>
                <w:sz w:val="20"/>
                <w:szCs w:val="20"/>
                <w:lang w:val="pt-BR"/>
              </w:rPr>
              <w:t xml:space="preserve"> </w:t>
            </w:r>
            <w:r w:rsidRPr="00517BAB">
              <w:rPr>
                <w:rFonts w:asciiTheme="minorHAnsi" w:hAnsiTheme="minorHAnsi" w:cstheme="minorHAnsi"/>
                <w:b/>
                <w:sz w:val="20"/>
                <w:szCs w:val="20"/>
                <w:lang w:val="pt-BR"/>
              </w:rPr>
              <w:t>do</w:t>
            </w:r>
            <w:r w:rsidRPr="00517BAB">
              <w:rPr>
                <w:rFonts w:asciiTheme="minorHAnsi" w:hAnsiTheme="minorHAnsi" w:cstheme="minorHAnsi"/>
                <w:b/>
                <w:spacing w:val="-7"/>
                <w:sz w:val="20"/>
                <w:szCs w:val="20"/>
                <w:lang w:val="pt-BR"/>
              </w:rPr>
              <w:t xml:space="preserve"> </w:t>
            </w:r>
            <w:r w:rsidRPr="00517BAB">
              <w:rPr>
                <w:rFonts w:asciiTheme="minorHAnsi" w:hAnsiTheme="minorHAnsi" w:cstheme="minorHAnsi"/>
                <w:b/>
                <w:sz w:val="20"/>
                <w:szCs w:val="20"/>
                <w:lang w:val="pt-BR"/>
              </w:rPr>
              <w:t>seguimento</w:t>
            </w:r>
            <w:r w:rsidRPr="00517BAB">
              <w:rPr>
                <w:rFonts w:asciiTheme="minorHAnsi" w:hAnsiTheme="minorHAnsi" w:cstheme="minorHAnsi"/>
                <w:b/>
                <w:spacing w:val="-6"/>
                <w:sz w:val="20"/>
                <w:szCs w:val="20"/>
                <w:lang w:val="pt-BR"/>
              </w:rPr>
              <w:t xml:space="preserve"> </w:t>
            </w:r>
            <w:r w:rsidRPr="00517BAB">
              <w:rPr>
                <w:rFonts w:asciiTheme="minorHAnsi" w:hAnsiTheme="minorHAnsi" w:cstheme="minorHAnsi"/>
                <w:b/>
                <w:sz w:val="20"/>
                <w:szCs w:val="20"/>
                <w:lang w:val="pt-BR"/>
              </w:rPr>
              <w:t>e</w:t>
            </w:r>
            <w:r w:rsidRPr="00517BAB">
              <w:rPr>
                <w:rFonts w:asciiTheme="minorHAnsi" w:hAnsiTheme="minorHAnsi" w:cstheme="minorHAnsi"/>
                <w:b/>
                <w:spacing w:val="-7"/>
                <w:sz w:val="20"/>
                <w:szCs w:val="20"/>
                <w:lang w:val="pt-BR"/>
              </w:rPr>
              <w:t xml:space="preserve"> </w:t>
            </w:r>
            <w:r w:rsidRPr="00517BAB">
              <w:rPr>
                <w:rFonts w:asciiTheme="minorHAnsi" w:hAnsiTheme="minorHAnsi" w:cstheme="minorHAnsi"/>
                <w:b/>
                <w:spacing w:val="-4"/>
                <w:sz w:val="20"/>
                <w:szCs w:val="20"/>
                <w:lang w:val="pt-BR"/>
              </w:rPr>
              <w:t>data</w:t>
            </w:r>
          </w:p>
        </w:tc>
        <w:tc>
          <w:tcPr>
            <w:tcW w:w="5670" w:type="dxa"/>
          </w:tcPr>
          <w:p w14:paraId="3944A539" w14:textId="77777777" w:rsidR="00517BAB" w:rsidRPr="00517BAB" w:rsidRDefault="00517BAB" w:rsidP="00F06B02">
            <w:pPr>
              <w:pStyle w:val="TableParagraph"/>
              <w:spacing w:before="102"/>
              <w:rPr>
                <w:rFonts w:asciiTheme="minorHAnsi" w:hAnsiTheme="minorHAnsi" w:cstheme="minorHAnsi"/>
                <w:sz w:val="20"/>
                <w:szCs w:val="20"/>
              </w:rPr>
            </w:pPr>
            <w:r w:rsidRPr="00517BAB">
              <w:rPr>
                <w:rFonts w:asciiTheme="minorHAnsi" w:hAnsiTheme="minorHAnsi" w:cstheme="minorHAnsi"/>
                <w:sz w:val="20"/>
                <w:szCs w:val="20"/>
              </w:rPr>
              <w:t>La</w:t>
            </w:r>
            <w:r w:rsidRPr="00517BAB">
              <w:rPr>
                <w:rFonts w:asciiTheme="minorHAnsi" w:hAnsiTheme="minorHAnsi" w:cstheme="minorHAnsi"/>
                <w:spacing w:val="-10"/>
                <w:sz w:val="20"/>
                <w:szCs w:val="20"/>
              </w:rPr>
              <w:t xml:space="preserve"> </w:t>
            </w:r>
            <w:r w:rsidRPr="00517BAB">
              <w:rPr>
                <w:rFonts w:asciiTheme="minorHAnsi" w:hAnsiTheme="minorHAnsi" w:cstheme="minorHAnsi"/>
                <w:sz w:val="20"/>
                <w:szCs w:val="20"/>
              </w:rPr>
              <w:t>CAPD.</w:t>
            </w:r>
            <w:r w:rsidRPr="00517BAB">
              <w:rPr>
                <w:rFonts w:asciiTheme="minorHAnsi" w:hAnsiTheme="minorHAnsi" w:cstheme="minorHAnsi"/>
                <w:spacing w:val="-11"/>
                <w:sz w:val="20"/>
                <w:szCs w:val="20"/>
              </w:rPr>
              <w:t xml:space="preserve"> </w:t>
            </w:r>
            <w:r w:rsidRPr="00517BAB">
              <w:rPr>
                <w:rFonts w:asciiTheme="minorHAnsi" w:hAnsiTheme="minorHAnsi" w:cstheme="minorHAnsi"/>
                <w:sz w:val="20"/>
                <w:szCs w:val="20"/>
              </w:rPr>
              <w:t>Segundo</w:t>
            </w:r>
            <w:r w:rsidRPr="00517BAB">
              <w:rPr>
                <w:rFonts w:asciiTheme="minorHAnsi" w:hAnsiTheme="minorHAnsi" w:cstheme="minorHAnsi"/>
                <w:spacing w:val="-10"/>
                <w:sz w:val="20"/>
                <w:szCs w:val="20"/>
              </w:rPr>
              <w:t xml:space="preserve"> </w:t>
            </w:r>
            <w:r w:rsidRPr="00517BAB">
              <w:rPr>
                <w:rFonts w:asciiTheme="minorHAnsi" w:hAnsiTheme="minorHAnsi" w:cstheme="minorHAnsi"/>
                <w:sz w:val="20"/>
                <w:szCs w:val="20"/>
              </w:rPr>
              <w:t>semestre</w:t>
            </w:r>
            <w:r w:rsidRPr="00517BAB">
              <w:rPr>
                <w:rFonts w:asciiTheme="minorHAnsi" w:hAnsiTheme="minorHAnsi" w:cstheme="minorHAnsi"/>
                <w:spacing w:val="-10"/>
                <w:sz w:val="20"/>
                <w:szCs w:val="20"/>
              </w:rPr>
              <w:t xml:space="preserve"> </w:t>
            </w:r>
            <w:r w:rsidRPr="00517BAB">
              <w:rPr>
                <w:rFonts w:asciiTheme="minorHAnsi" w:hAnsiTheme="minorHAnsi" w:cstheme="minorHAnsi"/>
                <w:sz w:val="20"/>
                <w:szCs w:val="20"/>
              </w:rPr>
              <w:t>del</w:t>
            </w:r>
            <w:r w:rsidRPr="00517BAB">
              <w:rPr>
                <w:rFonts w:asciiTheme="minorHAnsi" w:hAnsiTheme="minorHAnsi" w:cstheme="minorHAnsi"/>
                <w:spacing w:val="-9"/>
                <w:sz w:val="20"/>
                <w:szCs w:val="20"/>
              </w:rPr>
              <w:t xml:space="preserve"> </w:t>
            </w:r>
            <w:r w:rsidRPr="00517BAB">
              <w:rPr>
                <w:rFonts w:asciiTheme="minorHAnsi" w:hAnsiTheme="minorHAnsi" w:cstheme="minorHAnsi"/>
                <w:sz w:val="20"/>
                <w:szCs w:val="20"/>
              </w:rPr>
              <w:t>curso</w:t>
            </w:r>
            <w:r w:rsidRPr="00517BAB">
              <w:rPr>
                <w:rFonts w:asciiTheme="minorHAnsi" w:hAnsiTheme="minorHAnsi" w:cstheme="minorHAnsi"/>
                <w:spacing w:val="-10"/>
                <w:sz w:val="20"/>
                <w:szCs w:val="20"/>
              </w:rPr>
              <w:t xml:space="preserve"> </w:t>
            </w:r>
            <w:r w:rsidRPr="00517BAB">
              <w:rPr>
                <w:rFonts w:asciiTheme="minorHAnsi" w:hAnsiTheme="minorHAnsi" w:cstheme="minorHAnsi"/>
                <w:sz w:val="20"/>
                <w:szCs w:val="20"/>
              </w:rPr>
              <w:t>2018-</w:t>
            </w:r>
            <w:r w:rsidRPr="00517BAB">
              <w:rPr>
                <w:rFonts w:asciiTheme="minorHAnsi" w:hAnsiTheme="minorHAnsi" w:cstheme="minorHAnsi"/>
                <w:spacing w:val="-5"/>
                <w:sz w:val="20"/>
                <w:szCs w:val="20"/>
              </w:rPr>
              <w:t>19.</w:t>
            </w:r>
          </w:p>
        </w:tc>
      </w:tr>
      <w:tr w:rsidR="00517BAB" w14:paraId="11DE5D95" w14:textId="77777777" w:rsidTr="00517BAB">
        <w:trPr>
          <w:trHeight w:val="680"/>
        </w:trPr>
        <w:tc>
          <w:tcPr>
            <w:tcW w:w="3528" w:type="dxa"/>
          </w:tcPr>
          <w:p w14:paraId="5E89CCA0" w14:textId="77777777" w:rsidR="00517BAB" w:rsidRPr="00517BAB" w:rsidRDefault="00517BAB" w:rsidP="00F06B02">
            <w:pPr>
              <w:pStyle w:val="TableParagraph"/>
              <w:spacing w:before="47"/>
              <w:rPr>
                <w:rFonts w:asciiTheme="minorHAnsi" w:hAnsiTheme="minorHAnsi" w:cstheme="minorHAnsi"/>
                <w:b/>
                <w:sz w:val="20"/>
                <w:szCs w:val="20"/>
              </w:rPr>
            </w:pPr>
          </w:p>
          <w:p w14:paraId="677BF907" w14:textId="77777777" w:rsidR="00517BAB" w:rsidRPr="00517BAB" w:rsidRDefault="00517BAB" w:rsidP="00F06B02">
            <w:pPr>
              <w:pStyle w:val="TableParagraph"/>
              <w:rPr>
                <w:rFonts w:asciiTheme="minorHAnsi" w:hAnsiTheme="minorHAnsi" w:cstheme="minorHAnsi"/>
                <w:b/>
                <w:sz w:val="20"/>
                <w:szCs w:val="20"/>
              </w:rPr>
            </w:pPr>
            <w:r w:rsidRPr="00517BAB">
              <w:rPr>
                <w:rFonts w:asciiTheme="minorHAnsi" w:hAnsiTheme="minorHAnsi" w:cstheme="minorHAnsi"/>
                <w:b/>
                <w:sz w:val="20"/>
                <w:szCs w:val="20"/>
              </w:rPr>
              <w:t>Indicadores</w:t>
            </w:r>
            <w:r w:rsidRPr="00517BAB">
              <w:rPr>
                <w:rFonts w:asciiTheme="minorHAnsi" w:hAnsiTheme="minorHAnsi" w:cstheme="minorHAnsi"/>
                <w:b/>
                <w:spacing w:val="-7"/>
                <w:sz w:val="20"/>
                <w:szCs w:val="20"/>
              </w:rPr>
              <w:t xml:space="preserve"> </w:t>
            </w:r>
            <w:r w:rsidRPr="00517BAB">
              <w:rPr>
                <w:rFonts w:asciiTheme="minorHAnsi" w:hAnsiTheme="minorHAnsi" w:cstheme="minorHAnsi"/>
                <w:b/>
                <w:sz w:val="20"/>
                <w:szCs w:val="20"/>
              </w:rPr>
              <w:t>de</w:t>
            </w:r>
            <w:r w:rsidRPr="00517BAB">
              <w:rPr>
                <w:rFonts w:asciiTheme="minorHAnsi" w:hAnsiTheme="minorHAnsi" w:cstheme="minorHAnsi"/>
                <w:b/>
                <w:spacing w:val="-6"/>
                <w:sz w:val="20"/>
                <w:szCs w:val="20"/>
              </w:rPr>
              <w:t xml:space="preserve"> </w:t>
            </w:r>
            <w:proofErr w:type="spellStart"/>
            <w:r w:rsidRPr="00517BAB">
              <w:rPr>
                <w:rFonts w:asciiTheme="minorHAnsi" w:hAnsiTheme="minorHAnsi" w:cstheme="minorHAnsi"/>
                <w:b/>
                <w:spacing w:val="-2"/>
                <w:sz w:val="20"/>
                <w:szCs w:val="20"/>
              </w:rPr>
              <w:t>execución</w:t>
            </w:r>
            <w:proofErr w:type="spellEnd"/>
          </w:p>
        </w:tc>
        <w:tc>
          <w:tcPr>
            <w:tcW w:w="5670" w:type="dxa"/>
          </w:tcPr>
          <w:p w14:paraId="1A0D78C2" w14:textId="77777777" w:rsidR="00517BAB" w:rsidRPr="00517BAB" w:rsidRDefault="00517BAB" w:rsidP="00F06B02">
            <w:pPr>
              <w:pStyle w:val="TableParagraph"/>
              <w:rPr>
                <w:rFonts w:asciiTheme="minorHAnsi" w:hAnsiTheme="minorHAnsi" w:cstheme="minorHAnsi"/>
                <w:sz w:val="20"/>
                <w:szCs w:val="20"/>
              </w:rPr>
            </w:pPr>
          </w:p>
        </w:tc>
      </w:tr>
      <w:tr w:rsidR="00517BAB" w14:paraId="2607FA0F" w14:textId="77777777" w:rsidTr="00517BAB">
        <w:trPr>
          <w:trHeight w:val="874"/>
        </w:trPr>
        <w:tc>
          <w:tcPr>
            <w:tcW w:w="3528" w:type="dxa"/>
          </w:tcPr>
          <w:p w14:paraId="1AB8CBF6" w14:textId="77777777" w:rsidR="00517BAB" w:rsidRPr="00517BAB" w:rsidRDefault="00517BAB" w:rsidP="00F06B02">
            <w:pPr>
              <w:pStyle w:val="TableParagraph"/>
              <w:spacing w:before="146"/>
              <w:ind w:right="97"/>
              <w:jc w:val="both"/>
              <w:rPr>
                <w:rFonts w:asciiTheme="minorHAnsi" w:hAnsiTheme="minorHAnsi" w:cstheme="minorHAnsi"/>
                <w:b/>
                <w:sz w:val="20"/>
                <w:szCs w:val="20"/>
              </w:rPr>
            </w:pPr>
            <w:r w:rsidRPr="00517BAB">
              <w:rPr>
                <w:rFonts w:asciiTheme="minorHAnsi" w:hAnsiTheme="minorHAnsi" w:cstheme="minorHAnsi"/>
                <w:b/>
                <w:sz w:val="20"/>
                <w:szCs w:val="20"/>
              </w:rPr>
              <w:t xml:space="preserve">Evidencias </w:t>
            </w:r>
            <w:proofErr w:type="spellStart"/>
            <w:r w:rsidRPr="00517BAB">
              <w:rPr>
                <w:rFonts w:asciiTheme="minorHAnsi" w:hAnsiTheme="minorHAnsi" w:cstheme="minorHAnsi"/>
                <w:b/>
                <w:sz w:val="20"/>
                <w:szCs w:val="20"/>
              </w:rPr>
              <w:t>documentais</w:t>
            </w:r>
            <w:proofErr w:type="spellEnd"/>
            <w:r w:rsidRPr="00517BAB">
              <w:rPr>
                <w:rFonts w:asciiTheme="minorHAnsi" w:hAnsiTheme="minorHAnsi" w:cstheme="minorHAnsi"/>
                <w:b/>
                <w:sz w:val="20"/>
                <w:szCs w:val="20"/>
              </w:rPr>
              <w:t xml:space="preserve"> e/</w:t>
            </w:r>
            <w:proofErr w:type="spellStart"/>
            <w:r w:rsidRPr="00517BAB">
              <w:rPr>
                <w:rFonts w:asciiTheme="minorHAnsi" w:hAnsiTheme="minorHAnsi" w:cstheme="minorHAnsi"/>
                <w:b/>
                <w:sz w:val="20"/>
                <w:szCs w:val="20"/>
              </w:rPr>
              <w:t>ou</w:t>
            </w:r>
            <w:proofErr w:type="spellEnd"/>
            <w:r w:rsidRPr="00517BAB">
              <w:rPr>
                <w:rFonts w:asciiTheme="minorHAnsi" w:hAnsiTheme="minorHAnsi" w:cstheme="minorHAnsi"/>
                <w:b/>
                <w:sz w:val="20"/>
                <w:szCs w:val="20"/>
              </w:rPr>
              <w:t xml:space="preserve"> </w:t>
            </w:r>
            <w:proofErr w:type="spellStart"/>
            <w:r w:rsidRPr="00517BAB">
              <w:rPr>
                <w:rFonts w:asciiTheme="minorHAnsi" w:hAnsiTheme="minorHAnsi" w:cstheme="minorHAnsi"/>
                <w:b/>
                <w:sz w:val="20"/>
                <w:szCs w:val="20"/>
              </w:rPr>
              <w:t>rexistros</w:t>
            </w:r>
            <w:proofErr w:type="spellEnd"/>
            <w:r w:rsidRPr="00517BAB">
              <w:rPr>
                <w:rFonts w:asciiTheme="minorHAnsi" w:hAnsiTheme="minorHAnsi" w:cstheme="minorHAnsi"/>
                <w:b/>
                <w:sz w:val="20"/>
                <w:szCs w:val="20"/>
              </w:rPr>
              <w:t xml:space="preserve"> que se presentan/presentarán para evidencias a </w:t>
            </w:r>
            <w:proofErr w:type="spellStart"/>
            <w:r w:rsidRPr="00517BAB">
              <w:rPr>
                <w:rFonts w:asciiTheme="minorHAnsi" w:hAnsiTheme="minorHAnsi" w:cstheme="minorHAnsi"/>
                <w:b/>
                <w:sz w:val="20"/>
                <w:szCs w:val="20"/>
              </w:rPr>
              <w:t>súa</w:t>
            </w:r>
            <w:proofErr w:type="spellEnd"/>
            <w:r w:rsidRPr="00517BAB">
              <w:rPr>
                <w:rFonts w:asciiTheme="minorHAnsi" w:hAnsiTheme="minorHAnsi" w:cstheme="minorHAnsi"/>
                <w:b/>
                <w:sz w:val="20"/>
                <w:szCs w:val="20"/>
              </w:rPr>
              <w:t xml:space="preserve"> implantación</w:t>
            </w:r>
          </w:p>
        </w:tc>
        <w:tc>
          <w:tcPr>
            <w:tcW w:w="5670" w:type="dxa"/>
          </w:tcPr>
          <w:p w14:paraId="3E756400" w14:textId="77777777" w:rsidR="00517BAB" w:rsidRPr="00517BAB" w:rsidRDefault="00517BAB" w:rsidP="00F06B02">
            <w:pPr>
              <w:pStyle w:val="TableParagraph"/>
              <w:spacing w:line="219" w:lineRule="exact"/>
              <w:rPr>
                <w:rFonts w:asciiTheme="minorHAnsi" w:hAnsiTheme="minorHAnsi" w:cstheme="minorHAnsi"/>
                <w:sz w:val="20"/>
                <w:szCs w:val="20"/>
              </w:rPr>
            </w:pPr>
            <w:r w:rsidRPr="00517BAB">
              <w:rPr>
                <w:rFonts w:asciiTheme="minorHAnsi" w:hAnsiTheme="minorHAnsi" w:cstheme="minorHAnsi"/>
                <w:sz w:val="20"/>
                <w:szCs w:val="20"/>
              </w:rPr>
              <w:t>El</w:t>
            </w:r>
            <w:r w:rsidRPr="00517BAB">
              <w:rPr>
                <w:rFonts w:asciiTheme="minorHAnsi" w:hAnsiTheme="minorHAnsi" w:cstheme="minorHAnsi"/>
                <w:spacing w:val="-7"/>
                <w:sz w:val="20"/>
                <w:szCs w:val="20"/>
              </w:rPr>
              <w:t xml:space="preserve"> </w:t>
            </w:r>
            <w:r w:rsidRPr="00517BAB">
              <w:rPr>
                <w:rFonts w:asciiTheme="minorHAnsi" w:hAnsiTheme="minorHAnsi" w:cstheme="minorHAnsi"/>
                <w:sz w:val="20"/>
                <w:szCs w:val="20"/>
              </w:rPr>
              <w:t>plan</w:t>
            </w:r>
            <w:r w:rsidRPr="00517BAB">
              <w:rPr>
                <w:rFonts w:asciiTheme="minorHAnsi" w:hAnsiTheme="minorHAnsi" w:cstheme="minorHAnsi"/>
                <w:spacing w:val="-7"/>
                <w:sz w:val="20"/>
                <w:szCs w:val="20"/>
              </w:rPr>
              <w:t xml:space="preserve"> </w:t>
            </w:r>
            <w:r w:rsidRPr="00517BAB">
              <w:rPr>
                <w:rFonts w:asciiTheme="minorHAnsi" w:hAnsiTheme="minorHAnsi" w:cstheme="minorHAnsi"/>
                <w:sz w:val="20"/>
                <w:szCs w:val="20"/>
              </w:rPr>
              <w:t>de</w:t>
            </w:r>
            <w:r w:rsidRPr="00517BAB">
              <w:rPr>
                <w:rFonts w:asciiTheme="minorHAnsi" w:hAnsiTheme="minorHAnsi" w:cstheme="minorHAnsi"/>
                <w:spacing w:val="-7"/>
                <w:sz w:val="20"/>
                <w:szCs w:val="20"/>
              </w:rPr>
              <w:t xml:space="preserve"> </w:t>
            </w:r>
            <w:r w:rsidRPr="00517BAB">
              <w:rPr>
                <w:rFonts w:asciiTheme="minorHAnsi" w:hAnsiTheme="minorHAnsi" w:cstheme="minorHAnsi"/>
                <w:sz w:val="20"/>
                <w:szCs w:val="20"/>
              </w:rPr>
              <w:t>evaluación</w:t>
            </w:r>
            <w:r w:rsidRPr="00517BAB">
              <w:rPr>
                <w:rFonts w:asciiTheme="minorHAnsi" w:hAnsiTheme="minorHAnsi" w:cstheme="minorHAnsi"/>
                <w:spacing w:val="-8"/>
                <w:sz w:val="20"/>
                <w:szCs w:val="20"/>
              </w:rPr>
              <w:t xml:space="preserve"> </w:t>
            </w:r>
            <w:r w:rsidRPr="00517BAB">
              <w:rPr>
                <w:rFonts w:asciiTheme="minorHAnsi" w:hAnsiTheme="minorHAnsi" w:cstheme="minorHAnsi"/>
                <w:spacing w:val="-2"/>
                <w:sz w:val="20"/>
                <w:szCs w:val="20"/>
              </w:rPr>
              <w:t>diseñado.</w:t>
            </w:r>
          </w:p>
          <w:p w14:paraId="388A205A" w14:textId="77777777" w:rsidR="00517BAB" w:rsidRPr="00517BAB" w:rsidRDefault="00517BAB" w:rsidP="00F06B02">
            <w:pPr>
              <w:pStyle w:val="TableParagraph"/>
              <w:rPr>
                <w:rFonts w:asciiTheme="minorHAnsi" w:hAnsiTheme="minorHAnsi" w:cstheme="minorHAnsi"/>
                <w:sz w:val="20"/>
                <w:szCs w:val="20"/>
              </w:rPr>
            </w:pPr>
            <w:r w:rsidRPr="00517BAB">
              <w:rPr>
                <w:rFonts w:asciiTheme="minorHAnsi" w:hAnsiTheme="minorHAnsi" w:cstheme="minorHAnsi"/>
                <w:sz w:val="20"/>
                <w:szCs w:val="20"/>
              </w:rPr>
              <w:t>Los</w:t>
            </w:r>
            <w:r w:rsidRPr="00517BAB">
              <w:rPr>
                <w:rFonts w:asciiTheme="minorHAnsi" w:hAnsiTheme="minorHAnsi" w:cstheme="minorHAnsi"/>
                <w:spacing w:val="-11"/>
                <w:sz w:val="20"/>
                <w:szCs w:val="20"/>
              </w:rPr>
              <w:t xml:space="preserve"> </w:t>
            </w:r>
            <w:r w:rsidRPr="00517BAB">
              <w:rPr>
                <w:rFonts w:asciiTheme="minorHAnsi" w:hAnsiTheme="minorHAnsi" w:cstheme="minorHAnsi"/>
                <w:sz w:val="20"/>
                <w:szCs w:val="20"/>
              </w:rPr>
              <w:t>materiales</w:t>
            </w:r>
            <w:r w:rsidRPr="00517BAB">
              <w:rPr>
                <w:rFonts w:asciiTheme="minorHAnsi" w:hAnsiTheme="minorHAnsi" w:cstheme="minorHAnsi"/>
                <w:spacing w:val="-11"/>
                <w:sz w:val="20"/>
                <w:szCs w:val="20"/>
              </w:rPr>
              <w:t xml:space="preserve"> </w:t>
            </w:r>
            <w:r w:rsidRPr="00517BAB">
              <w:rPr>
                <w:rFonts w:asciiTheme="minorHAnsi" w:hAnsiTheme="minorHAnsi" w:cstheme="minorHAnsi"/>
                <w:sz w:val="20"/>
                <w:szCs w:val="20"/>
              </w:rPr>
              <w:t>derivados</w:t>
            </w:r>
            <w:r w:rsidRPr="00517BAB">
              <w:rPr>
                <w:rFonts w:asciiTheme="minorHAnsi" w:hAnsiTheme="minorHAnsi" w:cstheme="minorHAnsi"/>
                <w:spacing w:val="-11"/>
                <w:sz w:val="20"/>
                <w:szCs w:val="20"/>
              </w:rPr>
              <w:t xml:space="preserve"> </w:t>
            </w:r>
            <w:r w:rsidRPr="00517BAB">
              <w:rPr>
                <w:rFonts w:asciiTheme="minorHAnsi" w:hAnsiTheme="minorHAnsi" w:cstheme="minorHAnsi"/>
                <w:sz w:val="20"/>
                <w:szCs w:val="20"/>
              </w:rPr>
              <w:t>de</w:t>
            </w:r>
            <w:r w:rsidRPr="00517BAB">
              <w:rPr>
                <w:rFonts w:asciiTheme="minorHAnsi" w:hAnsiTheme="minorHAnsi" w:cstheme="minorHAnsi"/>
                <w:spacing w:val="-11"/>
                <w:sz w:val="20"/>
                <w:szCs w:val="20"/>
              </w:rPr>
              <w:t xml:space="preserve"> </w:t>
            </w:r>
            <w:r w:rsidRPr="00517BAB">
              <w:rPr>
                <w:rFonts w:asciiTheme="minorHAnsi" w:hAnsiTheme="minorHAnsi" w:cstheme="minorHAnsi"/>
                <w:sz w:val="20"/>
                <w:szCs w:val="20"/>
              </w:rPr>
              <w:t>las</w:t>
            </w:r>
            <w:r w:rsidRPr="00517BAB">
              <w:rPr>
                <w:rFonts w:asciiTheme="minorHAnsi" w:hAnsiTheme="minorHAnsi" w:cstheme="minorHAnsi"/>
                <w:spacing w:val="-11"/>
                <w:sz w:val="20"/>
                <w:szCs w:val="20"/>
              </w:rPr>
              <w:t xml:space="preserve"> </w:t>
            </w:r>
            <w:r w:rsidRPr="00517BAB">
              <w:rPr>
                <w:rFonts w:asciiTheme="minorHAnsi" w:hAnsiTheme="minorHAnsi" w:cstheme="minorHAnsi"/>
                <w:sz w:val="20"/>
                <w:szCs w:val="20"/>
              </w:rPr>
              <w:t>estrategias</w:t>
            </w:r>
            <w:r w:rsidRPr="00517BAB">
              <w:rPr>
                <w:rFonts w:asciiTheme="minorHAnsi" w:hAnsiTheme="minorHAnsi" w:cstheme="minorHAnsi"/>
                <w:spacing w:val="-11"/>
                <w:sz w:val="20"/>
                <w:szCs w:val="20"/>
              </w:rPr>
              <w:t xml:space="preserve"> </w:t>
            </w:r>
            <w:r w:rsidRPr="00517BAB">
              <w:rPr>
                <w:rFonts w:asciiTheme="minorHAnsi" w:hAnsiTheme="minorHAnsi" w:cstheme="minorHAnsi"/>
                <w:sz w:val="20"/>
                <w:szCs w:val="20"/>
              </w:rPr>
              <w:t>desarrolladas. Los resultados de dichos análisis.</w:t>
            </w:r>
          </w:p>
        </w:tc>
      </w:tr>
      <w:tr w:rsidR="00517BAB" w14:paraId="6F3CB44D" w14:textId="77777777" w:rsidTr="00517BAB">
        <w:trPr>
          <w:trHeight w:val="420"/>
        </w:trPr>
        <w:tc>
          <w:tcPr>
            <w:tcW w:w="9198" w:type="dxa"/>
            <w:gridSpan w:val="2"/>
          </w:tcPr>
          <w:p w14:paraId="1B10D15E" w14:textId="77777777" w:rsidR="00517BAB" w:rsidRPr="00517BAB" w:rsidRDefault="00517BAB" w:rsidP="00F06B02">
            <w:pPr>
              <w:pStyle w:val="TableParagraph"/>
              <w:spacing w:before="113"/>
              <w:ind w:left="7" w:right="1"/>
              <w:jc w:val="center"/>
              <w:rPr>
                <w:rFonts w:asciiTheme="minorHAnsi" w:hAnsiTheme="minorHAnsi" w:cstheme="minorHAnsi"/>
                <w:b/>
                <w:sz w:val="20"/>
                <w:szCs w:val="20"/>
              </w:rPr>
            </w:pPr>
            <w:proofErr w:type="spellStart"/>
            <w:r w:rsidRPr="00517BAB">
              <w:rPr>
                <w:rFonts w:asciiTheme="minorHAnsi" w:hAnsiTheme="minorHAnsi" w:cstheme="minorHAnsi"/>
                <w:b/>
                <w:spacing w:val="-2"/>
                <w:sz w:val="20"/>
                <w:szCs w:val="20"/>
              </w:rPr>
              <w:t>Observacións</w:t>
            </w:r>
            <w:proofErr w:type="spellEnd"/>
          </w:p>
        </w:tc>
      </w:tr>
      <w:tr w:rsidR="00517BAB" w14:paraId="062D3DF8" w14:textId="77777777" w:rsidTr="00517BAB">
        <w:trPr>
          <w:trHeight w:val="420"/>
        </w:trPr>
        <w:tc>
          <w:tcPr>
            <w:tcW w:w="9198" w:type="dxa"/>
            <w:gridSpan w:val="2"/>
          </w:tcPr>
          <w:p w14:paraId="06DDCDCF" w14:textId="77777777" w:rsidR="00517BAB" w:rsidRPr="00517BAB" w:rsidRDefault="00517BAB" w:rsidP="00F06B02">
            <w:pPr>
              <w:pStyle w:val="TableParagraph"/>
              <w:spacing w:before="113"/>
              <w:ind w:left="7" w:right="1"/>
              <w:jc w:val="center"/>
              <w:rPr>
                <w:rFonts w:asciiTheme="minorHAnsi" w:hAnsiTheme="minorHAnsi" w:cstheme="minorHAnsi"/>
                <w:b/>
                <w:spacing w:val="-2"/>
                <w:sz w:val="20"/>
                <w:szCs w:val="20"/>
              </w:rPr>
            </w:pPr>
          </w:p>
        </w:tc>
      </w:tr>
      <w:tr w:rsidR="00517BAB" w14:paraId="232C1CC7" w14:textId="77777777" w:rsidTr="00517BAB">
        <w:trPr>
          <w:trHeight w:val="420"/>
        </w:trPr>
        <w:tc>
          <w:tcPr>
            <w:tcW w:w="9198" w:type="dxa"/>
            <w:gridSpan w:val="2"/>
          </w:tcPr>
          <w:p w14:paraId="10AEF650" w14:textId="77777777" w:rsidR="00517BAB" w:rsidRPr="00517BAB" w:rsidRDefault="00517BAB" w:rsidP="00F06B02">
            <w:pPr>
              <w:pStyle w:val="TableParagraph"/>
              <w:spacing w:before="113"/>
              <w:ind w:left="7" w:right="1"/>
              <w:jc w:val="center"/>
              <w:rPr>
                <w:rFonts w:asciiTheme="minorHAnsi" w:hAnsiTheme="minorHAnsi" w:cstheme="minorHAnsi"/>
                <w:b/>
                <w:spacing w:val="-2"/>
                <w:sz w:val="20"/>
                <w:szCs w:val="20"/>
              </w:rPr>
            </w:pPr>
            <w:r w:rsidRPr="00517BAB">
              <w:rPr>
                <w:rFonts w:asciiTheme="minorHAnsi" w:hAnsiTheme="minorHAnsi" w:cstheme="minorHAnsi"/>
                <w:b/>
                <w:spacing w:val="-2"/>
                <w:sz w:val="20"/>
                <w:szCs w:val="20"/>
              </w:rPr>
              <w:t>Revisión/Valoración</w:t>
            </w:r>
          </w:p>
        </w:tc>
      </w:tr>
      <w:tr w:rsidR="00517BAB" w14:paraId="57C6DAE5" w14:textId="77777777" w:rsidTr="00517BAB">
        <w:trPr>
          <w:trHeight w:val="429"/>
        </w:trPr>
        <w:tc>
          <w:tcPr>
            <w:tcW w:w="3528" w:type="dxa"/>
          </w:tcPr>
          <w:p w14:paraId="6E58BD3B" w14:textId="77777777" w:rsidR="00517BAB" w:rsidRPr="00517BAB" w:rsidRDefault="00517BAB" w:rsidP="00F06B02">
            <w:pPr>
              <w:pStyle w:val="TableParagraph"/>
              <w:spacing w:before="113"/>
              <w:ind w:left="7" w:right="1"/>
              <w:rPr>
                <w:rFonts w:asciiTheme="minorHAnsi" w:hAnsiTheme="minorHAnsi" w:cstheme="minorHAnsi"/>
                <w:b/>
                <w:spacing w:val="-2"/>
                <w:sz w:val="20"/>
                <w:szCs w:val="20"/>
                <w:lang w:val="pt-BR"/>
              </w:rPr>
            </w:pPr>
            <w:proofErr w:type="spellStart"/>
            <w:r w:rsidRPr="00517BAB">
              <w:rPr>
                <w:rFonts w:asciiTheme="minorHAnsi" w:hAnsiTheme="minorHAnsi" w:cstheme="minorHAnsi"/>
                <w:b/>
                <w:sz w:val="20"/>
                <w:szCs w:val="20"/>
                <w:lang w:val="pt-BR"/>
              </w:rPr>
              <w:t>Nivel</w:t>
            </w:r>
            <w:proofErr w:type="spellEnd"/>
            <w:r w:rsidRPr="00517BAB">
              <w:rPr>
                <w:rFonts w:asciiTheme="minorHAnsi" w:hAnsiTheme="minorHAnsi" w:cstheme="minorHAnsi"/>
                <w:b/>
                <w:spacing w:val="-8"/>
                <w:sz w:val="20"/>
                <w:szCs w:val="20"/>
                <w:lang w:val="pt-BR"/>
              </w:rPr>
              <w:t xml:space="preserve"> </w:t>
            </w:r>
            <w:r w:rsidRPr="00517BAB">
              <w:rPr>
                <w:rFonts w:asciiTheme="minorHAnsi" w:hAnsiTheme="minorHAnsi" w:cstheme="minorHAnsi"/>
                <w:b/>
                <w:sz w:val="20"/>
                <w:szCs w:val="20"/>
                <w:lang w:val="pt-BR"/>
              </w:rPr>
              <w:t>de</w:t>
            </w:r>
            <w:r w:rsidRPr="00517BAB">
              <w:rPr>
                <w:rFonts w:asciiTheme="minorHAnsi" w:hAnsiTheme="minorHAnsi" w:cstheme="minorHAnsi"/>
                <w:b/>
                <w:spacing w:val="-6"/>
                <w:sz w:val="20"/>
                <w:szCs w:val="20"/>
                <w:lang w:val="pt-BR"/>
              </w:rPr>
              <w:t xml:space="preserve"> </w:t>
            </w:r>
            <w:r w:rsidRPr="00517BAB">
              <w:rPr>
                <w:rFonts w:asciiTheme="minorHAnsi" w:hAnsiTheme="minorHAnsi" w:cstheme="minorHAnsi"/>
                <w:b/>
                <w:sz w:val="20"/>
                <w:szCs w:val="20"/>
                <w:lang w:val="pt-BR"/>
              </w:rPr>
              <w:t>cumprimento</w:t>
            </w:r>
            <w:r w:rsidRPr="00517BAB">
              <w:rPr>
                <w:rFonts w:asciiTheme="minorHAnsi" w:hAnsiTheme="minorHAnsi" w:cstheme="minorHAnsi"/>
                <w:b/>
                <w:spacing w:val="-6"/>
                <w:sz w:val="20"/>
                <w:szCs w:val="20"/>
                <w:lang w:val="pt-BR"/>
              </w:rPr>
              <w:t xml:space="preserve"> </w:t>
            </w:r>
            <w:r w:rsidRPr="00517BAB">
              <w:rPr>
                <w:rFonts w:asciiTheme="minorHAnsi" w:hAnsiTheme="minorHAnsi" w:cstheme="minorHAnsi"/>
                <w:b/>
                <w:sz w:val="20"/>
                <w:szCs w:val="20"/>
                <w:lang w:val="pt-BR"/>
              </w:rPr>
              <w:t>(total</w:t>
            </w:r>
            <w:r w:rsidRPr="00517BAB">
              <w:rPr>
                <w:rFonts w:asciiTheme="minorHAnsi" w:hAnsiTheme="minorHAnsi" w:cstheme="minorHAnsi"/>
                <w:b/>
                <w:spacing w:val="-6"/>
                <w:sz w:val="20"/>
                <w:szCs w:val="20"/>
                <w:lang w:val="pt-BR"/>
              </w:rPr>
              <w:t xml:space="preserve"> </w:t>
            </w:r>
            <w:r w:rsidRPr="00517BAB">
              <w:rPr>
                <w:rFonts w:asciiTheme="minorHAnsi" w:hAnsiTheme="minorHAnsi" w:cstheme="minorHAnsi"/>
                <w:b/>
                <w:sz w:val="20"/>
                <w:szCs w:val="20"/>
                <w:lang w:val="pt-BR"/>
              </w:rPr>
              <w:t>ou</w:t>
            </w:r>
            <w:r w:rsidRPr="00517BAB">
              <w:rPr>
                <w:rFonts w:asciiTheme="minorHAnsi" w:hAnsiTheme="minorHAnsi" w:cstheme="minorHAnsi"/>
                <w:b/>
                <w:spacing w:val="-6"/>
                <w:sz w:val="20"/>
                <w:szCs w:val="20"/>
                <w:lang w:val="pt-BR"/>
              </w:rPr>
              <w:t xml:space="preserve"> </w:t>
            </w:r>
            <w:r w:rsidRPr="00517BAB">
              <w:rPr>
                <w:rFonts w:asciiTheme="minorHAnsi" w:hAnsiTheme="minorHAnsi" w:cstheme="minorHAnsi"/>
                <w:b/>
                <w:spacing w:val="-2"/>
                <w:sz w:val="20"/>
                <w:szCs w:val="20"/>
                <w:lang w:val="pt-BR"/>
              </w:rPr>
              <w:t>parcial)</w:t>
            </w:r>
          </w:p>
        </w:tc>
        <w:tc>
          <w:tcPr>
            <w:tcW w:w="5670" w:type="dxa"/>
          </w:tcPr>
          <w:p w14:paraId="5D607073" w14:textId="77777777" w:rsidR="00517BAB" w:rsidRPr="00517BAB" w:rsidRDefault="00517BAB" w:rsidP="00F06B02">
            <w:pPr>
              <w:pStyle w:val="TableParagraph"/>
              <w:spacing w:before="113"/>
              <w:ind w:left="7" w:right="1"/>
              <w:rPr>
                <w:rFonts w:asciiTheme="minorHAnsi" w:hAnsiTheme="minorHAnsi" w:cstheme="minorHAnsi"/>
                <w:spacing w:val="-2"/>
                <w:sz w:val="20"/>
                <w:szCs w:val="20"/>
              </w:rPr>
            </w:pPr>
            <w:r w:rsidRPr="00517BAB">
              <w:rPr>
                <w:rFonts w:asciiTheme="minorHAnsi" w:hAnsiTheme="minorHAnsi" w:cstheme="minorHAnsi"/>
                <w:spacing w:val="-2"/>
                <w:sz w:val="20"/>
                <w:szCs w:val="20"/>
              </w:rPr>
              <w:t>Medio</w:t>
            </w:r>
          </w:p>
        </w:tc>
      </w:tr>
      <w:tr w:rsidR="00517BAB" w14:paraId="49558146" w14:textId="77777777" w:rsidTr="00517BAB">
        <w:trPr>
          <w:trHeight w:val="429"/>
        </w:trPr>
        <w:tc>
          <w:tcPr>
            <w:tcW w:w="3528" w:type="dxa"/>
          </w:tcPr>
          <w:p w14:paraId="02C86B59" w14:textId="77777777" w:rsidR="00517BAB" w:rsidRPr="00517BAB" w:rsidRDefault="00517BAB" w:rsidP="00F06B02">
            <w:pPr>
              <w:pStyle w:val="TableParagraph"/>
              <w:spacing w:before="113"/>
              <w:ind w:left="7" w:right="1"/>
              <w:rPr>
                <w:rFonts w:asciiTheme="minorHAnsi" w:hAnsiTheme="minorHAnsi" w:cstheme="minorHAnsi"/>
                <w:b/>
                <w:spacing w:val="-2"/>
                <w:sz w:val="20"/>
                <w:szCs w:val="20"/>
              </w:rPr>
            </w:pPr>
            <w:r w:rsidRPr="00517BAB">
              <w:rPr>
                <w:rFonts w:asciiTheme="minorHAnsi" w:hAnsiTheme="minorHAnsi" w:cstheme="minorHAnsi"/>
                <w:b/>
                <w:sz w:val="20"/>
                <w:szCs w:val="20"/>
              </w:rPr>
              <w:t>Responsable</w:t>
            </w:r>
            <w:r w:rsidRPr="00517BAB">
              <w:rPr>
                <w:rFonts w:asciiTheme="minorHAnsi" w:hAnsiTheme="minorHAnsi" w:cstheme="minorHAnsi"/>
                <w:b/>
                <w:spacing w:val="-6"/>
                <w:sz w:val="20"/>
                <w:szCs w:val="20"/>
              </w:rPr>
              <w:t xml:space="preserve"> </w:t>
            </w:r>
            <w:r w:rsidRPr="00517BAB">
              <w:rPr>
                <w:rFonts w:asciiTheme="minorHAnsi" w:hAnsiTheme="minorHAnsi" w:cstheme="minorHAnsi"/>
                <w:b/>
                <w:sz w:val="20"/>
                <w:szCs w:val="20"/>
              </w:rPr>
              <w:t>da</w:t>
            </w:r>
            <w:r w:rsidRPr="00517BAB">
              <w:rPr>
                <w:rFonts w:asciiTheme="minorHAnsi" w:hAnsiTheme="minorHAnsi" w:cstheme="minorHAnsi"/>
                <w:b/>
                <w:spacing w:val="-6"/>
                <w:sz w:val="20"/>
                <w:szCs w:val="20"/>
              </w:rPr>
              <w:t xml:space="preserve"> </w:t>
            </w:r>
            <w:r w:rsidRPr="00517BAB">
              <w:rPr>
                <w:rFonts w:asciiTheme="minorHAnsi" w:hAnsiTheme="minorHAnsi" w:cstheme="minorHAnsi"/>
                <w:b/>
                <w:sz w:val="20"/>
                <w:szCs w:val="20"/>
              </w:rPr>
              <w:t>revisión</w:t>
            </w:r>
            <w:r w:rsidRPr="00517BAB">
              <w:rPr>
                <w:rFonts w:asciiTheme="minorHAnsi" w:hAnsiTheme="minorHAnsi" w:cstheme="minorHAnsi"/>
                <w:b/>
                <w:spacing w:val="-5"/>
                <w:sz w:val="20"/>
                <w:szCs w:val="20"/>
              </w:rPr>
              <w:t xml:space="preserve"> </w:t>
            </w:r>
            <w:proofErr w:type="gramStart"/>
            <w:r w:rsidRPr="00517BAB">
              <w:rPr>
                <w:rFonts w:asciiTheme="minorHAnsi" w:hAnsiTheme="minorHAnsi" w:cstheme="minorHAnsi"/>
                <w:b/>
                <w:sz w:val="20"/>
                <w:szCs w:val="20"/>
              </w:rPr>
              <w:t>e</w:t>
            </w:r>
            <w:proofErr w:type="gramEnd"/>
            <w:r w:rsidRPr="00517BAB">
              <w:rPr>
                <w:rFonts w:asciiTheme="minorHAnsi" w:hAnsiTheme="minorHAnsi" w:cstheme="minorHAnsi"/>
                <w:b/>
                <w:spacing w:val="-5"/>
                <w:sz w:val="20"/>
                <w:szCs w:val="20"/>
              </w:rPr>
              <w:t xml:space="preserve"> </w:t>
            </w:r>
            <w:r w:rsidRPr="00517BAB">
              <w:rPr>
                <w:rFonts w:asciiTheme="minorHAnsi" w:hAnsiTheme="minorHAnsi" w:cstheme="minorHAnsi"/>
                <w:b/>
                <w:spacing w:val="-4"/>
                <w:sz w:val="20"/>
                <w:szCs w:val="20"/>
              </w:rPr>
              <w:t>data</w:t>
            </w:r>
          </w:p>
        </w:tc>
        <w:tc>
          <w:tcPr>
            <w:tcW w:w="5670" w:type="dxa"/>
          </w:tcPr>
          <w:p w14:paraId="5DCAD4E0" w14:textId="77777777" w:rsidR="00517BAB" w:rsidRPr="00517BAB" w:rsidRDefault="00517BAB" w:rsidP="00F06B02">
            <w:pPr>
              <w:pStyle w:val="TableParagraph"/>
              <w:spacing w:before="113"/>
              <w:ind w:left="7" w:right="1"/>
              <w:rPr>
                <w:rFonts w:asciiTheme="minorHAnsi" w:hAnsiTheme="minorHAnsi" w:cstheme="minorHAnsi"/>
                <w:spacing w:val="-2"/>
                <w:sz w:val="20"/>
                <w:szCs w:val="20"/>
              </w:rPr>
            </w:pPr>
            <w:r w:rsidRPr="00517BAB">
              <w:rPr>
                <w:rFonts w:asciiTheme="minorHAnsi" w:hAnsiTheme="minorHAnsi" w:cstheme="minorHAnsi"/>
                <w:sz w:val="20"/>
                <w:szCs w:val="20"/>
              </w:rPr>
              <w:t>Todas</w:t>
            </w:r>
            <w:r w:rsidRPr="00517BAB">
              <w:rPr>
                <w:rFonts w:asciiTheme="minorHAnsi" w:hAnsiTheme="minorHAnsi" w:cstheme="minorHAnsi"/>
                <w:spacing w:val="-4"/>
                <w:sz w:val="20"/>
                <w:szCs w:val="20"/>
              </w:rPr>
              <w:t xml:space="preserve"> </w:t>
            </w:r>
            <w:r w:rsidRPr="00517BAB">
              <w:rPr>
                <w:rFonts w:asciiTheme="minorHAnsi" w:hAnsiTheme="minorHAnsi" w:cstheme="minorHAnsi"/>
                <w:sz w:val="20"/>
                <w:szCs w:val="20"/>
              </w:rPr>
              <w:t>las</w:t>
            </w:r>
            <w:r w:rsidRPr="00517BAB">
              <w:rPr>
                <w:rFonts w:asciiTheme="minorHAnsi" w:hAnsiTheme="minorHAnsi" w:cstheme="minorHAnsi"/>
                <w:spacing w:val="-4"/>
                <w:sz w:val="20"/>
                <w:szCs w:val="20"/>
              </w:rPr>
              <w:t xml:space="preserve"> </w:t>
            </w:r>
            <w:r w:rsidRPr="00517BAB">
              <w:rPr>
                <w:rFonts w:asciiTheme="minorHAnsi" w:hAnsiTheme="minorHAnsi" w:cstheme="minorHAnsi"/>
                <w:spacing w:val="-2"/>
                <w:sz w:val="20"/>
                <w:szCs w:val="20"/>
              </w:rPr>
              <w:t>sedes</w:t>
            </w:r>
          </w:p>
        </w:tc>
      </w:tr>
      <w:tr w:rsidR="00517BAB" w14:paraId="054788E5" w14:textId="77777777" w:rsidTr="00517BAB">
        <w:trPr>
          <w:trHeight w:val="429"/>
        </w:trPr>
        <w:tc>
          <w:tcPr>
            <w:tcW w:w="3528" w:type="dxa"/>
          </w:tcPr>
          <w:p w14:paraId="704D3A7C" w14:textId="77777777" w:rsidR="00517BAB" w:rsidRPr="00517BAB" w:rsidRDefault="00517BAB" w:rsidP="00F06B02">
            <w:pPr>
              <w:pStyle w:val="TableParagraph"/>
              <w:rPr>
                <w:rFonts w:asciiTheme="minorHAnsi" w:hAnsiTheme="minorHAnsi" w:cstheme="minorHAnsi"/>
                <w:b/>
                <w:sz w:val="20"/>
                <w:szCs w:val="20"/>
              </w:rPr>
            </w:pPr>
          </w:p>
          <w:p w14:paraId="5DC9A201" w14:textId="77777777" w:rsidR="00517BAB" w:rsidRPr="00517BAB" w:rsidRDefault="00517BAB" w:rsidP="00F06B02">
            <w:pPr>
              <w:pStyle w:val="TableParagraph"/>
              <w:spacing w:before="170"/>
              <w:rPr>
                <w:rFonts w:asciiTheme="minorHAnsi" w:hAnsiTheme="minorHAnsi" w:cstheme="minorHAnsi"/>
                <w:b/>
                <w:sz w:val="20"/>
                <w:szCs w:val="20"/>
              </w:rPr>
            </w:pPr>
          </w:p>
          <w:p w14:paraId="1B58DD0D" w14:textId="77777777" w:rsidR="00517BAB" w:rsidRPr="00517BAB" w:rsidRDefault="00517BAB" w:rsidP="00F06B02">
            <w:pPr>
              <w:pStyle w:val="TableParagraph"/>
              <w:spacing w:before="113"/>
              <w:ind w:left="7" w:right="1"/>
              <w:rPr>
                <w:rFonts w:asciiTheme="minorHAnsi" w:hAnsiTheme="minorHAnsi" w:cstheme="minorHAnsi"/>
                <w:b/>
                <w:spacing w:val="-2"/>
                <w:sz w:val="20"/>
                <w:szCs w:val="20"/>
              </w:rPr>
            </w:pPr>
            <w:r w:rsidRPr="00517BAB">
              <w:rPr>
                <w:rFonts w:asciiTheme="minorHAnsi" w:hAnsiTheme="minorHAnsi" w:cstheme="minorHAnsi"/>
                <w:b/>
                <w:spacing w:val="-2"/>
                <w:sz w:val="20"/>
                <w:szCs w:val="20"/>
              </w:rPr>
              <w:t>Resultados</w:t>
            </w:r>
            <w:r w:rsidRPr="00517BAB">
              <w:rPr>
                <w:rFonts w:asciiTheme="minorHAnsi" w:hAnsiTheme="minorHAnsi" w:cstheme="minorHAnsi"/>
                <w:b/>
                <w:spacing w:val="6"/>
                <w:sz w:val="20"/>
                <w:szCs w:val="20"/>
              </w:rPr>
              <w:t xml:space="preserve"> </w:t>
            </w:r>
            <w:proofErr w:type="spellStart"/>
            <w:r w:rsidRPr="00517BAB">
              <w:rPr>
                <w:rFonts w:asciiTheme="minorHAnsi" w:hAnsiTheme="minorHAnsi" w:cstheme="minorHAnsi"/>
                <w:b/>
                <w:spacing w:val="-2"/>
                <w:sz w:val="20"/>
                <w:szCs w:val="20"/>
              </w:rPr>
              <w:t>obtidos</w:t>
            </w:r>
            <w:proofErr w:type="spellEnd"/>
          </w:p>
        </w:tc>
        <w:tc>
          <w:tcPr>
            <w:tcW w:w="5670" w:type="dxa"/>
          </w:tcPr>
          <w:p w14:paraId="3B2509A6" w14:textId="77777777" w:rsidR="00517BAB" w:rsidRPr="00517BAB" w:rsidRDefault="00517BAB" w:rsidP="00F06B02">
            <w:pPr>
              <w:pStyle w:val="TableParagraph"/>
              <w:spacing w:before="1"/>
              <w:rPr>
                <w:rFonts w:asciiTheme="minorHAnsi" w:hAnsiTheme="minorHAnsi" w:cstheme="minorHAnsi"/>
                <w:sz w:val="20"/>
                <w:szCs w:val="20"/>
              </w:rPr>
            </w:pPr>
            <w:r w:rsidRPr="00517BAB">
              <w:rPr>
                <w:rFonts w:asciiTheme="minorHAnsi" w:hAnsiTheme="minorHAnsi" w:cstheme="minorHAnsi"/>
                <w:sz w:val="20"/>
                <w:szCs w:val="20"/>
              </w:rPr>
              <w:lastRenderedPageBreak/>
              <w:t xml:space="preserve">- Se ha involucrado e invitado a los estudiantes a participar en una </w:t>
            </w:r>
            <w:r w:rsidRPr="00517BAB">
              <w:rPr>
                <w:rFonts w:asciiTheme="minorHAnsi" w:hAnsiTheme="minorHAnsi" w:cstheme="minorHAnsi"/>
                <w:sz w:val="20"/>
                <w:szCs w:val="20"/>
              </w:rPr>
              <w:lastRenderedPageBreak/>
              <w:t>evaluación participativa del programa.</w:t>
            </w:r>
          </w:p>
          <w:p w14:paraId="16EFFB8D" w14:textId="77777777" w:rsidR="00517BAB" w:rsidRPr="00517BAB" w:rsidRDefault="00517BAB" w:rsidP="00F06B02">
            <w:pPr>
              <w:pStyle w:val="TableParagraph"/>
              <w:spacing w:line="218" w:lineRule="exact"/>
              <w:rPr>
                <w:rFonts w:asciiTheme="minorHAnsi" w:hAnsiTheme="minorHAnsi" w:cstheme="minorHAnsi"/>
                <w:sz w:val="20"/>
                <w:szCs w:val="20"/>
              </w:rPr>
            </w:pPr>
            <w:r w:rsidRPr="00517BAB">
              <w:rPr>
                <w:rFonts w:asciiTheme="minorHAnsi" w:hAnsiTheme="minorHAnsi" w:cstheme="minorHAnsi"/>
                <w:sz w:val="20"/>
                <w:szCs w:val="20"/>
              </w:rPr>
              <w:t>- Se han propuesto mejoras como resultado de la información recabada: dar más espacio a la participación de los estudiantes.</w:t>
            </w:r>
          </w:p>
          <w:p w14:paraId="0F920653" w14:textId="77777777" w:rsidR="00517BAB" w:rsidRPr="00517BAB" w:rsidRDefault="00517BAB" w:rsidP="00F06B02">
            <w:pPr>
              <w:pStyle w:val="paragraph"/>
              <w:spacing w:before="0" w:beforeAutospacing="0" w:after="0" w:afterAutospacing="0"/>
              <w:jc w:val="both"/>
              <w:textAlignment w:val="baseline"/>
              <w:rPr>
                <w:rFonts w:asciiTheme="minorHAnsi" w:eastAsia="Verdana" w:hAnsiTheme="minorHAnsi" w:cstheme="minorHAnsi"/>
                <w:b/>
                <w:sz w:val="20"/>
                <w:szCs w:val="20"/>
                <w:lang w:eastAsia="en-US"/>
              </w:rPr>
            </w:pPr>
          </w:p>
          <w:p w14:paraId="7009572C" w14:textId="77777777" w:rsidR="00517BAB" w:rsidRPr="00517BAB" w:rsidRDefault="00517BAB" w:rsidP="00F06B02">
            <w:pPr>
              <w:pStyle w:val="paragraph"/>
              <w:spacing w:before="0" w:beforeAutospacing="0" w:after="0" w:afterAutospacing="0"/>
              <w:jc w:val="both"/>
              <w:textAlignment w:val="baseline"/>
              <w:rPr>
                <w:rFonts w:asciiTheme="minorHAnsi" w:eastAsia="Verdana" w:hAnsiTheme="minorHAnsi" w:cstheme="minorHAnsi"/>
                <w:b/>
                <w:sz w:val="20"/>
                <w:szCs w:val="20"/>
                <w:lang w:eastAsia="en-US"/>
              </w:rPr>
            </w:pPr>
            <w:r w:rsidRPr="00517BAB">
              <w:rPr>
                <w:rFonts w:asciiTheme="minorHAnsi" w:eastAsia="Verdana" w:hAnsiTheme="minorHAnsi" w:cstheme="minorHAnsi"/>
                <w:b/>
                <w:sz w:val="20"/>
                <w:szCs w:val="20"/>
                <w:lang w:eastAsia="en-US"/>
              </w:rPr>
              <w:t xml:space="preserve">  Primer ciclo: 2017/18 a 2018/19 </w:t>
            </w:r>
          </w:p>
          <w:p w14:paraId="31621597" w14:textId="77777777" w:rsidR="00517BAB" w:rsidRPr="00517BAB" w:rsidRDefault="00517BAB" w:rsidP="00517BAB">
            <w:pPr>
              <w:pStyle w:val="paragraph"/>
              <w:numPr>
                <w:ilvl w:val="0"/>
                <w:numId w:val="51"/>
              </w:numPr>
              <w:spacing w:before="0" w:beforeAutospacing="0" w:after="0" w:afterAutospacing="0"/>
              <w:jc w:val="both"/>
              <w:textAlignment w:val="baseline"/>
              <w:rPr>
                <w:rFonts w:asciiTheme="minorHAnsi" w:eastAsia="Verdana" w:hAnsiTheme="minorHAnsi" w:cstheme="minorHAnsi"/>
                <w:sz w:val="20"/>
                <w:szCs w:val="20"/>
                <w:lang w:eastAsia="en-US"/>
              </w:rPr>
            </w:pPr>
            <w:r w:rsidRPr="00517BAB">
              <w:rPr>
                <w:rFonts w:asciiTheme="minorHAnsi" w:eastAsia="Verdana" w:hAnsiTheme="minorHAnsi" w:cstheme="minorHAnsi"/>
                <w:sz w:val="20"/>
                <w:szCs w:val="20"/>
                <w:lang w:eastAsia="en-US"/>
              </w:rPr>
              <w:t>Consolidación de la encuesta anual de estudiantes de 1º y 3º ano (cursos 2016/17 e 2017/18) </w:t>
            </w:r>
          </w:p>
          <w:p w14:paraId="1AE31D32" w14:textId="77777777" w:rsidR="00517BAB" w:rsidRPr="00517BAB" w:rsidRDefault="00517BAB" w:rsidP="00517BAB">
            <w:pPr>
              <w:pStyle w:val="paragraph"/>
              <w:numPr>
                <w:ilvl w:val="0"/>
                <w:numId w:val="51"/>
              </w:numPr>
              <w:spacing w:before="0" w:beforeAutospacing="0" w:after="0" w:afterAutospacing="0"/>
              <w:jc w:val="both"/>
              <w:textAlignment w:val="baseline"/>
              <w:rPr>
                <w:rFonts w:asciiTheme="minorHAnsi" w:eastAsia="Verdana" w:hAnsiTheme="minorHAnsi" w:cstheme="minorHAnsi"/>
                <w:sz w:val="20"/>
                <w:szCs w:val="20"/>
                <w:lang w:eastAsia="en-US"/>
              </w:rPr>
            </w:pPr>
            <w:r w:rsidRPr="00517BAB">
              <w:rPr>
                <w:rFonts w:asciiTheme="minorHAnsi" w:eastAsia="Verdana" w:hAnsiTheme="minorHAnsi" w:cstheme="minorHAnsi"/>
                <w:sz w:val="20"/>
                <w:szCs w:val="20"/>
                <w:lang w:eastAsia="en-US"/>
              </w:rPr>
              <w:t>2018: Realización de la primera encuesta al PDI (directores y tutores de tesis), tomando toda la población histórica desde 2013. </w:t>
            </w:r>
          </w:p>
          <w:p w14:paraId="15E3CAC1" w14:textId="77777777" w:rsidR="00517BAB" w:rsidRPr="00517BAB" w:rsidRDefault="00517BAB" w:rsidP="00517BAB">
            <w:pPr>
              <w:pStyle w:val="paragraph"/>
              <w:numPr>
                <w:ilvl w:val="0"/>
                <w:numId w:val="51"/>
              </w:numPr>
              <w:spacing w:before="0" w:beforeAutospacing="0" w:after="0" w:afterAutospacing="0"/>
              <w:jc w:val="both"/>
              <w:textAlignment w:val="baseline"/>
              <w:rPr>
                <w:rFonts w:asciiTheme="minorHAnsi" w:eastAsia="Verdana" w:hAnsiTheme="minorHAnsi" w:cstheme="minorHAnsi"/>
                <w:sz w:val="20"/>
                <w:szCs w:val="20"/>
                <w:lang w:eastAsia="en-US"/>
              </w:rPr>
            </w:pPr>
            <w:r w:rsidRPr="00517BAB">
              <w:rPr>
                <w:rFonts w:asciiTheme="minorHAnsi" w:eastAsia="Verdana" w:hAnsiTheme="minorHAnsi" w:cstheme="minorHAnsi"/>
                <w:sz w:val="20"/>
                <w:szCs w:val="20"/>
                <w:lang w:eastAsia="en-US"/>
              </w:rPr>
              <w:t>Los análisis de resultados y toma de acciones de mejora se realizaron en la Comisión de Calidad de la EIDO en julio de 2020.  </w:t>
            </w:r>
          </w:p>
          <w:p w14:paraId="5EE5FB71" w14:textId="77777777" w:rsidR="00517BAB" w:rsidRPr="00517BAB" w:rsidRDefault="00517BAB" w:rsidP="00F06B02">
            <w:pPr>
              <w:pStyle w:val="paragraph"/>
              <w:spacing w:before="0" w:beforeAutospacing="0" w:after="0" w:afterAutospacing="0"/>
              <w:ind w:left="720"/>
              <w:jc w:val="both"/>
              <w:textAlignment w:val="baseline"/>
              <w:rPr>
                <w:rFonts w:asciiTheme="minorHAnsi" w:eastAsia="Verdana" w:hAnsiTheme="minorHAnsi" w:cstheme="minorHAnsi"/>
                <w:sz w:val="20"/>
                <w:szCs w:val="20"/>
                <w:lang w:eastAsia="en-US"/>
              </w:rPr>
            </w:pPr>
          </w:p>
          <w:p w14:paraId="37EC1A22" w14:textId="77777777" w:rsidR="00517BAB" w:rsidRPr="00517BAB" w:rsidRDefault="00517BAB" w:rsidP="00F06B02">
            <w:pPr>
              <w:pStyle w:val="paragraph"/>
              <w:spacing w:before="0" w:beforeAutospacing="0" w:after="0" w:afterAutospacing="0"/>
              <w:jc w:val="both"/>
              <w:textAlignment w:val="baseline"/>
              <w:rPr>
                <w:rFonts w:asciiTheme="minorHAnsi" w:eastAsia="Verdana" w:hAnsiTheme="minorHAnsi" w:cstheme="minorHAnsi"/>
                <w:sz w:val="20"/>
                <w:szCs w:val="20"/>
                <w:lang w:eastAsia="en-US"/>
              </w:rPr>
            </w:pPr>
            <w:r w:rsidRPr="00517BAB">
              <w:rPr>
                <w:rFonts w:asciiTheme="minorHAnsi" w:eastAsia="Verdana" w:hAnsiTheme="minorHAnsi" w:cstheme="minorHAnsi"/>
                <w:sz w:val="20"/>
                <w:szCs w:val="20"/>
                <w:lang w:eastAsia="en-US"/>
              </w:rPr>
              <w:t xml:space="preserve">  </w:t>
            </w:r>
            <w:r w:rsidRPr="00517BAB">
              <w:rPr>
                <w:rFonts w:asciiTheme="minorHAnsi" w:eastAsia="Verdana" w:hAnsiTheme="minorHAnsi" w:cstheme="minorHAnsi"/>
                <w:b/>
                <w:sz w:val="20"/>
                <w:szCs w:val="20"/>
                <w:lang w:eastAsia="en-US"/>
              </w:rPr>
              <w:t>Segundo ciclo: 2019/20 a 2021/22</w:t>
            </w:r>
            <w:r w:rsidRPr="00517BAB">
              <w:rPr>
                <w:rFonts w:asciiTheme="minorHAnsi" w:eastAsia="Verdana" w:hAnsiTheme="minorHAnsi" w:cstheme="minorHAnsi"/>
                <w:sz w:val="20"/>
                <w:szCs w:val="20"/>
                <w:lang w:eastAsia="en-US"/>
              </w:rPr>
              <w:t> </w:t>
            </w:r>
          </w:p>
          <w:p w14:paraId="77B35C65" w14:textId="77777777" w:rsidR="00517BAB" w:rsidRPr="00517BAB" w:rsidRDefault="00517BAB" w:rsidP="00517BAB">
            <w:pPr>
              <w:pStyle w:val="paragraph"/>
              <w:numPr>
                <w:ilvl w:val="0"/>
                <w:numId w:val="52"/>
              </w:numPr>
              <w:spacing w:before="0" w:beforeAutospacing="0" w:after="0" w:afterAutospacing="0"/>
              <w:textAlignment w:val="baseline"/>
              <w:rPr>
                <w:rFonts w:asciiTheme="minorHAnsi" w:eastAsia="Verdana" w:hAnsiTheme="minorHAnsi" w:cstheme="minorHAnsi"/>
                <w:sz w:val="20"/>
                <w:szCs w:val="20"/>
                <w:lang w:eastAsia="en-US"/>
              </w:rPr>
            </w:pPr>
            <w:r w:rsidRPr="00517BAB">
              <w:rPr>
                <w:rFonts w:asciiTheme="minorHAnsi" w:eastAsia="Verdana" w:hAnsiTheme="minorHAnsi" w:cstheme="minorHAnsi"/>
                <w:sz w:val="20"/>
                <w:szCs w:val="20"/>
                <w:lang w:eastAsia="en-US"/>
              </w:rPr>
              <w:t>2020, 2021 e 2022: realización de la encuesta anual a estudiantes de 1º y 3º ano (de forma extraordinaria cursos 2018/19 –retrasada por la pandemia- y 2019/20) </w:t>
            </w:r>
          </w:p>
          <w:p w14:paraId="36EC8AEC" w14:textId="77777777" w:rsidR="00517BAB" w:rsidRPr="00517BAB" w:rsidRDefault="00517BAB" w:rsidP="00517BAB">
            <w:pPr>
              <w:pStyle w:val="paragraph"/>
              <w:numPr>
                <w:ilvl w:val="0"/>
                <w:numId w:val="52"/>
              </w:numPr>
              <w:spacing w:before="0" w:beforeAutospacing="0" w:after="0" w:afterAutospacing="0"/>
              <w:textAlignment w:val="baseline"/>
              <w:rPr>
                <w:rFonts w:asciiTheme="minorHAnsi" w:eastAsia="Verdana" w:hAnsiTheme="minorHAnsi" w:cstheme="minorHAnsi"/>
                <w:sz w:val="20"/>
                <w:szCs w:val="20"/>
                <w:lang w:eastAsia="en-US"/>
              </w:rPr>
            </w:pPr>
            <w:r w:rsidRPr="00517BAB">
              <w:rPr>
                <w:rFonts w:asciiTheme="minorHAnsi" w:eastAsia="Verdana" w:hAnsiTheme="minorHAnsi" w:cstheme="minorHAnsi"/>
                <w:sz w:val="20"/>
                <w:szCs w:val="20"/>
                <w:lang w:eastAsia="en-US"/>
              </w:rPr>
              <w:t>2020 e 2022: encuestas al PDI (directores y tutores de tesis), con los datos del período 2018/19 e 2019/20, y 2020/21 e 2021/22, respectivamente. </w:t>
            </w:r>
          </w:p>
          <w:p w14:paraId="2B9A5FDE" w14:textId="77777777" w:rsidR="00517BAB" w:rsidRPr="00517BAB" w:rsidRDefault="00517BAB" w:rsidP="00517BAB">
            <w:pPr>
              <w:pStyle w:val="paragraph"/>
              <w:numPr>
                <w:ilvl w:val="0"/>
                <w:numId w:val="52"/>
              </w:numPr>
              <w:spacing w:before="0" w:beforeAutospacing="0" w:after="0" w:afterAutospacing="0"/>
              <w:textAlignment w:val="baseline"/>
              <w:rPr>
                <w:rFonts w:asciiTheme="minorHAnsi" w:eastAsia="Verdana" w:hAnsiTheme="minorHAnsi" w:cstheme="minorHAnsi"/>
                <w:sz w:val="20"/>
                <w:szCs w:val="20"/>
                <w:lang w:eastAsia="en-US"/>
              </w:rPr>
            </w:pPr>
            <w:r w:rsidRPr="00517BAB">
              <w:rPr>
                <w:rFonts w:asciiTheme="minorHAnsi" w:eastAsia="Verdana" w:hAnsiTheme="minorHAnsi" w:cstheme="minorHAnsi"/>
                <w:sz w:val="20"/>
                <w:szCs w:val="20"/>
                <w:lang w:eastAsia="en-US"/>
              </w:rPr>
              <w:t>Aprobación de nuevos cuestionarios (PAS) y fichas metodológicas harmonizados, por grupos de interés, entre las 3 universidades del SUG. Realización: noviembre 2021 </w:t>
            </w:r>
          </w:p>
          <w:p w14:paraId="5C5CA336" w14:textId="77777777" w:rsidR="00517BAB" w:rsidRPr="00517BAB" w:rsidRDefault="00517BAB" w:rsidP="00517BAB">
            <w:pPr>
              <w:pStyle w:val="paragraph"/>
              <w:numPr>
                <w:ilvl w:val="0"/>
                <w:numId w:val="52"/>
              </w:numPr>
              <w:spacing w:before="0" w:beforeAutospacing="0" w:after="0" w:afterAutospacing="0"/>
              <w:textAlignment w:val="baseline"/>
              <w:rPr>
                <w:rFonts w:asciiTheme="minorHAnsi" w:eastAsia="Verdana" w:hAnsiTheme="minorHAnsi" w:cstheme="minorHAnsi"/>
                <w:sz w:val="20"/>
                <w:szCs w:val="20"/>
                <w:lang w:eastAsia="en-US"/>
              </w:rPr>
            </w:pPr>
            <w:r w:rsidRPr="00517BAB">
              <w:rPr>
                <w:rFonts w:asciiTheme="minorHAnsi" w:eastAsia="Verdana" w:hAnsiTheme="minorHAnsi" w:cstheme="minorHAnsi"/>
                <w:sz w:val="20"/>
                <w:szCs w:val="20"/>
                <w:lang w:eastAsia="en-US"/>
              </w:rPr>
              <w:t>Egresados: 1º estudio histórico de inserción laboral 1990-2020 en noviembre de 2022. Realización do 1º estudio anual de inserción laboral y satisfacción, sobre el curso 2020/21, en octubre de 2023, a través del Observatorio de Egresados del Consejo Social. </w:t>
            </w:r>
          </w:p>
          <w:p w14:paraId="68EE271B" w14:textId="77777777" w:rsidR="00517BAB" w:rsidRPr="00517BAB" w:rsidRDefault="00517BAB" w:rsidP="00F06B02">
            <w:pPr>
              <w:pStyle w:val="TableParagraph"/>
              <w:spacing w:before="1"/>
              <w:rPr>
                <w:rFonts w:asciiTheme="minorHAnsi" w:hAnsiTheme="minorHAnsi" w:cstheme="minorHAnsi"/>
                <w:sz w:val="20"/>
                <w:szCs w:val="20"/>
              </w:rPr>
            </w:pPr>
            <w:r w:rsidRPr="00517BAB">
              <w:rPr>
                <w:rFonts w:asciiTheme="minorHAnsi" w:hAnsiTheme="minorHAnsi" w:cstheme="minorHAnsi"/>
                <w:sz w:val="20"/>
                <w:szCs w:val="20"/>
              </w:rPr>
              <w:t> </w:t>
            </w:r>
          </w:p>
          <w:p w14:paraId="135F2482" w14:textId="77777777" w:rsidR="00517BAB" w:rsidRPr="00517BAB" w:rsidRDefault="00517BAB" w:rsidP="00F06B02">
            <w:pPr>
              <w:pStyle w:val="TableParagraph"/>
              <w:spacing w:before="1"/>
              <w:rPr>
                <w:rFonts w:asciiTheme="minorHAnsi" w:hAnsiTheme="minorHAnsi" w:cstheme="minorHAnsi"/>
                <w:sz w:val="20"/>
                <w:szCs w:val="20"/>
              </w:rPr>
            </w:pPr>
            <w:r w:rsidRPr="00517BAB">
              <w:rPr>
                <w:rFonts w:asciiTheme="minorHAnsi" w:hAnsiTheme="minorHAnsi" w:cstheme="minorHAnsi"/>
                <w:b/>
                <w:sz w:val="20"/>
                <w:szCs w:val="20"/>
              </w:rPr>
              <w:t>Tercer ciclo: 2022/23 a 2025/26:</w:t>
            </w:r>
            <w:r w:rsidRPr="00517BAB">
              <w:rPr>
                <w:rFonts w:asciiTheme="minorHAnsi" w:hAnsiTheme="minorHAnsi" w:cstheme="minorHAnsi"/>
                <w:sz w:val="20"/>
                <w:szCs w:val="20"/>
              </w:rPr>
              <w:t xml:space="preserve"> aprobado en la Comisión de Calidad en julio de 2023. </w:t>
            </w:r>
          </w:p>
          <w:p w14:paraId="44083FB5" w14:textId="77777777" w:rsidR="00517BAB" w:rsidRPr="00517BAB" w:rsidRDefault="00517BAB" w:rsidP="00517BAB">
            <w:pPr>
              <w:pStyle w:val="paragraph"/>
              <w:numPr>
                <w:ilvl w:val="0"/>
                <w:numId w:val="53"/>
              </w:numPr>
              <w:spacing w:before="0" w:beforeAutospacing="0" w:after="0" w:afterAutospacing="0"/>
              <w:jc w:val="both"/>
              <w:textAlignment w:val="baseline"/>
              <w:rPr>
                <w:rFonts w:asciiTheme="minorHAnsi" w:eastAsia="Verdana" w:hAnsiTheme="minorHAnsi" w:cstheme="minorHAnsi"/>
                <w:sz w:val="20"/>
                <w:szCs w:val="20"/>
                <w:lang w:eastAsia="en-US"/>
              </w:rPr>
            </w:pPr>
            <w:r w:rsidRPr="00517BAB">
              <w:rPr>
                <w:rFonts w:asciiTheme="minorHAnsi" w:eastAsia="Verdana" w:hAnsiTheme="minorHAnsi" w:cstheme="minorHAnsi"/>
                <w:sz w:val="20"/>
                <w:szCs w:val="20"/>
                <w:lang w:eastAsia="en-US"/>
              </w:rPr>
              <w:t>2023 y 2024: realización de la encuesta anual a estudiantes de 1º y 3º año, cursos 2022/23 y 2023/24 </w:t>
            </w:r>
          </w:p>
          <w:p w14:paraId="0B80CA3D" w14:textId="77777777" w:rsidR="00517BAB" w:rsidRPr="00517BAB" w:rsidRDefault="00517BAB" w:rsidP="00517BAB">
            <w:pPr>
              <w:pStyle w:val="paragraph"/>
              <w:numPr>
                <w:ilvl w:val="0"/>
                <w:numId w:val="53"/>
              </w:numPr>
              <w:spacing w:before="0" w:beforeAutospacing="0" w:after="0" w:afterAutospacing="0"/>
              <w:jc w:val="both"/>
              <w:textAlignment w:val="baseline"/>
              <w:rPr>
                <w:rFonts w:asciiTheme="minorHAnsi" w:eastAsia="Verdana" w:hAnsiTheme="minorHAnsi" w:cstheme="minorHAnsi"/>
                <w:sz w:val="20"/>
                <w:szCs w:val="20"/>
                <w:lang w:eastAsia="en-US"/>
              </w:rPr>
            </w:pPr>
            <w:r w:rsidRPr="00517BAB">
              <w:rPr>
                <w:rFonts w:asciiTheme="minorHAnsi" w:eastAsia="Verdana" w:hAnsiTheme="minorHAnsi" w:cstheme="minorHAnsi"/>
                <w:sz w:val="20"/>
                <w:szCs w:val="20"/>
                <w:lang w:eastAsia="en-US"/>
              </w:rPr>
              <w:t>2024: cuarta encuesta al PDI (directores y tutores de tesis), con los datos del período 2022/23 y 2023/24 </w:t>
            </w:r>
          </w:p>
          <w:p w14:paraId="66DB4493" w14:textId="77777777" w:rsidR="00517BAB" w:rsidRPr="00517BAB" w:rsidRDefault="00517BAB" w:rsidP="00517BAB">
            <w:pPr>
              <w:pStyle w:val="paragraph"/>
              <w:numPr>
                <w:ilvl w:val="0"/>
                <w:numId w:val="53"/>
              </w:numPr>
              <w:spacing w:before="0" w:beforeAutospacing="0" w:after="0" w:afterAutospacing="0"/>
              <w:jc w:val="both"/>
              <w:textAlignment w:val="baseline"/>
              <w:rPr>
                <w:rFonts w:asciiTheme="minorHAnsi" w:eastAsia="Verdana" w:hAnsiTheme="minorHAnsi" w:cstheme="minorHAnsi"/>
                <w:sz w:val="20"/>
                <w:szCs w:val="20"/>
                <w:lang w:eastAsia="en-US"/>
              </w:rPr>
            </w:pPr>
            <w:r w:rsidRPr="00517BAB">
              <w:rPr>
                <w:rFonts w:asciiTheme="minorHAnsi" w:eastAsia="Verdana" w:hAnsiTheme="minorHAnsi" w:cstheme="minorHAnsi"/>
                <w:sz w:val="20"/>
                <w:szCs w:val="20"/>
                <w:lang w:eastAsia="en-US"/>
              </w:rPr>
              <w:t>2023: encuesta de inserción laboral a egresados del 2020/21 </w:t>
            </w:r>
          </w:p>
          <w:p w14:paraId="04E2A102" w14:textId="77777777" w:rsidR="00517BAB" w:rsidRPr="00517BAB" w:rsidRDefault="00517BAB" w:rsidP="00F06B02">
            <w:pPr>
              <w:pStyle w:val="TableParagraph"/>
              <w:spacing w:line="218" w:lineRule="exact"/>
              <w:rPr>
                <w:rFonts w:asciiTheme="minorHAnsi" w:hAnsiTheme="minorHAnsi" w:cstheme="minorHAnsi"/>
                <w:sz w:val="20"/>
                <w:szCs w:val="20"/>
              </w:rPr>
            </w:pPr>
          </w:p>
        </w:tc>
      </w:tr>
      <w:tr w:rsidR="00517BAB" w14:paraId="6EC02D3F" w14:textId="77777777" w:rsidTr="00517BAB">
        <w:trPr>
          <w:trHeight w:val="429"/>
        </w:trPr>
        <w:tc>
          <w:tcPr>
            <w:tcW w:w="3528" w:type="dxa"/>
          </w:tcPr>
          <w:p w14:paraId="245B7164" w14:textId="77777777" w:rsidR="00517BAB" w:rsidRPr="00517BAB" w:rsidRDefault="00517BAB" w:rsidP="00F06B02">
            <w:pPr>
              <w:pStyle w:val="TableParagraph"/>
              <w:spacing w:before="113"/>
              <w:ind w:left="7" w:right="1"/>
              <w:rPr>
                <w:rFonts w:asciiTheme="minorHAnsi" w:hAnsiTheme="minorHAnsi" w:cstheme="minorHAnsi"/>
                <w:b/>
                <w:spacing w:val="-2"/>
                <w:sz w:val="20"/>
                <w:szCs w:val="20"/>
              </w:rPr>
            </w:pPr>
            <w:r w:rsidRPr="00517BAB">
              <w:rPr>
                <w:rFonts w:asciiTheme="minorHAnsi" w:hAnsiTheme="minorHAnsi" w:cstheme="minorHAnsi"/>
                <w:b/>
                <w:sz w:val="20"/>
                <w:szCs w:val="20"/>
              </w:rPr>
              <w:lastRenderedPageBreak/>
              <w:t>Grao</w:t>
            </w:r>
            <w:r w:rsidRPr="00517BAB">
              <w:rPr>
                <w:rFonts w:asciiTheme="minorHAnsi" w:hAnsiTheme="minorHAnsi" w:cstheme="minorHAnsi"/>
                <w:b/>
                <w:spacing w:val="-5"/>
                <w:sz w:val="20"/>
                <w:szCs w:val="20"/>
              </w:rPr>
              <w:t xml:space="preserve"> </w:t>
            </w:r>
            <w:r w:rsidRPr="00517BAB">
              <w:rPr>
                <w:rFonts w:asciiTheme="minorHAnsi" w:hAnsiTheme="minorHAnsi" w:cstheme="minorHAnsi"/>
                <w:b/>
                <w:sz w:val="20"/>
                <w:szCs w:val="20"/>
              </w:rPr>
              <w:t>de</w:t>
            </w:r>
            <w:r w:rsidRPr="00517BAB">
              <w:rPr>
                <w:rFonts w:asciiTheme="minorHAnsi" w:hAnsiTheme="minorHAnsi" w:cstheme="minorHAnsi"/>
                <w:b/>
                <w:spacing w:val="-4"/>
                <w:sz w:val="20"/>
                <w:szCs w:val="20"/>
              </w:rPr>
              <w:t xml:space="preserve"> </w:t>
            </w:r>
            <w:r w:rsidRPr="00517BAB">
              <w:rPr>
                <w:rFonts w:asciiTheme="minorHAnsi" w:hAnsiTheme="minorHAnsi" w:cstheme="minorHAnsi"/>
                <w:b/>
                <w:spacing w:val="-2"/>
                <w:sz w:val="20"/>
                <w:szCs w:val="20"/>
              </w:rPr>
              <w:t>satisfacción</w:t>
            </w:r>
          </w:p>
        </w:tc>
        <w:tc>
          <w:tcPr>
            <w:tcW w:w="5670" w:type="dxa"/>
          </w:tcPr>
          <w:p w14:paraId="6319C5A5" w14:textId="77777777" w:rsidR="00517BAB" w:rsidRPr="00517BAB" w:rsidRDefault="00517BAB" w:rsidP="00F06B02">
            <w:pPr>
              <w:pStyle w:val="TableParagraph"/>
              <w:spacing w:before="113"/>
              <w:ind w:left="7" w:right="1"/>
              <w:rPr>
                <w:rFonts w:asciiTheme="minorHAnsi" w:hAnsiTheme="minorHAnsi" w:cstheme="minorHAnsi"/>
                <w:spacing w:val="-2"/>
                <w:sz w:val="20"/>
                <w:szCs w:val="20"/>
              </w:rPr>
            </w:pPr>
            <w:r w:rsidRPr="00517BAB">
              <w:rPr>
                <w:rFonts w:asciiTheme="minorHAnsi" w:hAnsiTheme="minorHAnsi" w:cstheme="minorHAnsi"/>
                <w:spacing w:val="-2"/>
                <w:sz w:val="20"/>
                <w:szCs w:val="20"/>
              </w:rPr>
              <w:t>Alto</w:t>
            </w:r>
          </w:p>
        </w:tc>
      </w:tr>
      <w:tr w:rsidR="00517BAB" w14:paraId="72444890" w14:textId="77777777" w:rsidTr="00517BAB">
        <w:trPr>
          <w:trHeight w:val="429"/>
        </w:trPr>
        <w:tc>
          <w:tcPr>
            <w:tcW w:w="3528" w:type="dxa"/>
          </w:tcPr>
          <w:p w14:paraId="5D94AFB6" w14:textId="77777777" w:rsidR="00517BAB" w:rsidRPr="00517BAB" w:rsidRDefault="00517BAB" w:rsidP="00F06B02">
            <w:pPr>
              <w:pStyle w:val="TableParagraph"/>
              <w:spacing w:before="47"/>
              <w:rPr>
                <w:rFonts w:asciiTheme="minorHAnsi" w:hAnsiTheme="minorHAnsi" w:cstheme="minorHAnsi"/>
                <w:b/>
                <w:sz w:val="20"/>
                <w:szCs w:val="20"/>
              </w:rPr>
            </w:pPr>
          </w:p>
          <w:p w14:paraId="2C25D3A0" w14:textId="77777777" w:rsidR="00517BAB" w:rsidRPr="00517BAB" w:rsidRDefault="00517BAB" w:rsidP="00F06B02">
            <w:pPr>
              <w:pStyle w:val="TableParagraph"/>
              <w:spacing w:before="113"/>
              <w:ind w:left="7" w:right="1"/>
              <w:rPr>
                <w:rFonts w:asciiTheme="minorHAnsi" w:hAnsiTheme="minorHAnsi" w:cstheme="minorHAnsi"/>
                <w:b/>
                <w:spacing w:val="-2"/>
                <w:sz w:val="20"/>
                <w:szCs w:val="20"/>
              </w:rPr>
            </w:pPr>
            <w:proofErr w:type="spellStart"/>
            <w:r w:rsidRPr="00517BAB">
              <w:rPr>
                <w:rFonts w:asciiTheme="minorHAnsi" w:hAnsiTheme="minorHAnsi" w:cstheme="minorHAnsi"/>
                <w:b/>
                <w:sz w:val="20"/>
                <w:szCs w:val="20"/>
              </w:rPr>
              <w:t>Accións</w:t>
            </w:r>
            <w:proofErr w:type="spellEnd"/>
            <w:r w:rsidRPr="00517BAB">
              <w:rPr>
                <w:rFonts w:asciiTheme="minorHAnsi" w:hAnsiTheme="minorHAnsi" w:cstheme="minorHAnsi"/>
                <w:b/>
                <w:spacing w:val="-9"/>
                <w:sz w:val="20"/>
                <w:szCs w:val="20"/>
              </w:rPr>
              <w:t xml:space="preserve"> </w:t>
            </w:r>
            <w:r w:rsidRPr="00517BAB">
              <w:rPr>
                <w:rFonts w:asciiTheme="minorHAnsi" w:hAnsiTheme="minorHAnsi" w:cstheme="minorHAnsi"/>
                <w:b/>
                <w:sz w:val="20"/>
                <w:szCs w:val="20"/>
              </w:rPr>
              <w:t>correctoras</w:t>
            </w:r>
            <w:r w:rsidRPr="00517BAB">
              <w:rPr>
                <w:rFonts w:asciiTheme="minorHAnsi" w:hAnsiTheme="minorHAnsi" w:cstheme="minorHAnsi"/>
                <w:b/>
                <w:spacing w:val="-8"/>
                <w:sz w:val="20"/>
                <w:szCs w:val="20"/>
              </w:rPr>
              <w:t xml:space="preserve"> </w:t>
            </w:r>
            <w:r w:rsidRPr="00517BAB">
              <w:rPr>
                <w:rFonts w:asciiTheme="minorHAnsi" w:hAnsiTheme="minorHAnsi" w:cstheme="minorHAnsi"/>
                <w:b/>
                <w:sz w:val="20"/>
                <w:szCs w:val="20"/>
              </w:rPr>
              <w:t>a</w:t>
            </w:r>
            <w:r w:rsidRPr="00517BAB">
              <w:rPr>
                <w:rFonts w:asciiTheme="minorHAnsi" w:hAnsiTheme="minorHAnsi" w:cstheme="minorHAnsi"/>
                <w:b/>
                <w:spacing w:val="-9"/>
                <w:sz w:val="20"/>
                <w:szCs w:val="20"/>
              </w:rPr>
              <w:t xml:space="preserve"> </w:t>
            </w:r>
            <w:r w:rsidRPr="00517BAB">
              <w:rPr>
                <w:rFonts w:asciiTheme="minorHAnsi" w:hAnsiTheme="minorHAnsi" w:cstheme="minorHAnsi"/>
                <w:b/>
                <w:spacing w:val="-2"/>
                <w:sz w:val="20"/>
                <w:szCs w:val="20"/>
              </w:rPr>
              <w:t>desenvolver</w:t>
            </w:r>
          </w:p>
        </w:tc>
        <w:tc>
          <w:tcPr>
            <w:tcW w:w="5670" w:type="dxa"/>
          </w:tcPr>
          <w:p w14:paraId="42347A4A" w14:textId="77777777" w:rsidR="00517BAB" w:rsidRPr="00517BAB" w:rsidRDefault="00517BAB" w:rsidP="00F06B02">
            <w:pPr>
              <w:pStyle w:val="TableParagraph"/>
              <w:spacing w:before="113"/>
              <w:ind w:left="7" w:right="1"/>
              <w:rPr>
                <w:rFonts w:asciiTheme="minorHAnsi" w:hAnsiTheme="minorHAnsi" w:cstheme="minorHAnsi"/>
                <w:b/>
                <w:spacing w:val="-2"/>
                <w:sz w:val="20"/>
                <w:szCs w:val="20"/>
              </w:rPr>
            </w:pPr>
          </w:p>
        </w:tc>
      </w:tr>
    </w:tbl>
    <w:p w14:paraId="09FC135D" w14:textId="624A23B9" w:rsidR="00F155F2" w:rsidRPr="00462F72" w:rsidRDefault="00F155F2">
      <w:pPr>
        <w:rPr>
          <w:lang w:val="pt-BR"/>
        </w:rPr>
      </w:pPr>
    </w:p>
    <w:p w14:paraId="230B84F4" w14:textId="77777777" w:rsidR="00133FCD" w:rsidRPr="001A6416" w:rsidRDefault="00133FCD" w:rsidP="00133FCD">
      <w:pPr>
        <w:suppressAutoHyphens w:val="0"/>
        <w:jc w:val="both"/>
        <w:rPr>
          <w:rFonts w:cs="Arial"/>
          <w:sz w:val="24"/>
          <w:szCs w:val="24"/>
          <w:highlight w:val="yellow"/>
          <w:lang w:val="es-ES"/>
        </w:rPr>
      </w:pPr>
    </w:p>
    <w:p w14:paraId="0BF84F33" w14:textId="77777777" w:rsidR="00133FCD" w:rsidRPr="00531C03" w:rsidRDefault="00133FCD" w:rsidP="00133FCD">
      <w:pPr>
        <w:pStyle w:val="Prrafodelista"/>
        <w:numPr>
          <w:ilvl w:val="0"/>
          <w:numId w:val="51"/>
        </w:numPr>
        <w:suppressAutoHyphens w:val="0"/>
        <w:jc w:val="both"/>
        <w:rPr>
          <w:rFonts w:cs="Arial"/>
          <w:sz w:val="22"/>
          <w:szCs w:val="22"/>
          <w:lang w:val="es-ES"/>
        </w:rPr>
      </w:pPr>
      <w:r w:rsidRPr="00531C03">
        <w:rPr>
          <w:rFonts w:cs="Arial"/>
          <w:sz w:val="22"/>
          <w:szCs w:val="22"/>
          <w:lang w:val="es-ES"/>
        </w:rPr>
        <w:t>Mejora de satisfacción del alumnado con las actividades formativas.</w:t>
      </w:r>
    </w:p>
    <w:p w14:paraId="500300BD" w14:textId="77777777" w:rsidR="00133FCD" w:rsidRDefault="00133FCD" w:rsidP="00133FCD">
      <w:pPr>
        <w:spacing w:before="110"/>
        <w:rPr>
          <w:b/>
        </w:rPr>
      </w:pPr>
    </w:p>
    <w:tbl>
      <w:tblPr>
        <w:tblStyle w:val="TableNormal1"/>
        <w:tblW w:w="9472" w:type="dxa"/>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28"/>
        <w:gridCol w:w="425"/>
        <w:gridCol w:w="5519"/>
      </w:tblGrid>
      <w:tr w:rsidR="00133FCD" w:rsidRPr="00133FCD" w14:paraId="1E6842A4" w14:textId="77777777" w:rsidTr="00F06B02">
        <w:trPr>
          <w:trHeight w:val="419"/>
        </w:trPr>
        <w:tc>
          <w:tcPr>
            <w:tcW w:w="9472" w:type="dxa"/>
            <w:gridSpan w:val="3"/>
            <w:shd w:val="clear" w:color="auto" w:fill="D5DCE4"/>
          </w:tcPr>
          <w:p w14:paraId="1E4028C1" w14:textId="77777777" w:rsidR="00133FCD" w:rsidRPr="00133FCD" w:rsidRDefault="00133FCD" w:rsidP="00F06B02">
            <w:pPr>
              <w:pStyle w:val="TableParagraph"/>
              <w:spacing w:before="101"/>
              <w:ind w:left="7"/>
              <w:jc w:val="center"/>
              <w:rPr>
                <w:rFonts w:asciiTheme="minorHAnsi" w:hAnsiTheme="minorHAnsi" w:cstheme="minorHAnsi"/>
                <w:b/>
                <w:sz w:val="20"/>
                <w:szCs w:val="20"/>
              </w:rPr>
            </w:pPr>
            <w:r w:rsidRPr="00133FCD">
              <w:rPr>
                <w:rFonts w:asciiTheme="minorHAnsi" w:hAnsiTheme="minorHAnsi" w:cstheme="minorHAnsi"/>
                <w:b/>
                <w:sz w:val="20"/>
                <w:szCs w:val="20"/>
              </w:rPr>
              <w:t>CRITERIO</w:t>
            </w:r>
            <w:r w:rsidRPr="00133FCD">
              <w:rPr>
                <w:rFonts w:asciiTheme="minorHAnsi" w:hAnsiTheme="minorHAnsi" w:cstheme="minorHAnsi"/>
                <w:b/>
                <w:spacing w:val="-12"/>
                <w:sz w:val="20"/>
                <w:szCs w:val="20"/>
              </w:rPr>
              <w:t xml:space="preserve"> </w:t>
            </w:r>
            <w:r w:rsidRPr="00133FCD">
              <w:rPr>
                <w:rFonts w:asciiTheme="minorHAnsi" w:hAnsiTheme="minorHAnsi" w:cstheme="minorHAnsi"/>
                <w:b/>
                <w:spacing w:val="-5"/>
                <w:sz w:val="20"/>
                <w:szCs w:val="20"/>
              </w:rPr>
              <w:t>6.4</w:t>
            </w:r>
          </w:p>
        </w:tc>
      </w:tr>
      <w:tr w:rsidR="00133FCD" w:rsidRPr="00133FCD" w14:paraId="293612C0" w14:textId="77777777" w:rsidTr="00133FCD">
        <w:trPr>
          <w:trHeight w:val="520"/>
        </w:trPr>
        <w:tc>
          <w:tcPr>
            <w:tcW w:w="3528" w:type="dxa"/>
            <w:shd w:val="clear" w:color="auto" w:fill="D5DCE4"/>
          </w:tcPr>
          <w:p w14:paraId="20D14ED8" w14:textId="77777777" w:rsidR="00133FCD" w:rsidRPr="00133FCD" w:rsidRDefault="00133FCD" w:rsidP="00F06B02">
            <w:pPr>
              <w:pStyle w:val="TableParagraph"/>
              <w:spacing w:before="163"/>
              <w:rPr>
                <w:rFonts w:asciiTheme="minorHAnsi" w:hAnsiTheme="minorHAnsi" w:cstheme="minorHAnsi"/>
                <w:b/>
                <w:sz w:val="20"/>
                <w:szCs w:val="20"/>
              </w:rPr>
            </w:pPr>
            <w:r w:rsidRPr="00133FCD">
              <w:rPr>
                <w:rFonts w:asciiTheme="minorHAnsi" w:hAnsiTheme="minorHAnsi" w:cstheme="minorHAnsi"/>
                <w:b/>
                <w:sz w:val="20"/>
                <w:szCs w:val="20"/>
              </w:rPr>
              <w:t>Denominación</w:t>
            </w:r>
            <w:r w:rsidRPr="00133FCD">
              <w:rPr>
                <w:rFonts w:asciiTheme="minorHAnsi" w:hAnsiTheme="minorHAnsi" w:cstheme="minorHAnsi"/>
                <w:b/>
                <w:spacing w:val="-9"/>
                <w:sz w:val="20"/>
                <w:szCs w:val="20"/>
              </w:rPr>
              <w:t xml:space="preserve"> </w:t>
            </w:r>
            <w:r w:rsidRPr="00133FCD">
              <w:rPr>
                <w:rFonts w:asciiTheme="minorHAnsi" w:hAnsiTheme="minorHAnsi" w:cstheme="minorHAnsi"/>
                <w:b/>
                <w:sz w:val="20"/>
                <w:szCs w:val="20"/>
              </w:rPr>
              <w:t>da</w:t>
            </w:r>
            <w:r w:rsidRPr="00133FCD">
              <w:rPr>
                <w:rFonts w:asciiTheme="minorHAnsi" w:hAnsiTheme="minorHAnsi" w:cstheme="minorHAnsi"/>
                <w:b/>
                <w:spacing w:val="-8"/>
                <w:sz w:val="20"/>
                <w:szCs w:val="20"/>
              </w:rPr>
              <w:t xml:space="preserve"> </w:t>
            </w:r>
            <w:proofErr w:type="spellStart"/>
            <w:r w:rsidRPr="00133FCD">
              <w:rPr>
                <w:rFonts w:asciiTheme="minorHAnsi" w:hAnsiTheme="minorHAnsi" w:cstheme="minorHAnsi"/>
                <w:b/>
                <w:spacing w:val="-2"/>
                <w:sz w:val="20"/>
                <w:szCs w:val="20"/>
              </w:rPr>
              <w:t>proposta</w:t>
            </w:r>
            <w:proofErr w:type="spellEnd"/>
          </w:p>
        </w:tc>
        <w:tc>
          <w:tcPr>
            <w:tcW w:w="5944" w:type="dxa"/>
            <w:gridSpan w:val="2"/>
            <w:shd w:val="clear" w:color="auto" w:fill="D5DCE4"/>
          </w:tcPr>
          <w:p w14:paraId="18CA6FF7" w14:textId="77777777" w:rsidR="00133FCD" w:rsidRPr="00133FCD" w:rsidRDefault="00133FCD" w:rsidP="00F06B02">
            <w:pPr>
              <w:pStyle w:val="TableParagraph"/>
              <w:spacing w:before="42"/>
              <w:rPr>
                <w:rFonts w:asciiTheme="minorHAnsi" w:hAnsiTheme="minorHAnsi" w:cstheme="minorHAnsi"/>
                <w:b/>
                <w:sz w:val="20"/>
                <w:szCs w:val="20"/>
              </w:rPr>
            </w:pPr>
            <w:r w:rsidRPr="00133FCD">
              <w:rPr>
                <w:rFonts w:asciiTheme="minorHAnsi" w:hAnsiTheme="minorHAnsi" w:cstheme="minorHAnsi"/>
                <w:b/>
                <w:sz w:val="20"/>
                <w:szCs w:val="20"/>
              </w:rPr>
              <w:t>Mejora</w:t>
            </w:r>
            <w:r w:rsidRPr="00133FCD">
              <w:rPr>
                <w:rFonts w:asciiTheme="minorHAnsi" w:hAnsiTheme="minorHAnsi" w:cstheme="minorHAnsi"/>
                <w:b/>
                <w:spacing w:val="80"/>
                <w:sz w:val="20"/>
                <w:szCs w:val="20"/>
              </w:rPr>
              <w:t xml:space="preserve"> </w:t>
            </w:r>
            <w:r w:rsidRPr="00133FCD">
              <w:rPr>
                <w:rFonts w:asciiTheme="minorHAnsi" w:hAnsiTheme="minorHAnsi" w:cstheme="minorHAnsi"/>
                <w:b/>
                <w:sz w:val="20"/>
                <w:szCs w:val="20"/>
              </w:rPr>
              <w:t>de</w:t>
            </w:r>
            <w:r w:rsidRPr="00133FCD">
              <w:rPr>
                <w:rFonts w:asciiTheme="minorHAnsi" w:hAnsiTheme="minorHAnsi" w:cstheme="minorHAnsi"/>
                <w:b/>
                <w:spacing w:val="80"/>
                <w:sz w:val="20"/>
                <w:szCs w:val="20"/>
              </w:rPr>
              <w:t xml:space="preserve"> </w:t>
            </w:r>
            <w:r w:rsidRPr="00133FCD">
              <w:rPr>
                <w:rFonts w:asciiTheme="minorHAnsi" w:hAnsiTheme="minorHAnsi" w:cstheme="minorHAnsi"/>
                <w:b/>
                <w:sz w:val="20"/>
                <w:szCs w:val="20"/>
              </w:rPr>
              <w:t>satisfacción</w:t>
            </w:r>
            <w:r w:rsidRPr="00133FCD">
              <w:rPr>
                <w:rFonts w:asciiTheme="minorHAnsi" w:hAnsiTheme="minorHAnsi" w:cstheme="minorHAnsi"/>
                <w:b/>
                <w:spacing w:val="80"/>
                <w:sz w:val="20"/>
                <w:szCs w:val="20"/>
              </w:rPr>
              <w:t xml:space="preserve"> </w:t>
            </w:r>
            <w:r w:rsidRPr="00133FCD">
              <w:rPr>
                <w:rFonts w:asciiTheme="minorHAnsi" w:hAnsiTheme="minorHAnsi" w:cstheme="minorHAnsi"/>
                <w:b/>
                <w:sz w:val="20"/>
                <w:szCs w:val="20"/>
              </w:rPr>
              <w:t>del</w:t>
            </w:r>
            <w:r w:rsidRPr="00133FCD">
              <w:rPr>
                <w:rFonts w:asciiTheme="minorHAnsi" w:hAnsiTheme="minorHAnsi" w:cstheme="minorHAnsi"/>
                <w:b/>
                <w:spacing w:val="80"/>
                <w:sz w:val="20"/>
                <w:szCs w:val="20"/>
              </w:rPr>
              <w:t xml:space="preserve"> </w:t>
            </w:r>
            <w:r w:rsidRPr="00133FCD">
              <w:rPr>
                <w:rFonts w:asciiTheme="minorHAnsi" w:hAnsiTheme="minorHAnsi" w:cstheme="minorHAnsi"/>
                <w:b/>
                <w:sz w:val="20"/>
                <w:szCs w:val="20"/>
              </w:rPr>
              <w:t>alumnado</w:t>
            </w:r>
            <w:r w:rsidRPr="00133FCD">
              <w:rPr>
                <w:rFonts w:asciiTheme="minorHAnsi" w:hAnsiTheme="minorHAnsi" w:cstheme="minorHAnsi"/>
                <w:b/>
                <w:spacing w:val="80"/>
                <w:sz w:val="20"/>
                <w:szCs w:val="20"/>
              </w:rPr>
              <w:t xml:space="preserve"> </w:t>
            </w:r>
            <w:r w:rsidRPr="00133FCD">
              <w:rPr>
                <w:rFonts w:asciiTheme="minorHAnsi" w:hAnsiTheme="minorHAnsi" w:cstheme="minorHAnsi"/>
                <w:b/>
                <w:sz w:val="20"/>
                <w:szCs w:val="20"/>
              </w:rPr>
              <w:t>con</w:t>
            </w:r>
            <w:r w:rsidRPr="00133FCD">
              <w:rPr>
                <w:rFonts w:asciiTheme="minorHAnsi" w:hAnsiTheme="minorHAnsi" w:cstheme="minorHAnsi"/>
                <w:b/>
                <w:spacing w:val="80"/>
                <w:sz w:val="20"/>
                <w:szCs w:val="20"/>
              </w:rPr>
              <w:t xml:space="preserve"> </w:t>
            </w:r>
            <w:r w:rsidRPr="00133FCD">
              <w:rPr>
                <w:rFonts w:asciiTheme="minorHAnsi" w:hAnsiTheme="minorHAnsi" w:cstheme="minorHAnsi"/>
                <w:b/>
                <w:sz w:val="20"/>
                <w:szCs w:val="20"/>
              </w:rPr>
              <w:t>las</w:t>
            </w:r>
            <w:r w:rsidRPr="00133FCD">
              <w:rPr>
                <w:rFonts w:asciiTheme="minorHAnsi" w:hAnsiTheme="minorHAnsi" w:cstheme="minorHAnsi"/>
                <w:b/>
                <w:spacing w:val="40"/>
                <w:sz w:val="20"/>
                <w:szCs w:val="20"/>
              </w:rPr>
              <w:t xml:space="preserve"> </w:t>
            </w:r>
            <w:r w:rsidRPr="00133FCD">
              <w:rPr>
                <w:rFonts w:asciiTheme="minorHAnsi" w:hAnsiTheme="minorHAnsi" w:cstheme="minorHAnsi"/>
                <w:b/>
                <w:sz w:val="20"/>
                <w:szCs w:val="20"/>
              </w:rPr>
              <w:t>actividades formativas</w:t>
            </w:r>
          </w:p>
        </w:tc>
      </w:tr>
      <w:tr w:rsidR="00133FCD" w:rsidRPr="00133FCD" w14:paraId="56721F67" w14:textId="77777777" w:rsidTr="00133FCD">
        <w:trPr>
          <w:trHeight w:val="656"/>
        </w:trPr>
        <w:tc>
          <w:tcPr>
            <w:tcW w:w="3528" w:type="dxa"/>
          </w:tcPr>
          <w:p w14:paraId="1A7A162F" w14:textId="77777777" w:rsidR="00133FCD" w:rsidRPr="00133FCD" w:rsidRDefault="00133FCD" w:rsidP="00F06B02">
            <w:pPr>
              <w:pStyle w:val="TableParagraph"/>
              <w:spacing w:before="36"/>
              <w:rPr>
                <w:rFonts w:asciiTheme="minorHAnsi" w:hAnsiTheme="minorHAnsi" w:cstheme="minorHAnsi"/>
                <w:b/>
                <w:sz w:val="20"/>
                <w:szCs w:val="20"/>
              </w:rPr>
            </w:pPr>
          </w:p>
          <w:p w14:paraId="58B1D906" w14:textId="77777777" w:rsidR="00133FCD" w:rsidRPr="00133FCD" w:rsidRDefault="00133FCD" w:rsidP="00F06B02">
            <w:pPr>
              <w:pStyle w:val="TableParagraph"/>
              <w:spacing w:before="1"/>
              <w:rPr>
                <w:rFonts w:asciiTheme="minorHAnsi" w:hAnsiTheme="minorHAnsi" w:cstheme="minorHAnsi"/>
                <w:b/>
                <w:sz w:val="20"/>
                <w:szCs w:val="20"/>
                <w:lang w:val="pt-BR"/>
              </w:rPr>
            </w:pPr>
            <w:r w:rsidRPr="00133FCD">
              <w:rPr>
                <w:rFonts w:asciiTheme="minorHAnsi" w:hAnsiTheme="minorHAnsi" w:cstheme="minorHAnsi"/>
                <w:b/>
                <w:sz w:val="20"/>
                <w:szCs w:val="20"/>
                <w:lang w:val="pt-BR"/>
              </w:rPr>
              <w:t>Punto</w:t>
            </w:r>
            <w:r w:rsidRPr="00133FCD">
              <w:rPr>
                <w:rFonts w:asciiTheme="minorHAnsi" w:hAnsiTheme="minorHAnsi" w:cstheme="minorHAnsi"/>
                <w:b/>
                <w:spacing w:val="-10"/>
                <w:sz w:val="20"/>
                <w:szCs w:val="20"/>
                <w:lang w:val="pt-BR"/>
              </w:rPr>
              <w:t xml:space="preserve"> </w:t>
            </w:r>
            <w:r w:rsidRPr="00133FCD">
              <w:rPr>
                <w:rFonts w:asciiTheme="minorHAnsi" w:hAnsiTheme="minorHAnsi" w:cstheme="minorHAnsi"/>
                <w:b/>
                <w:sz w:val="20"/>
                <w:szCs w:val="20"/>
                <w:lang w:val="pt-BR"/>
              </w:rPr>
              <w:t>débil</w:t>
            </w:r>
            <w:r w:rsidRPr="00133FCD">
              <w:rPr>
                <w:rFonts w:asciiTheme="minorHAnsi" w:hAnsiTheme="minorHAnsi" w:cstheme="minorHAnsi"/>
                <w:b/>
                <w:spacing w:val="-11"/>
                <w:sz w:val="20"/>
                <w:szCs w:val="20"/>
                <w:lang w:val="pt-BR"/>
              </w:rPr>
              <w:t xml:space="preserve"> </w:t>
            </w:r>
            <w:r w:rsidRPr="00133FCD">
              <w:rPr>
                <w:rFonts w:asciiTheme="minorHAnsi" w:hAnsiTheme="minorHAnsi" w:cstheme="minorHAnsi"/>
                <w:b/>
                <w:sz w:val="20"/>
                <w:szCs w:val="20"/>
                <w:lang w:val="pt-BR"/>
              </w:rPr>
              <w:t>detectado/Análise</w:t>
            </w:r>
            <w:r w:rsidRPr="00133FCD">
              <w:rPr>
                <w:rFonts w:asciiTheme="minorHAnsi" w:hAnsiTheme="minorHAnsi" w:cstheme="minorHAnsi"/>
                <w:b/>
                <w:spacing w:val="-10"/>
                <w:sz w:val="20"/>
                <w:szCs w:val="20"/>
                <w:lang w:val="pt-BR"/>
              </w:rPr>
              <w:t xml:space="preserve"> </w:t>
            </w:r>
            <w:r w:rsidRPr="00133FCD">
              <w:rPr>
                <w:rFonts w:asciiTheme="minorHAnsi" w:hAnsiTheme="minorHAnsi" w:cstheme="minorHAnsi"/>
                <w:b/>
                <w:sz w:val="20"/>
                <w:szCs w:val="20"/>
                <w:lang w:val="pt-BR"/>
              </w:rPr>
              <w:t>das</w:t>
            </w:r>
            <w:r w:rsidRPr="00133FCD">
              <w:rPr>
                <w:rFonts w:asciiTheme="minorHAnsi" w:hAnsiTheme="minorHAnsi" w:cstheme="minorHAnsi"/>
                <w:b/>
                <w:spacing w:val="-10"/>
                <w:sz w:val="20"/>
                <w:szCs w:val="20"/>
                <w:lang w:val="pt-BR"/>
              </w:rPr>
              <w:t xml:space="preserve"> </w:t>
            </w:r>
            <w:r w:rsidRPr="00133FCD">
              <w:rPr>
                <w:rFonts w:asciiTheme="minorHAnsi" w:hAnsiTheme="minorHAnsi" w:cstheme="minorHAnsi"/>
                <w:b/>
                <w:spacing w:val="-2"/>
                <w:sz w:val="20"/>
                <w:szCs w:val="20"/>
                <w:lang w:val="pt-BR"/>
              </w:rPr>
              <w:t>causas</w:t>
            </w:r>
          </w:p>
        </w:tc>
        <w:tc>
          <w:tcPr>
            <w:tcW w:w="5944" w:type="dxa"/>
            <w:gridSpan w:val="2"/>
          </w:tcPr>
          <w:p w14:paraId="39DF8DC0" w14:textId="77777777" w:rsidR="00133FCD" w:rsidRPr="00133FCD" w:rsidRDefault="00133FCD" w:rsidP="00F06B02">
            <w:pPr>
              <w:pStyle w:val="TableParagraph"/>
              <w:rPr>
                <w:rFonts w:asciiTheme="minorHAnsi" w:hAnsiTheme="minorHAnsi" w:cstheme="minorHAnsi"/>
                <w:sz w:val="20"/>
                <w:szCs w:val="20"/>
              </w:rPr>
            </w:pPr>
            <w:r w:rsidRPr="00133FCD">
              <w:rPr>
                <w:rFonts w:asciiTheme="minorHAnsi" w:hAnsiTheme="minorHAnsi" w:cstheme="minorHAnsi"/>
                <w:sz w:val="20"/>
                <w:szCs w:val="20"/>
              </w:rPr>
              <w:t>Las</w:t>
            </w:r>
            <w:r w:rsidRPr="00133FCD">
              <w:rPr>
                <w:rFonts w:asciiTheme="minorHAnsi" w:hAnsiTheme="minorHAnsi" w:cstheme="minorHAnsi"/>
                <w:spacing w:val="64"/>
                <w:sz w:val="20"/>
                <w:szCs w:val="20"/>
              </w:rPr>
              <w:t xml:space="preserve"> </w:t>
            </w:r>
            <w:r w:rsidRPr="00133FCD">
              <w:rPr>
                <w:rFonts w:asciiTheme="minorHAnsi" w:hAnsiTheme="minorHAnsi" w:cstheme="minorHAnsi"/>
                <w:sz w:val="20"/>
                <w:szCs w:val="20"/>
              </w:rPr>
              <w:t>encuestas</w:t>
            </w:r>
            <w:r w:rsidRPr="00133FCD">
              <w:rPr>
                <w:rFonts w:asciiTheme="minorHAnsi" w:hAnsiTheme="minorHAnsi" w:cstheme="minorHAnsi"/>
                <w:spacing w:val="65"/>
                <w:sz w:val="20"/>
                <w:szCs w:val="20"/>
              </w:rPr>
              <w:t xml:space="preserve"> </w:t>
            </w:r>
            <w:r w:rsidRPr="00133FCD">
              <w:rPr>
                <w:rFonts w:asciiTheme="minorHAnsi" w:hAnsiTheme="minorHAnsi" w:cstheme="minorHAnsi"/>
                <w:sz w:val="20"/>
                <w:szCs w:val="20"/>
              </w:rPr>
              <w:t>de</w:t>
            </w:r>
            <w:r w:rsidRPr="00133FCD">
              <w:rPr>
                <w:rFonts w:asciiTheme="minorHAnsi" w:hAnsiTheme="minorHAnsi" w:cstheme="minorHAnsi"/>
                <w:spacing w:val="65"/>
                <w:sz w:val="20"/>
                <w:szCs w:val="20"/>
              </w:rPr>
              <w:t xml:space="preserve"> </w:t>
            </w:r>
            <w:r w:rsidRPr="00133FCD">
              <w:rPr>
                <w:rFonts w:asciiTheme="minorHAnsi" w:hAnsiTheme="minorHAnsi" w:cstheme="minorHAnsi"/>
                <w:sz w:val="20"/>
                <w:szCs w:val="20"/>
              </w:rPr>
              <w:t>satisfacción</w:t>
            </w:r>
            <w:r w:rsidRPr="00133FCD">
              <w:rPr>
                <w:rFonts w:asciiTheme="minorHAnsi" w:hAnsiTheme="minorHAnsi" w:cstheme="minorHAnsi"/>
                <w:spacing w:val="65"/>
                <w:sz w:val="20"/>
                <w:szCs w:val="20"/>
              </w:rPr>
              <w:t xml:space="preserve"> </w:t>
            </w:r>
            <w:r w:rsidRPr="00133FCD">
              <w:rPr>
                <w:rFonts w:asciiTheme="minorHAnsi" w:hAnsiTheme="minorHAnsi" w:cstheme="minorHAnsi"/>
                <w:sz w:val="20"/>
                <w:szCs w:val="20"/>
              </w:rPr>
              <w:t>de</w:t>
            </w:r>
            <w:r w:rsidRPr="00133FCD">
              <w:rPr>
                <w:rFonts w:asciiTheme="minorHAnsi" w:hAnsiTheme="minorHAnsi" w:cstheme="minorHAnsi"/>
                <w:spacing w:val="65"/>
                <w:sz w:val="20"/>
                <w:szCs w:val="20"/>
              </w:rPr>
              <w:t xml:space="preserve"> </w:t>
            </w:r>
            <w:r w:rsidRPr="00133FCD">
              <w:rPr>
                <w:rFonts w:asciiTheme="minorHAnsi" w:hAnsiTheme="minorHAnsi" w:cstheme="minorHAnsi"/>
                <w:sz w:val="20"/>
                <w:szCs w:val="20"/>
              </w:rPr>
              <w:t>los</w:t>
            </w:r>
            <w:r w:rsidRPr="00133FCD">
              <w:rPr>
                <w:rFonts w:asciiTheme="minorHAnsi" w:hAnsiTheme="minorHAnsi" w:cstheme="minorHAnsi"/>
                <w:spacing w:val="65"/>
                <w:sz w:val="20"/>
                <w:szCs w:val="20"/>
              </w:rPr>
              <w:t xml:space="preserve"> </w:t>
            </w:r>
            <w:r w:rsidRPr="00133FCD">
              <w:rPr>
                <w:rFonts w:asciiTheme="minorHAnsi" w:hAnsiTheme="minorHAnsi" w:cstheme="minorHAnsi"/>
                <w:sz w:val="20"/>
                <w:szCs w:val="20"/>
              </w:rPr>
              <w:t>estudiantes</w:t>
            </w:r>
            <w:r w:rsidRPr="00133FCD">
              <w:rPr>
                <w:rFonts w:asciiTheme="minorHAnsi" w:hAnsiTheme="minorHAnsi" w:cstheme="minorHAnsi"/>
                <w:spacing w:val="65"/>
                <w:sz w:val="20"/>
                <w:szCs w:val="20"/>
              </w:rPr>
              <w:t xml:space="preserve"> </w:t>
            </w:r>
            <w:r w:rsidRPr="00133FCD">
              <w:rPr>
                <w:rFonts w:asciiTheme="minorHAnsi" w:hAnsiTheme="minorHAnsi" w:cstheme="minorHAnsi"/>
                <w:spacing w:val="-5"/>
                <w:sz w:val="20"/>
                <w:szCs w:val="20"/>
              </w:rPr>
              <w:t>del</w:t>
            </w:r>
          </w:p>
          <w:p w14:paraId="504DDF08" w14:textId="77777777" w:rsidR="00133FCD" w:rsidRPr="00133FCD" w:rsidRDefault="00133FCD" w:rsidP="00F06B02">
            <w:pPr>
              <w:pStyle w:val="TableParagraph"/>
              <w:spacing w:line="218" w:lineRule="exact"/>
              <w:rPr>
                <w:rFonts w:asciiTheme="minorHAnsi" w:hAnsiTheme="minorHAnsi" w:cstheme="minorHAnsi"/>
                <w:sz w:val="20"/>
                <w:szCs w:val="20"/>
              </w:rPr>
            </w:pPr>
            <w:r w:rsidRPr="00133FCD">
              <w:rPr>
                <w:rFonts w:asciiTheme="minorHAnsi" w:hAnsiTheme="minorHAnsi" w:cstheme="minorHAnsi"/>
                <w:sz w:val="20"/>
                <w:szCs w:val="20"/>
              </w:rPr>
              <w:t>programa</w:t>
            </w:r>
            <w:r w:rsidRPr="00133FCD">
              <w:rPr>
                <w:rFonts w:asciiTheme="minorHAnsi" w:hAnsiTheme="minorHAnsi" w:cstheme="minorHAnsi"/>
                <w:spacing w:val="40"/>
                <w:sz w:val="20"/>
                <w:szCs w:val="20"/>
              </w:rPr>
              <w:t xml:space="preserve"> </w:t>
            </w:r>
            <w:r w:rsidRPr="00133FCD">
              <w:rPr>
                <w:rFonts w:asciiTheme="minorHAnsi" w:hAnsiTheme="minorHAnsi" w:cstheme="minorHAnsi"/>
                <w:sz w:val="20"/>
                <w:szCs w:val="20"/>
              </w:rPr>
              <w:t>de</w:t>
            </w:r>
            <w:r w:rsidRPr="00133FCD">
              <w:rPr>
                <w:rFonts w:asciiTheme="minorHAnsi" w:hAnsiTheme="minorHAnsi" w:cstheme="minorHAnsi"/>
                <w:spacing w:val="40"/>
                <w:sz w:val="20"/>
                <w:szCs w:val="20"/>
              </w:rPr>
              <w:t xml:space="preserve"> </w:t>
            </w:r>
            <w:r w:rsidRPr="00133FCD">
              <w:rPr>
                <w:rFonts w:asciiTheme="minorHAnsi" w:hAnsiTheme="minorHAnsi" w:cstheme="minorHAnsi"/>
                <w:sz w:val="20"/>
                <w:szCs w:val="20"/>
              </w:rPr>
              <w:t>doctorado</w:t>
            </w:r>
            <w:r w:rsidRPr="00133FCD">
              <w:rPr>
                <w:rFonts w:asciiTheme="minorHAnsi" w:hAnsiTheme="minorHAnsi" w:cstheme="minorHAnsi"/>
                <w:spacing w:val="40"/>
                <w:sz w:val="20"/>
                <w:szCs w:val="20"/>
              </w:rPr>
              <w:t xml:space="preserve"> </w:t>
            </w:r>
            <w:r w:rsidRPr="00133FCD">
              <w:rPr>
                <w:rFonts w:asciiTheme="minorHAnsi" w:hAnsiTheme="minorHAnsi" w:cstheme="minorHAnsi"/>
                <w:sz w:val="20"/>
                <w:szCs w:val="20"/>
              </w:rPr>
              <w:t>arrojan</w:t>
            </w:r>
            <w:r w:rsidRPr="00133FCD">
              <w:rPr>
                <w:rFonts w:asciiTheme="minorHAnsi" w:hAnsiTheme="minorHAnsi" w:cstheme="minorHAnsi"/>
                <w:spacing w:val="40"/>
                <w:sz w:val="20"/>
                <w:szCs w:val="20"/>
              </w:rPr>
              <w:t xml:space="preserve"> </w:t>
            </w:r>
            <w:r w:rsidRPr="00133FCD">
              <w:rPr>
                <w:rFonts w:asciiTheme="minorHAnsi" w:hAnsiTheme="minorHAnsi" w:cstheme="minorHAnsi"/>
                <w:sz w:val="20"/>
                <w:szCs w:val="20"/>
              </w:rPr>
              <w:t>resultados</w:t>
            </w:r>
            <w:r w:rsidRPr="00133FCD">
              <w:rPr>
                <w:rFonts w:asciiTheme="minorHAnsi" w:hAnsiTheme="minorHAnsi" w:cstheme="minorHAnsi"/>
                <w:spacing w:val="40"/>
                <w:sz w:val="20"/>
                <w:szCs w:val="20"/>
              </w:rPr>
              <w:t xml:space="preserve"> </w:t>
            </w:r>
            <w:r w:rsidRPr="00133FCD">
              <w:rPr>
                <w:rFonts w:asciiTheme="minorHAnsi" w:hAnsiTheme="minorHAnsi" w:cstheme="minorHAnsi"/>
                <w:sz w:val="20"/>
                <w:szCs w:val="20"/>
              </w:rPr>
              <w:t>desiguales sobre la percepción de las actividades formativas.</w:t>
            </w:r>
          </w:p>
        </w:tc>
      </w:tr>
      <w:tr w:rsidR="00133FCD" w:rsidRPr="00133FCD" w14:paraId="426F3CDC" w14:textId="77777777" w:rsidTr="00133FCD">
        <w:trPr>
          <w:trHeight w:val="420"/>
        </w:trPr>
        <w:tc>
          <w:tcPr>
            <w:tcW w:w="3528" w:type="dxa"/>
          </w:tcPr>
          <w:p w14:paraId="732BA907" w14:textId="77777777" w:rsidR="00133FCD" w:rsidRPr="00133FCD" w:rsidRDefault="00133FCD" w:rsidP="00F06B02">
            <w:pPr>
              <w:pStyle w:val="TableParagraph"/>
              <w:spacing w:before="113"/>
              <w:rPr>
                <w:rFonts w:asciiTheme="minorHAnsi" w:hAnsiTheme="minorHAnsi" w:cstheme="minorHAnsi"/>
                <w:b/>
                <w:sz w:val="20"/>
                <w:szCs w:val="20"/>
              </w:rPr>
            </w:pPr>
            <w:r w:rsidRPr="00133FCD">
              <w:rPr>
                <w:rFonts w:asciiTheme="minorHAnsi" w:hAnsiTheme="minorHAnsi" w:cstheme="minorHAnsi"/>
                <w:b/>
                <w:sz w:val="20"/>
                <w:szCs w:val="20"/>
              </w:rPr>
              <w:lastRenderedPageBreak/>
              <w:t>Ámbito</w:t>
            </w:r>
            <w:r w:rsidRPr="00133FCD">
              <w:rPr>
                <w:rFonts w:asciiTheme="minorHAnsi" w:hAnsiTheme="minorHAnsi" w:cstheme="minorHAnsi"/>
                <w:b/>
                <w:spacing w:val="-6"/>
                <w:sz w:val="20"/>
                <w:szCs w:val="20"/>
              </w:rPr>
              <w:t xml:space="preserve"> </w:t>
            </w:r>
            <w:r w:rsidRPr="00133FCD">
              <w:rPr>
                <w:rFonts w:asciiTheme="minorHAnsi" w:hAnsiTheme="minorHAnsi" w:cstheme="minorHAnsi"/>
                <w:b/>
                <w:sz w:val="20"/>
                <w:szCs w:val="20"/>
              </w:rPr>
              <w:t>de</w:t>
            </w:r>
            <w:r w:rsidRPr="00133FCD">
              <w:rPr>
                <w:rFonts w:asciiTheme="minorHAnsi" w:hAnsiTheme="minorHAnsi" w:cstheme="minorHAnsi"/>
                <w:b/>
                <w:spacing w:val="-5"/>
                <w:sz w:val="20"/>
                <w:szCs w:val="20"/>
              </w:rPr>
              <w:t xml:space="preserve"> </w:t>
            </w:r>
            <w:r w:rsidRPr="00133FCD">
              <w:rPr>
                <w:rFonts w:asciiTheme="minorHAnsi" w:hAnsiTheme="minorHAnsi" w:cstheme="minorHAnsi"/>
                <w:b/>
                <w:spacing w:val="-2"/>
                <w:sz w:val="20"/>
                <w:szCs w:val="20"/>
              </w:rPr>
              <w:t>aplicación</w:t>
            </w:r>
          </w:p>
        </w:tc>
        <w:tc>
          <w:tcPr>
            <w:tcW w:w="5944" w:type="dxa"/>
            <w:gridSpan w:val="2"/>
          </w:tcPr>
          <w:p w14:paraId="6D005FFC" w14:textId="77777777" w:rsidR="00133FCD" w:rsidRPr="00133FCD" w:rsidRDefault="00133FCD" w:rsidP="00F06B02">
            <w:pPr>
              <w:pStyle w:val="TableParagraph"/>
              <w:spacing w:before="102"/>
              <w:rPr>
                <w:rFonts w:asciiTheme="minorHAnsi" w:hAnsiTheme="minorHAnsi" w:cstheme="minorHAnsi"/>
                <w:sz w:val="20"/>
                <w:szCs w:val="20"/>
              </w:rPr>
            </w:pPr>
            <w:r w:rsidRPr="00133FCD">
              <w:rPr>
                <w:rFonts w:asciiTheme="minorHAnsi" w:hAnsiTheme="minorHAnsi" w:cstheme="minorHAnsi"/>
                <w:sz w:val="20"/>
                <w:szCs w:val="20"/>
              </w:rPr>
              <w:t>Todas</w:t>
            </w:r>
            <w:r w:rsidRPr="00133FCD">
              <w:rPr>
                <w:rFonts w:asciiTheme="minorHAnsi" w:hAnsiTheme="minorHAnsi" w:cstheme="minorHAnsi"/>
                <w:spacing w:val="-6"/>
                <w:sz w:val="20"/>
                <w:szCs w:val="20"/>
              </w:rPr>
              <w:t xml:space="preserve"> </w:t>
            </w:r>
            <w:r w:rsidRPr="00133FCD">
              <w:rPr>
                <w:rFonts w:asciiTheme="minorHAnsi" w:hAnsiTheme="minorHAnsi" w:cstheme="minorHAnsi"/>
                <w:sz w:val="20"/>
                <w:szCs w:val="20"/>
              </w:rPr>
              <w:t>las</w:t>
            </w:r>
            <w:r w:rsidRPr="00133FCD">
              <w:rPr>
                <w:rFonts w:asciiTheme="minorHAnsi" w:hAnsiTheme="minorHAnsi" w:cstheme="minorHAnsi"/>
                <w:spacing w:val="-6"/>
                <w:sz w:val="20"/>
                <w:szCs w:val="20"/>
              </w:rPr>
              <w:t xml:space="preserve"> </w:t>
            </w:r>
            <w:r w:rsidRPr="00133FCD">
              <w:rPr>
                <w:rFonts w:asciiTheme="minorHAnsi" w:hAnsiTheme="minorHAnsi" w:cstheme="minorHAnsi"/>
                <w:spacing w:val="-2"/>
                <w:sz w:val="20"/>
                <w:szCs w:val="20"/>
              </w:rPr>
              <w:t>sedes</w:t>
            </w:r>
          </w:p>
        </w:tc>
      </w:tr>
      <w:tr w:rsidR="00133FCD" w:rsidRPr="00133FCD" w14:paraId="1CCCAC7A" w14:textId="77777777" w:rsidTr="00133FCD">
        <w:trPr>
          <w:trHeight w:val="419"/>
        </w:trPr>
        <w:tc>
          <w:tcPr>
            <w:tcW w:w="3528" w:type="dxa"/>
          </w:tcPr>
          <w:p w14:paraId="407E9691" w14:textId="77777777" w:rsidR="00133FCD" w:rsidRPr="00133FCD" w:rsidRDefault="00133FCD" w:rsidP="00F06B02">
            <w:pPr>
              <w:pStyle w:val="TableParagraph"/>
              <w:spacing w:before="112"/>
              <w:rPr>
                <w:rFonts w:asciiTheme="minorHAnsi" w:hAnsiTheme="minorHAnsi" w:cstheme="minorHAnsi"/>
                <w:b/>
                <w:sz w:val="20"/>
                <w:szCs w:val="20"/>
              </w:rPr>
            </w:pPr>
            <w:r w:rsidRPr="00133FCD">
              <w:rPr>
                <w:rFonts w:asciiTheme="minorHAnsi" w:hAnsiTheme="minorHAnsi" w:cstheme="minorHAnsi"/>
                <w:b/>
                <w:sz w:val="20"/>
                <w:szCs w:val="20"/>
              </w:rPr>
              <w:t>Responsable</w:t>
            </w:r>
            <w:r w:rsidRPr="00133FCD">
              <w:rPr>
                <w:rFonts w:asciiTheme="minorHAnsi" w:hAnsiTheme="minorHAnsi" w:cstheme="minorHAnsi"/>
                <w:b/>
                <w:spacing w:val="-6"/>
                <w:sz w:val="20"/>
                <w:szCs w:val="20"/>
              </w:rPr>
              <w:t xml:space="preserve"> </w:t>
            </w:r>
            <w:r w:rsidRPr="00133FCD">
              <w:rPr>
                <w:rFonts w:asciiTheme="minorHAnsi" w:hAnsiTheme="minorHAnsi" w:cstheme="minorHAnsi"/>
                <w:b/>
                <w:sz w:val="20"/>
                <w:szCs w:val="20"/>
              </w:rPr>
              <w:t>da</w:t>
            </w:r>
            <w:r w:rsidRPr="00133FCD">
              <w:rPr>
                <w:rFonts w:asciiTheme="minorHAnsi" w:hAnsiTheme="minorHAnsi" w:cstheme="minorHAnsi"/>
                <w:b/>
                <w:spacing w:val="-6"/>
                <w:sz w:val="20"/>
                <w:szCs w:val="20"/>
              </w:rPr>
              <w:t xml:space="preserve"> </w:t>
            </w:r>
            <w:proofErr w:type="spellStart"/>
            <w:r w:rsidRPr="00133FCD">
              <w:rPr>
                <w:rFonts w:asciiTheme="minorHAnsi" w:hAnsiTheme="minorHAnsi" w:cstheme="minorHAnsi"/>
                <w:b/>
                <w:sz w:val="20"/>
                <w:szCs w:val="20"/>
              </w:rPr>
              <w:t>súa</w:t>
            </w:r>
            <w:proofErr w:type="spellEnd"/>
            <w:r w:rsidRPr="00133FCD">
              <w:rPr>
                <w:rFonts w:asciiTheme="minorHAnsi" w:hAnsiTheme="minorHAnsi" w:cstheme="minorHAnsi"/>
                <w:b/>
                <w:spacing w:val="-5"/>
                <w:sz w:val="20"/>
                <w:szCs w:val="20"/>
              </w:rPr>
              <w:t xml:space="preserve"> </w:t>
            </w:r>
            <w:r w:rsidRPr="00133FCD">
              <w:rPr>
                <w:rFonts w:asciiTheme="minorHAnsi" w:hAnsiTheme="minorHAnsi" w:cstheme="minorHAnsi"/>
                <w:b/>
                <w:spacing w:val="-2"/>
                <w:sz w:val="20"/>
                <w:szCs w:val="20"/>
              </w:rPr>
              <w:t>aplicación</w:t>
            </w:r>
          </w:p>
        </w:tc>
        <w:tc>
          <w:tcPr>
            <w:tcW w:w="5944" w:type="dxa"/>
            <w:gridSpan w:val="2"/>
          </w:tcPr>
          <w:p w14:paraId="53631FED" w14:textId="77777777" w:rsidR="00133FCD" w:rsidRPr="00133FCD" w:rsidRDefault="00133FCD" w:rsidP="00F06B02">
            <w:pPr>
              <w:pStyle w:val="TableParagraph"/>
              <w:spacing w:before="101"/>
              <w:rPr>
                <w:rFonts w:asciiTheme="minorHAnsi" w:hAnsiTheme="minorHAnsi" w:cstheme="minorHAnsi"/>
                <w:sz w:val="20"/>
                <w:szCs w:val="20"/>
              </w:rPr>
            </w:pPr>
            <w:r w:rsidRPr="00133FCD">
              <w:rPr>
                <w:rFonts w:asciiTheme="minorHAnsi" w:hAnsiTheme="minorHAnsi" w:cstheme="minorHAnsi"/>
                <w:sz w:val="20"/>
                <w:szCs w:val="20"/>
              </w:rPr>
              <w:t>La</w:t>
            </w:r>
            <w:r w:rsidRPr="00133FCD">
              <w:rPr>
                <w:rFonts w:asciiTheme="minorHAnsi" w:hAnsiTheme="minorHAnsi" w:cstheme="minorHAnsi"/>
                <w:spacing w:val="-3"/>
                <w:sz w:val="20"/>
                <w:szCs w:val="20"/>
              </w:rPr>
              <w:t xml:space="preserve"> </w:t>
            </w:r>
            <w:r w:rsidRPr="00133FCD">
              <w:rPr>
                <w:rFonts w:asciiTheme="minorHAnsi" w:hAnsiTheme="minorHAnsi" w:cstheme="minorHAnsi"/>
                <w:spacing w:val="-4"/>
                <w:sz w:val="20"/>
                <w:szCs w:val="20"/>
              </w:rPr>
              <w:t>CAPD</w:t>
            </w:r>
          </w:p>
        </w:tc>
      </w:tr>
      <w:tr w:rsidR="00133FCD" w:rsidRPr="00133FCD" w14:paraId="0AE8B156" w14:textId="77777777" w:rsidTr="00133FCD">
        <w:trPr>
          <w:trHeight w:val="655"/>
        </w:trPr>
        <w:tc>
          <w:tcPr>
            <w:tcW w:w="3528" w:type="dxa"/>
          </w:tcPr>
          <w:p w14:paraId="730194F1" w14:textId="77777777" w:rsidR="00133FCD" w:rsidRPr="00133FCD" w:rsidRDefault="00133FCD" w:rsidP="00F06B02">
            <w:pPr>
              <w:pStyle w:val="TableParagraph"/>
              <w:spacing w:before="36"/>
              <w:rPr>
                <w:rFonts w:asciiTheme="minorHAnsi" w:hAnsiTheme="minorHAnsi" w:cstheme="minorHAnsi"/>
                <w:b/>
                <w:sz w:val="20"/>
                <w:szCs w:val="20"/>
              </w:rPr>
            </w:pPr>
          </w:p>
          <w:p w14:paraId="1EBBCC7A" w14:textId="77777777" w:rsidR="00133FCD" w:rsidRPr="00133FCD" w:rsidRDefault="00133FCD" w:rsidP="00F06B02">
            <w:pPr>
              <w:pStyle w:val="TableParagraph"/>
              <w:spacing w:before="1"/>
              <w:rPr>
                <w:rFonts w:asciiTheme="minorHAnsi" w:hAnsiTheme="minorHAnsi" w:cstheme="minorHAnsi"/>
                <w:b/>
                <w:sz w:val="20"/>
                <w:szCs w:val="20"/>
              </w:rPr>
            </w:pPr>
            <w:proofErr w:type="spellStart"/>
            <w:r w:rsidRPr="00133FCD">
              <w:rPr>
                <w:rFonts w:asciiTheme="minorHAnsi" w:hAnsiTheme="minorHAnsi" w:cstheme="minorHAnsi"/>
                <w:b/>
                <w:spacing w:val="-2"/>
                <w:sz w:val="20"/>
                <w:szCs w:val="20"/>
              </w:rPr>
              <w:t>Obxectivos</w:t>
            </w:r>
            <w:proofErr w:type="spellEnd"/>
            <w:r w:rsidRPr="00133FCD">
              <w:rPr>
                <w:rFonts w:asciiTheme="minorHAnsi" w:hAnsiTheme="minorHAnsi" w:cstheme="minorHAnsi"/>
                <w:b/>
                <w:spacing w:val="6"/>
                <w:sz w:val="20"/>
                <w:szCs w:val="20"/>
              </w:rPr>
              <w:t xml:space="preserve"> </w:t>
            </w:r>
            <w:r w:rsidRPr="00133FCD">
              <w:rPr>
                <w:rFonts w:asciiTheme="minorHAnsi" w:hAnsiTheme="minorHAnsi" w:cstheme="minorHAnsi"/>
                <w:b/>
                <w:spacing w:val="-2"/>
                <w:sz w:val="20"/>
                <w:szCs w:val="20"/>
              </w:rPr>
              <w:t>específicos</w:t>
            </w:r>
          </w:p>
        </w:tc>
        <w:tc>
          <w:tcPr>
            <w:tcW w:w="5944" w:type="dxa"/>
            <w:gridSpan w:val="2"/>
          </w:tcPr>
          <w:p w14:paraId="25A01F97" w14:textId="77777777" w:rsidR="00133FCD" w:rsidRPr="00133FCD" w:rsidRDefault="00133FCD" w:rsidP="00F06B02">
            <w:pPr>
              <w:pStyle w:val="TableParagraph"/>
              <w:rPr>
                <w:rFonts w:asciiTheme="minorHAnsi" w:hAnsiTheme="minorHAnsi" w:cstheme="minorHAnsi"/>
                <w:sz w:val="20"/>
                <w:szCs w:val="20"/>
              </w:rPr>
            </w:pPr>
            <w:r w:rsidRPr="00133FCD">
              <w:rPr>
                <w:rFonts w:asciiTheme="minorHAnsi" w:hAnsiTheme="minorHAnsi" w:cstheme="minorHAnsi"/>
                <w:sz w:val="20"/>
                <w:szCs w:val="20"/>
              </w:rPr>
              <w:t>Mejorar</w:t>
            </w:r>
            <w:r w:rsidRPr="00133FCD">
              <w:rPr>
                <w:rFonts w:asciiTheme="minorHAnsi" w:hAnsiTheme="minorHAnsi" w:cstheme="minorHAnsi"/>
                <w:spacing w:val="80"/>
                <w:sz w:val="20"/>
                <w:szCs w:val="20"/>
              </w:rPr>
              <w:t xml:space="preserve"> </w:t>
            </w:r>
            <w:r w:rsidRPr="00133FCD">
              <w:rPr>
                <w:rFonts w:asciiTheme="minorHAnsi" w:hAnsiTheme="minorHAnsi" w:cstheme="minorHAnsi"/>
                <w:sz w:val="20"/>
                <w:szCs w:val="20"/>
              </w:rPr>
              <w:t>las</w:t>
            </w:r>
            <w:r w:rsidRPr="00133FCD">
              <w:rPr>
                <w:rFonts w:asciiTheme="minorHAnsi" w:hAnsiTheme="minorHAnsi" w:cstheme="minorHAnsi"/>
                <w:spacing w:val="80"/>
                <w:sz w:val="20"/>
                <w:szCs w:val="20"/>
              </w:rPr>
              <w:t xml:space="preserve"> </w:t>
            </w:r>
            <w:r w:rsidRPr="00133FCD">
              <w:rPr>
                <w:rFonts w:asciiTheme="minorHAnsi" w:hAnsiTheme="minorHAnsi" w:cstheme="minorHAnsi"/>
                <w:sz w:val="20"/>
                <w:szCs w:val="20"/>
              </w:rPr>
              <w:t>actividades</w:t>
            </w:r>
            <w:r w:rsidRPr="00133FCD">
              <w:rPr>
                <w:rFonts w:asciiTheme="minorHAnsi" w:hAnsiTheme="minorHAnsi" w:cstheme="minorHAnsi"/>
                <w:spacing w:val="80"/>
                <w:sz w:val="20"/>
                <w:szCs w:val="20"/>
              </w:rPr>
              <w:t xml:space="preserve"> </w:t>
            </w:r>
            <w:r w:rsidRPr="00133FCD">
              <w:rPr>
                <w:rFonts w:asciiTheme="minorHAnsi" w:hAnsiTheme="minorHAnsi" w:cstheme="minorHAnsi"/>
                <w:sz w:val="20"/>
                <w:szCs w:val="20"/>
              </w:rPr>
              <w:t>formativas</w:t>
            </w:r>
            <w:r w:rsidRPr="00133FCD">
              <w:rPr>
                <w:rFonts w:asciiTheme="minorHAnsi" w:hAnsiTheme="minorHAnsi" w:cstheme="minorHAnsi"/>
                <w:spacing w:val="80"/>
                <w:sz w:val="20"/>
                <w:szCs w:val="20"/>
              </w:rPr>
              <w:t xml:space="preserve"> </w:t>
            </w:r>
            <w:r w:rsidRPr="00133FCD">
              <w:rPr>
                <w:rFonts w:asciiTheme="minorHAnsi" w:hAnsiTheme="minorHAnsi" w:cstheme="minorHAnsi"/>
                <w:sz w:val="20"/>
                <w:szCs w:val="20"/>
              </w:rPr>
              <w:t>(Encuentros</w:t>
            </w:r>
            <w:r w:rsidRPr="00133FCD">
              <w:rPr>
                <w:rFonts w:asciiTheme="minorHAnsi" w:hAnsiTheme="minorHAnsi" w:cstheme="minorHAnsi"/>
                <w:spacing w:val="80"/>
                <w:sz w:val="20"/>
                <w:szCs w:val="20"/>
              </w:rPr>
              <w:t xml:space="preserve"> </w:t>
            </w:r>
            <w:r w:rsidRPr="00133FCD">
              <w:rPr>
                <w:rFonts w:asciiTheme="minorHAnsi" w:hAnsiTheme="minorHAnsi" w:cstheme="minorHAnsi"/>
                <w:sz w:val="20"/>
                <w:szCs w:val="20"/>
              </w:rPr>
              <w:t>con investigadores y seminarios).</w:t>
            </w:r>
          </w:p>
        </w:tc>
      </w:tr>
      <w:tr w:rsidR="00133FCD" w:rsidRPr="00133FCD" w14:paraId="59352B61" w14:textId="77777777" w:rsidTr="00133FCD">
        <w:trPr>
          <w:trHeight w:val="1140"/>
        </w:trPr>
        <w:tc>
          <w:tcPr>
            <w:tcW w:w="3528" w:type="dxa"/>
          </w:tcPr>
          <w:p w14:paraId="1BE7DCAD" w14:textId="77777777" w:rsidR="00133FCD" w:rsidRPr="00133FCD" w:rsidRDefault="00133FCD" w:rsidP="00F06B02">
            <w:pPr>
              <w:pStyle w:val="TableParagraph"/>
              <w:rPr>
                <w:rFonts w:asciiTheme="minorHAnsi" w:hAnsiTheme="minorHAnsi" w:cstheme="minorHAnsi"/>
                <w:b/>
                <w:sz w:val="20"/>
                <w:szCs w:val="20"/>
              </w:rPr>
            </w:pPr>
          </w:p>
          <w:p w14:paraId="2909A7AD" w14:textId="77777777" w:rsidR="00133FCD" w:rsidRPr="00133FCD" w:rsidRDefault="00133FCD" w:rsidP="00F06B02">
            <w:pPr>
              <w:pStyle w:val="TableParagraph"/>
              <w:spacing w:before="84"/>
              <w:rPr>
                <w:rFonts w:asciiTheme="minorHAnsi" w:hAnsiTheme="minorHAnsi" w:cstheme="minorHAnsi"/>
                <w:b/>
                <w:sz w:val="20"/>
                <w:szCs w:val="20"/>
              </w:rPr>
            </w:pPr>
          </w:p>
          <w:p w14:paraId="72724E9E" w14:textId="77777777" w:rsidR="00133FCD" w:rsidRPr="00133FCD" w:rsidRDefault="00133FCD" w:rsidP="00F06B02">
            <w:pPr>
              <w:pStyle w:val="TableParagraph"/>
              <w:spacing w:before="1"/>
              <w:rPr>
                <w:rFonts w:asciiTheme="minorHAnsi" w:hAnsiTheme="minorHAnsi" w:cstheme="minorHAnsi"/>
                <w:b/>
                <w:sz w:val="20"/>
                <w:szCs w:val="20"/>
              </w:rPr>
            </w:pPr>
            <w:proofErr w:type="spellStart"/>
            <w:r w:rsidRPr="00133FCD">
              <w:rPr>
                <w:rFonts w:asciiTheme="minorHAnsi" w:hAnsiTheme="minorHAnsi" w:cstheme="minorHAnsi"/>
                <w:b/>
                <w:sz w:val="20"/>
                <w:szCs w:val="20"/>
              </w:rPr>
              <w:t>Actuacións</w:t>
            </w:r>
            <w:proofErr w:type="spellEnd"/>
            <w:r w:rsidRPr="00133FCD">
              <w:rPr>
                <w:rFonts w:asciiTheme="minorHAnsi" w:hAnsiTheme="minorHAnsi" w:cstheme="minorHAnsi"/>
                <w:b/>
                <w:spacing w:val="-8"/>
                <w:sz w:val="20"/>
                <w:szCs w:val="20"/>
              </w:rPr>
              <w:t xml:space="preserve"> </w:t>
            </w:r>
            <w:r w:rsidRPr="00133FCD">
              <w:rPr>
                <w:rFonts w:asciiTheme="minorHAnsi" w:hAnsiTheme="minorHAnsi" w:cstheme="minorHAnsi"/>
                <w:b/>
                <w:sz w:val="20"/>
                <w:szCs w:val="20"/>
              </w:rPr>
              <w:t>a</w:t>
            </w:r>
            <w:r w:rsidRPr="00133FCD">
              <w:rPr>
                <w:rFonts w:asciiTheme="minorHAnsi" w:hAnsiTheme="minorHAnsi" w:cstheme="minorHAnsi"/>
                <w:b/>
                <w:spacing w:val="-7"/>
                <w:sz w:val="20"/>
                <w:szCs w:val="20"/>
              </w:rPr>
              <w:t xml:space="preserve"> </w:t>
            </w:r>
            <w:r w:rsidRPr="00133FCD">
              <w:rPr>
                <w:rFonts w:asciiTheme="minorHAnsi" w:hAnsiTheme="minorHAnsi" w:cstheme="minorHAnsi"/>
                <w:b/>
                <w:spacing w:val="-2"/>
                <w:sz w:val="20"/>
                <w:szCs w:val="20"/>
              </w:rPr>
              <w:t>desenvolver</w:t>
            </w:r>
          </w:p>
        </w:tc>
        <w:tc>
          <w:tcPr>
            <w:tcW w:w="5944" w:type="dxa"/>
            <w:gridSpan w:val="2"/>
          </w:tcPr>
          <w:p w14:paraId="263EFB23" w14:textId="77777777" w:rsidR="00133FCD" w:rsidRPr="00133FCD" w:rsidRDefault="00133FCD" w:rsidP="00F06B02">
            <w:pPr>
              <w:pStyle w:val="TableParagraph"/>
              <w:spacing w:before="24"/>
              <w:ind w:right="94"/>
              <w:jc w:val="both"/>
              <w:rPr>
                <w:rFonts w:asciiTheme="minorHAnsi" w:hAnsiTheme="minorHAnsi" w:cstheme="minorHAnsi"/>
                <w:sz w:val="20"/>
                <w:szCs w:val="20"/>
              </w:rPr>
            </w:pPr>
            <w:r w:rsidRPr="00133FCD">
              <w:rPr>
                <w:rFonts w:asciiTheme="minorHAnsi" w:hAnsiTheme="minorHAnsi" w:cstheme="minorHAnsi"/>
                <w:sz w:val="20"/>
                <w:szCs w:val="20"/>
              </w:rPr>
              <w:t>-Desarrollar propuestas metodológicas ajustadas a las necesidades de los estudiantes en el desarrollo de los Encuentros con investigadores y Seminarios del programa, ampliando la oferta y variedad de enfoques.</w:t>
            </w:r>
          </w:p>
        </w:tc>
      </w:tr>
      <w:tr w:rsidR="00133FCD" w:rsidRPr="00133FCD" w14:paraId="7E12C521" w14:textId="77777777" w:rsidTr="00133FCD">
        <w:trPr>
          <w:trHeight w:val="419"/>
        </w:trPr>
        <w:tc>
          <w:tcPr>
            <w:tcW w:w="3528" w:type="dxa"/>
          </w:tcPr>
          <w:p w14:paraId="67CE14E2" w14:textId="77777777" w:rsidR="00133FCD" w:rsidRPr="00133FCD" w:rsidRDefault="00133FCD" w:rsidP="00F06B02">
            <w:pPr>
              <w:pStyle w:val="TableParagraph"/>
              <w:spacing w:before="112"/>
              <w:rPr>
                <w:rFonts w:asciiTheme="minorHAnsi" w:hAnsiTheme="minorHAnsi" w:cstheme="minorHAnsi"/>
                <w:b/>
                <w:sz w:val="20"/>
                <w:szCs w:val="20"/>
              </w:rPr>
            </w:pPr>
            <w:r w:rsidRPr="00133FCD">
              <w:rPr>
                <w:rFonts w:asciiTheme="minorHAnsi" w:hAnsiTheme="minorHAnsi" w:cstheme="minorHAnsi"/>
                <w:b/>
                <w:sz w:val="20"/>
                <w:szCs w:val="20"/>
              </w:rPr>
              <w:t>Período</w:t>
            </w:r>
            <w:r w:rsidRPr="00133FCD">
              <w:rPr>
                <w:rFonts w:asciiTheme="minorHAnsi" w:hAnsiTheme="minorHAnsi" w:cstheme="minorHAnsi"/>
                <w:b/>
                <w:spacing w:val="-6"/>
                <w:sz w:val="20"/>
                <w:szCs w:val="20"/>
              </w:rPr>
              <w:t xml:space="preserve"> </w:t>
            </w:r>
            <w:r w:rsidRPr="00133FCD">
              <w:rPr>
                <w:rFonts w:asciiTheme="minorHAnsi" w:hAnsiTheme="minorHAnsi" w:cstheme="minorHAnsi"/>
                <w:b/>
                <w:sz w:val="20"/>
                <w:szCs w:val="20"/>
              </w:rPr>
              <w:t>de</w:t>
            </w:r>
            <w:r w:rsidRPr="00133FCD">
              <w:rPr>
                <w:rFonts w:asciiTheme="minorHAnsi" w:hAnsiTheme="minorHAnsi" w:cstheme="minorHAnsi"/>
                <w:b/>
                <w:spacing w:val="-6"/>
                <w:sz w:val="20"/>
                <w:szCs w:val="20"/>
              </w:rPr>
              <w:t xml:space="preserve"> </w:t>
            </w:r>
            <w:proofErr w:type="spellStart"/>
            <w:r w:rsidRPr="00133FCD">
              <w:rPr>
                <w:rFonts w:asciiTheme="minorHAnsi" w:hAnsiTheme="minorHAnsi" w:cstheme="minorHAnsi"/>
                <w:b/>
                <w:spacing w:val="-2"/>
                <w:sz w:val="20"/>
                <w:szCs w:val="20"/>
              </w:rPr>
              <w:t>execución</w:t>
            </w:r>
            <w:proofErr w:type="spellEnd"/>
          </w:p>
        </w:tc>
        <w:tc>
          <w:tcPr>
            <w:tcW w:w="5944" w:type="dxa"/>
            <w:gridSpan w:val="2"/>
          </w:tcPr>
          <w:p w14:paraId="68040A79" w14:textId="77777777" w:rsidR="00133FCD" w:rsidRPr="00133FCD" w:rsidRDefault="00133FCD" w:rsidP="00F06B02">
            <w:pPr>
              <w:pStyle w:val="TableParagraph"/>
              <w:spacing w:before="101"/>
              <w:rPr>
                <w:rFonts w:asciiTheme="minorHAnsi" w:hAnsiTheme="minorHAnsi" w:cstheme="minorHAnsi"/>
                <w:sz w:val="20"/>
                <w:szCs w:val="20"/>
              </w:rPr>
            </w:pPr>
            <w:r w:rsidRPr="00133FCD">
              <w:rPr>
                <w:rFonts w:asciiTheme="minorHAnsi" w:hAnsiTheme="minorHAnsi" w:cstheme="minorHAnsi"/>
                <w:sz w:val="20"/>
                <w:szCs w:val="20"/>
              </w:rPr>
              <w:t>Curso</w:t>
            </w:r>
            <w:r w:rsidRPr="00133FCD">
              <w:rPr>
                <w:rFonts w:asciiTheme="minorHAnsi" w:hAnsiTheme="minorHAnsi" w:cstheme="minorHAnsi"/>
                <w:spacing w:val="-7"/>
                <w:sz w:val="20"/>
                <w:szCs w:val="20"/>
              </w:rPr>
              <w:t xml:space="preserve"> </w:t>
            </w:r>
            <w:r w:rsidRPr="00133FCD">
              <w:rPr>
                <w:rFonts w:asciiTheme="minorHAnsi" w:hAnsiTheme="minorHAnsi" w:cstheme="minorHAnsi"/>
                <w:sz w:val="20"/>
                <w:szCs w:val="20"/>
              </w:rPr>
              <w:t>2020-21</w:t>
            </w:r>
            <w:r w:rsidRPr="00133FCD">
              <w:rPr>
                <w:rFonts w:asciiTheme="minorHAnsi" w:hAnsiTheme="minorHAnsi" w:cstheme="minorHAnsi"/>
                <w:spacing w:val="-6"/>
                <w:sz w:val="20"/>
                <w:szCs w:val="20"/>
              </w:rPr>
              <w:t xml:space="preserve"> </w:t>
            </w:r>
            <w:r w:rsidRPr="00133FCD">
              <w:rPr>
                <w:rFonts w:asciiTheme="minorHAnsi" w:hAnsiTheme="minorHAnsi" w:cstheme="minorHAnsi"/>
                <w:sz w:val="20"/>
                <w:szCs w:val="20"/>
              </w:rPr>
              <w:t>y</w:t>
            </w:r>
            <w:r w:rsidRPr="00133FCD">
              <w:rPr>
                <w:rFonts w:asciiTheme="minorHAnsi" w:hAnsiTheme="minorHAnsi" w:cstheme="minorHAnsi"/>
                <w:spacing w:val="-6"/>
                <w:sz w:val="20"/>
                <w:szCs w:val="20"/>
              </w:rPr>
              <w:t xml:space="preserve"> </w:t>
            </w:r>
            <w:r w:rsidRPr="00133FCD">
              <w:rPr>
                <w:rFonts w:asciiTheme="minorHAnsi" w:hAnsiTheme="minorHAnsi" w:cstheme="minorHAnsi"/>
                <w:spacing w:val="-2"/>
                <w:sz w:val="20"/>
                <w:szCs w:val="20"/>
              </w:rPr>
              <w:t>sucesivos</w:t>
            </w:r>
          </w:p>
        </w:tc>
      </w:tr>
      <w:tr w:rsidR="00133FCD" w:rsidRPr="00133FCD" w14:paraId="3A790AE9" w14:textId="77777777" w:rsidTr="00133FCD">
        <w:trPr>
          <w:trHeight w:val="419"/>
        </w:trPr>
        <w:tc>
          <w:tcPr>
            <w:tcW w:w="3528" w:type="dxa"/>
          </w:tcPr>
          <w:p w14:paraId="312188E3" w14:textId="77777777" w:rsidR="00133FCD" w:rsidRPr="00133FCD" w:rsidRDefault="00133FCD" w:rsidP="00F06B02">
            <w:pPr>
              <w:pStyle w:val="TableParagraph"/>
              <w:spacing w:before="112"/>
              <w:rPr>
                <w:rFonts w:asciiTheme="minorHAnsi" w:hAnsiTheme="minorHAnsi" w:cstheme="minorHAnsi"/>
                <w:b/>
                <w:sz w:val="20"/>
                <w:szCs w:val="20"/>
              </w:rPr>
            </w:pPr>
            <w:r w:rsidRPr="00133FCD">
              <w:rPr>
                <w:rFonts w:asciiTheme="minorHAnsi" w:hAnsiTheme="minorHAnsi" w:cstheme="minorHAnsi"/>
                <w:b/>
                <w:spacing w:val="-2"/>
                <w:sz w:val="20"/>
                <w:szCs w:val="20"/>
              </w:rPr>
              <w:t>Recursos/</w:t>
            </w:r>
            <w:proofErr w:type="spellStart"/>
            <w:r w:rsidRPr="00133FCD">
              <w:rPr>
                <w:rFonts w:asciiTheme="minorHAnsi" w:hAnsiTheme="minorHAnsi" w:cstheme="minorHAnsi"/>
                <w:b/>
                <w:spacing w:val="-2"/>
                <w:sz w:val="20"/>
                <w:szCs w:val="20"/>
              </w:rPr>
              <w:t>financiamento</w:t>
            </w:r>
            <w:proofErr w:type="spellEnd"/>
          </w:p>
        </w:tc>
        <w:tc>
          <w:tcPr>
            <w:tcW w:w="5944" w:type="dxa"/>
            <w:gridSpan w:val="2"/>
          </w:tcPr>
          <w:p w14:paraId="6E8D36B7" w14:textId="77777777" w:rsidR="00133FCD" w:rsidRPr="00133FCD" w:rsidRDefault="00133FCD" w:rsidP="00F06B02">
            <w:pPr>
              <w:pStyle w:val="TableParagraph"/>
              <w:rPr>
                <w:rFonts w:asciiTheme="minorHAnsi" w:hAnsiTheme="minorHAnsi" w:cstheme="minorHAnsi"/>
                <w:sz w:val="20"/>
                <w:szCs w:val="20"/>
              </w:rPr>
            </w:pPr>
          </w:p>
        </w:tc>
      </w:tr>
      <w:tr w:rsidR="00133FCD" w:rsidRPr="00133FCD" w14:paraId="7391ED68" w14:textId="77777777" w:rsidTr="00133FCD">
        <w:trPr>
          <w:trHeight w:val="420"/>
        </w:trPr>
        <w:tc>
          <w:tcPr>
            <w:tcW w:w="3528" w:type="dxa"/>
          </w:tcPr>
          <w:p w14:paraId="50A44D02" w14:textId="77777777" w:rsidR="00133FCD" w:rsidRPr="00133FCD" w:rsidRDefault="00133FCD" w:rsidP="00F06B02">
            <w:pPr>
              <w:pStyle w:val="TableParagraph"/>
              <w:spacing w:before="113"/>
              <w:rPr>
                <w:rFonts w:asciiTheme="minorHAnsi" w:hAnsiTheme="minorHAnsi" w:cstheme="minorHAnsi"/>
                <w:b/>
                <w:sz w:val="20"/>
                <w:szCs w:val="20"/>
                <w:lang w:val="pt-BR"/>
              </w:rPr>
            </w:pPr>
            <w:proofErr w:type="spellStart"/>
            <w:r w:rsidRPr="00133FCD">
              <w:rPr>
                <w:rFonts w:asciiTheme="minorHAnsi" w:hAnsiTheme="minorHAnsi" w:cstheme="minorHAnsi"/>
                <w:b/>
                <w:sz w:val="20"/>
                <w:szCs w:val="20"/>
                <w:lang w:val="pt-BR"/>
              </w:rPr>
              <w:t>Responsable</w:t>
            </w:r>
            <w:proofErr w:type="spellEnd"/>
            <w:r w:rsidRPr="00133FCD">
              <w:rPr>
                <w:rFonts w:asciiTheme="minorHAnsi" w:hAnsiTheme="minorHAnsi" w:cstheme="minorHAnsi"/>
                <w:b/>
                <w:spacing w:val="-5"/>
                <w:sz w:val="20"/>
                <w:szCs w:val="20"/>
                <w:lang w:val="pt-BR"/>
              </w:rPr>
              <w:t xml:space="preserve"> </w:t>
            </w:r>
            <w:r w:rsidRPr="00133FCD">
              <w:rPr>
                <w:rFonts w:asciiTheme="minorHAnsi" w:hAnsiTheme="minorHAnsi" w:cstheme="minorHAnsi"/>
                <w:b/>
                <w:sz w:val="20"/>
                <w:szCs w:val="20"/>
                <w:lang w:val="pt-BR"/>
              </w:rPr>
              <w:t>do</w:t>
            </w:r>
            <w:r w:rsidRPr="00133FCD">
              <w:rPr>
                <w:rFonts w:asciiTheme="minorHAnsi" w:hAnsiTheme="minorHAnsi" w:cstheme="minorHAnsi"/>
                <w:b/>
                <w:spacing w:val="-7"/>
                <w:sz w:val="20"/>
                <w:szCs w:val="20"/>
                <w:lang w:val="pt-BR"/>
              </w:rPr>
              <w:t xml:space="preserve"> </w:t>
            </w:r>
            <w:r w:rsidRPr="00133FCD">
              <w:rPr>
                <w:rFonts w:asciiTheme="minorHAnsi" w:hAnsiTheme="minorHAnsi" w:cstheme="minorHAnsi"/>
                <w:b/>
                <w:sz w:val="20"/>
                <w:szCs w:val="20"/>
                <w:lang w:val="pt-BR"/>
              </w:rPr>
              <w:t>seguimento</w:t>
            </w:r>
            <w:r w:rsidRPr="00133FCD">
              <w:rPr>
                <w:rFonts w:asciiTheme="minorHAnsi" w:hAnsiTheme="minorHAnsi" w:cstheme="minorHAnsi"/>
                <w:b/>
                <w:spacing w:val="-6"/>
                <w:sz w:val="20"/>
                <w:szCs w:val="20"/>
                <w:lang w:val="pt-BR"/>
              </w:rPr>
              <w:t xml:space="preserve"> </w:t>
            </w:r>
            <w:r w:rsidRPr="00133FCD">
              <w:rPr>
                <w:rFonts w:asciiTheme="minorHAnsi" w:hAnsiTheme="minorHAnsi" w:cstheme="minorHAnsi"/>
                <w:b/>
                <w:sz w:val="20"/>
                <w:szCs w:val="20"/>
                <w:lang w:val="pt-BR"/>
              </w:rPr>
              <w:t>e</w:t>
            </w:r>
            <w:r w:rsidRPr="00133FCD">
              <w:rPr>
                <w:rFonts w:asciiTheme="minorHAnsi" w:hAnsiTheme="minorHAnsi" w:cstheme="minorHAnsi"/>
                <w:b/>
                <w:spacing w:val="-7"/>
                <w:sz w:val="20"/>
                <w:szCs w:val="20"/>
                <w:lang w:val="pt-BR"/>
              </w:rPr>
              <w:t xml:space="preserve"> </w:t>
            </w:r>
            <w:r w:rsidRPr="00133FCD">
              <w:rPr>
                <w:rFonts w:asciiTheme="minorHAnsi" w:hAnsiTheme="minorHAnsi" w:cstheme="minorHAnsi"/>
                <w:b/>
                <w:spacing w:val="-4"/>
                <w:sz w:val="20"/>
                <w:szCs w:val="20"/>
                <w:lang w:val="pt-BR"/>
              </w:rPr>
              <w:t>data</w:t>
            </w:r>
          </w:p>
        </w:tc>
        <w:tc>
          <w:tcPr>
            <w:tcW w:w="5944" w:type="dxa"/>
            <w:gridSpan w:val="2"/>
          </w:tcPr>
          <w:p w14:paraId="4A2B20B0" w14:textId="77777777" w:rsidR="00133FCD" w:rsidRPr="00133FCD" w:rsidRDefault="00133FCD" w:rsidP="00F06B02">
            <w:pPr>
              <w:pStyle w:val="TableParagraph"/>
              <w:spacing w:before="101"/>
              <w:rPr>
                <w:rFonts w:asciiTheme="minorHAnsi" w:hAnsiTheme="minorHAnsi" w:cstheme="minorHAnsi"/>
                <w:sz w:val="20"/>
                <w:szCs w:val="20"/>
              </w:rPr>
            </w:pPr>
            <w:r w:rsidRPr="00133FCD">
              <w:rPr>
                <w:rFonts w:asciiTheme="minorHAnsi" w:hAnsiTheme="minorHAnsi" w:cstheme="minorHAnsi"/>
                <w:sz w:val="20"/>
                <w:szCs w:val="20"/>
              </w:rPr>
              <w:t>La</w:t>
            </w:r>
            <w:r w:rsidRPr="00133FCD">
              <w:rPr>
                <w:rFonts w:asciiTheme="minorHAnsi" w:hAnsiTheme="minorHAnsi" w:cstheme="minorHAnsi"/>
                <w:spacing w:val="-10"/>
                <w:sz w:val="20"/>
                <w:szCs w:val="20"/>
              </w:rPr>
              <w:t xml:space="preserve"> </w:t>
            </w:r>
            <w:r w:rsidRPr="00133FCD">
              <w:rPr>
                <w:rFonts w:asciiTheme="minorHAnsi" w:hAnsiTheme="minorHAnsi" w:cstheme="minorHAnsi"/>
                <w:sz w:val="20"/>
                <w:szCs w:val="20"/>
              </w:rPr>
              <w:t>CAPD.</w:t>
            </w:r>
            <w:r w:rsidRPr="00133FCD">
              <w:rPr>
                <w:rFonts w:asciiTheme="minorHAnsi" w:hAnsiTheme="minorHAnsi" w:cstheme="minorHAnsi"/>
                <w:spacing w:val="-11"/>
                <w:sz w:val="20"/>
                <w:szCs w:val="20"/>
              </w:rPr>
              <w:t xml:space="preserve"> </w:t>
            </w:r>
            <w:r w:rsidRPr="00133FCD">
              <w:rPr>
                <w:rFonts w:asciiTheme="minorHAnsi" w:hAnsiTheme="minorHAnsi" w:cstheme="minorHAnsi"/>
                <w:sz w:val="20"/>
                <w:szCs w:val="20"/>
              </w:rPr>
              <w:t>Segundo</w:t>
            </w:r>
            <w:r w:rsidRPr="00133FCD">
              <w:rPr>
                <w:rFonts w:asciiTheme="minorHAnsi" w:hAnsiTheme="minorHAnsi" w:cstheme="minorHAnsi"/>
                <w:spacing w:val="-10"/>
                <w:sz w:val="20"/>
                <w:szCs w:val="20"/>
              </w:rPr>
              <w:t xml:space="preserve"> </w:t>
            </w:r>
            <w:r w:rsidRPr="00133FCD">
              <w:rPr>
                <w:rFonts w:asciiTheme="minorHAnsi" w:hAnsiTheme="minorHAnsi" w:cstheme="minorHAnsi"/>
                <w:sz w:val="20"/>
                <w:szCs w:val="20"/>
              </w:rPr>
              <w:t>semestre</w:t>
            </w:r>
            <w:r w:rsidRPr="00133FCD">
              <w:rPr>
                <w:rFonts w:asciiTheme="minorHAnsi" w:hAnsiTheme="minorHAnsi" w:cstheme="minorHAnsi"/>
                <w:spacing w:val="-10"/>
                <w:sz w:val="20"/>
                <w:szCs w:val="20"/>
              </w:rPr>
              <w:t xml:space="preserve"> </w:t>
            </w:r>
            <w:r w:rsidRPr="00133FCD">
              <w:rPr>
                <w:rFonts w:asciiTheme="minorHAnsi" w:hAnsiTheme="minorHAnsi" w:cstheme="minorHAnsi"/>
                <w:sz w:val="20"/>
                <w:szCs w:val="20"/>
              </w:rPr>
              <w:t>del</w:t>
            </w:r>
            <w:r w:rsidRPr="00133FCD">
              <w:rPr>
                <w:rFonts w:asciiTheme="minorHAnsi" w:hAnsiTheme="minorHAnsi" w:cstheme="minorHAnsi"/>
                <w:spacing w:val="-9"/>
                <w:sz w:val="20"/>
                <w:szCs w:val="20"/>
              </w:rPr>
              <w:t xml:space="preserve"> </w:t>
            </w:r>
            <w:r w:rsidRPr="00133FCD">
              <w:rPr>
                <w:rFonts w:asciiTheme="minorHAnsi" w:hAnsiTheme="minorHAnsi" w:cstheme="minorHAnsi"/>
                <w:sz w:val="20"/>
                <w:szCs w:val="20"/>
              </w:rPr>
              <w:t>curso</w:t>
            </w:r>
            <w:r w:rsidRPr="00133FCD">
              <w:rPr>
                <w:rFonts w:asciiTheme="minorHAnsi" w:hAnsiTheme="minorHAnsi" w:cstheme="minorHAnsi"/>
                <w:spacing w:val="-10"/>
                <w:sz w:val="20"/>
                <w:szCs w:val="20"/>
              </w:rPr>
              <w:t xml:space="preserve"> </w:t>
            </w:r>
            <w:r w:rsidRPr="00133FCD">
              <w:rPr>
                <w:rFonts w:asciiTheme="minorHAnsi" w:hAnsiTheme="minorHAnsi" w:cstheme="minorHAnsi"/>
                <w:sz w:val="20"/>
                <w:szCs w:val="20"/>
              </w:rPr>
              <w:t>2020-</w:t>
            </w:r>
            <w:r w:rsidRPr="00133FCD">
              <w:rPr>
                <w:rFonts w:asciiTheme="minorHAnsi" w:hAnsiTheme="minorHAnsi" w:cstheme="minorHAnsi"/>
                <w:spacing w:val="-5"/>
                <w:sz w:val="20"/>
                <w:szCs w:val="20"/>
              </w:rPr>
              <w:t>21</w:t>
            </w:r>
          </w:p>
        </w:tc>
      </w:tr>
      <w:tr w:rsidR="00133FCD" w:rsidRPr="00133FCD" w14:paraId="360295FE" w14:textId="77777777" w:rsidTr="00133FCD">
        <w:trPr>
          <w:trHeight w:val="680"/>
        </w:trPr>
        <w:tc>
          <w:tcPr>
            <w:tcW w:w="3528" w:type="dxa"/>
          </w:tcPr>
          <w:p w14:paraId="404D9715" w14:textId="77777777" w:rsidR="00133FCD" w:rsidRPr="00133FCD" w:rsidRDefault="00133FCD" w:rsidP="00F06B02">
            <w:pPr>
              <w:pStyle w:val="TableParagraph"/>
              <w:spacing w:before="47"/>
              <w:rPr>
                <w:rFonts w:asciiTheme="minorHAnsi" w:hAnsiTheme="minorHAnsi" w:cstheme="minorHAnsi"/>
                <w:b/>
                <w:sz w:val="20"/>
                <w:szCs w:val="20"/>
              </w:rPr>
            </w:pPr>
          </w:p>
          <w:p w14:paraId="7BA9D478" w14:textId="77777777" w:rsidR="00133FCD" w:rsidRPr="00133FCD" w:rsidRDefault="00133FCD" w:rsidP="00F06B02">
            <w:pPr>
              <w:pStyle w:val="TableParagraph"/>
              <w:rPr>
                <w:rFonts w:asciiTheme="minorHAnsi" w:hAnsiTheme="minorHAnsi" w:cstheme="minorHAnsi"/>
                <w:b/>
                <w:sz w:val="20"/>
                <w:szCs w:val="20"/>
              </w:rPr>
            </w:pPr>
            <w:r w:rsidRPr="00133FCD">
              <w:rPr>
                <w:rFonts w:asciiTheme="minorHAnsi" w:hAnsiTheme="minorHAnsi" w:cstheme="minorHAnsi"/>
                <w:b/>
                <w:sz w:val="20"/>
                <w:szCs w:val="20"/>
              </w:rPr>
              <w:t>Indicadores</w:t>
            </w:r>
            <w:r w:rsidRPr="00133FCD">
              <w:rPr>
                <w:rFonts w:asciiTheme="minorHAnsi" w:hAnsiTheme="minorHAnsi" w:cstheme="minorHAnsi"/>
                <w:b/>
                <w:spacing w:val="-7"/>
                <w:sz w:val="20"/>
                <w:szCs w:val="20"/>
              </w:rPr>
              <w:t xml:space="preserve"> </w:t>
            </w:r>
            <w:r w:rsidRPr="00133FCD">
              <w:rPr>
                <w:rFonts w:asciiTheme="minorHAnsi" w:hAnsiTheme="minorHAnsi" w:cstheme="minorHAnsi"/>
                <w:b/>
                <w:sz w:val="20"/>
                <w:szCs w:val="20"/>
              </w:rPr>
              <w:t>de</w:t>
            </w:r>
            <w:r w:rsidRPr="00133FCD">
              <w:rPr>
                <w:rFonts w:asciiTheme="minorHAnsi" w:hAnsiTheme="minorHAnsi" w:cstheme="minorHAnsi"/>
                <w:b/>
                <w:spacing w:val="-6"/>
                <w:sz w:val="20"/>
                <w:szCs w:val="20"/>
              </w:rPr>
              <w:t xml:space="preserve"> </w:t>
            </w:r>
            <w:proofErr w:type="spellStart"/>
            <w:r w:rsidRPr="00133FCD">
              <w:rPr>
                <w:rFonts w:asciiTheme="minorHAnsi" w:hAnsiTheme="minorHAnsi" w:cstheme="minorHAnsi"/>
                <w:b/>
                <w:spacing w:val="-2"/>
                <w:sz w:val="20"/>
                <w:szCs w:val="20"/>
              </w:rPr>
              <w:t>execución</w:t>
            </w:r>
            <w:proofErr w:type="spellEnd"/>
          </w:p>
        </w:tc>
        <w:tc>
          <w:tcPr>
            <w:tcW w:w="5944" w:type="dxa"/>
            <w:gridSpan w:val="2"/>
          </w:tcPr>
          <w:p w14:paraId="3D49099D" w14:textId="77777777" w:rsidR="00133FCD" w:rsidRPr="00133FCD" w:rsidRDefault="00133FCD" w:rsidP="00F06B02">
            <w:pPr>
              <w:pStyle w:val="TableParagraph"/>
              <w:rPr>
                <w:rFonts w:asciiTheme="minorHAnsi" w:hAnsiTheme="minorHAnsi" w:cstheme="minorHAnsi"/>
                <w:sz w:val="20"/>
                <w:szCs w:val="20"/>
              </w:rPr>
            </w:pPr>
          </w:p>
        </w:tc>
      </w:tr>
      <w:tr w:rsidR="00133FCD" w:rsidRPr="00133FCD" w14:paraId="723F0DFC" w14:textId="77777777" w:rsidTr="00133FCD">
        <w:trPr>
          <w:trHeight w:val="680"/>
        </w:trPr>
        <w:tc>
          <w:tcPr>
            <w:tcW w:w="3528" w:type="dxa"/>
          </w:tcPr>
          <w:p w14:paraId="1C40EF77" w14:textId="77777777" w:rsidR="00133FCD" w:rsidRPr="00133FCD" w:rsidRDefault="00133FCD" w:rsidP="00F06B02">
            <w:pPr>
              <w:pStyle w:val="TableParagraph"/>
              <w:spacing w:before="47"/>
              <w:ind w:right="97"/>
              <w:jc w:val="both"/>
              <w:rPr>
                <w:rFonts w:asciiTheme="minorHAnsi" w:hAnsiTheme="minorHAnsi" w:cstheme="minorHAnsi"/>
                <w:b/>
                <w:sz w:val="20"/>
                <w:szCs w:val="20"/>
              </w:rPr>
            </w:pPr>
            <w:r w:rsidRPr="00133FCD">
              <w:rPr>
                <w:rFonts w:asciiTheme="minorHAnsi" w:hAnsiTheme="minorHAnsi" w:cstheme="minorHAnsi"/>
                <w:b/>
                <w:sz w:val="20"/>
                <w:szCs w:val="20"/>
              </w:rPr>
              <w:t xml:space="preserve">Evidencias </w:t>
            </w:r>
            <w:proofErr w:type="spellStart"/>
            <w:r w:rsidRPr="00133FCD">
              <w:rPr>
                <w:rFonts w:asciiTheme="minorHAnsi" w:hAnsiTheme="minorHAnsi" w:cstheme="minorHAnsi"/>
                <w:b/>
                <w:sz w:val="20"/>
                <w:szCs w:val="20"/>
              </w:rPr>
              <w:t>documentais</w:t>
            </w:r>
            <w:proofErr w:type="spellEnd"/>
            <w:r w:rsidRPr="00133FCD">
              <w:rPr>
                <w:rFonts w:asciiTheme="minorHAnsi" w:hAnsiTheme="minorHAnsi" w:cstheme="minorHAnsi"/>
                <w:b/>
                <w:sz w:val="20"/>
                <w:szCs w:val="20"/>
              </w:rPr>
              <w:t xml:space="preserve"> e/</w:t>
            </w:r>
            <w:proofErr w:type="spellStart"/>
            <w:r w:rsidRPr="00133FCD">
              <w:rPr>
                <w:rFonts w:asciiTheme="minorHAnsi" w:hAnsiTheme="minorHAnsi" w:cstheme="minorHAnsi"/>
                <w:b/>
                <w:sz w:val="20"/>
                <w:szCs w:val="20"/>
              </w:rPr>
              <w:t>ou</w:t>
            </w:r>
            <w:proofErr w:type="spellEnd"/>
            <w:r w:rsidRPr="00133FCD">
              <w:rPr>
                <w:rFonts w:asciiTheme="minorHAnsi" w:hAnsiTheme="minorHAnsi" w:cstheme="minorHAnsi"/>
                <w:b/>
                <w:sz w:val="20"/>
                <w:szCs w:val="20"/>
              </w:rPr>
              <w:t xml:space="preserve"> </w:t>
            </w:r>
            <w:proofErr w:type="spellStart"/>
            <w:r w:rsidRPr="00133FCD">
              <w:rPr>
                <w:rFonts w:asciiTheme="minorHAnsi" w:hAnsiTheme="minorHAnsi" w:cstheme="minorHAnsi"/>
                <w:b/>
                <w:sz w:val="20"/>
                <w:szCs w:val="20"/>
              </w:rPr>
              <w:t>rexistros</w:t>
            </w:r>
            <w:proofErr w:type="spellEnd"/>
            <w:r w:rsidRPr="00133FCD">
              <w:rPr>
                <w:rFonts w:asciiTheme="minorHAnsi" w:hAnsiTheme="minorHAnsi" w:cstheme="minorHAnsi"/>
                <w:b/>
                <w:sz w:val="20"/>
                <w:szCs w:val="20"/>
              </w:rPr>
              <w:t xml:space="preserve"> que se presentan/presentarán para evidencias a </w:t>
            </w:r>
            <w:proofErr w:type="spellStart"/>
            <w:r w:rsidRPr="00133FCD">
              <w:rPr>
                <w:rFonts w:asciiTheme="minorHAnsi" w:hAnsiTheme="minorHAnsi" w:cstheme="minorHAnsi"/>
                <w:b/>
                <w:sz w:val="20"/>
                <w:szCs w:val="20"/>
              </w:rPr>
              <w:t>súa</w:t>
            </w:r>
            <w:proofErr w:type="spellEnd"/>
            <w:r w:rsidRPr="00133FCD">
              <w:rPr>
                <w:rFonts w:asciiTheme="minorHAnsi" w:hAnsiTheme="minorHAnsi" w:cstheme="minorHAnsi"/>
                <w:b/>
                <w:sz w:val="20"/>
                <w:szCs w:val="20"/>
              </w:rPr>
              <w:t xml:space="preserve"> implantación</w:t>
            </w:r>
          </w:p>
        </w:tc>
        <w:tc>
          <w:tcPr>
            <w:tcW w:w="5944" w:type="dxa"/>
            <w:gridSpan w:val="2"/>
          </w:tcPr>
          <w:p w14:paraId="022F78EF" w14:textId="77777777" w:rsidR="00133FCD" w:rsidRPr="00133FCD" w:rsidRDefault="00133FCD" w:rsidP="00F06B02">
            <w:pPr>
              <w:pStyle w:val="TableParagraph"/>
              <w:spacing w:before="6" w:line="218" w:lineRule="exact"/>
              <w:rPr>
                <w:rFonts w:asciiTheme="minorHAnsi" w:hAnsiTheme="minorHAnsi" w:cstheme="minorHAnsi"/>
                <w:sz w:val="20"/>
                <w:szCs w:val="20"/>
              </w:rPr>
            </w:pPr>
            <w:r w:rsidRPr="00133FCD">
              <w:rPr>
                <w:rFonts w:asciiTheme="minorHAnsi" w:hAnsiTheme="minorHAnsi" w:cstheme="minorHAnsi"/>
                <w:sz w:val="20"/>
                <w:szCs w:val="20"/>
              </w:rPr>
              <w:t>Las grabaciones en video de las sesiones desarrolladas. Los</w:t>
            </w:r>
            <w:r w:rsidRPr="00133FCD">
              <w:rPr>
                <w:rFonts w:asciiTheme="minorHAnsi" w:hAnsiTheme="minorHAnsi" w:cstheme="minorHAnsi"/>
                <w:spacing w:val="80"/>
                <w:sz w:val="20"/>
                <w:szCs w:val="20"/>
              </w:rPr>
              <w:t xml:space="preserve"> </w:t>
            </w:r>
            <w:r w:rsidRPr="00133FCD">
              <w:rPr>
                <w:rFonts w:asciiTheme="minorHAnsi" w:hAnsiTheme="minorHAnsi" w:cstheme="minorHAnsi"/>
                <w:sz w:val="20"/>
                <w:szCs w:val="20"/>
              </w:rPr>
              <w:t>resultados</w:t>
            </w:r>
            <w:r w:rsidRPr="00133FCD">
              <w:rPr>
                <w:rFonts w:asciiTheme="minorHAnsi" w:hAnsiTheme="minorHAnsi" w:cstheme="minorHAnsi"/>
                <w:spacing w:val="80"/>
                <w:sz w:val="20"/>
                <w:szCs w:val="20"/>
              </w:rPr>
              <w:t xml:space="preserve"> </w:t>
            </w:r>
            <w:r w:rsidRPr="00133FCD">
              <w:rPr>
                <w:rFonts w:asciiTheme="minorHAnsi" w:hAnsiTheme="minorHAnsi" w:cstheme="minorHAnsi"/>
                <w:sz w:val="20"/>
                <w:szCs w:val="20"/>
              </w:rPr>
              <w:t>del</w:t>
            </w:r>
            <w:r w:rsidRPr="00133FCD">
              <w:rPr>
                <w:rFonts w:asciiTheme="minorHAnsi" w:hAnsiTheme="minorHAnsi" w:cstheme="minorHAnsi"/>
                <w:spacing w:val="80"/>
                <w:sz w:val="20"/>
                <w:szCs w:val="20"/>
              </w:rPr>
              <w:t xml:space="preserve"> </w:t>
            </w:r>
            <w:r w:rsidRPr="00133FCD">
              <w:rPr>
                <w:rFonts w:asciiTheme="minorHAnsi" w:hAnsiTheme="minorHAnsi" w:cstheme="minorHAnsi"/>
                <w:sz w:val="20"/>
                <w:szCs w:val="20"/>
              </w:rPr>
              <w:t>análisis</w:t>
            </w:r>
            <w:r w:rsidRPr="00133FCD">
              <w:rPr>
                <w:rFonts w:asciiTheme="minorHAnsi" w:hAnsiTheme="minorHAnsi" w:cstheme="minorHAnsi"/>
                <w:spacing w:val="80"/>
                <w:sz w:val="20"/>
                <w:szCs w:val="20"/>
              </w:rPr>
              <w:t xml:space="preserve"> </w:t>
            </w:r>
            <w:r w:rsidRPr="00133FCD">
              <w:rPr>
                <w:rFonts w:asciiTheme="minorHAnsi" w:hAnsiTheme="minorHAnsi" w:cstheme="minorHAnsi"/>
                <w:sz w:val="20"/>
                <w:szCs w:val="20"/>
              </w:rPr>
              <w:t>de</w:t>
            </w:r>
            <w:r w:rsidRPr="00133FCD">
              <w:rPr>
                <w:rFonts w:asciiTheme="minorHAnsi" w:hAnsiTheme="minorHAnsi" w:cstheme="minorHAnsi"/>
                <w:spacing w:val="80"/>
                <w:sz w:val="20"/>
                <w:szCs w:val="20"/>
              </w:rPr>
              <w:t xml:space="preserve"> </w:t>
            </w:r>
            <w:r w:rsidRPr="00133FCD">
              <w:rPr>
                <w:rFonts w:asciiTheme="minorHAnsi" w:hAnsiTheme="minorHAnsi" w:cstheme="minorHAnsi"/>
                <w:sz w:val="20"/>
                <w:szCs w:val="20"/>
              </w:rPr>
              <w:t>la</w:t>
            </w:r>
            <w:r w:rsidRPr="00133FCD">
              <w:rPr>
                <w:rFonts w:asciiTheme="minorHAnsi" w:hAnsiTheme="minorHAnsi" w:cstheme="minorHAnsi"/>
                <w:spacing w:val="80"/>
                <w:sz w:val="20"/>
                <w:szCs w:val="20"/>
              </w:rPr>
              <w:t xml:space="preserve"> </w:t>
            </w:r>
            <w:r w:rsidRPr="00133FCD">
              <w:rPr>
                <w:rFonts w:asciiTheme="minorHAnsi" w:hAnsiTheme="minorHAnsi" w:cstheme="minorHAnsi"/>
                <w:sz w:val="20"/>
                <w:szCs w:val="20"/>
              </w:rPr>
              <w:t>percepción</w:t>
            </w:r>
            <w:r w:rsidRPr="00133FCD">
              <w:rPr>
                <w:rFonts w:asciiTheme="minorHAnsi" w:hAnsiTheme="minorHAnsi" w:cstheme="minorHAnsi"/>
                <w:spacing w:val="80"/>
                <w:sz w:val="20"/>
                <w:szCs w:val="20"/>
              </w:rPr>
              <w:t xml:space="preserve"> </w:t>
            </w:r>
            <w:r w:rsidRPr="00133FCD">
              <w:rPr>
                <w:rFonts w:asciiTheme="minorHAnsi" w:hAnsiTheme="minorHAnsi" w:cstheme="minorHAnsi"/>
                <w:sz w:val="20"/>
                <w:szCs w:val="20"/>
              </w:rPr>
              <w:t>de</w:t>
            </w:r>
            <w:r w:rsidRPr="00133FCD">
              <w:rPr>
                <w:rFonts w:asciiTheme="minorHAnsi" w:hAnsiTheme="minorHAnsi" w:cstheme="minorHAnsi"/>
                <w:spacing w:val="80"/>
                <w:sz w:val="20"/>
                <w:szCs w:val="20"/>
              </w:rPr>
              <w:t xml:space="preserve"> </w:t>
            </w:r>
            <w:r w:rsidRPr="00133FCD">
              <w:rPr>
                <w:rFonts w:asciiTheme="minorHAnsi" w:hAnsiTheme="minorHAnsi" w:cstheme="minorHAnsi"/>
                <w:sz w:val="20"/>
                <w:szCs w:val="20"/>
              </w:rPr>
              <w:t xml:space="preserve">los </w:t>
            </w:r>
            <w:r w:rsidRPr="00133FCD">
              <w:rPr>
                <w:rFonts w:asciiTheme="minorHAnsi" w:hAnsiTheme="minorHAnsi" w:cstheme="minorHAnsi"/>
                <w:spacing w:val="-2"/>
                <w:sz w:val="20"/>
                <w:szCs w:val="20"/>
              </w:rPr>
              <w:t>estudiantes.</w:t>
            </w:r>
          </w:p>
        </w:tc>
      </w:tr>
      <w:tr w:rsidR="00133FCD" w:rsidRPr="00133FCD" w14:paraId="7930B437" w14:textId="77777777" w:rsidTr="00F06B02">
        <w:trPr>
          <w:trHeight w:val="419"/>
        </w:trPr>
        <w:tc>
          <w:tcPr>
            <w:tcW w:w="9472" w:type="dxa"/>
            <w:gridSpan w:val="3"/>
          </w:tcPr>
          <w:p w14:paraId="78088058" w14:textId="77777777" w:rsidR="00133FCD" w:rsidRPr="00133FCD" w:rsidRDefault="00133FCD" w:rsidP="00F06B02">
            <w:pPr>
              <w:pStyle w:val="TableParagraph"/>
              <w:spacing w:before="112"/>
              <w:ind w:left="7" w:right="1"/>
              <w:jc w:val="center"/>
              <w:rPr>
                <w:rFonts w:asciiTheme="minorHAnsi" w:hAnsiTheme="minorHAnsi" w:cstheme="minorHAnsi"/>
                <w:b/>
                <w:sz w:val="20"/>
                <w:szCs w:val="20"/>
              </w:rPr>
            </w:pPr>
            <w:proofErr w:type="spellStart"/>
            <w:r w:rsidRPr="00133FCD">
              <w:rPr>
                <w:rFonts w:asciiTheme="minorHAnsi" w:hAnsiTheme="minorHAnsi" w:cstheme="minorHAnsi"/>
                <w:b/>
                <w:spacing w:val="-2"/>
                <w:sz w:val="20"/>
                <w:szCs w:val="20"/>
              </w:rPr>
              <w:t>Observacións</w:t>
            </w:r>
            <w:proofErr w:type="spellEnd"/>
          </w:p>
        </w:tc>
      </w:tr>
      <w:tr w:rsidR="00133FCD" w:rsidRPr="00133FCD" w14:paraId="7ED09175" w14:textId="77777777" w:rsidTr="00F06B02">
        <w:trPr>
          <w:trHeight w:val="585"/>
        </w:trPr>
        <w:tc>
          <w:tcPr>
            <w:tcW w:w="9472" w:type="dxa"/>
            <w:gridSpan w:val="3"/>
          </w:tcPr>
          <w:p w14:paraId="5C7E92BF" w14:textId="77777777" w:rsidR="00133FCD" w:rsidRPr="00133FCD" w:rsidRDefault="00133FCD" w:rsidP="00F06B02">
            <w:pPr>
              <w:pStyle w:val="TableParagraph"/>
              <w:rPr>
                <w:rFonts w:asciiTheme="minorHAnsi" w:hAnsiTheme="minorHAnsi" w:cstheme="minorHAnsi"/>
                <w:sz w:val="20"/>
                <w:szCs w:val="20"/>
              </w:rPr>
            </w:pPr>
          </w:p>
        </w:tc>
      </w:tr>
      <w:tr w:rsidR="00133FCD" w:rsidRPr="00133FCD" w14:paraId="0A36A243" w14:textId="77777777" w:rsidTr="00F06B02">
        <w:trPr>
          <w:trHeight w:val="409"/>
        </w:trPr>
        <w:tc>
          <w:tcPr>
            <w:tcW w:w="3953" w:type="dxa"/>
            <w:gridSpan w:val="2"/>
          </w:tcPr>
          <w:p w14:paraId="2269412C" w14:textId="77777777" w:rsidR="00133FCD" w:rsidRPr="00133FCD" w:rsidRDefault="00133FCD" w:rsidP="00F06B02">
            <w:pPr>
              <w:pStyle w:val="TableParagraph"/>
              <w:rPr>
                <w:rFonts w:asciiTheme="minorHAnsi" w:hAnsiTheme="minorHAnsi" w:cstheme="minorHAnsi"/>
                <w:sz w:val="20"/>
                <w:szCs w:val="20"/>
                <w:lang w:val="pt-BR"/>
              </w:rPr>
            </w:pPr>
            <w:proofErr w:type="spellStart"/>
            <w:r w:rsidRPr="00133FCD">
              <w:rPr>
                <w:rFonts w:asciiTheme="minorHAnsi" w:hAnsiTheme="minorHAnsi" w:cstheme="minorHAnsi"/>
                <w:b/>
                <w:sz w:val="20"/>
                <w:szCs w:val="20"/>
                <w:lang w:val="pt-BR"/>
              </w:rPr>
              <w:t>Nivel</w:t>
            </w:r>
            <w:proofErr w:type="spellEnd"/>
            <w:r w:rsidRPr="00133FCD">
              <w:rPr>
                <w:rFonts w:asciiTheme="minorHAnsi" w:hAnsiTheme="minorHAnsi" w:cstheme="minorHAnsi"/>
                <w:b/>
                <w:spacing w:val="-8"/>
                <w:sz w:val="20"/>
                <w:szCs w:val="20"/>
                <w:lang w:val="pt-BR"/>
              </w:rPr>
              <w:t xml:space="preserve"> </w:t>
            </w:r>
            <w:r w:rsidRPr="00133FCD">
              <w:rPr>
                <w:rFonts w:asciiTheme="minorHAnsi" w:hAnsiTheme="minorHAnsi" w:cstheme="minorHAnsi"/>
                <w:b/>
                <w:sz w:val="20"/>
                <w:szCs w:val="20"/>
                <w:lang w:val="pt-BR"/>
              </w:rPr>
              <w:t>de</w:t>
            </w:r>
            <w:r w:rsidRPr="00133FCD">
              <w:rPr>
                <w:rFonts w:asciiTheme="minorHAnsi" w:hAnsiTheme="minorHAnsi" w:cstheme="minorHAnsi"/>
                <w:b/>
                <w:spacing w:val="-6"/>
                <w:sz w:val="20"/>
                <w:szCs w:val="20"/>
                <w:lang w:val="pt-BR"/>
              </w:rPr>
              <w:t xml:space="preserve"> </w:t>
            </w:r>
            <w:r w:rsidRPr="00133FCD">
              <w:rPr>
                <w:rFonts w:asciiTheme="minorHAnsi" w:hAnsiTheme="minorHAnsi" w:cstheme="minorHAnsi"/>
                <w:b/>
                <w:sz w:val="20"/>
                <w:szCs w:val="20"/>
                <w:lang w:val="pt-BR"/>
              </w:rPr>
              <w:t>cumprimento</w:t>
            </w:r>
            <w:r w:rsidRPr="00133FCD">
              <w:rPr>
                <w:rFonts w:asciiTheme="minorHAnsi" w:hAnsiTheme="minorHAnsi" w:cstheme="minorHAnsi"/>
                <w:b/>
                <w:spacing w:val="-7"/>
                <w:sz w:val="20"/>
                <w:szCs w:val="20"/>
                <w:lang w:val="pt-BR"/>
              </w:rPr>
              <w:t xml:space="preserve"> </w:t>
            </w:r>
            <w:r w:rsidRPr="00133FCD">
              <w:rPr>
                <w:rFonts w:asciiTheme="minorHAnsi" w:hAnsiTheme="minorHAnsi" w:cstheme="minorHAnsi"/>
                <w:b/>
                <w:sz w:val="20"/>
                <w:szCs w:val="20"/>
                <w:lang w:val="pt-BR"/>
              </w:rPr>
              <w:t>(total</w:t>
            </w:r>
            <w:r w:rsidRPr="00133FCD">
              <w:rPr>
                <w:rFonts w:asciiTheme="minorHAnsi" w:hAnsiTheme="minorHAnsi" w:cstheme="minorHAnsi"/>
                <w:b/>
                <w:spacing w:val="-6"/>
                <w:sz w:val="20"/>
                <w:szCs w:val="20"/>
                <w:lang w:val="pt-BR"/>
              </w:rPr>
              <w:t xml:space="preserve"> </w:t>
            </w:r>
            <w:r w:rsidRPr="00133FCD">
              <w:rPr>
                <w:rFonts w:asciiTheme="minorHAnsi" w:hAnsiTheme="minorHAnsi" w:cstheme="minorHAnsi"/>
                <w:b/>
                <w:sz w:val="20"/>
                <w:szCs w:val="20"/>
                <w:lang w:val="pt-BR"/>
              </w:rPr>
              <w:t>ou</w:t>
            </w:r>
            <w:r w:rsidRPr="00133FCD">
              <w:rPr>
                <w:rFonts w:asciiTheme="minorHAnsi" w:hAnsiTheme="minorHAnsi" w:cstheme="minorHAnsi"/>
                <w:b/>
                <w:spacing w:val="-6"/>
                <w:sz w:val="20"/>
                <w:szCs w:val="20"/>
                <w:lang w:val="pt-BR"/>
              </w:rPr>
              <w:t xml:space="preserve"> </w:t>
            </w:r>
            <w:r w:rsidRPr="00133FCD">
              <w:rPr>
                <w:rFonts w:asciiTheme="minorHAnsi" w:hAnsiTheme="minorHAnsi" w:cstheme="minorHAnsi"/>
                <w:b/>
                <w:spacing w:val="-2"/>
                <w:sz w:val="20"/>
                <w:szCs w:val="20"/>
                <w:lang w:val="pt-BR"/>
              </w:rPr>
              <w:t>parcial)</w:t>
            </w:r>
          </w:p>
        </w:tc>
        <w:tc>
          <w:tcPr>
            <w:tcW w:w="5519" w:type="dxa"/>
          </w:tcPr>
          <w:p w14:paraId="3AF5FEA4" w14:textId="77777777" w:rsidR="00133FCD" w:rsidRPr="00133FCD" w:rsidRDefault="00133FCD" w:rsidP="00F06B02">
            <w:pPr>
              <w:pStyle w:val="TableParagraph"/>
              <w:spacing w:before="6" w:line="218" w:lineRule="exact"/>
              <w:rPr>
                <w:rFonts w:asciiTheme="minorHAnsi" w:hAnsiTheme="minorHAnsi" w:cstheme="minorHAnsi"/>
                <w:sz w:val="20"/>
                <w:szCs w:val="20"/>
              </w:rPr>
            </w:pPr>
            <w:r w:rsidRPr="00133FCD">
              <w:rPr>
                <w:rFonts w:asciiTheme="minorHAnsi" w:hAnsiTheme="minorHAnsi" w:cstheme="minorHAnsi"/>
                <w:sz w:val="20"/>
                <w:szCs w:val="20"/>
              </w:rPr>
              <w:t>Total</w:t>
            </w:r>
          </w:p>
        </w:tc>
      </w:tr>
      <w:tr w:rsidR="00133FCD" w:rsidRPr="00133FCD" w14:paraId="37579642" w14:textId="77777777" w:rsidTr="00F06B02">
        <w:trPr>
          <w:trHeight w:val="272"/>
        </w:trPr>
        <w:tc>
          <w:tcPr>
            <w:tcW w:w="3953" w:type="dxa"/>
            <w:gridSpan w:val="2"/>
          </w:tcPr>
          <w:p w14:paraId="6CFB9F28" w14:textId="77777777" w:rsidR="00133FCD" w:rsidRPr="00133FCD" w:rsidRDefault="00133FCD" w:rsidP="00F06B02">
            <w:pPr>
              <w:pStyle w:val="TableParagraph"/>
              <w:rPr>
                <w:rFonts w:asciiTheme="minorHAnsi" w:hAnsiTheme="minorHAnsi" w:cstheme="minorHAnsi"/>
                <w:sz w:val="20"/>
                <w:szCs w:val="20"/>
              </w:rPr>
            </w:pPr>
            <w:r w:rsidRPr="00133FCD">
              <w:rPr>
                <w:rFonts w:asciiTheme="minorHAnsi" w:hAnsiTheme="minorHAnsi" w:cstheme="minorHAnsi"/>
                <w:b/>
                <w:sz w:val="20"/>
                <w:szCs w:val="20"/>
              </w:rPr>
              <w:t>Responsable</w:t>
            </w:r>
            <w:r w:rsidRPr="00133FCD">
              <w:rPr>
                <w:rFonts w:asciiTheme="minorHAnsi" w:hAnsiTheme="minorHAnsi" w:cstheme="minorHAnsi"/>
                <w:b/>
                <w:spacing w:val="-6"/>
                <w:sz w:val="20"/>
                <w:szCs w:val="20"/>
              </w:rPr>
              <w:t xml:space="preserve"> </w:t>
            </w:r>
            <w:r w:rsidRPr="00133FCD">
              <w:rPr>
                <w:rFonts w:asciiTheme="minorHAnsi" w:hAnsiTheme="minorHAnsi" w:cstheme="minorHAnsi"/>
                <w:b/>
                <w:sz w:val="20"/>
                <w:szCs w:val="20"/>
              </w:rPr>
              <w:t>da</w:t>
            </w:r>
            <w:r w:rsidRPr="00133FCD">
              <w:rPr>
                <w:rFonts w:asciiTheme="minorHAnsi" w:hAnsiTheme="minorHAnsi" w:cstheme="minorHAnsi"/>
                <w:b/>
                <w:spacing w:val="-6"/>
                <w:sz w:val="20"/>
                <w:szCs w:val="20"/>
              </w:rPr>
              <w:t xml:space="preserve"> </w:t>
            </w:r>
            <w:r w:rsidRPr="00133FCD">
              <w:rPr>
                <w:rFonts w:asciiTheme="minorHAnsi" w:hAnsiTheme="minorHAnsi" w:cstheme="minorHAnsi"/>
                <w:b/>
                <w:sz w:val="20"/>
                <w:szCs w:val="20"/>
              </w:rPr>
              <w:t>revisión</w:t>
            </w:r>
            <w:r w:rsidRPr="00133FCD">
              <w:rPr>
                <w:rFonts w:asciiTheme="minorHAnsi" w:hAnsiTheme="minorHAnsi" w:cstheme="minorHAnsi"/>
                <w:b/>
                <w:spacing w:val="-5"/>
                <w:sz w:val="20"/>
                <w:szCs w:val="20"/>
              </w:rPr>
              <w:t xml:space="preserve"> </w:t>
            </w:r>
            <w:proofErr w:type="gramStart"/>
            <w:r w:rsidRPr="00133FCD">
              <w:rPr>
                <w:rFonts w:asciiTheme="minorHAnsi" w:hAnsiTheme="minorHAnsi" w:cstheme="minorHAnsi"/>
                <w:b/>
                <w:sz w:val="20"/>
                <w:szCs w:val="20"/>
              </w:rPr>
              <w:t>e</w:t>
            </w:r>
            <w:proofErr w:type="gramEnd"/>
            <w:r w:rsidRPr="00133FCD">
              <w:rPr>
                <w:rFonts w:asciiTheme="minorHAnsi" w:hAnsiTheme="minorHAnsi" w:cstheme="minorHAnsi"/>
                <w:b/>
                <w:spacing w:val="-5"/>
                <w:sz w:val="20"/>
                <w:szCs w:val="20"/>
              </w:rPr>
              <w:t xml:space="preserve"> </w:t>
            </w:r>
            <w:r w:rsidRPr="00133FCD">
              <w:rPr>
                <w:rFonts w:asciiTheme="minorHAnsi" w:hAnsiTheme="minorHAnsi" w:cstheme="minorHAnsi"/>
                <w:b/>
                <w:spacing w:val="-4"/>
                <w:sz w:val="20"/>
                <w:szCs w:val="20"/>
              </w:rPr>
              <w:t>data</w:t>
            </w:r>
          </w:p>
        </w:tc>
        <w:tc>
          <w:tcPr>
            <w:tcW w:w="5519" w:type="dxa"/>
          </w:tcPr>
          <w:p w14:paraId="0C15B1ED" w14:textId="77777777" w:rsidR="00133FCD" w:rsidRPr="00133FCD" w:rsidRDefault="00133FCD" w:rsidP="00F06B02">
            <w:pPr>
              <w:pStyle w:val="TableParagraph"/>
              <w:spacing w:before="6" w:line="218" w:lineRule="exact"/>
              <w:rPr>
                <w:rFonts w:asciiTheme="minorHAnsi" w:hAnsiTheme="minorHAnsi" w:cstheme="minorHAnsi"/>
                <w:sz w:val="20"/>
                <w:szCs w:val="20"/>
              </w:rPr>
            </w:pPr>
            <w:r w:rsidRPr="00133FCD">
              <w:rPr>
                <w:rFonts w:asciiTheme="minorHAnsi" w:hAnsiTheme="minorHAnsi" w:cstheme="minorHAnsi"/>
                <w:sz w:val="20"/>
                <w:szCs w:val="20"/>
              </w:rPr>
              <w:t>La CAPD</w:t>
            </w:r>
          </w:p>
        </w:tc>
      </w:tr>
      <w:tr w:rsidR="00133FCD" w:rsidRPr="00133FCD" w14:paraId="2A996EED" w14:textId="77777777" w:rsidTr="00F06B02">
        <w:trPr>
          <w:trHeight w:val="433"/>
        </w:trPr>
        <w:tc>
          <w:tcPr>
            <w:tcW w:w="3953" w:type="dxa"/>
            <w:gridSpan w:val="2"/>
          </w:tcPr>
          <w:p w14:paraId="362C2E8E" w14:textId="77777777" w:rsidR="00133FCD" w:rsidRPr="00133FCD" w:rsidRDefault="00133FCD" w:rsidP="00F06B02">
            <w:pPr>
              <w:pStyle w:val="TableParagraph"/>
              <w:spacing w:before="47"/>
              <w:rPr>
                <w:rFonts w:asciiTheme="minorHAnsi" w:hAnsiTheme="minorHAnsi" w:cstheme="minorHAnsi"/>
                <w:b/>
                <w:sz w:val="20"/>
                <w:szCs w:val="20"/>
              </w:rPr>
            </w:pPr>
          </w:p>
          <w:p w14:paraId="5802C97D" w14:textId="77777777" w:rsidR="00133FCD" w:rsidRPr="00133FCD" w:rsidRDefault="00133FCD" w:rsidP="00F06B02">
            <w:pPr>
              <w:pStyle w:val="TableParagraph"/>
              <w:rPr>
                <w:rFonts w:asciiTheme="minorHAnsi" w:hAnsiTheme="minorHAnsi" w:cstheme="minorHAnsi"/>
                <w:sz w:val="20"/>
                <w:szCs w:val="20"/>
              </w:rPr>
            </w:pPr>
            <w:r w:rsidRPr="00133FCD">
              <w:rPr>
                <w:rFonts w:asciiTheme="minorHAnsi" w:hAnsiTheme="minorHAnsi" w:cstheme="minorHAnsi"/>
                <w:b/>
                <w:spacing w:val="-2"/>
                <w:sz w:val="20"/>
                <w:szCs w:val="20"/>
              </w:rPr>
              <w:t>Resultados</w:t>
            </w:r>
            <w:r w:rsidRPr="00133FCD">
              <w:rPr>
                <w:rFonts w:asciiTheme="minorHAnsi" w:hAnsiTheme="minorHAnsi" w:cstheme="minorHAnsi"/>
                <w:b/>
                <w:spacing w:val="6"/>
                <w:sz w:val="20"/>
                <w:szCs w:val="20"/>
              </w:rPr>
              <w:t xml:space="preserve"> </w:t>
            </w:r>
            <w:proofErr w:type="spellStart"/>
            <w:r w:rsidRPr="00133FCD">
              <w:rPr>
                <w:rFonts w:asciiTheme="minorHAnsi" w:hAnsiTheme="minorHAnsi" w:cstheme="minorHAnsi"/>
                <w:b/>
                <w:spacing w:val="-2"/>
                <w:sz w:val="20"/>
                <w:szCs w:val="20"/>
              </w:rPr>
              <w:t>obtidos</w:t>
            </w:r>
            <w:proofErr w:type="spellEnd"/>
          </w:p>
        </w:tc>
        <w:tc>
          <w:tcPr>
            <w:tcW w:w="5519" w:type="dxa"/>
          </w:tcPr>
          <w:p w14:paraId="7DF89A52" w14:textId="77777777" w:rsidR="00133FCD" w:rsidRPr="00133FCD" w:rsidRDefault="00133FCD" w:rsidP="00F06B02">
            <w:pPr>
              <w:pStyle w:val="TableParagraph"/>
              <w:spacing w:before="6" w:line="218" w:lineRule="exact"/>
              <w:rPr>
                <w:rFonts w:asciiTheme="minorHAnsi" w:hAnsiTheme="minorHAnsi" w:cstheme="minorHAnsi"/>
                <w:sz w:val="20"/>
                <w:szCs w:val="20"/>
              </w:rPr>
            </w:pPr>
            <w:r w:rsidRPr="00133FCD">
              <w:rPr>
                <w:rFonts w:asciiTheme="minorHAnsi" w:hAnsiTheme="minorHAnsi" w:cstheme="minorHAnsi"/>
                <w:sz w:val="20"/>
                <w:szCs w:val="20"/>
              </w:rPr>
              <w:t xml:space="preserve">Los resultados de satisfacción del Programa de Doctorado en “Equidad e Innovación en Educación” son positivos, con valores de escala que se acercan a, o superan, el nivel satisfactorio (4/5), tanto en 1º año como en 3º. </w:t>
            </w:r>
          </w:p>
          <w:p w14:paraId="45453ACB" w14:textId="77777777" w:rsidR="00133FCD" w:rsidRPr="00133FCD" w:rsidRDefault="00133FCD" w:rsidP="00F06B02">
            <w:pPr>
              <w:pStyle w:val="TableParagraph"/>
              <w:spacing w:before="6" w:line="218" w:lineRule="exact"/>
              <w:rPr>
                <w:rFonts w:asciiTheme="minorHAnsi" w:hAnsiTheme="minorHAnsi" w:cstheme="minorHAnsi"/>
                <w:sz w:val="20"/>
                <w:szCs w:val="20"/>
              </w:rPr>
            </w:pPr>
            <w:r w:rsidRPr="00133FCD">
              <w:rPr>
                <w:rFonts w:asciiTheme="minorHAnsi" w:hAnsiTheme="minorHAnsi" w:cstheme="minorHAnsi"/>
                <w:sz w:val="20"/>
                <w:szCs w:val="20"/>
              </w:rPr>
              <w:t xml:space="preserve">Al hacer un análisis longitudinal comparativo se comprueba que las puntuaciones agregadas de este programa evolucionan de manera bastante consistente: se adivina una tendencia ascendente que habla a las claras de la mejoría en las percepciones del estudiantado. </w:t>
            </w:r>
          </w:p>
          <w:p w14:paraId="0BED5318" w14:textId="77777777" w:rsidR="00133FCD" w:rsidRPr="00133FCD" w:rsidRDefault="00133FCD" w:rsidP="00F06B02">
            <w:pPr>
              <w:pStyle w:val="TableParagraph"/>
              <w:spacing w:before="6" w:line="218" w:lineRule="exact"/>
              <w:rPr>
                <w:rFonts w:asciiTheme="minorHAnsi" w:hAnsiTheme="minorHAnsi" w:cstheme="minorHAnsi"/>
                <w:sz w:val="20"/>
                <w:szCs w:val="20"/>
              </w:rPr>
            </w:pPr>
          </w:p>
        </w:tc>
      </w:tr>
      <w:tr w:rsidR="00133FCD" w:rsidRPr="00133FCD" w14:paraId="1B63B006" w14:textId="77777777" w:rsidTr="00F06B02">
        <w:trPr>
          <w:trHeight w:val="411"/>
        </w:trPr>
        <w:tc>
          <w:tcPr>
            <w:tcW w:w="3953" w:type="dxa"/>
            <w:gridSpan w:val="2"/>
          </w:tcPr>
          <w:p w14:paraId="5B413E35" w14:textId="77777777" w:rsidR="00133FCD" w:rsidRPr="00133FCD" w:rsidRDefault="00133FCD" w:rsidP="00F06B02">
            <w:pPr>
              <w:pStyle w:val="TableParagraph"/>
              <w:rPr>
                <w:rFonts w:asciiTheme="minorHAnsi" w:hAnsiTheme="minorHAnsi" w:cstheme="minorHAnsi"/>
                <w:sz w:val="20"/>
                <w:szCs w:val="20"/>
              </w:rPr>
            </w:pPr>
            <w:r w:rsidRPr="00133FCD">
              <w:rPr>
                <w:rFonts w:asciiTheme="minorHAnsi" w:hAnsiTheme="minorHAnsi" w:cstheme="minorHAnsi"/>
                <w:b/>
                <w:sz w:val="20"/>
                <w:szCs w:val="20"/>
              </w:rPr>
              <w:t>Grao</w:t>
            </w:r>
            <w:r w:rsidRPr="00133FCD">
              <w:rPr>
                <w:rFonts w:asciiTheme="minorHAnsi" w:hAnsiTheme="minorHAnsi" w:cstheme="minorHAnsi"/>
                <w:b/>
                <w:spacing w:val="-5"/>
                <w:sz w:val="20"/>
                <w:szCs w:val="20"/>
              </w:rPr>
              <w:t xml:space="preserve"> </w:t>
            </w:r>
            <w:r w:rsidRPr="00133FCD">
              <w:rPr>
                <w:rFonts w:asciiTheme="minorHAnsi" w:hAnsiTheme="minorHAnsi" w:cstheme="minorHAnsi"/>
                <w:b/>
                <w:sz w:val="20"/>
                <w:szCs w:val="20"/>
              </w:rPr>
              <w:t>de</w:t>
            </w:r>
            <w:r w:rsidRPr="00133FCD">
              <w:rPr>
                <w:rFonts w:asciiTheme="minorHAnsi" w:hAnsiTheme="minorHAnsi" w:cstheme="minorHAnsi"/>
                <w:b/>
                <w:spacing w:val="-4"/>
                <w:sz w:val="20"/>
                <w:szCs w:val="20"/>
              </w:rPr>
              <w:t xml:space="preserve"> </w:t>
            </w:r>
            <w:r w:rsidRPr="00133FCD">
              <w:rPr>
                <w:rFonts w:asciiTheme="minorHAnsi" w:hAnsiTheme="minorHAnsi" w:cstheme="minorHAnsi"/>
                <w:b/>
                <w:spacing w:val="-2"/>
                <w:sz w:val="20"/>
                <w:szCs w:val="20"/>
              </w:rPr>
              <w:t>satisfacción</w:t>
            </w:r>
          </w:p>
        </w:tc>
        <w:tc>
          <w:tcPr>
            <w:tcW w:w="5519" w:type="dxa"/>
          </w:tcPr>
          <w:p w14:paraId="70FC555C" w14:textId="77777777" w:rsidR="00133FCD" w:rsidRPr="00133FCD" w:rsidRDefault="00133FCD" w:rsidP="00F06B02">
            <w:pPr>
              <w:pStyle w:val="TableParagraph"/>
              <w:rPr>
                <w:rFonts w:asciiTheme="minorHAnsi" w:hAnsiTheme="minorHAnsi" w:cstheme="minorHAnsi"/>
                <w:bCs/>
                <w:sz w:val="20"/>
                <w:szCs w:val="20"/>
              </w:rPr>
            </w:pPr>
            <w:r w:rsidRPr="00133FCD">
              <w:rPr>
                <w:rFonts w:asciiTheme="minorHAnsi" w:hAnsiTheme="minorHAnsi" w:cstheme="minorHAnsi"/>
                <w:bCs/>
                <w:spacing w:val="-2"/>
                <w:sz w:val="20"/>
                <w:szCs w:val="20"/>
              </w:rPr>
              <w:t xml:space="preserve"> Alto</w:t>
            </w:r>
          </w:p>
        </w:tc>
      </w:tr>
      <w:tr w:rsidR="00133FCD" w:rsidRPr="00133FCD" w14:paraId="1AE1DE19" w14:textId="77777777" w:rsidTr="00F06B02">
        <w:trPr>
          <w:trHeight w:val="701"/>
        </w:trPr>
        <w:tc>
          <w:tcPr>
            <w:tcW w:w="3953" w:type="dxa"/>
            <w:gridSpan w:val="2"/>
          </w:tcPr>
          <w:p w14:paraId="5A64848F" w14:textId="77777777" w:rsidR="00133FCD" w:rsidRPr="00133FCD" w:rsidRDefault="00133FCD" w:rsidP="00F06B02">
            <w:pPr>
              <w:pStyle w:val="TableParagraph"/>
              <w:spacing w:before="48"/>
              <w:rPr>
                <w:rFonts w:asciiTheme="minorHAnsi" w:hAnsiTheme="minorHAnsi" w:cstheme="minorHAnsi"/>
                <w:b/>
                <w:sz w:val="20"/>
                <w:szCs w:val="20"/>
              </w:rPr>
            </w:pPr>
          </w:p>
          <w:p w14:paraId="5D3E4C7F" w14:textId="77777777" w:rsidR="00133FCD" w:rsidRPr="00133FCD" w:rsidRDefault="00133FCD" w:rsidP="00F06B02">
            <w:pPr>
              <w:pStyle w:val="TableParagraph"/>
              <w:rPr>
                <w:rFonts w:asciiTheme="minorHAnsi" w:hAnsiTheme="minorHAnsi" w:cstheme="minorHAnsi"/>
                <w:sz w:val="20"/>
                <w:szCs w:val="20"/>
              </w:rPr>
            </w:pPr>
            <w:proofErr w:type="spellStart"/>
            <w:r w:rsidRPr="00133FCD">
              <w:rPr>
                <w:rFonts w:asciiTheme="minorHAnsi" w:hAnsiTheme="minorHAnsi" w:cstheme="minorHAnsi"/>
                <w:b/>
                <w:sz w:val="20"/>
                <w:szCs w:val="20"/>
              </w:rPr>
              <w:t>Accións</w:t>
            </w:r>
            <w:proofErr w:type="spellEnd"/>
            <w:r w:rsidRPr="00133FCD">
              <w:rPr>
                <w:rFonts w:asciiTheme="minorHAnsi" w:hAnsiTheme="minorHAnsi" w:cstheme="minorHAnsi"/>
                <w:b/>
                <w:spacing w:val="-9"/>
                <w:sz w:val="20"/>
                <w:szCs w:val="20"/>
              </w:rPr>
              <w:t xml:space="preserve"> </w:t>
            </w:r>
            <w:r w:rsidRPr="00133FCD">
              <w:rPr>
                <w:rFonts w:asciiTheme="minorHAnsi" w:hAnsiTheme="minorHAnsi" w:cstheme="minorHAnsi"/>
                <w:b/>
                <w:sz w:val="20"/>
                <w:szCs w:val="20"/>
              </w:rPr>
              <w:t>correctoras</w:t>
            </w:r>
            <w:r w:rsidRPr="00133FCD">
              <w:rPr>
                <w:rFonts w:asciiTheme="minorHAnsi" w:hAnsiTheme="minorHAnsi" w:cstheme="minorHAnsi"/>
                <w:b/>
                <w:spacing w:val="-8"/>
                <w:sz w:val="20"/>
                <w:szCs w:val="20"/>
              </w:rPr>
              <w:t xml:space="preserve"> </w:t>
            </w:r>
            <w:r w:rsidRPr="00133FCD">
              <w:rPr>
                <w:rFonts w:asciiTheme="minorHAnsi" w:hAnsiTheme="minorHAnsi" w:cstheme="minorHAnsi"/>
                <w:b/>
                <w:sz w:val="20"/>
                <w:szCs w:val="20"/>
              </w:rPr>
              <w:t>a</w:t>
            </w:r>
            <w:r w:rsidRPr="00133FCD">
              <w:rPr>
                <w:rFonts w:asciiTheme="minorHAnsi" w:hAnsiTheme="minorHAnsi" w:cstheme="minorHAnsi"/>
                <w:b/>
                <w:spacing w:val="-9"/>
                <w:sz w:val="20"/>
                <w:szCs w:val="20"/>
              </w:rPr>
              <w:t xml:space="preserve"> </w:t>
            </w:r>
            <w:r w:rsidRPr="00133FCD">
              <w:rPr>
                <w:rFonts w:asciiTheme="minorHAnsi" w:hAnsiTheme="minorHAnsi" w:cstheme="minorHAnsi"/>
                <w:b/>
                <w:spacing w:val="-2"/>
                <w:sz w:val="20"/>
                <w:szCs w:val="20"/>
              </w:rPr>
              <w:t>desenvolver</w:t>
            </w:r>
          </w:p>
        </w:tc>
        <w:tc>
          <w:tcPr>
            <w:tcW w:w="5519" w:type="dxa"/>
          </w:tcPr>
          <w:p w14:paraId="3A098937" w14:textId="77777777" w:rsidR="00133FCD" w:rsidRPr="00133FCD" w:rsidRDefault="00133FCD" w:rsidP="00F06B02">
            <w:pPr>
              <w:pStyle w:val="TableParagraph"/>
              <w:rPr>
                <w:rFonts w:asciiTheme="minorHAnsi" w:hAnsiTheme="minorHAnsi" w:cstheme="minorHAnsi"/>
                <w:sz w:val="20"/>
                <w:szCs w:val="20"/>
              </w:rPr>
            </w:pPr>
          </w:p>
        </w:tc>
      </w:tr>
    </w:tbl>
    <w:p w14:paraId="661213C3" w14:textId="77777777" w:rsidR="00133FCD" w:rsidRPr="00133FCD" w:rsidRDefault="00133FCD" w:rsidP="00133FCD">
      <w:pPr>
        <w:pStyle w:val="Prrafodelista"/>
        <w:suppressAutoHyphens w:val="0"/>
        <w:jc w:val="both"/>
        <w:rPr>
          <w:rFonts w:asciiTheme="minorHAnsi" w:hAnsiTheme="minorHAnsi" w:cstheme="minorHAnsi"/>
          <w:highlight w:val="yellow"/>
          <w:lang w:val="es-ES"/>
        </w:rPr>
      </w:pPr>
    </w:p>
    <w:p w14:paraId="38801328" w14:textId="77777777" w:rsidR="000116F7" w:rsidRPr="00616B12" w:rsidRDefault="000116F7" w:rsidP="000116F7">
      <w:pPr>
        <w:suppressAutoHyphens w:val="0"/>
        <w:rPr>
          <w:rFonts w:eastAsia="Verdana" w:cs="Verdana"/>
          <w:sz w:val="24"/>
          <w:szCs w:val="24"/>
          <w:lang w:val="es-ES"/>
        </w:rPr>
      </w:pPr>
      <w:r w:rsidRPr="1667D2AC">
        <w:rPr>
          <w:rFonts w:eastAsia="Verdana" w:cs="Verdana"/>
          <w:sz w:val="24"/>
          <w:szCs w:val="24"/>
          <w:u w:val="single"/>
        </w:rPr>
        <w:t>Accións resultado do informe(s) de verificación e modificacións de ACSUG (se procede)</w:t>
      </w:r>
    </w:p>
    <w:p w14:paraId="091A5C11" w14:textId="77777777" w:rsidR="00DB0BFF" w:rsidRPr="00616B12" w:rsidRDefault="00DB0BFF" w:rsidP="00DB0BFF">
      <w:pPr>
        <w:suppressAutoHyphens w:val="0"/>
        <w:jc w:val="both"/>
        <w:rPr>
          <w:rFonts w:cs="Arial"/>
          <w:sz w:val="24"/>
          <w:szCs w:val="24"/>
          <w:lang w:val="es-ES"/>
        </w:rPr>
      </w:pPr>
    </w:p>
    <w:p w14:paraId="534AAF3F" w14:textId="53AE0FB4" w:rsidR="00DB0BFF" w:rsidRPr="00E1759B" w:rsidRDefault="00DB0BFF" w:rsidP="00DB0BFF">
      <w:pPr>
        <w:jc w:val="both"/>
        <w:rPr>
          <w:sz w:val="18"/>
          <w:szCs w:val="18"/>
        </w:rPr>
      </w:pPr>
      <w:r w:rsidRPr="00E1759B">
        <w:rPr>
          <w:rFonts w:cs="Arial"/>
          <w:sz w:val="22"/>
          <w:szCs w:val="22"/>
          <w:lang w:val="es-ES"/>
        </w:rPr>
        <w:t xml:space="preserve">En este apartado se establece el seguimiento de aquellas propuestas de mejora </w:t>
      </w:r>
      <w:r w:rsidRPr="00E1759B">
        <w:rPr>
          <w:rFonts w:cs="Arial"/>
          <w:b/>
          <w:bCs/>
          <w:sz w:val="22"/>
          <w:szCs w:val="22"/>
          <w:lang w:val="es-ES"/>
        </w:rPr>
        <w:t>aplicables en las distintas universidades</w:t>
      </w:r>
      <w:r w:rsidRPr="00E1759B">
        <w:rPr>
          <w:rFonts w:cs="Arial"/>
          <w:sz w:val="22"/>
          <w:szCs w:val="22"/>
          <w:lang w:val="es-ES"/>
        </w:rPr>
        <w:t xml:space="preserve"> participantes del programa de doctorado.</w:t>
      </w:r>
    </w:p>
    <w:p w14:paraId="7331F121" w14:textId="77777777" w:rsidR="00DB0BFF" w:rsidRPr="00E1759B" w:rsidRDefault="00DB0BFF" w:rsidP="00DB0BFF">
      <w:pPr>
        <w:suppressAutoHyphens w:val="0"/>
        <w:jc w:val="both"/>
        <w:rPr>
          <w:rFonts w:cs="Arial"/>
          <w:sz w:val="22"/>
          <w:szCs w:val="22"/>
          <w:lang w:val="es-ES"/>
        </w:rPr>
      </w:pPr>
      <w:r w:rsidRPr="00E1759B">
        <w:rPr>
          <w:rFonts w:cs="Arial"/>
          <w:sz w:val="22"/>
          <w:szCs w:val="22"/>
          <w:lang w:val="es-ES"/>
        </w:rPr>
        <w:t>Las propuestas de mejora que se señalan a continuación se han cerrado en el propio proceso de renovación, por lo que no se comentan en este apartado, sino que se presentan como documentación anexa a este informe:</w:t>
      </w:r>
    </w:p>
    <w:p w14:paraId="5DFC78BF" w14:textId="77777777" w:rsidR="00DB0BFF" w:rsidRPr="00E1759B" w:rsidRDefault="00DB0BFF" w:rsidP="00DB0BFF">
      <w:pPr>
        <w:suppressAutoHyphens w:val="0"/>
        <w:jc w:val="both"/>
        <w:rPr>
          <w:rFonts w:cs="Arial"/>
          <w:sz w:val="22"/>
          <w:szCs w:val="22"/>
          <w:lang w:val="es-ES"/>
        </w:rPr>
      </w:pPr>
    </w:p>
    <w:p w14:paraId="39B117AC" w14:textId="77777777" w:rsidR="00DB0BFF" w:rsidRPr="00E1759B" w:rsidRDefault="00DB0BFF" w:rsidP="00DB0BFF">
      <w:pPr>
        <w:pStyle w:val="Prrafodelista"/>
        <w:numPr>
          <w:ilvl w:val="0"/>
          <w:numId w:val="51"/>
        </w:numPr>
        <w:suppressAutoHyphens w:val="0"/>
        <w:jc w:val="both"/>
        <w:rPr>
          <w:sz w:val="18"/>
          <w:szCs w:val="18"/>
        </w:rPr>
      </w:pPr>
      <w:r w:rsidRPr="00E1759B">
        <w:rPr>
          <w:rFonts w:cs="Arial"/>
          <w:sz w:val="22"/>
          <w:szCs w:val="22"/>
          <w:lang w:val="es-ES"/>
        </w:rPr>
        <w:lastRenderedPageBreak/>
        <w:t>Diseñar el SGC de la Escuela Internacional de Doctorado (EIDUDC).</w:t>
      </w:r>
    </w:p>
    <w:p w14:paraId="59E5E49E" w14:textId="77777777" w:rsidR="00DB0BFF" w:rsidRPr="00E1759B" w:rsidRDefault="00DB0BFF" w:rsidP="00DB0BFF">
      <w:pPr>
        <w:pStyle w:val="Prrafodelista"/>
        <w:numPr>
          <w:ilvl w:val="0"/>
          <w:numId w:val="51"/>
        </w:numPr>
        <w:suppressAutoHyphens w:val="0"/>
        <w:jc w:val="both"/>
        <w:rPr>
          <w:sz w:val="18"/>
          <w:szCs w:val="18"/>
        </w:rPr>
      </w:pPr>
      <w:r w:rsidRPr="00E1759B">
        <w:rPr>
          <w:rFonts w:cs="Arial"/>
          <w:sz w:val="22"/>
          <w:szCs w:val="22"/>
          <w:lang w:val="es-ES"/>
        </w:rPr>
        <w:t>Incremento de la internacionalización del programa (todas las sedes).</w:t>
      </w:r>
    </w:p>
    <w:p w14:paraId="63807802" w14:textId="77777777" w:rsidR="00DB0BFF" w:rsidRPr="00E1759B" w:rsidRDefault="00DB0BFF" w:rsidP="00DB0BFF">
      <w:pPr>
        <w:pStyle w:val="Prrafodelista"/>
        <w:numPr>
          <w:ilvl w:val="0"/>
          <w:numId w:val="51"/>
        </w:numPr>
        <w:suppressAutoHyphens w:val="0"/>
        <w:jc w:val="both"/>
        <w:rPr>
          <w:sz w:val="18"/>
          <w:szCs w:val="18"/>
        </w:rPr>
      </w:pPr>
      <w:r w:rsidRPr="00E1759B">
        <w:rPr>
          <w:rFonts w:cs="Arial"/>
          <w:sz w:val="22"/>
          <w:szCs w:val="22"/>
          <w:lang w:val="es-ES"/>
        </w:rPr>
        <w:t>Incrementar la movilidad y estancias internacionales de estudiantes (todas las sedes).</w:t>
      </w:r>
    </w:p>
    <w:p w14:paraId="5288D32C" w14:textId="77777777" w:rsidR="00DB0BFF" w:rsidRPr="00E1759B" w:rsidRDefault="00DB0BFF" w:rsidP="00DB0BFF">
      <w:pPr>
        <w:rPr>
          <w:sz w:val="18"/>
          <w:szCs w:val="18"/>
        </w:rPr>
      </w:pPr>
    </w:p>
    <w:p w14:paraId="72D52B26" w14:textId="77777777" w:rsidR="00221C58" w:rsidRPr="005D1308" w:rsidRDefault="00221C58" w:rsidP="00221C58">
      <w:pPr>
        <w:jc w:val="both"/>
        <w:rPr>
          <w:rFonts w:eastAsia="Verdana" w:cs="Verdana"/>
          <w:sz w:val="24"/>
          <w:szCs w:val="24"/>
          <w:u w:val="single"/>
          <w:lang w:val="pt-BR"/>
        </w:rPr>
      </w:pPr>
      <w:proofErr w:type="spellStart"/>
      <w:r w:rsidRPr="005D1308">
        <w:rPr>
          <w:rFonts w:eastAsia="Verdana" w:cs="Verdana"/>
          <w:sz w:val="24"/>
          <w:szCs w:val="24"/>
          <w:u w:val="single"/>
          <w:lang w:val="pt-BR"/>
        </w:rPr>
        <w:t>Accións</w:t>
      </w:r>
      <w:proofErr w:type="spellEnd"/>
      <w:r w:rsidRPr="005D1308">
        <w:rPr>
          <w:rFonts w:eastAsia="Verdana" w:cs="Verdana"/>
          <w:sz w:val="24"/>
          <w:szCs w:val="24"/>
          <w:u w:val="single"/>
          <w:lang w:val="pt-BR"/>
        </w:rPr>
        <w:t xml:space="preserve"> adicionais resultado das análises deste informe de </w:t>
      </w:r>
      <w:proofErr w:type="spellStart"/>
      <w:r w:rsidRPr="005D1308">
        <w:rPr>
          <w:rFonts w:eastAsia="Verdana" w:cs="Verdana"/>
          <w:sz w:val="24"/>
          <w:szCs w:val="24"/>
          <w:u w:val="single"/>
          <w:lang w:val="pt-BR"/>
        </w:rPr>
        <w:t>renovación</w:t>
      </w:r>
      <w:proofErr w:type="spellEnd"/>
      <w:r w:rsidRPr="005D1308">
        <w:rPr>
          <w:rFonts w:eastAsia="Verdana" w:cs="Verdana"/>
          <w:sz w:val="24"/>
          <w:szCs w:val="24"/>
          <w:u w:val="single"/>
          <w:lang w:val="pt-BR"/>
        </w:rPr>
        <w:t xml:space="preserve"> da </w:t>
      </w:r>
      <w:proofErr w:type="spellStart"/>
      <w:r w:rsidRPr="005D1308">
        <w:rPr>
          <w:rFonts w:eastAsia="Verdana" w:cs="Verdana"/>
          <w:sz w:val="24"/>
          <w:szCs w:val="24"/>
          <w:u w:val="single"/>
          <w:lang w:val="pt-BR"/>
        </w:rPr>
        <w:t>acreditación</w:t>
      </w:r>
      <w:proofErr w:type="spellEnd"/>
    </w:p>
    <w:p w14:paraId="1937200C" w14:textId="77777777" w:rsidR="00221C58" w:rsidRPr="00221C58" w:rsidRDefault="00221C58" w:rsidP="00DB0BFF">
      <w:pPr>
        <w:suppressAutoHyphens w:val="0"/>
        <w:jc w:val="both"/>
        <w:rPr>
          <w:rFonts w:cs="Arial"/>
          <w:sz w:val="22"/>
          <w:szCs w:val="22"/>
          <w:lang w:val="pt-BR"/>
        </w:rPr>
      </w:pPr>
    </w:p>
    <w:p w14:paraId="661A0EC8" w14:textId="035CC67B" w:rsidR="00DB0BFF" w:rsidRPr="00E1759B" w:rsidRDefault="00DB0BFF" w:rsidP="00DB0BFF">
      <w:pPr>
        <w:suppressAutoHyphens w:val="0"/>
        <w:jc w:val="both"/>
        <w:rPr>
          <w:rFonts w:cs="Arial"/>
          <w:sz w:val="22"/>
          <w:szCs w:val="22"/>
          <w:lang w:val="es-ES"/>
        </w:rPr>
      </w:pPr>
      <w:r w:rsidRPr="00E1759B">
        <w:rPr>
          <w:rFonts w:cs="Arial"/>
          <w:sz w:val="22"/>
          <w:szCs w:val="22"/>
          <w:lang w:val="es-ES"/>
        </w:rPr>
        <w:t>Las propuestas de mejora que se señalan a continuación se retom</w:t>
      </w:r>
      <w:r>
        <w:rPr>
          <w:rFonts w:cs="Arial"/>
          <w:sz w:val="22"/>
          <w:szCs w:val="22"/>
          <w:lang w:val="es-ES"/>
        </w:rPr>
        <w:t>a</w:t>
      </w:r>
      <w:r w:rsidRPr="00E1759B">
        <w:rPr>
          <w:rFonts w:cs="Arial"/>
          <w:sz w:val="22"/>
          <w:szCs w:val="22"/>
          <w:lang w:val="es-ES"/>
        </w:rPr>
        <w:t>n del proceso de renovación anterior:</w:t>
      </w:r>
    </w:p>
    <w:p w14:paraId="10B5F9A8" w14:textId="77777777" w:rsidR="00DB0BFF" w:rsidRPr="00E1759B" w:rsidRDefault="00DB0BFF" w:rsidP="00DB0BFF">
      <w:pPr>
        <w:pStyle w:val="Prrafodelista"/>
        <w:numPr>
          <w:ilvl w:val="0"/>
          <w:numId w:val="51"/>
        </w:numPr>
        <w:suppressAutoHyphens w:val="0"/>
        <w:jc w:val="both"/>
        <w:rPr>
          <w:sz w:val="18"/>
          <w:szCs w:val="18"/>
        </w:rPr>
      </w:pPr>
      <w:r w:rsidRPr="00E1759B">
        <w:rPr>
          <w:rFonts w:cs="Arial"/>
          <w:sz w:val="22"/>
          <w:szCs w:val="22"/>
          <w:lang w:val="es-ES"/>
        </w:rPr>
        <w:t>Diseñar las encuestas que se aplicarán a todos los grupos de interés, aplicar dichas encuestas y analizar los resultados (UDC).</w:t>
      </w:r>
    </w:p>
    <w:p w14:paraId="30376432" w14:textId="77777777" w:rsidR="00DB0BFF" w:rsidRDefault="00DB0BFF" w:rsidP="00DB0BFF">
      <w:pPr>
        <w:suppressAutoHyphens w:val="0"/>
        <w:jc w:val="both"/>
        <w:rPr>
          <w:highlight w:val="yellow"/>
        </w:rPr>
      </w:pPr>
    </w:p>
    <w:tbl>
      <w:tblPr>
        <w:tblStyle w:val="TableNormal1"/>
        <w:tblW w:w="9181" w:type="dxa"/>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71"/>
        <w:gridCol w:w="5510"/>
      </w:tblGrid>
      <w:tr w:rsidR="00DB0BFF" w14:paraId="4F4EBC83" w14:textId="77777777" w:rsidTr="00F06B02">
        <w:trPr>
          <w:trHeight w:val="436"/>
        </w:trPr>
        <w:tc>
          <w:tcPr>
            <w:tcW w:w="9181" w:type="dxa"/>
            <w:gridSpan w:val="2"/>
            <w:shd w:val="clear" w:color="auto" w:fill="C6D9F0"/>
          </w:tcPr>
          <w:p w14:paraId="580B948D" w14:textId="77777777" w:rsidR="00DB0BFF" w:rsidRPr="00DB0BFF" w:rsidRDefault="00DB0BFF" w:rsidP="00F06B02">
            <w:pPr>
              <w:pStyle w:val="TableParagraph"/>
              <w:spacing w:before="111"/>
              <w:ind w:left="10"/>
              <w:jc w:val="center"/>
              <w:rPr>
                <w:rFonts w:asciiTheme="minorHAnsi" w:hAnsiTheme="minorHAnsi" w:cstheme="minorHAnsi"/>
                <w:b/>
                <w:sz w:val="20"/>
                <w:szCs w:val="20"/>
                <w:lang w:val="pt-BR"/>
              </w:rPr>
            </w:pPr>
            <w:r w:rsidRPr="00DB0BFF">
              <w:rPr>
                <w:rFonts w:asciiTheme="minorHAnsi" w:hAnsiTheme="minorHAnsi" w:cstheme="minorHAnsi"/>
                <w:b/>
                <w:sz w:val="20"/>
                <w:szCs w:val="20"/>
                <w:lang w:val="pt-BR"/>
              </w:rPr>
              <w:t>CRITERIO</w:t>
            </w:r>
            <w:r w:rsidRPr="00DB0BFF">
              <w:rPr>
                <w:rFonts w:asciiTheme="minorHAnsi" w:hAnsiTheme="minorHAnsi" w:cstheme="minorHAnsi"/>
                <w:b/>
                <w:spacing w:val="-9"/>
                <w:sz w:val="20"/>
                <w:szCs w:val="20"/>
                <w:lang w:val="pt-BR"/>
              </w:rPr>
              <w:t xml:space="preserve"> </w:t>
            </w:r>
            <w:r w:rsidRPr="00DB0BFF">
              <w:rPr>
                <w:rFonts w:asciiTheme="minorHAnsi" w:hAnsiTheme="minorHAnsi" w:cstheme="minorHAnsi"/>
                <w:b/>
                <w:sz w:val="20"/>
                <w:szCs w:val="20"/>
                <w:lang w:val="pt-BR"/>
              </w:rPr>
              <w:t>6.</w:t>
            </w:r>
            <w:r w:rsidRPr="00DB0BFF">
              <w:rPr>
                <w:rFonts w:asciiTheme="minorHAnsi" w:hAnsiTheme="minorHAnsi" w:cstheme="minorHAnsi"/>
                <w:b/>
                <w:spacing w:val="-9"/>
                <w:sz w:val="20"/>
                <w:szCs w:val="20"/>
                <w:lang w:val="pt-BR"/>
              </w:rPr>
              <w:t xml:space="preserve"> </w:t>
            </w:r>
            <w:r w:rsidRPr="00DB0BFF">
              <w:rPr>
                <w:rFonts w:asciiTheme="minorHAnsi" w:hAnsiTheme="minorHAnsi" w:cstheme="minorHAnsi"/>
                <w:b/>
                <w:sz w:val="20"/>
                <w:szCs w:val="20"/>
                <w:lang w:val="pt-BR"/>
              </w:rPr>
              <w:t>RESULTADOS</w:t>
            </w:r>
            <w:r w:rsidRPr="00DB0BFF">
              <w:rPr>
                <w:rFonts w:asciiTheme="minorHAnsi" w:hAnsiTheme="minorHAnsi" w:cstheme="minorHAnsi"/>
                <w:b/>
                <w:spacing w:val="-9"/>
                <w:sz w:val="20"/>
                <w:szCs w:val="20"/>
                <w:lang w:val="pt-BR"/>
              </w:rPr>
              <w:t xml:space="preserve"> </w:t>
            </w:r>
            <w:r w:rsidRPr="00DB0BFF">
              <w:rPr>
                <w:rFonts w:asciiTheme="minorHAnsi" w:hAnsiTheme="minorHAnsi" w:cstheme="minorHAnsi"/>
                <w:b/>
                <w:sz w:val="20"/>
                <w:szCs w:val="20"/>
                <w:lang w:val="pt-BR"/>
              </w:rPr>
              <w:t>DO</w:t>
            </w:r>
            <w:r w:rsidRPr="00DB0BFF">
              <w:rPr>
                <w:rFonts w:asciiTheme="minorHAnsi" w:hAnsiTheme="minorHAnsi" w:cstheme="minorHAnsi"/>
                <w:b/>
                <w:spacing w:val="-9"/>
                <w:sz w:val="20"/>
                <w:szCs w:val="20"/>
                <w:lang w:val="pt-BR"/>
              </w:rPr>
              <w:t xml:space="preserve"> </w:t>
            </w:r>
            <w:r w:rsidRPr="00DB0BFF">
              <w:rPr>
                <w:rFonts w:asciiTheme="minorHAnsi" w:hAnsiTheme="minorHAnsi" w:cstheme="minorHAnsi"/>
                <w:b/>
                <w:sz w:val="20"/>
                <w:szCs w:val="20"/>
                <w:lang w:val="pt-BR"/>
              </w:rPr>
              <w:t>PROGRAMA</w:t>
            </w:r>
            <w:r w:rsidRPr="00DB0BFF">
              <w:rPr>
                <w:rFonts w:asciiTheme="minorHAnsi" w:hAnsiTheme="minorHAnsi" w:cstheme="minorHAnsi"/>
                <w:b/>
                <w:spacing w:val="-11"/>
                <w:sz w:val="20"/>
                <w:szCs w:val="20"/>
                <w:lang w:val="pt-BR"/>
              </w:rPr>
              <w:t xml:space="preserve"> </w:t>
            </w:r>
            <w:r w:rsidRPr="00DB0BFF">
              <w:rPr>
                <w:rFonts w:asciiTheme="minorHAnsi" w:hAnsiTheme="minorHAnsi" w:cstheme="minorHAnsi"/>
                <w:b/>
                <w:sz w:val="20"/>
                <w:szCs w:val="20"/>
                <w:lang w:val="pt-BR"/>
              </w:rPr>
              <w:t>FORMATIVO</w:t>
            </w:r>
            <w:r w:rsidRPr="00DB0BFF">
              <w:rPr>
                <w:rFonts w:asciiTheme="minorHAnsi" w:hAnsiTheme="minorHAnsi" w:cstheme="minorHAnsi"/>
                <w:b/>
                <w:spacing w:val="-8"/>
                <w:sz w:val="20"/>
                <w:szCs w:val="20"/>
                <w:lang w:val="pt-BR"/>
              </w:rPr>
              <w:t xml:space="preserve"> </w:t>
            </w:r>
            <w:r w:rsidRPr="00DB0BFF">
              <w:rPr>
                <w:rFonts w:asciiTheme="minorHAnsi" w:hAnsiTheme="minorHAnsi" w:cstheme="minorHAnsi"/>
                <w:b/>
                <w:spacing w:val="-2"/>
                <w:sz w:val="20"/>
                <w:szCs w:val="20"/>
                <w:lang w:val="pt-BR"/>
              </w:rPr>
              <w:t>(UDC)</w:t>
            </w:r>
          </w:p>
        </w:tc>
      </w:tr>
      <w:tr w:rsidR="00DB0BFF" w14:paraId="3208D005" w14:textId="77777777" w:rsidTr="00F06B02">
        <w:trPr>
          <w:trHeight w:val="527"/>
        </w:trPr>
        <w:tc>
          <w:tcPr>
            <w:tcW w:w="3671" w:type="dxa"/>
            <w:shd w:val="clear" w:color="auto" w:fill="C6D9F0"/>
          </w:tcPr>
          <w:p w14:paraId="1AA2DEE2" w14:textId="77777777" w:rsidR="00DB0BFF" w:rsidRPr="00DB0BFF" w:rsidRDefault="00DB0BFF" w:rsidP="00F06B02">
            <w:pPr>
              <w:pStyle w:val="TableParagraph"/>
              <w:spacing w:before="170"/>
              <w:rPr>
                <w:rFonts w:asciiTheme="minorHAnsi" w:hAnsiTheme="minorHAnsi" w:cstheme="minorHAnsi"/>
                <w:b/>
                <w:sz w:val="20"/>
                <w:szCs w:val="20"/>
              </w:rPr>
            </w:pPr>
            <w:r w:rsidRPr="00DB0BFF">
              <w:rPr>
                <w:rFonts w:asciiTheme="minorHAnsi" w:hAnsiTheme="minorHAnsi" w:cstheme="minorHAnsi"/>
                <w:b/>
                <w:sz w:val="20"/>
                <w:szCs w:val="20"/>
              </w:rPr>
              <w:t>Denominación</w:t>
            </w:r>
            <w:r w:rsidRPr="00DB0BFF">
              <w:rPr>
                <w:rFonts w:asciiTheme="minorHAnsi" w:hAnsiTheme="minorHAnsi" w:cstheme="minorHAnsi"/>
                <w:b/>
                <w:spacing w:val="-8"/>
                <w:sz w:val="20"/>
                <w:szCs w:val="20"/>
              </w:rPr>
              <w:t xml:space="preserve"> </w:t>
            </w:r>
            <w:r w:rsidRPr="00DB0BFF">
              <w:rPr>
                <w:rFonts w:asciiTheme="minorHAnsi" w:hAnsiTheme="minorHAnsi" w:cstheme="minorHAnsi"/>
                <w:b/>
                <w:sz w:val="20"/>
                <w:szCs w:val="20"/>
              </w:rPr>
              <w:t>de</w:t>
            </w:r>
            <w:r w:rsidRPr="00DB0BFF">
              <w:rPr>
                <w:rFonts w:asciiTheme="minorHAnsi" w:hAnsiTheme="minorHAnsi" w:cstheme="minorHAnsi"/>
                <w:b/>
                <w:spacing w:val="-9"/>
                <w:sz w:val="20"/>
                <w:szCs w:val="20"/>
              </w:rPr>
              <w:t xml:space="preserve"> </w:t>
            </w:r>
            <w:r w:rsidRPr="00DB0BFF">
              <w:rPr>
                <w:rFonts w:asciiTheme="minorHAnsi" w:hAnsiTheme="minorHAnsi" w:cstheme="minorHAnsi"/>
                <w:b/>
                <w:sz w:val="20"/>
                <w:szCs w:val="20"/>
              </w:rPr>
              <w:t>la</w:t>
            </w:r>
            <w:r w:rsidRPr="00DB0BFF">
              <w:rPr>
                <w:rFonts w:asciiTheme="minorHAnsi" w:hAnsiTheme="minorHAnsi" w:cstheme="minorHAnsi"/>
                <w:b/>
                <w:spacing w:val="-9"/>
                <w:sz w:val="20"/>
                <w:szCs w:val="20"/>
              </w:rPr>
              <w:t xml:space="preserve"> </w:t>
            </w:r>
            <w:r w:rsidRPr="00DB0BFF">
              <w:rPr>
                <w:rFonts w:asciiTheme="minorHAnsi" w:hAnsiTheme="minorHAnsi" w:cstheme="minorHAnsi"/>
                <w:b/>
                <w:spacing w:val="-2"/>
                <w:sz w:val="20"/>
                <w:szCs w:val="20"/>
              </w:rPr>
              <w:t>propuesta</w:t>
            </w:r>
          </w:p>
        </w:tc>
        <w:tc>
          <w:tcPr>
            <w:tcW w:w="5510" w:type="dxa"/>
            <w:shd w:val="clear" w:color="auto" w:fill="C6D9F0"/>
          </w:tcPr>
          <w:p w14:paraId="754D5027" w14:textId="77777777" w:rsidR="00DB0BFF" w:rsidRPr="00DB0BFF" w:rsidRDefault="00DB0BFF" w:rsidP="00F06B02">
            <w:pPr>
              <w:pStyle w:val="TableParagraph"/>
              <w:spacing w:before="77"/>
              <w:rPr>
                <w:rFonts w:asciiTheme="minorHAnsi" w:hAnsiTheme="minorHAnsi" w:cstheme="minorHAnsi"/>
                <w:sz w:val="20"/>
                <w:szCs w:val="20"/>
              </w:rPr>
            </w:pPr>
            <w:r w:rsidRPr="00DB0BFF">
              <w:rPr>
                <w:rFonts w:asciiTheme="minorHAnsi" w:hAnsiTheme="minorHAnsi" w:cstheme="minorHAnsi"/>
                <w:sz w:val="20"/>
                <w:szCs w:val="20"/>
              </w:rPr>
              <w:t>Diseñar</w:t>
            </w:r>
            <w:r w:rsidRPr="00DB0BFF">
              <w:rPr>
                <w:rFonts w:asciiTheme="minorHAnsi" w:hAnsiTheme="minorHAnsi" w:cstheme="minorHAnsi"/>
                <w:spacing w:val="-5"/>
                <w:sz w:val="20"/>
                <w:szCs w:val="20"/>
              </w:rPr>
              <w:t xml:space="preserve"> </w:t>
            </w:r>
            <w:r w:rsidRPr="00DB0BFF">
              <w:rPr>
                <w:rFonts w:asciiTheme="minorHAnsi" w:hAnsiTheme="minorHAnsi" w:cstheme="minorHAnsi"/>
                <w:sz w:val="20"/>
                <w:szCs w:val="20"/>
              </w:rPr>
              <w:t>las</w:t>
            </w:r>
            <w:r w:rsidRPr="00DB0BFF">
              <w:rPr>
                <w:rFonts w:asciiTheme="minorHAnsi" w:hAnsiTheme="minorHAnsi" w:cstheme="minorHAnsi"/>
                <w:spacing w:val="-5"/>
                <w:sz w:val="20"/>
                <w:szCs w:val="20"/>
              </w:rPr>
              <w:t xml:space="preserve"> </w:t>
            </w:r>
            <w:r w:rsidRPr="00DB0BFF">
              <w:rPr>
                <w:rFonts w:asciiTheme="minorHAnsi" w:hAnsiTheme="minorHAnsi" w:cstheme="minorHAnsi"/>
                <w:sz w:val="20"/>
                <w:szCs w:val="20"/>
              </w:rPr>
              <w:t>encuestas</w:t>
            </w:r>
            <w:r w:rsidRPr="00DB0BFF">
              <w:rPr>
                <w:rFonts w:asciiTheme="minorHAnsi" w:hAnsiTheme="minorHAnsi" w:cstheme="minorHAnsi"/>
                <w:spacing w:val="-5"/>
                <w:sz w:val="20"/>
                <w:szCs w:val="20"/>
              </w:rPr>
              <w:t xml:space="preserve"> </w:t>
            </w:r>
            <w:r w:rsidRPr="00DB0BFF">
              <w:rPr>
                <w:rFonts w:asciiTheme="minorHAnsi" w:hAnsiTheme="minorHAnsi" w:cstheme="minorHAnsi"/>
                <w:sz w:val="20"/>
                <w:szCs w:val="20"/>
              </w:rPr>
              <w:t>que</w:t>
            </w:r>
            <w:r w:rsidRPr="00DB0BFF">
              <w:rPr>
                <w:rFonts w:asciiTheme="minorHAnsi" w:hAnsiTheme="minorHAnsi" w:cstheme="minorHAnsi"/>
                <w:spacing w:val="-5"/>
                <w:sz w:val="20"/>
                <w:szCs w:val="20"/>
              </w:rPr>
              <w:t xml:space="preserve"> </w:t>
            </w:r>
            <w:r w:rsidRPr="00DB0BFF">
              <w:rPr>
                <w:rFonts w:asciiTheme="minorHAnsi" w:hAnsiTheme="minorHAnsi" w:cstheme="minorHAnsi"/>
                <w:sz w:val="20"/>
                <w:szCs w:val="20"/>
              </w:rPr>
              <w:t>se</w:t>
            </w:r>
            <w:r w:rsidRPr="00DB0BFF">
              <w:rPr>
                <w:rFonts w:asciiTheme="minorHAnsi" w:hAnsiTheme="minorHAnsi" w:cstheme="minorHAnsi"/>
                <w:spacing w:val="-4"/>
                <w:sz w:val="20"/>
                <w:szCs w:val="20"/>
              </w:rPr>
              <w:t xml:space="preserve"> </w:t>
            </w:r>
            <w:r w:rsidRPr="00DB0BFF">
              <w:rPr>
                <w:rFonts w:asciiTheme="minorHAnsi" w:hAnsiTheme="minorHAnsi" w:cstheme="minorHAnsi"/>
                <w:sz w:val="20"/>
                <w:szCs w:val="20"/>
              </w:rPr>
              <w:t>aplicarán</w:t>
            </w:r>
            <w:r w:rsidRPr="00DB0BFF">
              <w:rPr>
                <w:rFonts w:asciiTheme="minorHAnsi" w:hAnsiTheme="minorHAnsi" w:cstheme="minorHAnsi"/>
                <w:spacing w:val="-6"/>
                <w:sz w:val="20"/>
                <w:szCs w:val="20"/>
              </w:rPr>
              <w:t xml:space="preserve"> </w:t>
            </w:r>
            <w:r w:rsidRPr="00DB0BFF">
              <w:rPr>
                <w:rFonts w:asciiTheme="minorHAnsi" w:hAnsiTheme="minorHAnsi" w:cstheme="minorHAnsi"/>
                <w:sz w:val="20"/>
                <w:szCs w:val="20"/>
              </w:rPr>
              <w:t>a</w:t>
            </w:r>
            <w:r w:rsidRPr="00DB0BFF">
              <w:rPr>
                <w:rFonts w:asciiTheme="minorHAnsi" w:hAnsiTheme="minorHAnsi" w:cstheme="minorHAnsi"/>
                <w:spacing w:val="-4"/>
                <w:sz w:val="20"/>
                <w:szCs w:val="20"/>
              </w:rPr>
              <w:t xml:space="preserve"> </w:t>
            </w:r>
            <w:r w:rsidRPr="00DB0BFF">
              <w:rPr>
                <w:rFonts w:asciiTheme="minorHAnsi" w:hAnsiTheme="minorHAnsi" w:cstheme="minorHAnsi"/>
                <w:sz w:val="20"/>
                <w:szCs w:val="20"/>
              </w:rPr>
              <w:t>todos</w:t>
            </w:r>
            <w:r w:rsidRPr="00DB0BFF">
              <w:rPr>
                <w:rFonts w:asciiTheme="minorHAnsi" w:hAnsiTheme="minorHAnsi" w:cstheme="minorHAnsi"/>
                <w:spacing w:val="-6"/>
                <w:sz w:val="20"/>
                <w:szCs w:val="20"/>
              </w:rPr>
              <w:t xml:space="preserve"> </w:t>
            </w:r>
            <w:r w:rsidRPr="00DB0BFF">
              <w:rPr>
                <w:rFonts w:asciiTheme="minorHAnsi" w:hAnsiTheme="minorHAnsi" w:cstheme="minorHAnsi"/>
                <w:sz w:val="20"/>
                <w:szCs w:val="20"/>
              </w:rPr>
              <w:t>los</w:t>
            </w:r>
            <w:r w:rsidRPr="00DB0BFF">
              <w:rPr>
                <w:rFonts w:asciiTheme="minorHAnsi" w:hAnsiTheme="minorHAnsi" w:cstheme="minorHAnsi"/>
                <w:spacing w:val="-4"/>
                <w:sz w:val="20"/>
                <w:szCs w:val="20"/>
              </w:rPr>
              <w:t xml:space="preserve"> </w:t>
            </w:r>
            <w:r w:rsidRPr="00DB0BFF">
              <w:rPr>
                <w:rFonts w:asciiTheme="minorHAnsi" w:hAnsiTheme="minorHAnsi" w:cstheme="minorHAnsi"/>
                <w:sz w:val="20"/>
                <w:szCs w:val="20"/>
              </w:rPr>
              <w:t>grupos</w:t>
            </w:r>
            <w:r w:rsidRPr="00DB0BFF">
              <w:rPr>
                <w:rFonts w:asciiTheme="minorHAnsi" w:hAnsiTheme="minorHAnsi" w:cstheme="minorHAnsi"/>
                <w:spacing w:val="-4"/>
                <w:sz w:val="20"/>
                <w:szCs w:val="20"/>
              </w:rPr>
              <w:t xml:space="preserve"> </w:t>
            </w:r>
            <w:r w:rsidRPr="00DB0BFF">
              <w:rPr>
                <w:rFonts w:asciiTheme="minorHAnsi" w:hAnsiTheme="minorHAnsi" w:cstheme="minorHAnsi"/>
                <w:sz w:val="20"/>
                <w:szCs w:val="20"/>
              </w:rPr>
              <w:t>de</w:t>
            </w:r>
            <w:r w:rsidRPr="00DB0BFF">
              <w:rPr>
                <w:rFonts w:asciiTheme="minorHAnsi" w:hAnsiTheme="minorHAnsi" w:cstheme="minorHAnsi"/>
                <w:spacing w:val="-6"/>
                <w:sz w:val="20"/>
                <w:szCs w:val="20"/>
              </w:rPr>
              <w:t xml:space="preserve"> </w:t>
            </w:r>
            <w:r w:rsidRPr="00DB0BFF">
              <w:rPr>
                <w:rFonts w:asciiTheme="minorHAnsi" w:hAnsiTheme="minorHAnsi" w:cstheme="minorHAnsi"/>
                <w:sz w:val="20"/>
                <w:szCs w:val="20"/>
              </w:rPr>
              <w:t>interés, aplicar dichas encuestas y analizar los resultados</w:t>
            </w:r>
          </w:p>
        </w:tc>
      </w:tr>
      <w:tr w:rsidR="00DB0BFF" w14:paraId="4EDF72D0" w14:textId="77777777" w:rsidTr="00F06B02">
        <w:trPr>
          <w:trHeight w:val="563"/>
        </w:trPr>
        <w:tc>
          <w:tcPr>
            <w:tcW w:w="3671" w:type="dxa"/>
          </w:tcPr>
          <w:p w14:paraId="1721205E" w14:textId="77777777" w:rsidR="00DB0BFF" w:rsidRPr="00DB0BFF" w:rsidRDefault="00DB0BFF" w:rsidP="00F06B02">
            <w:pPr>
              <w:pStyle w:val="TableParagraph"/>
              <w:spacing w:before="188"/>
              <w:rPr>
                <w:rFonts w:asciiTheme="minorHAnsi" w:hAnsiTheme="minorHAnsi" w:cstheme="minorHAnsi"/>
                <w:b/>
                <w:sz w:val="20"/>
                <w:szCs w:val="20"/>
              </w:rPr>
            </w:pPr>
            <w:r w:rsidRPr="00DB0BFF">
              <w:rPr>
                <w:rFonts w:asciiTheme="minorHAnsi" w:hAnsiTheme="minorHAnsi" w:cstheme="minorHAnsi"/>
                <w:b/>
                <w:sz w:val="20"/>
                <w:szCs w:val="20"/>
              </w:rPr>
              <w:t>Punto</w:t>
            </w:r>
            <w:r w:rsidRPr="00DB0BFF">
              <w:rPr>
                <w:rFonts w:asciiTheme="minorHAnsi" w:hAnsiTheme="minorHAnsi" w:cstheme="minorHAnsi"/>
                <w:b/>
                <w:spacing w:val="-6"/>
                <w:sz w:val="20"/>
                <w:szCs w:val="20"/>
              </w:rPr>
              <w:t xml:space="preserve"> </w:t>
            </w:r>
            <w:r w:rsidRPr="00DB0BFF">
              <w:rPr>
                <w:rFonts w:asciiTheme="minorHAnsi" w:hAnsiTheme="minorHAnsi" w:cstheme="minorHAnsi"/>
                <w:b/>
                <w:sz w:val="20"/>
                <w:szCs w:val="20"/>
              </w:rPr>
              <w:t>débil</w:t>
            </w:r>
            <w:r w:rsidRPr="00DB0BFF">
              <w:rPr>
                <w:rFonts w:asciiTheme="minorHAnsi" w:hAnsiTheme="minorHAnsi" w:cstheme="minorHAnsi"/>
                <w:b/>
                <w:spacing w:val="-5"/>
                <w:sz w:val="20"/>
                <w:szCs w:val="20"/>
              </w:rPr>
              <w:t xml:space="preserve"> </w:t>
            </w:r>
            <w:r w:rsidRPr="00DB0BFF">
              <w:rPr>
                <w:rFonts w:asciiTheme="minorHAnsi" w:hAnsiTheme="minorHAnsi" w:cstheme="minorHAnsi"/>
                <w:b/>
                <w:sz w:val="20"/>
                <w:szCs w:val="20"/>
              </w:rPr>
              <w:t>detectado/Análisis</w:t>
            </w:r>
            <w:r w:rsidRPr="00DB0BFF">
              <w:rPr>
                <w:rFonts w:asciiTheme="minorHAnsi" w:hAnsiTheme="minorHAnsi" w:cstheme="minorHAnsi"/>
                <w:b/>
                <w:spacing w:val="-4"/>
                <w:sz w:val="20"/>
                <w:szCs w:val="20"/>
              </w:rPr>
              <w:t xml:space="preserve"> </w:t>
            </w:r>
            <w:r w:rsidRPr="00DB0BFF">
              <w:rPr>
                <w:rFonts w:asciiTheme="minorHAnsi" w:hAnsiTheme="minorHAnsi" w:cstheme="minorHAnsi"/>
                <w:b/>
                <w:sz w:val="20"/>
                <w:szCs w:val="20"/>
              </w:rPr>
              <w:t>de</w:t>
            </w:r>
            <w:r w:rsidRPr="00DB0BFF">
              <w:rPr>
                <w:rFonts w:asciiTheme="minorHAnsi" w:hAnsiTheme="minorHAnsi" w:cstheme="minorHAnsi"/>
                <w:b/>
                <w:spacing w:val="-6"/>
                <w:sz w:val="20"/>
                <w:szCs w:val="20"/>
              </w:rPr>
              <w:t xml:space="preserve"> </w:t>
            </w:r>
            <w:r w:rsidRPr="00DB0BFF">
              <w:rPr>
                <w:rFonts w:asciiTheme="minorHAnsi" w:hAnsiTheme="minorHAnsi" w:cstheme="minorHAnsi"/>
                <w:b/>
                <w:sz w:val="20"/>
                <w:szCs w:val="20"/>
              </w:rPr>
              <w:t>las</w:t>
            </w:r>
            <w:r w:rsidRPr="00DB0BFF">
              <w:rPr>
                <w:rFonts w:asciiTheme="minorHAnsi" w:hAnsiTheme="minorHAnsi" w:cstheme="minorHAnsi"/>
                <w:b/>
                <w:spacing w:val="-6"/>
                <w:sz w:val="20"/>
                <w:szCs w:val="20"/>
              </w:rPr>
              <w:t xml:space="preserve"> </w:t>
            </w:r>
            <w:r w:rsidRPr="00DB0BFF">
              <w:rPr>
                <w:rFonts w:asciiTheme="minorHAnsi" w:hAnsiTheme="minorHAnsi" w:cstheme="minorHAnsi"/>
                <w:b/>
                <w:spacing w:val="-2"/>
                <w:sz w:val="20"/>
                <w:szCs w:val="20"/>
              </w:rPr>
              <w:t>causas</w:t>
            </w:r>
          </w:p>
        </w:tc>
        <w:tc>
          <w:tcPr>
            <w:tcW w:w="5510" w:type="dxa"/>
          </w:tcPr>
          <w:p w14:paraId="6CE373BD" w14:textId="77777777" w:rsidR="00DB0BFF" w:rsidRPr="00DB0BFF" w:rsidRDefault="00DB0BFF" w:rsidP="00F06B02">
            <w:pPr>
              <w:pStyle w:val="TableParagraph"/>
              <w:spacing w:before="3"/>
              <w:ind w:firstLine="44"/>
              <w:rPr>
                <w:rFonts w:asciiTheme="minorHAnsi" w:hAnsiTheme="minorHAnsi" w:cstheme="minorHAnsi"/>
                <w:sz w:val="20"/>
                <w:szCs w:val="20"/>
              </w:rPr>
            </w:pPr>
            <w:r w:rsidRPr="00DB0BFF">
              <w:rPr>
                <w:rFonts w:asciiTheme="minorHAnsi" w:hAnsiTheme="minorHAnsi" w:cstheme="minorHAnsi"/>
                <w:spacing w:val="-2"/>
                <w:sz w:val="20"/>
                <w:szCs w:val="20"/>
              </w:rPr>
              <w:t>Los</w:t>
            </w:r>
            <w:r w:rsidRPr="00DB0BFF">
              <w:rPr>
                <w:rFonts w:asciiTheme="minorHAnsi" w:hAnsiTheme="minorHAnsi" w:cstheme="minorHAnsi"/>
                <w:spacing w:val="-3"/>
                <w:sz w:val="20"/>
                <w:szCs w:val="20"/>
              </w:rPr>
              <w:t xml:space="preserve"> </w:t>
            </w:r>
            <w:r w:rsidRPr="00DB0BFF">
              <w:rPr>
                <w:rFonts w:asciiTheme="minorHAnsi" w:hAnsiTheme="minorHAnsi" w:cstheme="minorHAnsi"/>
                <w:spacing w:val="-2"/>
                <w:sz w:val="20"/>
                <w:szCs w:val="20"/>
              </w:rPr>
              <w:t>Programas de</w:t>
            </w:r>
            <w:r w:rsidRPr="00DB0BFF">
              <w:rPr>
                <w:rFonts w:asciiTheme="minorHAnsi" w:hAnsiTheme="minorHAnsi" w:cstheme="minorHAnsi"/>
                <w:spacing w:val="-3"/>
                <w:sz w:val="20"/>
                <w:szCs w:val="20"/>
              </w:rPr>
              <w:t xml:space="preserve"> </w:t>
            </w:r>
            <w:r w:rsidRPr="00DB0BFF">
              <w:rPr>
                <w:rFonts w:asciiTheme="minorHAnsi" w:hAnsiTheme="minorHAnsi" w:cstheme="minorHAnsi"/>
                <w:spacing w:val="-2"/>
                <w:sz w:val="20"/>
                <w:szCs w:val="20"/>
              </w:rPr>
              <w:t>doctorado</w:t>
            </w:r>
            <w:r w:rsidRPr="00DB0BFF">
              <w:rPr>
                <w:rFonts w:asciiTheme="minorHAnsi" w:hAnsiTheme="minorHAnsi" w:cstheme="minorHAnsi"/>
                <w:spacing w:val="-3"/>
                <w:sz w:val="20"/>
                <w:szCs w:val="20"/>
              </w:rPr>
              <w:t xml:space="preserve"> </w:t>
            </w:r>
            <w:r w:rsidRPr="00DB0BFF">
              <w:rPr>
                <w:rFonts w:asciiTheme="minorHAnsi" w:hAnsiTheme="minorHAnsi" w:cstheme="minorHAnsi"/>
                <w:spacing w:val="-2"/>
                <w:sz w:val="20"/>
                <w:szCs w:val="20"/>
              </w:rPr>
              <w:t>no cuentan</w:t>
            </w:r>
            <w:r w:rsidRPr="00DB0BFF">
              <w:rPr>
                <w:rFonts w:asciiTheme="minorHAnsi" w:hAnsiTheme="minorHAnsi" w:cstheme="minorHAnsi"/>
                <w:spacing w:val="-3"/>
                <w:sz w:val="20"/>
                <w:szCs w:val="20"/>
              </w:rPr>
              <w:t xml:space="preserve"> </w:t>
            </w:r>
            <w:r w:rsidRPr="00DB0BFF">
              <w:rPr>
                <w:rFonts w:asciiTheme="minorHAnsi" w:hAnsiTheme="minorHAnsi" w:cstheme="minorHAnsi"/>
                <w:spacing w:val="-2"/>
                <w:sz w:val="20"/>
                <w:szCs w:val="20"/>
              </w:rPr>
              <w:t>con</w:t>
            </w:r>
            <w:r w:rsidRPr="00DB0BFF">
              <w:rPr>
                <w:rFonts w:asciiTheme="minorHAnsi" w:hAnsiTheme="minorHAnsi" w:cstheme="minorHAnsi"/>
                <w:spacing w:val="-3"/>
                <w:sz w:val="20"/>
                <w:szCs w:val="20"/>
              </w:rPr>
              <w:t xml:space="preserve"> </w:t>
            </w:r>
            <w:r w:rsidRPr="00DB0BFF">
              <w:rPr>
                <w:rFonts w:asciiTheme="minorHAnsi" w:hAnsiTheme="minorHAnsi" w:cstheme="minorHAnsi"/>
                <w:spacing w:val="-2"/>
                <w:sz w:val="20"/>
                <w:szCs w:val="20"/>
              </w:rPr>
              <w:t>modelos</w:t>
            </w:r>
            <w:r w:rsidRPr="00DB0BFF">
              <w:rPr>
                <w:rFonts w:asciiTheme="minorHAnsi" w:hAnsiTheme="minorHAnsi" w:cstheme="minorHAnsi"/>
                <w:spacing w:val="-3"/>
                <w:sz w:val="20"/>
                <w:szCs w:val="20"/>
              </w:rPr>
              <w:t xml:space="preserve"> </w:t>
            </w:r>
            <w:r w:rsidRPr="00DB0BFF">
              <w:rPr>
                <w:rFonts w:asciiTheme="minorHAnsi" w:hAnsiTheme="minorHAnsi" w:cstheme="minorHAnsi"/>
                <w:spacing w:val="-2"/>
                <w:sz w:val="20"/>
                <w:szCs w:val="20"/>
              </w:rPr>
              <w:t>sistematizados</w:t>
            </w:r>
          </w:p>
          <w:p w14:paraId="6CDBFF56" w14:textId="77777777" w:rsidR="00DB0BFF" w:rsidRPr="00DB0BFF" w:rsidRDefault="00DB0BFF" w:rsidP="00F06B02">
            <w:pPr>
              <w:pStyle w:val="TableParagraph"/>
              <w:spacing w:line="184" w:lineRule="exact"/>
              <w:rPr>
                <w:rFonts w:asciiTheme="minorHAnsi" w:hAnsiTheme="minorHAnsi" w:cstheme="minorHAnsi"/>
                <w:sz w:val="20"/>
                <w:szCs w:val="20"/>
              </w:rPr>
            </w:pPr>
            <w:r w:rsidRPr="00DB0BFF">
              <w:rPr>
                <w:rFonts w:asciiTheme="minorHAnsi" w:hAnsiTheme="minorHAnsi" w:cstheme="minorHAnsi"/>
                <w:sz w:val="20"/>
                <w:szCs w:val="20"/>
              </w:rPr>
              <w:t>de</w:t>
            </w:r>
            <w:r w:rsidRPr="00DB0BFF">
              <w:rPr>
                <w:rFonts w:asciiTheme="minorHAnsi" w:hAnsiTheme="minorHAnsi" w:cstheme="minorHAnsi"/>
                <w:spacing w:val="-3"/>
                <w:sz w:val="20"/>
                <w:szCs w:val="20"/>
              </w:rPr>
              <w:t xml:space="preserve"> </w:t>
            </w:r>
            <w:r w:rsidRPr="00DB0BFF">
              <w:rPr>
                <w:rFonts w:asciiTheme="minorHAnsi" w:hAnsiTheme="minorHAnsi" w:cstheme="minorHAnsi"/>
                <w:sz w:val="20"/>
                <w:szCs w:val="20"/>
              </w:rPr>
              <w:t>recogida</w:t>
            </w:r>
            <w:r w:rsidRPr="00DB0BFF">
              <w:rPr>
                <w:rFonts w:asciiTheme="minorHAnsi" w:hAnsiTheme="minorHAnsi" w:cstheme="minorHAnsi"/>
                <w:spacing w:val="-2"/>
                <w:sz w:val="20"/>
                <w:szCs w:val="20"/>
              </w:rPr>
              <w:t xml:space="preserve"> </w:t>
            </w:r>
            <w:r w:rsidRPr="00DB0BFF">
              <w:rPr>
                <w:rFonts w:asciiTheme="minorHAnsi" w:hAnsiTheme="minorHAnsi" w:cstheme="minorHAnsi"/>
                <w:sz w:val="20"/>
                <w:szCs w:val="20"/>
              </w:rPr>
              <w:t>de</w:t>
            </w:r>
            <w:r w:rsidRPr="00DB0BFF">
              <w:rPr>
                <w:rFonts w:asciiTheme="minorHAnsi" w:hAnsiTheme="minorHAnsi" w:cstheme="minorHAnsi"/>
                <w:spacing w:val="-2"/>
                <w:sz w:val="20"/>
                <w:szCs w:val="20"/>
              </w:rPr>
              <w:t xml:space="preserve"> </w:t>
            </w:r>
            <w:r w:rsidRPr="00DB0BFF">
              <w:rPr>
                <w:rFonts w:asciiTheme="minorHAnsi" w:hAnsiTheme="minorHAnsi" w:cstheme="minorHAnsi"/>
                <w:sz w:val="20"/>
                <w:szCs w:val="20"/>
              </w:rPr>
              <w:t>información</w:t>
            </w:r>
            <w:r w:rsidRPr="00DB0BFF">
              <w:rPr>
                <w:rFonts w:asciiTheme="minorHAnsi" w:hAnsiTheme="minorHAnsi" w:cstheme="minorHAnsi"/>
                <w:spacing w:val="-3"/>
                <w:sz w:val="20"/>
                <w:szCs w:val="20"/>
              </w:rPr>
              <w:t xml:space="preserve"> </w:t>
            </w:r>
            <w:r w:rsidRPr="00DB0BFF">
              <w:rPr>
                <w:rFonts w:asciiTheme="minorHAnsi" w:hAnsiTheme="minorHAnsi" w:cstheme="minorHAnsi"/>
                <w:sz w:val="20"/>
                <w:szCs w:val="20"/>
              </w:rPr>
              <w:t>de</w:t>
            </w:r>
            <w:r w:rsidRPr="00DB0BFF">
              <w:rPr>
                <w:rFonts w:asciiTheme="minorHAnsi" w:hAnsiTheme="minorHAnsi" w:cstheme="minorHAnsi"/>
                <w:spacing w:val="-2"/>
                <w:sz w:val="20"/>
                <w:szCs w:val="20"/>
              </w:rPr>
              <w:t xml:space="preserve"> </w:t>
            </w:r>
            <w:r w:rsidRPr="00DB0BFF">
              <w:rPr>
                <w:rFonts w:asciiTheme="minorHAnsi" w:hAnsiTheme="minorHAnsi" w:cstheme="minorHAnsi"/>
                <w:sz w:val="20"/>
                <w:szCs w:val="20"/>
              </w:rPr>
              <w:t>la</w:t>
            </w:r>
            <w:r w:rsidRPr="00DB0BFF">
              <w:rPr>
                <w:rFonts w:asciiTheme="minorHAnsi" w:hAnsiTheme="minorHAnsi" w:cstheme="minorHAnsi"/>
                <w:spacing w:val="-1"/>
                <w:sz w:val="20"/>
                <w:szCs w:val="20"/>
              </w:rPr>
              <w:t xml:space="preserve"> </w:t>
            </w:r>
            <w:r w:rsidRPr="00DB0BFF">
              <w:rPr>
                <w:rFonts w:asciiTheme="minorHAnsi" w:hAnsiTheme="minorHAnsi" w:cstheme="minorHAnsi"/>
                <w:sz w:val="20"/>
                <w:szCs w:val="20"/>
              </w:rPr>
              <w:t>satisfacción</w:t>
            </w:r>
            <w:r w:rsidRPr="00DB0BFF">
              <w:rPr>
                <w:rFonts w:asciiTheme="minorHAnsi" w:hAnsiTheme="minorHAnsi" w:cstheme="minorHAnsi"/>
                <w:spacing w:val="-3"/>
                <w:sz w:val="20"/>
                <w:szCs w:val="20"/>
              </w:rPr>
              <w:t xml:space="preserve"> </w:t>
            </w:r>
            <w:r w:rsidRPr="00DB0BFF">
              <w:rPr>
                <w:rFonts w:asciiTheme="minorHAnsi" w:hAnsiTheme="minorHAnsi" w:cstheme="minorHAnsi"/>
                <w:sz w:val="20"/>
                <w:szCs w:val="20"/>
              </w:rPr>
              <w:t>de</w:t>
            </w:r>
            <w:r w:rsidRPr="00DB0BFF">
              <w:rPr>
                <w:rFonts w:asciiTheme="minorHAnsi" w:hAnsiTheme="minorHAnsi" w:cstheme="minorHAnsi"/>
                <w:spacing w:val="-3"/>
                <w:sz w:val="20"/>
                <w:szCs w:val="20"/>
              </w:rPr>
              <w:t xml:space="preserve"> </w:t>
            </w:r>
            <w:r w:rsidRPr="00DB0BFF">
              <w:rPr>
                <w:rFonts w:asciiTheme="minorHAnsi" w:hAnsiTheme="minorHAnsi" w:cstheme="minorHAnsi"/>
                <w:sz w:val="20"/>
                <w:szCs w:val="20"/>
              </w:rPr>
              <w:t>todos</w:t>
            </w:r>
            <w:r w:rsidRPr="00DB0BFF">
              <w:rPr>
                <w:rFonts w:asciiTheme="minorHAnsi" w:hAnsiTheme="minorHAnsi" w:cstheme="minorHAnsi"/>
                <w:spacing w:val="-3"/>
                <w:sz w:val="20"/>
                <w:szCs w:val="20"/>
              </w:rPr>
              <w:t xml:space="preserve"> </w:t>
            </w:r>
            <w:r w:rsidRPr="00DB0BFF">
              <w:rPr>
                <w:rFonts w:asciiTheme="minorHAnsi" w:hAnsiTheme="minorHAnsi" w:cstheme="minorHAnsi"/>
                <w:sz w:val="20"/>
                <w:szCs w:val="20"/>
              </w:rPr>
              <w:t>sus</w:t>
            </w:r>
            <w:r w:rsidRPr="00DB0BFF">
              <w:rPr>
                <w:rFonts w:asciiTheme="minorHAnsi" w:hAnsiTheme="minorHAnsi" w:cstheme="minorHAnsi"/>
                <w:spacing w:val="-3"/>
                <w:sz w:val="20"/>
                <w:szCs w:val="20"/>
              </w:rPr>
              <w:t xml:space="preserve"> </w:t>
            </w:r>
            <w:r w:rsidRPr="00DB0BFF">
              <w:rPr>
                <w:rFonts w:asciiTheme="minorHAnsi" w:hAnsiTheme="minorHAnsi" w:cstheme="minorHAnsi"/>
                <w:sz w:val="20"/>
                <w:szCs w:val="20"/>
              </w:rPr>
              <w:t>grupos</w:t>
            </w:r>
            <w:r w:rsidRPr="00DB0BFF">
              <w:rPr>
                <w:rFonts w:asciiTheme="minorHAnsi" w:hAnsiTheme="minorHAnsi" w:cstheme="minorHAnsi"/>
                <w:spacing w:val="-2"/>
                <w:sz w:val="20"/>
                <w:szCs w:val="20"/>
              </w:rPr>
              <w:t xml:space="preserve"> </w:t>
            </w:r>
            <w:r w:rsidRPr="00DB0BFF">
              <w:rPr>
                <w:rFonts w:asciiTheme="minorHAnsi" w:hAnsiTheme="minorHAnsi" w:cstheme="minorHAnsi"/>
                <w:sz w:val="20"/>
                <w:szCs w:val="20"/>
              </w:rPr>
              <w:t xml:space="preserve">de </w:t>
            </w:r>
            <w:r w:rsidRPr="00DB0BFF">
              <w:rPr>
                <w:rFonts w:asciiTheme="minorHAnsi" w:hAnsiTheme="minorHAnsi" w:cstheme="minorHAnsi"/>
                <w:spacing w:val="-2"/>
                <w:sz w:val="20"/>
                <w:szCs w:val="20"/>
              </w:rPr>
              <w:t>interés.</w:t>
            </w:r>
          </w:p>
        </w:tc>
      </w:tr>
      <w:tr w:rsidR="00DB0BFF" w14:paraId="37B64098" w14:textId="77777777" w:rsidTr="00F06B02">
        <w:trPr>
          <w:trHeight w:val="437"/>
        </w:trPr>
        <w:tc>
          <w:tcPr>
            <w:tcW w:w="3671" w:type="dxa"/>
          </w:tcPr>
          <w:p w14:paraId="6D44770B" w14:textId="77777777" w:rsidR="00DB0BFF" w:rsidRPr="00DB0BFF" w:rsidRDefault="00DB0BFF" w:rsidP="00F06B02">
            <w:pPr>
              <w:pStyle w:val="TableParagraph"/>
              <w:spacing w:before="124"/>
              <w:rPr>
                <w:rFonts w:asciiTheme="minorHAnsi" w:hAnsiTheme="minorHAnsi" w:cstheme="minorHAnsi"/>
                <w:b/>
                <w:sz w:val="20"/>
                <w:szCs w:val="20"/>
              </w:rPr>
            </w:pPr>
            <w:r w:rsidRPr="00DB0BFF">
              <w:rPr>
                <w:rFonts w:asciiTheme="minorHAnsi" w:hAnsiTheme="minorHAnsi" w:cstheme="minorHAnsi"/>
                <w:b/>
                <w:sz w:val="20"/>
                <w:szCs w:val="20"/>
              </w:rPr>
              <w:t>Ámbito</w:t>
            </w:r>
            <w:r w:rsidRPr="00DB0BFF">
              <w:rPr>
                <w:rFonts w:asciiTheme="minorHAnsi" w:hAnsiTheme="minorHAnsi" w:cstheme="minorHAnsi"/>
                <w:b/>
                <w:spacing w:val="-5"/>
                <w:sz w:val="20"/>
                <w:szCs w:val="20"/>
              </w:rPr>
              <w:t xml:space="preserve"> </w:t>
            </w:r>
            <w:r w:rsidRPr="00DB0BFF">
              <w:rPr>
                <w:rFonts w:asciiTheme="minorHAnsi" w:hAnsiTheme="minorHAnsi" w:cstheme="minorHAnsi"/>
                <w:b/>
                <w:sz w:val="20"/>
                <w:szCs w:val="20"/>
              </w:rPr>
              <w:t>de</w:t>
            </w:r>
            <w:r w:rsidRPr="00DB0BFF">
              <w:rPr>
                <w:rFonts w:asciiTheme="minorHAnsi" w:hAnsiTheme="minorHAnsi" w:cstheme="minorHAnsi"/>
                <w:b/>
                <w:spacing w:val="-7"/>
                <w:sz w:val="20"/>
                <w:szCs w:val="20"/>
              </w:rPr>
              <w:t xml:space="preserve"> </w:t>
            </w:r>
            <w:r w:rsidRPr="00DB0BFF">
              <w:rPr>
                <w:rFonts w:asciiTheme="minorHAnsi" w:hAnsiTheme="minorHAnsi" w:cstheme="minorHAnsi"/>
                <w:b/>
                <w:spacing w:val="-2"/>
                <w:sz w:val="20"/>
                <w:szCs w:val="20"/>
              </w:rPr>
              <w:t>aplicación</w:t>
            </w:r>
          </w:p>
        </w:tc>
        <w:tc>
          <w:tcPr>
            <w:tcW w:w="5510" w:type="dxa"/>
          </w:tcPr>
          <w:p w14:paraId="7697C6E5" w14:textId="77777777" w:rsidR="00DB0BFF" w:rsidRPr="00DB0BFF" w:rsidRDefault="00DB0BFF" w:rsidP="00F06B02">
            <w:pPr>
              <w:pStyle w:val="TableParagraph"/>
              <w:spacing w:before="124"/>
              <w:rPr>
                <w:rFonts w:asciiTheme="minorHAnsi" w:hAnsiTheme="minorHAnsi" w:cstheme="minorHAnsi"/>
                <w:sz w:val="20"/>
                <w:szCs w:val="20"/>
              </w:rPr>
            </w:pPr>
            <w:r w:rsidRPr="00DB0BFF">
              <w:rPr>
                <w:rFonts w:asciiTheme="minorHAnsi" w:hAnsiTheme="minorHAnsi" w:cstheme="minorHAnsi"/>
                <w:sz w:val="20"/>
                <w:szCs w:val="20"/>
              </w:rPr>
              <w:t>Programas</w:t>
            </w:r>
            <w:r w:rsidRPr="00DB0BFF">
              <w:rPr>
                <w:rFonts w:asciiTheme="minorHAnsi" w:hAnsiTheme="minorHAnsi" w:cstheme="minorHAnsi"/>
                <w:spacing w:val="-5"/>
                <w:sz w:val="20"/>
                <w:szCs w:val="20"/>
              </w:rPr>
              <w:t xml:space="preserve"> </w:t>
            </w:r>
            <w:r w:rsidRPr="00DB0BFF">
              <w:rPr>
                <w:rFonts w:asciiTheme="minorHAnsi" w:hAnsiTheme="minorHAnsi" w:cstheme="minorHAnsi"/>
                <w:sz w:val="20"/>
                <w:szCs w:val="20"/>
              </w:rPr>
              <w:t>de</w:t>
            </w:r>
            <w:r w:rsidRPr="00DB0BFF">
              <w:rPr>
                <w:rFonts w:asciiTheme="minorHAnsi" w:hAnsiTheme="minorHAnsi" w:cstheme="minorHAnsi"/>
                <w:spacing w:val="-4"/>
                <w:sz w:val="20"/>
                <w:szCs w:val="20"/>
              </w:rPr>
              <w:t xml:space="preserve"> </w:t>
            </w:r>
            <w:r w:rsidRPr="00DB0BFF">
              <w:rPr>
                <w:rFonts w:asciiTheme="minorHAnsi" w:hAnsiTheme="minorHAnsi" w:cstheme="minorHAnsi"/>
                <w:spacing w:val="-2"/>
                <w:sz w:val="20"/>
                <w:szCs w:val="20"/>
              </w:rPr>
              <w:t>doctorado</w:t>
            </w:r>
          </w:p>
        </w:tc>
      </w:tr>
      <w:tr w:rsidR="00DB0BFF" w14:paraId="3505FA7D" w14:textId="77777777" w:rsidTr="00F06B02">
        <w:trPr>
          <w:trHeight w:val="920"/>
        </w:trPr>
        <w:tc>
          <w:tcPr>
            <w:tcW w:w="3671" w:type="dxa"/>
          </w:tcPr>
          <w:p w14:paraId="65D8D55E" w14:textId="77777777" w:rsidR="00DB0BFF" w:rsidRPr="00DB0BFF" w:rsidRDefault="00DB0BFF" w:rsidP="00F06B02">
            <w:pPr>
              <w:pStyle w:val="TableParagraph"/>
              <w:spacing w:before="171"/>
              <w:rPr>
                <w:rFonts w:asciiTheme="minorHAnsi" w:hAnsiTheme="minorHAnsi" w:cstheme="minorHAnsi"/>
                <w:b/>
                <w:sz w:val="20"/>
                <w:szCs w:val="20"/>
              </w:rPr>
            </w:pPr>
          </w:p>
          <w:p w14:paraId="4A7E624C" w14:textId="77777777" w:rsidR="00DB0BFF" w:rsidRPr="00DB0BFF" w:rsidRDefault="00DB0BFF" w:rsidP="00F06B02">
            <w:pPr>
              <w:pStyle w:val="TableParagraph"/>
              <w:rPr>
                <w:rFonts w:asciiTheme="minorHAnsi" w:hAnsiTheme="minorHAnsi" w:cstheme="minorHAnsi"/>
                <w:b/>
                <w:sz w:val="20"/>
                <w:szCs w:val="20"/>
              </w:rPr>
            </w:pPr>
            <w:r w:rsidRPr="00DB0BFF">
              <w:rPr>
                <w:rFonts w:asciiTheme="minorHAnsi" w:hAnsiTheme="minorHAnsi" w:cstheme="minorHAnsi"/>
                <w:b/>
                <w:sz w:val="20"/>
                <w:szCs w:val="20"/>
              </w:rPr>
              <w:t>Responsable</w:t>
            </w:r>
            <w:r w:rsidRPr="00DB0BFF">
              <w:rPr>
                <w:rFonts w:asciiTheme="minorHAnsi" w:hAnsiTheme="minorHAnsi" w:cstheme="minorHAnsi"/>
                <w:b/>
                <w:spacing w:val="-7"/>
                <w:sz w:val="20"/>
                <w:szCs w:val="20"/>
              </w:rPr>
              <w:t xml:space="preserve"> </w:t>
            </w:r>
            <w:r w:rsidRPr="00DB0BFF">
              <w:rPr>
                <w:rFonts w:asciiTheme="minorHAnsi" w:hAnsiTheme="minorHAnsi" w:cstheme="minorHAnsi"/>
                <w:b/>
                <w:sz w:val="20"/>
                <w:szCs w:val="20"/>
              </w:rPr>
              <w:t>de</w:t>
            </w:r>
            <w:r w:rsidRPr="00DB0BFF">
              <w:rPr>
                <w:rFonts w:asciiTheme="minorHAnsi" w:hAnsiTheme="minorHAnsi" w:cstheme="minorHAnsi"/>
                <w:b/>
                <w:spacing w:val="-5"/>
                <w:sz w:val="20"/>
                <w:szCs w:val="20"/>
              </w:rPr>
              <w:t xml:space="preserve"> </w:t>
            </w:r>
            <w:r w:rsidRPr="00DB0BFF">
              <w:rPr>
                <w:rFonts w:asciiTheme="minorHAnsi" w:hAnsiTheme="minorHAnsi" w:cstheme="minorHAnsi"/>
                <w:b/>
                <w:sz w:val="20"/>
                <w:szCs w:val="20"/>
              </w:rPr>
              <w:t>su</w:t>
            </w:r>
            <w:r w:rsidRPr="00DB0BFF">
              <w:rPr>
                <w:rFonts w:asciiTheme="minorHAnsi" w:hAnsiTheme="minorHAnsi" w:cstheme="minorHAnsi"/>
                <w:b/>
                <w:spacing w:val="-7"/>
                <w:sz w:val="20"/>
                <w:szCs w:val="20"/>
              </w:rPr>
              <w:t xml:space="preserve"> </w:t>
            </w:r>
            <w:r w:rsidRPr="00DB0BFF">
              <w:rPr>
                <w:rFonts w:asciiTheme="minorHAnsi" w:hAnsiTheme="minorHAnsi" w:cstheme="minorHAnsi"/>
                <w:b/>
                <w:spacing w:val="-2"/>
                <w:sz w:val="20"/>
                <w:szCs w:val="20"/>
              </w:rPr>
              <w:t>aplicación</w:t>
            </w:r>
          </w:p>
        </w:tc>
        <w:tc>
          <w:tcPr>
            <w:tcW w:w="5510" w:type="dxa"/>
          </w:tcPr>
          <w:p w14:paraId="6D8DCDB5" w14:textId="77777777" w:rsidR="00DB0BFF" w:rsidRPr="00DB0BFF" w:rsidRDefault="00DB0BFF" w:rsidP="00DB0BFF">
            <w:pPr>
              <w:pStyle w:val="TableParagraph"/>
              <w:numPr>
                <w:ilvl w:val="0"/>
                <w:numId w:val="58"/>
              </w:numPr>
              <w:tabs>
                <w:tab w:val="left" w:pos="297"/>
              </w:tabs>
              <w:ind w:right="96" w:firstLine="0"/>
              <w:rPr>
                <w:rFonts w:asciiTheme="minorHAnsi" w:hAnsiTheme="minorHAnsi" w:cstheme="minorHAnsi"/>
                <w:sz w:val="20"/>
                <w:szCs w:val="20"/>
              </w:rPr>
            </w:pPr>
            <w:r w:rsidRPr="00DB0BFF">
              <w:rPr>
                <w:rFonts w:asciiTheme="minorHAnsi" w:hAnsiTheme="minorHAnsi" w:cstheme="minorHAnsi"/>
                <w:sz w:val="20"/>
                <w:szCs w:val="20"/>
              </w:rPr>
              <w:t>Vicerrectorado</w:t>
            </w:r>
            <w:r w:rsidRPr="00DB0BFF">
              <w:rPr>
                <w:rFonts w:asciiTheme="minorHAnsi" w:hAnsiTheme="minorHAnsi" w:cstheme="minorHAnsi"/>
                <w:spacing w:val="80"/>
                <w:sz w:val="20"/>
                <w:szCs w:val="20"/>
              </w:rPr>
              <w:t xml:space="preserve"> </w:t>
            </w:r>
            <w:r w:rsidRPr="00DB0BFF">
              <w:rPr>
                <w:rFonts w:asciiTheme="minorHAnsi" w:hAnsiTheme="minorHAnsi" w:cstheme="minorHAnsi"/>
                <w:sz w:val="20"/>
                <w:szCs w:val="20"/>
              </w:rPr>
              <w:t>de</w:t>
            </w:r>
            <w:r w:rsidRPr="00DB0BFF">
              <w:rPr>
                <w:rFonts w:asciiTheme="minorHAnsi" w:hAnsiTheme="minorHAnsi" w:cstheme="minorHAnsi"/>
                <w:spacing w:val="80"/>
                <w:sz w:val="20"/>
                <w:szCs w:val="20"/>
              </w:rPr>
              <w:t xml:space="preserve"> </w:t>
            </w:r>
            <w:r w:rsidRPr="00DB0BFF">
              <w:rPr>
                <w:rFonts w:asciiTheme="minorHAnsi" w:hAnsiTheme="minorHAnsi" w:cstheme="minorHAnsi"/>
                <w:sz w:val="20"/>
                <w:szCs w:val="20"/>
              </w:rPr>
              <w:t>Oferta</w:t>
            </w:r>
            <w:r w:rsidRPr="00DB0BFF">
              <w:rPr>
                <w:rFonts w:asciiTheme="minorHAnsi" w:hAnsiTheme="minorHAnsi" w:cstheme="minorHAnsi"/>
                <w:spacing w:val="80"/>
                <w:sz w:val="20"/>
                <w:szCs w:val="20"/>
              </w:rPr>
              <w:t xml:space="preserve"> </w:t>
            </w:r>
            <w:r w:rsidRPr="00DB0BFF">
              <w:rPr>
                <w:rFonts w:asciiTheme="minorHAnsi" w:hAnsiTheme="minorHAnsi" w:cstheme="minorHAnsi"/>
                <w:sz w:val="20"/>
                <w:szCs w:val="20"/>
              </w:rPr>
              <w:t>Académica</w:t>
            </w:r>
            <w:r w:rsidRPr="00DB0BFF">
              <w:rPr>
                <w:rFonts w:asciiTheme="minorHAnsi" w:hAnsiTheme="minorHAnsi" w:cstheme="minorHAnsi"/>
                <w:spacing w:val="80"/>
                <w:sz w:val="20"/>
                <w:szCs w:val="20"/>
              </w:rPr>
              <w:t xml:space="preserve"> </w:t>
            </w:r>
            <w:r w:rsidRPr="00DB0BFF">
              <w:rPr>
                <w:rFonts w:asciiTheme="minorHAnsi" w:hAnsiTheme="minorHAnsi" w:cstheme="minorHAnsi"/>
                <w:sz w:val="20"/>
                <w:szCs w:val="20"/>
              </w:rPr>
              <w:t>e</w:t>
            </w:r>
            <w:r w:rsidRPr="00DB0BFF">
              <w:rPr>
                <w:rFonts w:asciiTheme="minorHAnsi" w:hAnsiTheme="minorHAnsi" w:cstheme="minorHAnsi"/>
                <w:spacing w:val="80"/>
                <w:sz w:val="20"/>
                <w:szCs w:val="20"/>
              </w:rPr>
              <w:t xml:space="preserve"> </w:t>
            </w:r>
            <w:r w:rsidRPr="00DB0BFF">
              <w:rPr>
                <w:rFonts w:asciiTheme="minorHAnsi" w:hAnsiTheme="minorHAnsi" w:cstheme="minorHAnsi"/>
                <w:sz w:val="20"/>
                <w:szCs w:val="20"/>
              </w:rPr>
              <w:t>Innovación</w:t>
            </w:r>
            <w:r w:rsidRPr="00DB0BFF">
              <w:rPr>
                <w:rFonts w:asciiTheme="minorHAnsi" w:hAnsiTheme="minorHAnsi" w:cstheme="minorHAnsi"/>
                <w:spacing w:val="80"/>
                <w:sz w:val="20"/>
                <w:szCs w:val="20"/>
              </w:rPr>
              <w:t xml:space="preserve"> </w:t>
            </w:r>
            <w:r w:rsidRPr="00DB0BFF">
              <w:rPr>
                <w:rFonts w:asciiTheme="minorHAnsi" w:hAnsiTheme="minorHAnsi" w:cstheme="minorHAnsi"/>
                <w:sz w:val="20"/>
                <w:szCs w:val="20"/>
              </w:rPr>
              <w:t>Docente (VOAID)/Unidad Técnica de Calidad</w:t>
            </w:r>
          </w:p>
          <w:p w14:paraId="74197942" w14:textId="77777777" w:rsidR="00DB0BFF" w:rsidRPr="00DB0BFF" w:rsidRDefault="00DB0BFF" w:rsidP="00DB0BFF">
            <w:pPr>
              <w:pStyle w:val="TableParagraph"/>
              <w:numPr>
                <w:ilvl w:val="0"/>
                <w:numId w:val="58"/>
              </w:numPr>
              <w:tabs>
                <w:tab w:val="left" w:pos="204"/>
              </w:tabs>
              <w:spacing w:line="184" w:lineRule="exact"/>
              <w:ind w:left="204" w:hanging="97"/>
              <w:rPr>
                <w:rFonts w:asciiTheme="minorHAnsi" w:hAnsiTheme="minorHAnsi" w:cstheme="minorHAnsi"/>
                <w:sz w:val="20"/>
                <w:szCs w:val="20"/>
              </w:rPr>
            </w:pPr>
            <w:r w:rsidRPr="00DB0BFF">
              <w:rPr>
                <w:rFonts w:asciiTheme="minorHAnsi" w:hAnsiTheme="minorHAnsi" w:cstheme="minorHAnsi"/>
                <w:sz w:val="20"/>
                <w:szCs w:val="20"/>
              </w:rPr>
              <w:t>Comité</w:t>
            </w:r>
            <w:r w:rsidRPr="00DB0BFF">
              <w:rPr>
                <w:rFonts w:asciiTheme="minorHAnsi" w:hAnsiTheme="minorHAnsi" w:cstheme="minorHAnsi"/>
                <w:spacing w:val="-4"/>
                <w:sz w:val="20"/>
                <w:szCs w:val="20"/>
              </w:rPr>
              <w:t xml:space="preserve"> </w:t>
            </w:r>
            <w:r w:rsidRPr="00DB0BFF">
              <w:rPr>
                <w:rFonts w:asciiTheme="minorHAnsi" w:hAnsiTheme="minorHAnsi" w:cstheme="minorHAnsi"/>
                <w:sz w:val="20"/>
                <w:szCs w:val="20"/>
              </w:rPr>
              <w:t>de</w:t>
            </w:r>
            <w:r w:rsidRPr="00DB0BFF">
              <w:rPr>
                <w:rFonts w:asciiTheme="minorHAnsi" w:hAnsiTheme="minorHAnsi" w:cstheme="minorHAnsi"/>
                <w:spacing w:val="-3"/>
                <w:sz w:val="20"/>
                <w:szCs w:val="20"/>
              </w:rPr>
              <w:t xml:space="preserve"> </w:t>
            </w:r>
            <w:r w:rsidRPr="00DB0BFF">
              <w:rPr>
                <w:rFonts w:asciiTheme="minorHAnsi" w:hAnsiTheme="minorHAnsi" w:cstheme="minorHAnsi"/>
                <w:sz w:val="20"/>
                <w:szCs w:val="20"/>
              </w:rPr>
              <w:t>Dirección</w:t>
            </w:r>
            <w:r w:rsidRPr="00DB0BFF">
              <w:rPr>
                <w:rFonts w:asciiTheme="minorHAnsi" w:hAnsiTheme="minorHAnsi" w:cstheme="minorHAnsi"/>
                <w:spacing w:val="-3"/>
                <w:sz w:val="20"/>
                <w:szCs w:val="20"/>
              </w:rPr>
              <w:t xml:space="preserve"> </w:t>
            </w:r>
            <w:r w:rsidRPr="00DB0BFF">
              <w:rPr>
                <w:rFonts w:asciiTheme="minorHAnsi" w:hAnsiTheme="minorHAnsi" w:cstheme="minorHAnsi"/>
                <w:sz w:val="20"/>
                <w:szCs w:val="20"/>
              </w:rPr>
              <w:t>de</w:t>
            </w:r>
            <w:r w:rsidRPr="00DB0BFF">
              <w:rPr>
                <w:rFonts w:asciiTheme="minorHAnsi" w:hAnsiTheme="minorHAnsi" w:cstheme="minorHAnsi"/>
                <w:spacing w:val="-3"/>
                <w:sz w:val="20"/>
                <w:szCs w:val="20"/>
              </w:rPr>
              <w:t xml:space="preserve"> </w:t>
            </w:r>
            <w:r w:rsidRPr="00DB0BFF">
              <w:rPr>
                <w:rFonts w:asciiTheme="minorHAnsi" w:hAnsiTheme="minorHAnsi" w:cstheme="minorHAnsi"/>
                <w:sz w:val="20"/>
                <w:szCs w:val="20"/>
              </w:rPr>
              <w:t>la</w:t>
            </w:r>
            <w:r w:rsidRPr="00DB0BFF">
              <w:rPr>
                <w:rFonts w:asciiTheme="minorHAnsi" w:hAnsiTheme="minorHAnsi" w:cstheme="minorHAnsi"/>
                <w:spacing w:val="-3"/>
                <w:sz w:val="20"/>
                <w:szCs w:val="20"/>
              </w:rPr>
              <w:t xml:space="preserve"> </w:t>
            </w:r>
            <w:r w:rsidRPr="00DB0BFF">
              <w:rPr>
                <w:rFonts w:asciiTheme="minorHAnsi" w:hAnsiTheme="minorHAnsi" w:cstheme="minorHAnsi"/>
                <w:spacing w:val="-2"/>
                <w:sz w:val="20"/>
                <w:szCs w:val="20"/>
              </w:rPr>
              <w:t>EIDUDC</w:t>
            </w:r>
          </w:p>
          <w:p w14:paraId="104DD762" w14:textId="77777777" w:rsidR="00DB0BFF" w:rsidRPr="00DB0BFF" w:rsidRDefault="00DB0BFF" w:rsidP="00DB0BFF">
            <w:pPr>
              <w:pStyle w:val="TableParagraph"/>
              <w:numPr>
                <w:ilvl w:val="0"/>
                <w:numId w:val="58"/>
              </w:numPr>
              <w:tabs>
                <w:tab w:val="left" w:pos="204"/>
              </w:tabs>
              <w:spacing w:line="184" w:lineRule="exact"/>
              <w:ind w:left="204" w:hanging="97"/>
              <w:rPr>
                <w:rFonts w:asciiTheme="minorHAnsi" w:hAnsiTheme="minorHAnsi" w:cstheme="minorHAnsi"/>
                <w:sz w:val="20"/>
                <w:szCs w:val="20"/>
              </w:rPr>
            </w:pPr>
            <w:r w:rsidRPr="00DB0BFF">
              <w:rPr>
                <w:rFonts w:asciiTheme="minorHAnsi" w:hAnsiTheme="minorHAnsi" w:cstheme="minorHAnsi"/>
                <w:sz w:val="20"/>
                <w:szCs w:val="20"/>
              </w:rPr>
              <w:t>Comisión</w:t>
            </w:r>
            <w:r w:rsidRPr="00DB0BFF">
              <w:rPr>
                <w:rFonts w:asciiTheme="minorHAnsi" w:hAnsiTheme="minorHAnsi" w:cstheme="minorHAnsi"/>
                <w:spacing w:val="-4"/>
                <w:sz w:val="20"/>
                <w:szCs w:val="20"/>
              </w:rPr>
              <w:t xml:space="preserve"> </w:t>
            </w:r>
            <w:r w:rsidRPr="00DB0BFF">
              <w:rPr>
                <w:rFonts w:asciiTheme="minorHAnsi" w:hAnsiTheme="minorHAnsi" w:cstheme="minorHAnsi"/>
                <w:sz w:val="20"/>
                <w:szCs w:val="20"/>
              </w:rPr>
              <w:t>Permanente</w:t>
            </w:r>
            <w:r w:rsidRPr="00DB0BFF">
              <w:rPr>
                <w:rFonts w:asciiTheme="minorHAnsi" w:hAnsiTheme="minorHAnsi" w:cstheme="minorHAnsi"/>
                <w:spacing w:val="-5"/>
                <w:sz w:val="20"/>
                <w:szCs w:val="20"/>
              </w:rPr>
              <w:t xml:space="preserve"> </w:t>
            </w:r>
            <w:r w:rsidRPr="00DB0BFF">
              <w:rPr>
                <w:rFonts w:asciiTheme="minorHAnsi" w:hAnsiTheme="minorHAnsi" w:cstheme="minorHAnsi"/>
                <w:sz w:val="20"/>
                <w:szCs w:val="20"/>
              </w:rPr>
              <w:t>del</w:t>
            </w:r>
            <w:r w:rsidRPr="00DB0BFF">
              <w:rPr>
                <w:rFonts w:asciiTheme="minorHAnsi" w:hAnsiTheme="minorHAnsi" w:cstheme="minorHAnsi"/>
                <w:spacing w:val="-4"/>
                <w:sz w:val="20"/>
                <w:szCs w:val="20"/>
              </w:rPr>
              <w:t xml:space="preserve"> </w:t>
            </w:r>
            <w:r w:rsidRPr="00DB0BFF">
              <w:rPr>
                <w:rFonts w:asciiTheme="minorHAnsi" w:hAnsiTheme="minorHAnsi" w:cstheme="minorHAnsi"/>
                <w:sz w:val="20"/>
                <w:szCs w:val="20"/>
              </w:rPr>
              <w:t>Comité</w:t>
            </w:r>
            <w:r w:rsidRPr="00DB0BFF">
              <w:rPr>
                <w:rFonts w:asciiTheme="minorHAnsi" w:hAnsiTheme="minorHAnsi" w:cstheme="minorHAnsi"/>
                <w:spacing w:val="-4"/>
                <w:sz w:val="20"/>
                <w:szCs w:val="20"/>
              </w:rPr>
              <w:t xml:space="preserve"> </w:t>
            </w:r>
            <w:r w:rsidRPr="00DB0BFF">
              <w:rPr>
                <w:rFonts w:asciiTheme="minorHAnsi" w:hAnsiTheme="minorHAnsi" w:cstheme="minorHAnsi"/>
                <w:sz w:val="20"/>
                <w:szCs w:val="20"/>
              </w:rPr>
              <w:t>de</w:t>
            </w:r>
            <w:r w:rsidRPr="00DB0BFF">
              <w:rPr>
                <w:rFonts w:asciiTheme="minorHAnsi" w:hAnsiTheme="minorHAnsi" w:cstheme="minorHAnsi"/>
                <w:spacing w:val="-4"/>
                <w:sz w:val="20"/>
                <w:szCs w:val="20"/>
              </w:rPr>
              <w:t xml:space="preserve"> </w:t>
            </w:r>
            <w:r w:rsidRPr="00DB0BFF">
              <w:rPr>
                <w:rFonts w:asciiTheme="minorHAnsi" w:hAnsiTheme="minorHAnsi" w:cstheme="minorHAnsi"/>
                <w:sz w:val="20"/>
                <w:szCs w:val="20"/>
              </w:rPr>
              <w:t>Dirección</w:t>
            </w:r>
            <w:r w:rsidRPr="00DB0BFF">
              <w:rPr>
                <w:rFonts w:asciiTheme="minorHAnsi" w:hAnsiTheme="minorHAnsi" w:cstheme="minorHAnsi"/>
                <w:spacing w:val="-4"/>
                <w:sz w:val="20"/>
                <w:szCs w:val="20"/>
              </w:rPr>
              <w:t xml:space="preserve"> </w:t>
            </w:r>
            <w:r w:rsidRPr="00DB0BFF">
              <w:rPr>
                <w:rFonts w:asciiTheme="minorHAnsi" w:hAnsiTheme="minorHAnsi" w:cstheme="minorHAnsi"/>
                <w:sz w:val="20"/>
                <w:szCs w:val="20"/>
              </w:rPr>
              <w:t>de</w:t>
            </w:r>
            <w:r w:rsidRPr="00DB0BFF">
              <w:rPr>
                <w:rFonts w:asciiTheme="minorHAnsi" w:hAnsiTheme="minorHAnsi" w:cstheme="minorHAnsi"/>
                <w:spacing w:val="-4"/>
                <w:sz w:val="20"/>
                <w:szCs w:val="20"/>
              </w:rPr>
              <w:t xml:space="preserve"> </w:t>
            </w:r>
            <w:r w:rsidRPr="00DB0BFF">
              <w:rPr>
                <w:rFonts w:asciiTheme="minorHAnsi" w:hAnsiTheme="minorHAnsi" w:cstheme="minorHAnsi"/>
                <w:sz w:val="20"/>
                <w:szCs w:val="20"/>
              </w:rPr>
              <w:t>la</w:t>
            </w:r>
            <w:r w:rsidRPr="00DB0BFF">
              <w:rPr>
                <w:rFonts w:asciiTheme="minorHAnsi" w:hAnsiTheme="minorHAnsi" w:cstheme="minorHAnsi"/>
                <w:spacing w:val="-4"/>
                <w:sz w:val="20"/>
                <w:szCs w:val="20"/>
              </w:rPr>
              <w:t xml:space="preserve"> </w:t>
            </w:r>
            <w:r w:rsidRPr="00DB0BFF">
              <w:rPr>
                <w:rFonts w:asciiTheme="minorHAnsi" w:hAnsiTheme="minorHAnsi" w:cstheme="minorHAnsi"/>
                <w:spacing w:val="-2"/>
                <w:sz w:val="20"/>
                <w:szCs w:val="20"/>
              </w:rPr>
              <w:t>EIDUDC</w:t>
            </w:r>
          </w:p>
          <w:p w14:paraId="154C8E91" w14:textId="77777777" w:rsidR="00DB0BFF" w:rsidRPr="00DB0BFF" w:rsidRDefault="00DB0BFF" w:rsidP="00DB0BFF">
            <w:pPr>
              <w:pStyle w:val="TableParagraph"/>
              <w:numPr>
                <w:ilvl w:val="0"/>
                <w:numId w:val="58"/>
              </w:numPr>
              <w:tabs>
                <w:tab w:val="left" w:pos="204"/>
              </w:tabs>
              <w:spacing w:line="167" w:lineRule="exact"/>
              <w:ind w:left="204" w:hanging="97"/>
              <w:rPr>
                <w:rFonts w:asciiTheme="minorHAnsi" w:hAnsiTheme="minorHAnsi" w:cstheme="minorHAnsi"/>
                <w:sz w:val="20"/>
                <w:szCs w:val="20"/>
              </w:rPr>
            </w:pPr>
            <w:r w:rsidRPr="00DB0BFF">
              <w:rPr>
                <w:rFonts w:asciiTheme="minorHAnsi" w:hAnsiTheme="minorHAnsi" w:cstheme="minorHAnsi"/>
                <w:sz w:val="20"/>
                <w:szCs w:val="20"/>
              </w:rPr>
              <w:t>Comisión</w:t>
            </w:r>
            <w:r w:rsidRPr="00DB0BFF">
              <w:rPr>
                <w:rFonts w:asciiTheme="minorHAnsi" w:hAnsiTheme="minorHAnsi" w:cstheme="minorHAnsi"/>
                <w:spacing w:val="-6"/>
                <w:sz w:val="20"/>
                <w:szCs w:val="20"/>
              </w:rPr>
              <w:t xml:space="preserve"> </w:t>
            </w:r>
            <w:r w:rsidRPr="00DB0BFF">
              <w:rPr>
                <w:rFonts w:asciiTheme="minorHAnsi" w:hAnsiTheme="minorHAnsi" w:cstheme="minorHAnsi"/>
                <w:sz w:val="20"/>
                <w:szCs w:val="20"/>
              </w:rPr>
              <w:t>Académica</w:t>
            </w:r>
            <w:r w:rsidRPr="00DB0BFF">
              <w:rPr>
                <w:rFonts w:asciiTheme="minorHAnsi" w:hAnsiTheme="minorHAnsi" w:cstheme="minorHAnsi"/>
                <w:spacing w:val="-5"/>
                <w:sz w:val="20"/>
                <w:szCs w:val="20"/>
              </w:rPr>
              <w:t xml:space="preserve"> </w:t>
            </w:r>
            <w:r w:rsidRPr="00DB0BFF">
              <w:rPr>
                <w:rFonts w:asciiTheme="minorHAnsi" w:hAnsiTheme="minorHAnsi" w:cstheme="minorHAnsi"/>
                <w:sz w:val="20"/>
                <w:szCs w:val="20"/>
              </w:rPr>
              <w:t>del</w:t>
            </w:r>
            <w:r w:rsidRPr="00DB0BFF">
              <w:rPr>
                <w:rFonts w:asciiTheme="minorHAnsi" w:hAnsiTheme="minorHAnsi" w:cstheme="minorHAnsi"/>
                <w:spacing w:val="-5"/>
                <w:sz w:val="20"/>
                <w:szCs w:val="20"/>
              </w:rPr>
              <w:t xml:space="preserve"> </w:t>
            </w:r>
            <w:r w:rsidRPr="00DB0BFF">
              <w:rPr>
                <w:rFonts w:asciiTheme="minorHAnsi" w:hAnsiTheme="minorHAnsi" w:cstheme="minorHAnsi"/>
                <w:sz w:val="20"/>
                <w:szCs w:val="20"/>
              </w:rPr>
              <w:t>Programa</w:t>
            </w:r>
            <w:r w:rsidRPr="00DB0BFF">
              <w:rPr>
                <w:rFonts w:asciiTheme="minorHAnsi" w:hAnsiTheme="minorHAnsi" w:cstheme="minorHAnsi"/>
                <w:spacing w:val="-5"/>
                <w:sz w:val="20"/>
                <w:szCs w:val="20"/>
              </w:rPr>
              <w:t xml:space="preserve"> </w:t>
            </w:r>
            <w:r w:rsidRPr="00DB0BFF">
              <w:rPr>
                <w:rFonts w:asciiTheme="minorHAnsi" w:hAnsiTheme="minorHAnsi" w:cstheme="minorHAnsi"/>
                <w:sz w:val="20"/>
                <w:szCs w:val="20"/>
              </w:rPr>
              <w:t>de</w:t>
            </w:r>
            <w:r w:rsidRPr="00DB0BFF">
              <w:rPr>
                <w:rFonts w:asciiTheme="minorHAnsi" w:hAnsiTheme="minorHAnsi" w:cstheme="minorHAnsi"/>
                <w:spacing w:val="-5"/>
                <w:sz w:val="20"/>
                <w:szCs w:val="20"/>
              </w:rPr>
              <w:t xml:space="preserve"> </w:t>
            </w:r>
            <w:r w:rsidRPr="00DB0BFF">
              <w:rPr>
                <w:rFonts w:asciiTheme="minorHAnsi" w:hAnsiTheme="minorHAnsi" w:cstheme="minorHAnsi"/>
                <w:sz w:val="20"/>
                <w:szCs w:val="20"/>
              </w:rPr>
              <w:t>Doctorado</w:t>
            </w:r>
            <w:r w:rsidRPr="00DB0BFF">
              <w:rPr>
                <w:rFonts w:asciiTheme="minorHAnsi" w:hAnsiTheme="minorHAnsi" w:cstheme="minorHAnsi"/>
                <w:spacing w:val="-4"/>
                <w:sz w:val="20"/>
                <w:szCs w:val="20"/>
              </w:rPr>
              <w:t xml:space="preserve"> </w:t>
            </w:r>
            <w:r w:rsidRPr="00DB0BFF">
              <w:rPr>
                <w:rFonts w:asciiTheme="minorHAnsi" w:hAnsiTheme="minorHAnsi" w:cstheme="minorHAnsi"/>
                <w:spacing w:val="-2"/>
                <w:sz w:val="20"/>
                <w:szCs w:val="20"/>
              </w:rPr>
              <w:t>(CAPD)</w:t>
            </w:r>
          </w:p>
        </w:tc>
      </w:tr>
      <w:tr w:rsidR="00DB0BFF" w14:paraId="3E137D1B" w14:textId="77777777" w:rsidTr="00F06B02">
        <w:trPr>
          <w:trHeight w:val="920"/>
        </w:trPr>
        <w:tc>
          <w:tcPr>
            <w:tcW w:w="3671" w:type="dxa"/>
          </w:tcPr>
          <w:p w14:paraId="41674E86" w14:textId="77777777" w:rsidR="00DB0BFF" w:rsidRPr="00DB0BFF" w:rsidRDefault="00DB0BFF" w:rsidP="00F06B02">
            <w:pPr>
              <w:pStyle w:val="TableParagraph"/>
              <w:spacing w:before="171"/>
              <w:rPr>
                <w:rFonts w:asciiTheme="minorHAnsi" w:hAnsiTheme="minorHAnsi" w:cstheme="minorHAnsi"/>
                <w:b/>
                <w:sz w:val="20"/>
                <w:szCs w:val="20"/>
              </w:rPr>
            </w:pPr>
          </w:p>
          <w:p w14:paraId="333C3E9A" w14:textId="77777777" w:rsidR="00DB0BFF" w:rsidRPr="00DB0BFF" w:rsidRDefault="00DB0BFF" w:rsidP="00F06B02">
            <w:pPr>
              <w:pStyle w:val="TableParagraph"/>
              <w:rPr>
                <w:rFonts w:asciiTheme="minorHAnsi" w:hAnsiTheme="minorHAnsi" w:cstheme="minorHAnsi"/>
                <w:b/>
                <w:sz w:val="20"/>
                <w:szCs w:val="20"/>
              </w:rPr>
            </w:pPr>
            <w:r w:rsidRPr="00DB0BFF">
              <w:rPr>
                <w:rFonts w:asciiTheme="minorHAnsi" w:hAnsiTheme="minorHAnsi" w:cstheme="minorHAnsi"/>
                <w:b/>
                <w:spacing w:val="-2"/>
                <w:sz w:val="20"/>
                <w:szCs w:val="20"/>
              </w:rPr>
              <w:t>Objetivos</w:t>
            </w:r>
            <w:r w:rsidRPr="00DB0BFF">
              <w:rPr>
                <w:rFonts w:asciiTheme="minorHAnsi" w:hAnsiTheme="minorHAnsi" w:cstheme="minorHAnsi"/>
                <w:b/>
                <w:spacing w:val="5"/>
                <w:sz w:val="20"/>
                <w:szCs w:val="20"/>
              </w:rPr>
              <w:t xml:space="preserve"> </w:t>
            </w:r>
            <w:r w:rsidRPr="00DB0BFF">
              <w:rPr>
                <w:rFonts w:asciiTheme="minorHAnsi" w:hAnsiTheme="minorHAnsi" w:cstheme="minorHAnsi"/>
                <w:b/>
                <w:spacing w:val="-2"/>
                <w:sz w:val="20"/>
                <w:szCs w:val="20"/>
              </w:rPr>
              <w:t>específicos</w:t>
            </w:r>
          </w:p>
        </w:tc>
        <w:tc>
          <w:tcPr>
            <w:tcW w:w="5510" w:type="dxa"/>
          </w:tcPr>
          <w:p w14:paraId="293A5E35" w14:textId="77777777" w:rsidR="00DB0BFF" w:rsidRPr="00DB0BFF" w:rsidRDefault="00DB0BFF" w:rsidP="00DB0BFF">
            <w:pPr>
              <w:pStyle w:val="TableParagraph"/>
              <w:numPr>
                <w:ilvl w:val="0"/>
                <w:numId w:val="57"/>
              </w:numPr>
              <w:tabs>
                <w:tab w:val="left" w:pos="204"/>
              </w:tabs>
              <w:spacing w:line="181" w:lineRule="exact"/>
              <w:ind w:left="204" w:hanging="97"/>
              <w:rPr>
                <w:rFonts w:asciiTheme="minorHAnsi" w:hAnsiTheme="minorHAnsi" w:cstheme="minorHAnsi"/>
                <w:sz w:val="20"/>
                <w:szCs w:val="20"/>
              </w:rPr>
            </w:pPr>
            <w:r w:rsidRPr="00DB0BFF">
              <w:rPr>
                <w:rFonts w:asciiTheme="minorHAnsi" w:hAnsiTheme="minorHAnsi" w:cstheme="minorHAnsi"/>
                <w:sz w:val="20"/>
                <w:szCs w:val="20"/>
              </w:rPr>
              <w:t>Diseñar</w:t>
            </w:r>
            <w:r w:rsidRPr="00DB0BFF">
              <w:rPr>
                <w:rFonts w:asciiTheme="minorHAnsi" w:hAnsiTheme="minorHAnsi" w:cstheme="minorHAnsi"/>
                <w:spacing w:val="-4"/>
                <w:sz w:val="20"/>
                <w:szCs w:val="20"/>
              </w:rPr>
              <w:t xml:space="preserve"> </w:t>
            </w:r>
            <w:r w:rsidRPr="00DB0BFF">
              <w:rPr>
                <w:rFonts w:asciiTheme="minorHAnsi" w:hAnsiTheme="minorHAnsi" w:cstheme="minorHAnsi"/>
                <w:sz w:val="20"/>
                <w:szCs w:val="20"/>
              </w:rPr>
              <w:t>las</w:t>
            </w:r>
            <w:r w:rsidRPr="00DB0BFF">
              <w:rPr>
                <w:rFonts w:asciiTheme="minorHAnsi" w:hAnsiTheme="minorHAnsi" w:cstheme="minorHAnsi"/>
                <w:spacing w:val="-3"/>
                <w:sz w:val="20"/>
                <w:szCs w:val="20"/>
              </w:rPr>
              <w:t xml:space="preserve"> </w:t>
            </w:r>
            <w:r w:rsidRPr="00DB0BFF">
              <w:rPr>
                <w:rFonts w:asciiTheme="minorHAnsi" w:hAnsiTheme="minorHAnsi" w:cstheme="minorHAnsi"/>
                <w:sz w:val="20"/>
                <w:szCs w:val="20"/>
              </w:rPr>
              <w:t>propuestas</w:t>
            </w:r>
            <w:r w:rsidRPr="00DB0BFF">
              <w:rPr>
                <w:rFonts w:asciiTheme="minorHAnsi" w:hAnsiTheme="minorHAnsi" w:cstheme="minorHAnsi"/>
                <w:spacing w:val="-4"/>
                <w:sz w:val="20"/>
                <w:szCs w:val="20"/>
              </w:rPr>
              <w:t xml:space="preserve"> </w:t>
            </w:r>
            <w:r w:rsidRPr="00DB0BFF">
              <w:rPr>
                <w:rFonts w:asciiTheme="minorHAnsi" w:hAnsiTheme="minorHAnsi" w:cstheme="minorHAnsi"/>
                <w:sz w:val="20"/>
                <w:szCs w:val="20"/>
              </w:rPr>
              <w:t>de</w:t>
            </w:r>
            <w:r w:rsidRPr="00DB0BFF">
              <w:rPr>
                <w:rFonts w:asciiTheme="minorHAnsi" w:hAnsiTheme="minorHAnsi" w:cstheme="minorHAnsi"/>
                <w:spacing w:val="38"/>
                <w:sz w:val="20"/>
                <w:szCs w:val="20"/>
              </w:rPr>
              <w:t xml:space="preserve"> </w:t>
            </w:r>
            <w:r w:rsidRPr="00DB0BFF">
              <w:rPr>
                <w:rFonts w:asciiTheme="minorHAnsi" w:hAnsiTheme="minorHAnsi" w:cstheme="minorHAnsi"/>
                <w:sz w:val="20"/>
                <w:szCs w:val="20"/>
              </w:rPr>
              <w:t>encuestas</w:t>
            </w:r>
            <w:r w:rsidRPr="00DB0BFF">
              <w:rPr>
                <w:rFonts w:asciiTheme="minorHAnsi" w:hAnsiTheme="minorHAnsi" w:cstheme="minorHAnsi"/>
                <w:spacing w:val="-4"/>
                <w:sz w:val="20"/>
                <w:szCs w:val="20"/>
              </w:rPr>
              <w:t xml:space="preserve"> </w:t>
            </w:r>
            <w:r w:rsidRPr="00DB0BFF">
              <w:rPr>
                <w:rFonts w:asciiTheme="minorHAnsi" w:hAnsiTheme="minorHAnsi" w:cstheme="minorHAnsi"/>
                <w:sz w:val="20"/>
                <w:szCs w:val="20"/>
              </w:rPr>
              <w:t>de</w:t>
            </w:r>
            <w:r w:rsidRPr="00DB0BFF">
              <w:rPr>
                <w:rFonts w:asciiTheme="minorHAnsi" w:hAnsiTheme="minorHAnsi" w:cstheme="minorHAnsi"/>
                <w:spacing w:val="-3"/>
                <w:sz w:val="20"/>
                <w:szCs w:val="20"/>
              </w:rPr>
              <w:t xml:space="preserve"> </w:t>
            </w:r>
            <w:r w:rsidRPr="00DB0BFF">
              <w:rPr>
                <w:rFonts w:asciiTheme="minorHAnsi" w:hAnsiTheme="minorHAnsi" w:cstheme="minorHAnsi"/>
                <w:spacing w:val="-2"/>
                <w:sz w:val="20"/>
                <w:szCs w:val="20"/>
              </w:rPr>
              <w:t>satisfacción</w:t>
            </w:r>
          </w:p>
          <w:p w14:paraId="3F3CDCF0" w14:textId="77777777" w:rsidR="00DB0BFF" w:rsidRPr="00DB0BFF" w:rsidRDefault="00DB0BFF" w:rsidP="00DB0BFF">
            <w:pPr>
              <w:pStyle w:val="TableParagraph"/>
              <w:numPr>
                <w:ilvl w:val="0"/>
                <w:numId w:val="57"/>
              </w:numPr>
              <w:tabs>
                <w:tab w:val="left" w:pos="204"/>
              </w:tabs>
              <w:ind w:left="204" w:hanging="97"/>
              <w:rPr>
                <w:rFonts w:asciiTheme="minorHAnsi" w:hAnsiTheme="minorHAnsi" w:cstheme="minorHAnsi"/>
                <w:sz w:val="20"/>
                <w:szCs w:val="20"/>
              </w:rPr>
            </w:pPr>
            <w:r w:rsidRPr="00DB0BFF">
              <w:rPr>
                <w:rFonts w:asciiTheme="minorHAnsi" w:hAnsiTheme="minorHAnsi" w:cstheme="minorHAnsi"/>
                <w:sz w:val="20"/>
                <w:szCs w:val="20"/>
              </w:rPr>
              <w:t>Analizar</w:t>
            </w:r>
            <w:r w:rsidRPr="00DB0BFF">
              <w:rPr>
                <w:rFonts w:asciiTheme="minorHAnsi" w:hAnsiTheme="minorHAnsi" w:cstheme="minorHAnsi"/>
                <w:spacing w:val="-3"/>
                <w:sz w:val="20"/>
                <w:szCs w:val="20"/>
              </w:rPr>
              <w:t xml:space="preserve"> </w:t>
            </w:r>
            <w:r w:rsidRPr="00DB0BFF">
              <w:rPr>
                <w:rFonts w:asciiTheme="minorHAnsi" w:hAnsiTheme="minorHAnsi" w:cstheme="minorHAnsi"/>
                <w:sz w:val="20"/>
                <w:szCs w:val="20"/>
              </w:rPr>
              <w:t>y</w:t>
            </w:r>
            <w:r w:rsidRPr="00DB0BFF">
              <w:rPr>
                <w:rFonts w:asciiTheme="minorHAnsi" w:hAnsiTheme="minorHAnsi" w:cstheme="minorHAnsi"/>
                <w:spacing w:val="-5"/>
                <w:sz w:val="20"/>
                <w:szCs w:val="20"/>
              </w:rPr>
              <w:t xml:space="preserve"> </w:t>
            </w:r>
            <w:r w:rsidRPr="00DB0BFF">
              <w:rPr>
                <w:rFonts w:asciiTheme="minorHAnsi" w:hAnsiTheme="minorHAnsi" w:cstheme="minorHAnsi"/>
                <w:sz w:val="20"/>
                <w:szCs w:val="20"/>
              </w:rPr>
              <w:t>aprobar</w:t>
            </w:r>
            <w:r w:rsidRPr="00DB0BFF">
              <w:rPr>
                <w:rFonts w:asciiTheme="minorHAnsi" w:hAnsiTheme="minorHAnsi" w:cstheme="minorHAnsi"/>
                <w:spacing w:val="-3"/>
                <w:sz w:val="20"/>
                <w:szCs w:val="20"/>
              </w:rPr>
              <w:t xml:space="preserve"> </w:t>
            </w:r>
            <w:r w:rsidRPr="00DB0BFF">
              <w:rPr>
                <w:rFonts w:asciiTheme="minorHAnsi" w:hAnsiTheme="minorHAnsi" w:cstheme="minorHAnsi"/>
                <w:sz w:val="20"/>
                <w:szCs w:val="20"/>
              </w:rPr>
              <w:t>los</w:t>
            </w:r>
            <w:r w:rsidRPr="00DB0BFF">
              <w:rPr>
                <w:rFonts w:asciiTheme="minorHAnsi" w:hAnsiTheme="minorHAnsi" w:cstheme="minorHAnsi"/>
                <w:spacing w:val="-4"/>
                <w:sz w:val="20"/>
                <w:szCs w:val="20"/>
              </w:rPr>
              <w:t xml:space="preserve"> </w:t>
            </w:r>
            <w:r w:rsidRPr="00DB0BFF">
              <w:rPr>
                <w:rFonts w:asciiTheme="minorHAnsi" w:hAnsiTheme="minorHAnsi" w:cstheme="minorHAnsi"/>
                <w:sz w:val="20"/>
                <w:szCs w:val="20"/>
              </w:rPr>
              <w:t>modelos</w:t>
            </w:r>
            <w:r w:rsidRPr="00DB0BFF">
              <w:rPr>
                <w:rFonts w:asciiTheme="minorHAnsi" w:hAnsiTheme="minorHAnsi" w:cstheme="minorHAnsi"/>
                <w:spacing w:val="-3"/>
                <w:sz w:val="20"/>
                <w:szCs w:val="20"/>
              </w:rPr>
              <w:t xml:space="preserve"> </w:t>
            </w:r>
            <w:r w:rsidRPr="00DB0BFF">
              <w:rPr>
                <w:rFonts w:asciiTheme="minorHAnsi" w:hAnsiTheme="minorHAnsi" w:cstheme="minorHAnsi"/>
                <w:sz w:val="20"/>
                <w:szCs w:val="20"/>
              </w:rPr>
              <w:t>de</w:t>
            </w:r>
            <w:r w:rsidRPr="00DB0BFF">
              <w:rPr>
                <w:rFonts w:asciiTheme="minorHAnsi" w:hAnsiTheme="minorHAnsi" w:cstheme="minorHAnsi"/>
                <w:spacing w:val="-3"/>
                <w:sz w:val="20"/>
                <w:szCs w:val="20"/>
              </w:rPr>
              <w:t xml:space="preserve"> </w:t>
            </w:r>
            <w:r w:rsidRPr="00DB0BFF">
              <w:rPr>
                <w:rFonts w:asciiTheme="minorHAnsi" w:hAnsiTheme="minorHAnsi" w:cstheme="minorHAnsi"/>
                <w:spacing w:val="-2"/>
                <w:sz w:val="20"/>
                <w:szCs w:val="20"/>
              </w:rPr>
              <w:t>encuestas</w:t>
            </w:r>
          </w:p>
          <w:p w14:paraId="1CF4BA2F" w14:textId="77777777" w:rsidR="00DB0BFF" w:rsidRPr="00DB0BFF" w:rsidRDefault="00DB0BFF" w:rsidP="00DB0BFF">
            <w:pPr>
              <w:pStyle w:val="TableParagraph"/>
              <w:numPr>
                <w:ilvl w:val="0"/>
                <w:numId w:val="57"/>
              </w:numPr>
              <w:tabs>
                <w:tab w:val="left" w:pos="204"/>
              </w:tabs>
              <w:spacing w:line="184" w:lineRule="exact"/>
              <w:ind w:left="204" w:hanging="97"/>
              <w:rPr>
                <w:rFonts w:asciiTheme="minorHAnsi" w:hAnsiTheme="minorHAnsi" w:cstheme="minorHAnsi"/>
                <w:sz w:val="20"/>
                <w:szCs w:val="20"/>
              </w:rPr>
            </w:pPr>
            <w:r w:rsidRPr="00DB0BFF">
              <w:rPr>
                <w:rFonts w:asciiTheme="minorHAnsi" w:hAnsiTheme="minorHAnsi" w:cstheme="minorHAnsi"/>
                <w:sz w:val="20"/>
                <w:szCs w:val="20"/>
              </w:rPr>
              <w:t>Aplicar</w:t>
            </w:r>
            <w:r w:rsidRPr="00DB0BFF">
              <w:rPr>
                <w:rFonts w:asciiTheme="minorHAnsi" w:hAnsiTheme="minorHAnsi" w:cstheme="minorHAnsi"/>
                <w:spacing w:val="-4"/>
                <w:sz w:val="20"/>
                <w:szCs w:val="20"/>
              </w:rPr>
              <w:t xml:space="preserve"> </w:t>
            </w:r>
            <w:r w:rsidRPr="00DB0BFF">
              <w:rPr>
                <w:rFonts w:asciiTheme="minorHAnsi" w:hAnsiTheme="minorHAnsi" w:cstheme="minorHAnsi"/>
                <w:sz w:val="20"/>
                <w:szCs w:val="20"/>
              </w:rPr>
              <w:t>las</w:t>
            </w:r>
            <w:r w:rsidRPr="00DB0BFF">
              <w:rPr>
                <w:rFonts w:asciiTheme="minorHAnsi" w:hAnsiTheme="minorHAnsi" w:cstheme="minorHAnsi"/>
                <w:spacing w:val="-3"/>
                <w:sz w:val="20"/>
                <w:szCs w:val="20"/>
              </w:rPr>
              <w:t xml:space="preserve"> </w:t>
            </w:r>
            <w:r w:rsidRPr="00DB0BFF">
              <w:rPr>
                <w:rFonts w:asciiTheme="minorHAnsi" w:hAnsiTheme="minorHAnsi" w:cstheme="minorHAnsi"/>
                <w:spacing w:val="-2"/>
                <w:sz w:val="20"/>
                <w:szCs w:val="20"/>
              </w:rPr>
              <w:t>encuestas</w:t>
            </w:r>
          </w:p>
          <w:p w14:paraId="73974C20" w14:textId="77777777" w:rsidR="00DB0BFF" w:rsidRPr="00DB0BFF" w:rsidRDefault="00DB0BFF" w:rsidP="00DB0BFF">
            <w:pPr>
              <w:pStyle w:val="TableParagraph"/>
              <w:numPr>
                <w:ilvl w:val="0"/>
                <w:numId w:val="57"/>
              </w:numPr>
              <w:tabs>
                <w:tab w:val="left" w:pos="204"/>
              </w:tabs>
              <w:spacing w:line="184" w:lineRule="exact"/>
              <w:ind w:left="204" w:hanging="97"/>
              <w:rPr>
                <w:rFonts w:asciiTheme="minorHAnsi" w:hAnsiTheme="minorHAnsi" w:cstheme="minorHAnsi"/>
                <w:sz w:val="20"/>
                <w:szCs w:val="20"/>
              </w:rPr>
            </w:pPr>
            <w:r w:rsidRPr="00DB0BFF">
              <w:rPr>
                <w:rFonts w:asciiTheme="minorHAnsi" w:hAnsiTheme="minorHAnsi" w:cstheme="minorHAnsi"/>
                <w:sz w:val="20"/>
                <w:szCs w:val="20"/>
              </w:rPr>
              <w:t>Tratar</w:t>
            </w:r>
            <w:r w:rsidRPr="00DB0BFF">
              <w:rPr>
                <w:rFonts w:asciiTheme="minorHAnsi" w:hAnsiTheme="minorHAnsi" w:cstheme="minorHAnsi"/>
                <w:spacing w:val="-3"/>
                <w:sz w:val="20"/>
                <w:szCs w:val="20"/>
              </w:rPr>
              <w:t xml:space="preserve"> </w:t>
            </w:r>
            <w:r w:rsidRPr="00DB0BFF">
              <w:rPr>
                <w:rFonts w:asciiTheme="minorHAnsi" w:hAnsiTheme="minorHAnsi" w:cstheme="minorHAnsi"/>
                <w:sz w:val="20"/>
                <w:szCs w:val="20"/>
              </w:rPr>
              <w:t>los</w:t>
            </w:r>
            <w:r w:rsidRPr="00DB0BFF">
              <w:rPr>
                <w:rFonts w:asciiTheme="minorHAnsi" w:hAnsiTheme="minorHAnsi" w:cstheme="minorHAnsi"/>
                <w:spacing w:val="-3"/>
                <w:sz w:val="20"/>
                <w:szCs w:val="20"/>
              </w:rPr>
              <w:t xml:space="preserve"> </w:t>
            </w:r>
            <w:r w:rsidRPr="00DB0BFF">
              <w:rPr>
                <w:rFonts w:asciiTheme="minorHAnsi" w:hAnsiTheme="minorHAnsi" w:cstheme="minorHAnsi"/>
                <w:spacing w:val="-2"/>
                <w:sz w:val="20"/>
                <w:szCs w:val="20"/>
              </w:rPr>
              <w:t>datos</w:t>
            </w:r>
          </w:p>
          <w:p w14:paraId="0E506A87" w14:textId="77777777" w:rsidR="00DB0BFF" w:rsidRPr="00DB0BFF" w:rsidRDefault="00DB0BFF" w:rsidP="00DB0BFF">
            <w:pPr>
              <w:pStyle w:val="TableParagraph"/>
              <w:numPr>
                <w:ilvl w:val="0"/>
                <w:numId w:val="57"/>
              </w:numPr>
              <w:tabs>
                <w:tab w:val="left" w:pos="204"/>
              </w:tabs>
              <w:spacing w:line="167" w:lineRule="exact"/>
              <w:ind w:left="204" w:hanging="97"/>
              <w:rPr>
                <w:rFonts w:asciiTheme="minorHAnsi" w:hAnsiTheme="minorHAnsi" w:cstheme="minorHAnsi"/>
                <w:sz w:val="20"/>
                <w:szCs w:val="20"/>
              </w:rPr>
            </w:pPr>
            <w:r w:rsidRPr="00DB0BFF">
              <w:rPr>
                <w:rFonts w:asciiTheme="minorHAnsi" w:hAnsiTheme="minorHAnsi" w:cstheme="minorHAnsi"/>
                <w:sz w:val="20"/>
                <w:szCs w:val="20"/>
              </w:rPr>
              <w:t>Analizar</w:t>
            </w:r>
            <w:r w:rsidRPr="00DB0BFF">
              <w:rPr>
                <w:rFonts w:asciiTheme="minorHAnsi" w:hAnsiTheme="minorHAnsi" w:cstheme="minorHAnsi"/>
                <w:spacing w:val="-4"/>
                <w:sz w:val="20"/>
                <w:szCs w:val="20"/>
              </w:rPr>
              <w:t xml:space="preserve"> </w:t>
            </w:r>
            <w:r w:rsidRPr="00DB0BFF">
              <w:rPr>
                <w:rFonts w:asciiTheme="minorHAnsi" w:hAnsiTheme="minorHAnsi" w:cstheme="minorHAnsi"/>
                <w:sz w:val="20"/>
                <w:szCs w:val="20"/>
              </w:rPr>
              <w:t>los</w:t>
            </w:r>
            <w:r w:rsidRPr="00DB0BFF">
              <w:rPr>
                <w:rFonts w:asciiTheme="minorHAnsi" w:hAnsiTheme="minorHAnsi" w:cstheme="minorHAnsi"/>
                <w:spacing w:val="-4"/>
                <w:sz w:val="20"/>
                <w:szCs w:val="20"/>
              </w:rPr>
              <w:t xml:space="preserve"> </w:t>
            </w:r>
            <w:r w:rsidRPr="00DB0BFF">
              <w:rPr>
                <w:rFonts w:asciiTheme="minorHAnsi" w:hAnsiTheme="minorHAnsi" w:cstheme="minorHAnsi"/>
                <w:spacing w:val="-2"/>
                <w:sz w:val="20"/>
                <w:szCs w:val="20"/>
              </w:rPr>
              <w:t>resultados</w:t>
            </w:r>
          </w:p>
        </w:tc>
      </w:tr>
      <w:tr w:rsidR="00DB0BFF" w14:paraId="6215196B" w14:textId="77777777" w:rsidTr="00F06B02">
        <w:trPr>
          <w:trHeight w:val="1287"/>
        </w:trPr>
        <w:tc>
          <w:tcPr>
            <w:tcW w:w="3671" w:type="dxa"/>
          </w:tcPr>
          <w:p w14:paraId="0CB35A44" w14:textId="77777777" w:rsidR="00DB0BFF" w:rsidRPr="00DB0BFF" w:rsidRDefault="00DB0BFF" w:rsidP="00F06B02">
            <w:pPr>
              <w:pStyle w:val="TableParagraph"/>
              <w:rPr>
                <w:rFonts w:asciiTheme="minorHAnsi" w:hAnsiTheme="minorHAnsi" w:cstheme="minorHAnsi"/>
                <w:b/>
                <w:sz w:val="20"/>
                <w:szCs w:val="20"/>
              </w:rPr>
            </w:pPr>
          </w:p>
          <w:p w14:paraId="579A93EE" w14:textId="77777777" w:rsidR="00DB0BFF" w:rsidRPr="00DB0BFF" w:rsidRDefault="00DB0BFF" w:rsidP="00F06B02">
            <w:pPr>
              <w:pStyle w:val="TableParagraph"/>
              <w:spacing w:before="160"/>
              <w:rPr>
                <w:rFonts w:asciiTheme="minorHAnsi" w:hAnsiTheme="minorHAnsi" w:cstheme="minorHAnsi"/>
                <w:b/>
                <w:sz w:val="20"/>
                <w:szCs w:val="20"/>
              </w:rPr>
            </w:pPr>
          </w:p>
          <w:p w14:paraId="6029F843" w14:textId="77777777" w:rsidR="00DB0BFF" w:rsidRPr="00DB0BFF" w:rsidRDefault="00DB0BFF" w:rsidP="00F06B02">
            <w:pPr>
              <w:pStyle w:val="TableParagraph"/>
              <w:rPr>
                <w:rFonts w:asciiTheme="minorHAnsi" w:hAnsiTheme="minorHAnsi" w:cstheme="minorHAnsi"/>
                <w:b/>
                <w:sz w:val="20"/>
                <w:szCs w:val="20"/>
              </w:rPr>
            </w:pPr>
            <w:proofErr w:type="gramStart"/>
            <w:r w:rsidRPr="00DB0BFF">
              <w:rPr>
                <w:rFonts w:asciiTheme="minorHAnsi" w:hAnsiTheme="minorHAnsi" w:cstheme="minorHAnsi"/>
                <w:b/>
                <w:sz w:val="20"/>
                <w:szCs w:val="20"/>
              </w:rPr>
              <w:t>Actuaciones</w:t>
            </w:r>
            <w:r w:rsidRPr="00DB0BFF">
              <w:rPr>
                <w:rFonts w:asciiTheme="minorHAnsi" w:hAnsiTheme="minorHAnsi" w:cstheme="minorHAnsi"/>
                <w:b/>
                <w:spacing w:val="-6"/>
                <w:sz w:val="20"/>
                <w:szCs w:val="20"/>
              </w:rPr>
              <w:t xml:space="preserve"> </w:t>
            </w:r>
            <w:r w:rsidRPr="00DB0BFF">
              <w:rPr>
                <w:rFonts w:asciiTheme="minorHAnsi" w:hAnsiTheme="minorHAnsi" w:cstheme="minorHAnsi"/>
                <w:b/>
                <w:sz w:val="20"/>
                <w:szCs w:val="20"/>
              </w:rPr>
              <w:t>a</w:t>
            </w:r>
            <w:r w:rsidRPr="00DB0BFF">
              <w:rPr>
                <w:rFonts w:asciiTheme="minorHAnsi" w:hAnsiTheme="minorHAnsi" w:cstheme="minorHAnsi"/>
                <w:b/>
                <w:spacing w:val="-6"/>
                <w:sz w:val="20"/>
                <w:szCs w:val="20"/>
              </w:rPr>
              <w:t xml:space="preserve"> </w:t>
            </w:r>
            <w:r w:rsidRPr="00DB0BFF">
              <w:rPr>
                <w:rFonts w:asciiTheme="minorHAnsi" w:hAnsiTheme="minorHAnsi" w:cstheme="minorHAnsi"/>
                <w:b/>
                <w:spacing w:val="-2"/>
                <w:sz w:val="20"/>
                <w:szCs w:val="20"/>
              </w:rPr>
              <w:t>desarrollar</w:t>
            </w:r>
            <w:proofErr w:type="gramEnd"/>
          </w:p>
        </w:tc>
        <w:tc>
          <w:tcPr>
            <w:tcW w:w="5510" w:type="dxa"/>
          </w:tcPr>
          <w:p w14:paraId="45260445" w14:textId="77777777" w:rsidR="00DB0BFF" w:rsidRPr="00DB0BFF" w:rsidRDefault="00DB0BFF" w:rsidP="00DB0BFF">
            <w:pPr>
              <w:pStyle w:val="TableParagraph"/>
              <w:numPr>
                <w:ilvl w:val="0"/>
                <w:numId w:val="56"/>
              </w:numPr>
              <w:tabs>
                <w:tab w:val="left" w:pos="204"/>
              </w:tabs>
              <w:spacing w:line="181" w:lineRule="exact"/>
              <w:ind w:left="204" w:hanging="97"/>
              <w:rPr>
                <w:rFonts w:asciiTheme="minorHAnsi" w:hAnsiTheme="minorHAnsi" w:cstheme="minorHAnsi"/>
                <w:sz w:val="20"/>
                <w:szCs w:val="20"/>
              </w:rPr>
            </w:pPr>
            <w:r w:rsidRPr="00DB0BFF">
              <w:rPr>
                <w:rFonts w:asciiTheme="minorHAnsi" w:hAnsiTheme="minorHAnsi" w:cstheme="minorHAnsi"/>
                <w:sz w:val="20"/>
                <w:szCs w:val="20"/>
              </w:rPr>
              <w:t>Constitución</w:t>
            </w:r>
            <w:r w:rsidRPr="00DB0BFF">
              <w:rPr>
                <w:rFonts w:asciiTheme="minorHAnsi" w:hAnsiTheme="minorHAnsi" w:cstheme="minorHAnsi"/>
                <w:spacing w:val="-5"/>
                <w:sz w:val="20"/>
                <w:szCs w:val="20"/>
              </w:rPr>
              <w:t xml:space="preserve"> </w:t>
            </w:r>
            <w:r w:rsidRPr="00DB0BFF">
              <w:rPr>
                <w:rFonts w:asciiTheme="minorHAnsi" w:hAnsiTheme="minorHAnsi" w:cstheme="minorHAnsi"/>
                <w:sz w:val="20"/>
                <w:szCs w:val="20"/>
              </w:rPr>
              <w:t>del</w:t>
            </w:r>
            <w:r w:rsidRPr="00DB0BFF">
              <w:rPr>
                <w:rFonts w:asciiTheme="minorHAnsi" w:hAnsiTheme="minorHAnsi" w:cstheme="minorHAnsi"/>
                <w:spacing w:val="-4"/>
                <w:sz w:val="20"/>
                <w:szCs w:val="20"/>
              </w:rPr>
              <w:t xml:space="preserve"> </w:t>
            </w:r>
            <w:r w:rsidRPr="00DB0BFF">
              <w:rPr>
                <w:rFonts w:asciiTheme="minorHAnsi" w:hAnsiTheme="minorHAnsi" w:cstheme="minorHAnsi"/>
                <w:sz w:val="20"/>
                <w:szCs w:val="20"/>
              </w:rPr>
              <w:t>grupo</w:t>
            </w:r>
            <w:r w:rsidRPr="00DB0BFF">
              <w:rPr>
                <w:rFonts w:asciiTheme="minorHAnsi" w:hAnsiTheme="minorHAnsi" w:cstheme="minorHAnsi"/>
                <w:spacing w:val="-4"/>
                <w:sz w:val="20"/>
                <w:szCs w:val="20"/>
              </w:rPr>
              <w:t xml:space="preserve"> </w:t>
            </w:r>
            <w:r w:rsidRPr="00DB0BFF">
              <w:rPr>
                <w:rFonts w:asciiTheme="minorHAnsi" w:hAnsiTheme="minorHAnsi" w:cstheme="minorHAnsi"/>
                <w:sz w:val="20"/>
                <w:szCs w:val="20"/>
              </w:rPr>
              <w:t>de</w:t>
            </w:r>
            <w:r w:rsidRPr="00DB0BFF">
              <w:rPr>
                <w:rFonts w:asciiTheme="minorHAnsi" w:hAnsiTheme="minorHAnsi" w:cstheme="minorHAnsi"/>
                <w:spacing w:val="-4"/>
                <w:sz w:val="20"/>
                <w:szCs w:val="20"/>
              </w:rPr>
              <w:t xml:space="preserve"> </w:t>
            </w:r>
            <w:r w:rsidRPr="00DB0BFF">
              <w:rPr>
                <w:rFonts w:asciiTheme="minorHAnsi" w:hAnsiTheme="minorHAnsi" w:cstheme="minorHAnsi"/>
                <w:spacing w:val="-2"/>
                <w:sz w:val="20"/>
                <w:szCs w:val="20"/>
              </w:rPr>
              <w:t>trabajo</w:t>
            </w:r>
          </w:p>
          <w:p w14:paraId="5E7EB46A" w14:textId="77777777" w:rsidR="00DB0BFF" w:rsidRPr="00DB0BFF" w:rsidRDefault="00DB0BFF" w:rsidP="00DB0BFF">
            <w:pPr>
              <w:pStyle w:val="TableParagraph"/>
              <w:numPr>
                <w:ilvl w:val="0"/>
                <w:numId w:val="56"/>
              </w:numPr>
              <w:tabs>
                <w:tab w:val="left" w:pos="204"/>
              </w:tabs>
              <w:ind w:left="204" w:hanging="97"/>
              <w:rPr>
                <w:rFonts w:asciiTheme="minorHAnsi" w:hAnsiTheme="minorHAnsi" w:cstheme="minorHAnsi"/>
                <w:sz w:val="20"/>
                <w:szCs w:val="20"/>
              </w:rPr>
            </w:pPr>
            <w:r w:rsidRPr="00DB0BFF">
              <w:rPr>
                <w:rFonts w:asciiTheme="minorHAnsi" w:hAnsiTheme="minorHAnsi" w:cstheme="minorHAnsi"/>
                <w:sz w:val="20"/>
                <w:szCs w:val="20"/>
              </w:rPr>
              <w:t>Elaboración</w:t>
            </w:r>
            <w:r w:rsidRPr="00DB0BFF">
              <w:rPr>
                <w:rFonts w:asciiTheme="minorHAnsi" w:hAnsiTheme="minorHAnsi" w:cstheme="minorHAnsi"/>
                <w:spacing w:val="-5"/>
                <w:sz w:val="20"/>
                <w:szCs w:val="20"/>
              </w:rPr>
              <w:t xml:space="preserve"> </w:t>
            </w:r>
            <w:r w:rsidRPr="00DB0BFF">
              <w:rPr>
                <w:rFonts w:asciiTheme="minorHAnsi" w:hAnsiTheme="minorHAnsi" w:cstheme="minorHAnsi"/>
                <w:sz w:val="20"/>
                <w:szCs w:val="20"/>
              </w:rPr>
              <w:t>de</w:t>
            </w:r>
            <w:r w:rsidRPr="00DB0BFF">
              <w:rPr>
                <w:rFonts w:asciiTheme="minorHAnsi" w:hAnsiTheme="minorHAnsi" w:cstheme="minorHAnsi"/>
                <w:spacing w:val="-3"/>
                <w:sz w:val="20"/>
                <w:szCs w:val="20"/>
              </w:rPr>
              <w:t xml:space="preserve"> </w:t>
            </w:r>
            <w:r w:rsidRPr="00DB0BFF">
              <w:rPr>
                <w:rFonts w:asciiTheme="minorHAnsi" w:hAnsiTheme="minorHAnsi" w:cstheme="minorHAnsi"/>
                <w:sz w:val="20"/>
                <w:szCs w:val="20"/>
              </w:rPr>
              <w:t>las</w:t>
            </w:r>
            <w:r w:rsidRPr="00DB0BFF">
              <w:rPr>
                <w:rFonts w:asciiTheme="minorHAnsi" w:hAnsiTheme="minorHAnsi" w:cstheme="minorHAnsi"/>
                <w:spacing w:val="-5"/>
                <w:sz w:val="20"/>
                <w:szCs w:val="20"/>
              </w:rPr>
              <w:t xml:space="preserve"> </w:t>
            </w:r>
            <w:r w:rsidRPr="00DB0BFF">
              <w:rPr>
                <w:rFonts w:asciiTheme="minorHAnsi" w:hAnsiTheme="minorHAnsi" w:cstheme="minorHAnsi"/>
                <w:sz w:val="20"/>
                <w:szCs w:val="20"/>
              </w:rPr>
              <w:t>propuestas</w:t>
            </w:r>
            <w:r w:rsidRPr="00DB0BFF">
              <w:rPr>
                <w:rFonts w:asciiTheme="minorHAnsi" w:hAnsiTheme="minorHAnsi" w:cstheme="minorHAnsi"/>
                <w:spacing w:val="-4"/>
                <w:sz w:val="20"/>
                <w:szCs w:val="20"/>
              </w:rPr>
              <w:t xml:space="preserve"> </w:t>
            </w:r>
            <w:r w:rsidRPr="00DB0BFF">
              <w:rPr>
                <w:rFonts w:asciiTheme="minorHAnsi" w:hAnsiTheme="minorHAnsi" w:cstheme="minorHAnsi"/>
                <w:sz w:val="20"/>
                <w:szCs w:val="20"/>
              </w:rPr>
              <w:t>de</w:t>
            </w:r>
            <w:r w:rsidRPr="00DB0BFF">
              <w:rPr>
                <w:rFonts w:asciiTheme="minorHAnsi" w:hAnsiTheme="minorHAnsi" w:cstheme="minorHAnsi"/>
                <w:spacing w:val="-5"/>
                <w:sz w:val="20"/>
                <w:szCs w:val="20"/>
              </w:rPr>
              <w:t xml:space="preserve"> </w:t>
            </w:r>
            <w:r w:rsidRPr="00DB0BFF">
              <w:rPr>
                <w:rFonts w:asciiTheme="minorHAnsi" w:hAnsiTheme="minorHAnsi" w:cstheme="minorHAnsi"/>
                <w:sz w:val="20"/>
                <w:szCs w:val="20"/>
              </w:rPr>
              <w:t>encuestas</w:t>
            </w:r>
            <w:r w:rsidRPr="00DB0BFF">
              <w:rPr>
                <w:rFonts w:asciiTheme="minorHAnsi" w:hAnsiTheme="minorHAnsi" w:cstheme="minorHAnsi"/>
                <w:spacing w:val="-4"/>
                <w:sz w:val="20"/>
                <w:szCs w:val="20"/>
              </w:rPr>
              <w:t xml:space="preserve"> </w:t>
            </w:r>
            <w:r w:rsidRPr="00DB0BFF">
              <w:rPr>
                <w:rFonts w:asciiTheme="minorHAnsi" w:hAnsiTheme="minorHAnsi" w:cstheme="minorHAnsi"/>
                <w:sz w:val="20"/>
                <w:szCs w:val="20"/>
              </w:rPr>
              <w:t>de</w:t>
            </w:r>
            <w:r w:rsidRPr="00DB0BFF">
              <w:rPr>
                <w:rFonts w:asciiTheme="minorHAnsi" w:hAnsiTheme="minorHAnsi" w:cstheme="minorHAnsi"/>
                <w:spacing w:val="-5"/>
                <w:sz w:val="20"/>
                <w:szCs w:val="20"/>
              </w:rPr>
              <w:t xml:space="preserve"> </w:t>
            </w:r>
            <w:r w:rsidRPr="00DB0BFF">
              <w:rPr>
                <w:rFonts w:asciiTheme="minorHAnsi" w:hAnsiTheme="minorHAnsi" w:cstheme="minorHAnsi"/>
                <w:spacing w:val="-2"/>
                <w:sz w:val="20"/>
                <w:szCs w:val="20"/>
              </w:rPr>
              <w:t>satisfacción.</w:t>
            </w:r>
          </w:p>
          <w:p w14:paraId="3DDC2F2F" w14:textId="77777777" w:rsidR="00DB0BFF" w:rsidRPr="00DB0BFF" w:rsidRDefault="00DB0BFF" w:rsidP="00DB0BFF">
            <w:pPr>
              <w:pStyle w:val="TableParagraph"/>
              <w:numPr>
                <w:ilvl w:val="0"/>
                <w:numId w:val="56"/>
              </w:numPr>
              <w:tabs>
                <w:tab w:val="left" w:pos="249"/>
              </w:tabs>
              <w:ind w:right="98" w:firstLine="0"/>
              <w:rPr>
                <w:rFonts w:asciiTheme="minorHAnsi" w:hAnsiTheme="minorHAnsi" w:cstheme="minorHAnsi"/>
                <w:sz w:val="20"/>
                <w:szCs w:val="20"/>
              </w:rPr>
            </w:pPr>
            <w:r w:rsidRPr="00DB0BFF">
              <w:rPr>
                <w:rFonts w:asciiTheme="minorHAnsi" w:hAnsiTheme="minorHAnsi" w:cstheme="minorHAnsi"/>
                <w:sz w:val="20"/>
                <w:szCs w:val="20"/>
              </w:rPr>
              <w:t>Presentación</w:t>
            </w:r>
            <w:r w:rsidRPr="00DB0BFF">
              <w:rPr>
                <w:rFonts w:asciiTheme="minorHAnsi" w:hAnsiTheme="minorHAnsi" w:cstheme="minorHAnsi"/>
                <w:spacing w:val="40"/>
                <w:sz w:val="20"/>
                <w:szCs w:val="20"/>
              </w:rPr>
              <w:t xml:space="preserve"> </w:t>
            </w:r>
            <w:r w:rsidRPr="00DB0BFF">
              <w:rPr>
                <w:rFonts w:asciiTheme="minorHAnsi" w:hAnsiTheme="minorHAnsi" w:cstheme="minorHAnsi"/>
                <w:sz w:val="20"/>
                <w:szCs w:val="20"/>
              </w:rPr>
              <w:t>de</w:t>
            </w:r>
            <w:r w:rsidRPr="00DB0BFF">
              <w:rPr>
                <w:rFonts w:asciiTheme="minorHAnsi" w:hAnsiTheme="minorHAnsi" w:cstheme="minorHAnsi"/>
                <w:spacing w:val="39"/>
                <w:sz w:val="20"/>
                <w:szCs w:val="20"/>
              </w:rPr>
              <w:t xml:space="preserve"> </w:t>
            </w:r>
            <w:r w:rsidRPr="00DB0BFF">
              <w:rPr>
                <w:rFonts w:asciiTheme="minorHAnsi" w:hAnsiTheme="minorHAnsi" w:cstheme="minorHAnsi"/>
                <w:sz w:val="20"/>
                <w:szCs w:val="20"/>
              </w:rPr>
              <w:t>las</w:t>
            </w:r>
            <w:r w:rsidRPr="00DB0BFF">
              <w:rPr>
                <w:rFonts w:asciiTheme="minorHAnsi" w:hAnsiTheme="minorHAnsi" w:cstheme="minorHAnsi"/>
                <w:spacing w:val="39"/>
                <w:sz w:val="20"/>
                <w:szCs w:val="20"/>
              </w:rPr>
              <w:t xml:space="preserve"> </w:t>
            </w:r>
            <w:r w:rsidRPr="00DB0BFF">
              <w:rPr>
                <w:rFonts w:asciiTheme="minorHAnsi" w:hAnsiTheme="minorHAnsi" w:cstheme="minorHAnsi"/>
                <w:sz w:val="20"/>
                <w:szCs w:val="20"/>
              </w:rPr>
              <w:t>propuestas</w:t>
            </w:r>
            <w:r w:rsidRPr="00DB0BFF">
              <w:rPr>
                <w:rFonts w:asciiTheme="minorHAnsi" w:hAnsiTheme="minorHAnsi" w:cstheme="minorHAnsi"/>
                <w:spacing w:val="39"/>
                <w:sz w:val="20"/>
                <w:szCs w:val="20"/>
              </w:rPr>
              <w:t xml:space="preserve"> </w:t>
            </w:r>
            <w:r w:rsidRPr="00DB0BFF">
              <w:rPr>
                <w:rFonts w:asciiTheme="minorHAnsi" w:hAnsiTheme="minorHAnsi" w:cstheme="minorHAnsi"/>
                <w:sz w:val="20"/>
                <w:szCs w:val="20"/>
              </w:rPr>
              <w:t>a</w:t>
            </w:r>
            <w:r w:rsidRPr="00DB0BFF">
              <w:rPr>
                <w:rFonts w:asciiTheme="minorHAnsi" w:hAnsiTheme="minorHAnsi" w:cstheme="minorHAnsi"/>
                <w:spacing w:val="39"/>
                <w:sz w:val="20"/>
                <w:szCs w:val="20"/>
              </w:rPr>
              <w:t xml:space="preserve"> </w:t>
            </w:r>
            <w:r w:rsidRPr="00DB0BFF">
              <w:rPr>
                <w:rFonts w:asciiTheme="minorHAnsi" w:hAnsiTheme="minorHAnsi" w:cstheme="minorHAnsi"/>
                <w:sz w:val="20"/>
                <w:szCs w:val="20"/>
              </w:rPr>
              <w:t>la</w:t>
            </w:r>
            <w:r w:rsidRPr="00DB0BFF">
              <w:rPr>
                <w:rFonts w:asciiTheme="minorHAnsi" w:hAnsiTheme="minorHAnsi" w:cstheme="minorHAnsi"/>
                <w:spacing w:val="39"/>
                <w:sz w:val="20"/>
                <w:szCs w:val="20"/>
              </w:rPr>
              <w:t xml:space="preserve"> </w:t>
            </w:r>
            <w:r w:rsidRPr="00DB0BFF">
              <w:rPr>
                <w:rFonts w:asciiTheme="minorHAnsi" w:hAnsiTheme="minorHAnsi" w:cstheme="minorHAnsi"/>
                <w:sz w:val="20"/>
                <w:szCs w:val="20"/>
              </w:rPr>
              <w:t>Comisión</w:t>
            </w:r>
            <w:r w:rsidRPr="00DB0BFF">
              <w:rPr>
                <w:rFonts w:asciiTheme="minorHAnsi" w:hAnsiTheme="minorHAnsi" w:cstheme="minorHAnsi"/>
                <w:spacing w:val="39"/>
                <w:sz w:val="20"/>
                <w:szCs w:val="20"/>
              </w:rPr>
              <w:t xml:space="preserve"> </w:t>
            </w:r>
            <w:r w:rsidRPr="00DB0BFF">
              <w:rPr>
                <w:rFonts w:asciiTheme="minorHAnsi" w:hAnsiTheme="minorHAnsi" w:cstheme="minorHAnsi"/>
                <w:sz w:val="20"/>
                <w:szCs w:val="20"/>
              </w:rPr>
              <w:t>Permanente</w:t>
            </w:r>
            <w:r w:rsidRPr="00DB0BFF">
              <w:rPr>
                <w:rFonts w:asciiTheme="minorHAnsi" w:hAnsiTheme="minorHAnsi" w:cstheme="minorHAnsi"/>
                <w:spacing w:val="39"/>
                <w:sz w:val="20"/>
                <w:szCs w:val="20"/>
              </w:rPr>
              <w:t xml:space="preserve"> </w:t>
            </w:r>
            <w:r w:rsidRPr="00DB0BFF">
              <w:rPr>
                <w:rFonts w:asciiTheme="minorHAnsi" w:hAnsiTheme="minorHAnsi" w:cstheme="minorHAnsi"/>
                <w:sz w:val="20"/>
                <w:szCs w:val="20"/>
              </w:rPr>
              <w:t>del Comité de Dirección de la EIDUDC para su análisis y aprobación.</w:t>
            </w:r>
          </w:p>
          <w:p w14:paraId="430AEE66" w14:textId="77777777" w:rsidR="00DB0BFF" w:rsidRPr="00DB0BFF" w:rsidRDefault="00DB0BFF" w:rsidP="00DB0BFF">
            <w:pPr>
              <w:pStyle w:val="TableParagraph"/>
              <w:numPr>
                <w:ilvl w:val="0"/>
                <w:numId w:val="56"/>
              </w:numPr>
              <w:tabs>
                <w:tab w:val="left" w:pos="204"/>
              </w:tabs>
              <w:spacing w:line="183" w:lineRule="exact"/>
              <w:ind w:left="204" w:hanging="97"/>
              <w:rPr>
                <w:rFonts w:asciiTheme="minorHAnsi" w:hAnsiTheme="minorHAnsi" w:cstheme="minorHAnsi"/>
                <w:sz w:val="20"/>
                <w:szCs w:val="20"/>
              </w:rPr>
            </w:pPr>
            <w:r w:rsidRPr="00DB0BFF">
              <w:rPr>
                <w:rFonts w:asciiTheme="minorHAnsi" w:hAnsiTheme="minorHAnsi" w:cstheme="minorHAnsi"/>
                <w:sz w:val="20"/>
                <w:szCs w:val="20"/>
              </w:rPr>
              <w:t>Aplicación</w:t>
            </w:r>
            <w:r w:rsidRPr="00DB0BFF">
              <w:rPr>
                <w:rFonts w:asciiTheme="minorHAnsi" w:hAnsiTheme="minorHAnsi" w:cstheme="minorHAnsi"/>
                <w:spacing w:val="-5"/>
                <w:sz w:val="20"/>
                <w:szCs w:val="20"/>
              </w:rPr>
              <w:t xml:space="preserve"> </w:t>
            </w:r>
            <w:r w:rsidRPr="00DB0BFF">
              <w:rPr>
                <w:rFonts w:asciiTheme="minorHAnsi" w:hAnsiTheme="minorHAnsi" w:cstheme="minorHAnsi"/>
                <w:sz w:val="20"/>
                <w:szCs w:val="20"/>
              </w:rPr>
              <w:t>de</w:t>
            </w:r>
            <w:r w:rsidRPr="00DB0BFF">
              <w:rPr>
                <w:rFonts w:asciiTheme="minorHAnsi" w:hAnsiTheme="minorHAnsi" w:cstheme="minorHAnsi"/>
                <w:spacing w:val="-4"/>
                <w:sz w:val="20"/>
                <w:szCs w:val="20"/>
              </w:rPr>
              <w:t xml:space="preserve"> </w:t>
            </w:r>
            <w:r w:rsidRPr="00DB0BFF">
              <w:rPr>
                <w:rFonts w:asciiTheme="minorHAnsi" w:hAnsiTheme="minorHAnsi" w:cstheme="minorHAnsi"/>
                <w:sz w:val="20"/>
                <w:szCs w:val="20"/>
              </w:rPr>
              <w:t>las</w:t>
            </w:r>
            <w:r w:rsidRPr="00DB0BFF">
              <w:rPr>
                <w:rFonts w:asciiTheme="minorHAnsi" w:hAnsiTheme="minorHAnsi" w:cstheme="minorHAnsi"/>
                <w:spacing w:val="-5"/>
                <w:sz w:val="20"/>
                <w:szCs w:val="20"/>
              </w:rPr>
              <w:t xml:space="preserve"> </w:t>
            </w:r>
            <w:r w:rsidRPr="00DB0BFF">
              <w:rPr>
                <w:rFonts w:asciiTheme="minorHAnsi" w:hAnsiTheme="minorHAnsi" w:cstheme="minorHAnsi"/>
                <w:spacing w:val="-2"/>
                <w:sz w:val="20"/>
                <w:szCs w:val="20"/>
              </w:rPr>
              <w:t>encuestas</w:t>
            </w:r>
          </w:p>
          <w:p w14:paraId="15688E1B" w14:textId="77777777" w:rsidR="00DB0BFF" w:rsidRPr="00DB0BFF" w:rsidRDefault="00DB0BFF" w:rsidP="00DB0BFF">
            <w:pPr>
              <w:pStyle w:val="TableParagraph"/>
              <w:numPr>
                <w:ilvl w:val="0"/>
                <w:numId w:val="56"/>
              </w:numPr>
              <w:tabs>
                <w:tab w:val="left" w:pos="204"/>
              </w:tabs>
              <w:ind w:left="204" w:hanging="97"/>
              <w:rPr>
                <w:rFonts w:asciiTheme="minorHAnsi" w:hAnsiTheme="minorHAnsi" w:cstheme="minorHAnsi"/>
                <w:sz w:val="20"/>
                <w:szCs w:val="20"/>
              </w:rPr>
            </w:pPr>
            <w:r w:rsidRPr="00DB0BFF">
              <w:rPr>
                <w:rFonts w:asciiTheme="minorHAnsi" w:hAnsiTheme="minorHAnsi" w:cstheme="minorHAnsi"/>
                <w:sz w:val="20"/>
                <w:szCs w:val="20"/>
              </w:rPr>
              <w:t>Tratamiento</w:t>
            </w:r>
            <w:r w:rsidRPr="00DB0BFF">
              <w:rPr>
                <w:rFonts w:asciiTheme="minorHAnsi" w:hAnsiTheme="minorHAnsi" w:cstheme="minorHAnsi"/>
                <w:spacing w:val="-4"/>
                <w:sz w:val="20"/>
                <w:szCs w:val="20"/>
              </w:rPr>
              <w:t xml:space="preserve"> </w:t>
            </w:r>
            <w:r w:rsidRPr="00DB0BFF">
              <w:rPr>
                <w:rFonts w:asciiTheme="minorHAnsi" w:hAnsiTheme="minorHAnsi" w:cstheme="minorHAnsi"/>
                <w:sz w:val="20"/>
                <w:szCs w:val="20"/>
              </w:rPr>
              <w:t>de</w:t>
            </w:r>
            <w:r w:rsidRPr="00DB0BFF">
              <w:rPr>
                <w:rFonts w:asciiTheme="minorHAnsi" w:hAnsiTheme="minorHAnsi" w:cstheme="minorHAnsi"/>
                <w:spacing w:val="-2"/>
                <w:sz w:val="20"/>
                <w:szCs w:val="20"/>
              </w:rPr>
              <w:t xml:space="preserve"> </w:t>
            </w:r>
            <w:r w:rsidRPr="00DB0BFF">
              <w:rPr>
                <w:rFonts w:asciiTheme="minorHAnsi" w:hAnsiTheme="minorHAnsi" w:cstheme="minorHAnsi"/>
                <w:sz w:val="20"/>
                <w:szCs w:val="20"/>
              </w:rPr>
              <w:t>datos</w:t>
            </w:r>
            <w:r w:rsidRPr="00DB0BFF">
              <w:rPr>
                <w:rFonts w:asciiTheme="minorHAnsi" w:hAnsiTheme="minorHAnsi" w:cstheme="minorHAnsi"/>
                <w:spacing w:val="-4"/>
                <w:sz w:val="20"/>
                <w:szCs w:val="20"/>
              </w:rPr>
              <w:t xml:space="preserve"> </w:t>
            </w:r>
            <w:r w:rsidRPr="00DB0BFF">
              <w:rPr>
                <w:rFonts w:asciiTheme="minorHAnsi" w:hAnsiTheme="minorHAnsi" w:cstheme="minorHAnsi"/>
                <w:sz w:val="20"/>
                <w:szCs w:val="20"/>
              </w:rPr>
              <w:t>por</w:t>
            </w:r>
            <w:r w:rsidRPr="00DB0BFF">
              <w:rPr>
                <w:rFonts w:asciiTheme="minorHAnsi" w:hAnsiTheme="minorHAnsi" w:cstheme="minorHAnsi"/>
                <w:spacing w:val="-3"/>
                <w:sz w:val="20"/>
                <w:szCs w:val="20"/>
              </w:rPr>
              <w:t xml:space="preserve"> </w:t>
            </w:r>
            <w:r w:rsidRPr="00DB0BFF">
              <w:rPr>
                <w:rFonts w:asciiTheme="minorHAnsi" w:hAnsiTheme="minorHAnsi" w:cstheme="minorHAnsi"/>
                <w:sz w:val="20"/>
                <w:szCs w:val="20"/>
              </w:rPr>
              <w:t>la</w:t>
            </w:r>
            <w:r w:rsidRPr="00DB0BFF">
              <w:rPr>
                <w:rFonts w:asciiTheme="minorHAnsi" w:hAnsiTheme="minorHAnsi" w:cstheme="minorHAnsi"/>
                <w:spacing w:val="-3"/>
                <w:sz w:val="20"/>
                <w:szCs w:val="20"/>
              </w:rPr>
              <w:t xml:space="preserve"> </w:t>
            </w:r>
            <w:r w:rsidRPr="00DB0BFF">
              <w:rPr>
                <w:rFonts w:asciiTheme="minorHAnsi" w:hAnsiTheme="minorHAnsi" w:cstheme="minorHAnsi"/>
                <w:spacing w:val="-5"/>
                <w:sz w:val="20"/>
                <w:szCs w:val="20"/>
              </w:rPr>
              <w:t>UTC</w:t>
            </w:r>
          </w:p>
          <w:p w14:paraId="67206D7C" w14:textId="77777777" w:rsidR="00DB0BFF" w:rsidRPr="00DB0BFF" w:rsidRDefault="00DB0BFF" w:rsidP="00DB0BFF">
            <w:pPr>
              <w:pStyle w:val="TableParagraph"/>
              <w:numPr>
                <w:ilvl w:val="0"/>
                <w:numId w:val="56"/>
              </w:numPr>
              <w:tabs>
                <w:tab w:val="left" w:pos="204"/>
              </w:tabs>
              <w:spacing w:before="1" w:line="166" w:lineRule="exact"/>
              <w:ind w:left="204" w:hanging="97"/>
              <w:rPr>
                <w:rFonts w:asciiTheme="minorHAnsi" w:hAnsiTheme="minorHAnsi" w:cstheme="minorHAnsi"/>
                <w:sz w:val="20"/>
                <w:szCs w:val="20"/>
              </w:rPr>
            </w:pPr>
            <w:r w:rsidRPr="00DB0BFF">
              <w:rPr>
                <w:rFonts w:asciiTheme="minorHAnsi" w:hAnsiTheme="minorHAnsi" w:cstheme="minorHAnsi"/>
                <w:sz w:val="20"/>
                <w:szCs w:val="20"/>
              </w:rPr>
              <w:t>Análisis</w:t>
            </w:r>
            <w:r w:rsidRPr="00DB0BFF">
              <w:rPr>
                <w:rFonts w:asciiTheme="minorHAnsi" w:hAnsiTheme="minorHAnsi" w:cstheme="minorHAnsi"/>
                <w:spacing w:val="-4"/>
                <w:sz w:val="20"/>
                <w:szCs w:val="20"/>
              </w:rPr>
              <w:t xml:space="preserve"> </w:t>
            </w:r>
            <w:r w:rsidRPr="00DB0BFF">
              <w:rPr>
                <w:rFonts w:asciiTheme="minorHAnsi" w:hAnsiTheme="minorHAnsi" w:cstheme="minorHAnsi"/>
                <w:sz w:val="20"/>
                <w:szCs w:val="20"/>
              </w:rPr>
              <w:t>de</w:t>
            </w:r>
            <w:r w:rsidRPr="00DB0BFF">
              <w:rPr>
                <w:rFonts w:asciiTheme="minorHAnsi" w:hAnsiTheme="minorHAnsi" w:cstheme="minorHAnsi"/>
                <w:spacing w:val="-3"/>
                <w:sz w:val="20"/>
                <w:szCs w:val="20"/>
              </w:rPr>
              <w:t xml:space="preserve"> </w:t>
            </w:r>
            <w:r w:rsidRPr="00DB0BFF">
              <w:rPr>
                <w:rFonts w:asciiTheme="minorHAnsi" w:hAnsiTheme="minorHAnsi" w:cstheme="minorHAnsi"/>
                <w:sz w:val="20"/>
                <w:szCs w:val="20"/>
              </w:rPr>
              <w:t>datos</w:t>
            </w:r>
            <w:r w:rsidRPr="00DB0BFF">
              <w:rPr>
                <w:rFonts w:asciiTheme="minorHAnsi" w:hAnsiTheme="minorHAnsi" w:cstheme="minorHAnsi"/>
                <w:spacing w:val="-3"/>
                <w:sz w:val="20"/>
                <w:szCs w:val="20"/>
              </w:rPr>
              <w:t xml:space="preserve"> </w:t>
            </w:r>
            <w:r w:rsidRPr="00DB0BFF">
              <w:rPr>
                <w:rFonts w:asciiTheme="minorHAnsi" w:hAnsiTheme="minorHAnsi" w:cstheme="minorHAnsi"/>
                <w:sz w:val="20"/>
                <w:szCs w:val="20"/>
              </w:rPr>
              <w:t>por</w:t>
            </w:r>
            <w:r w:rsidRPr="00DB0BFF">
              <w:rPr>
                <w:rFonts w:asciiTheme="minorHAnsi" w:hAnsiTheme="minorHAnsi" w:cstheme="minorHAnsi"/>
                <w:spacing w:val="-3"/>
                <w:sz w:val="20"/>
                <w:szCs w:val="20"/>
              </w:rPr>
              <w:t xml:space="preserve"> </w:t>
            </w:r>
            <w:r w:rsidRPr="00DB0BFF">
              <w:rPr>
                <w:rFonts w:asciiTheme="minorHAnsi" w:hAnsiTheme="minorHAnsi" w:cstheme="minorHAnsi"/>
                <w:sz w:val="20"/>
                <w:szCs w:val="20"/>
              </w:rPr>
              <w:t>las</w:t>
            </w:r>
            <w:r w:rsidRPr="00DB0BFF">
              <w:rPr>
                <w:rFonts w:asciiTheme="minorHAnsi" w:hAnsiTheme="minorHAnsi" w:cstheme="minorHAnsi"/>
                <w:spacing w:val="-3"/>
                <w:sz w:val="20"/>
                <w:szCs w:val="20"/>
              </w:rPr>
              <w:t xml:space="preserve"> </w:t>
            </w:r>
            <w:r w:rsidRPr="00DB0BFF">
              <w:rPr>
                <w:rFonts w:asciiTheme="minorHAnsi" w:hAnsiTheme="minorHAnsi" w:cstheme="minorHAnsi"/>
                <w:spacing w:val="-4"/>
                <w:sz w:val="20"/>
                <w:szCs w:val="20"/>
              </w:rPr>
              <w:t>CAPD</w:t>
            </w:r>
          </w:p>
        </w:tc>
      </w:tr>
      <w:tr w:rsidR="00DB0BFF" w14:paraId="569A0A7B" w14:textId="77777777" w:rsidTr="00F06B02">
        <w:trPr>
          <w:trHeight w:val="437"/>
        </w:trPr>
        <w:tc>
          <w:tcPr>
            <w:tcW w:w="3671" w:type="dxa"/>
          </w:tcPr>
          <w:p w14:paraId="5E7D02DF" w14:textId="77777777" w:rsidR="00DB0BFF" w:rsidRPr="00DB0BFF" w:rsidRDefault="00DB0BFF" w:rsidP="00F06B02">
            <w:pPr>
              <w:pStyle w:val="TableParagraph"/>
              <w:spacing w:before="124"/>
              <w:rPr>
                <w:rFonts w:asciiTheme="minorHAnsi" w:hAnsiTheme="minorHAnsi" w:cstheme="minorHAnsi"/>
                <w:b/>
                <w:sz w:val="20"/>
                <w:szCs w:val="20"/>
              </w:rPr>
            </w:pPr>
            <w:r w:rsidRPr="00DB0BFF">
              <w:rPr>
                <w:rFonts w:asciiTheme="minorHAnsi" w:hAnsiTheme="minorHAnsi" w:cstheme="minorHAnsi"/>
                <w:b/>
                <w:sz w:val="20"/>
                <w:szCs w:val="20"/>
              </w:rPr>
              <w:t>Período</w:t>
            </w:r>
            <w:r w:rsidRPr="00DB0BFF">
              <w:rPr>
                <w:rFonts w:asciiTheme="minorHAnsi" w:hAnsiTheme="minorHAnsi" w:cstheme="minorHAnsi"/>
                <w:b/>
                <w:spacing w:val="-4"/>
                <w:sz w:val="20"/>
                <w:szCs w:val="20"/>
              </w:rPr>
              <w:t xml:space="preserve"> </w:t>
            </w:r>
            <w:r w:rsidRPr="00DB0BFF">
              <w:rPr>
                <w:rFonts w:asciiTheme="minorHAnsi" w:hAnsiTheme="minorHAnsi" w:cstheme="minorHAnsi"/>
                <w:b/>
                <w:sz w:val="20"/>
                <w:szCs w:val="20"/>
              </w:rPr>
              <w:t>de</w:t>
            </w:r>
            <w:r w:rsidRPr="00DB0BFF">
              <w:rPr>
                <w:rFonts w:asciiTheme="minorHAnsi" w:hAnsiTheme="minorHAnsi" w:cstheme="minorHAnsi"/>
                <w:b/>
                <w:spacing w:val="-5"/>
                <w:sz w:val="20"/>
                <w:szCs w:val="20"/>
              </w:rPr>
              <w:t xml:space="preserve"> </w:t>
            </w:r>
            <w:r w:rsidRPr="00DB0BFF">
              <w:rPr>
                <w:rFonts w:asciiTheme="minorHAnsi" w:hAnsiTheme="minorHAnsi" w:cstheme="minorHAnsi"/>
                <w:b/>
                <w:spacing w:val="-2"/>
                <w:sz w:val="20"/>
                <w:szCs w:val="20"/>
              </w:rPr>
              <w:t>ejecución</w:t>
            </w:r>
          </w:p>
        </w:tc>
        <w:tc>
          <w:tcPr>
            <w:tcW w:w="5510" w:type="dxa"/>
          </w:tcPr>
          <w:p w14:paraId="7CE41F84" w14:textId="77777777" w:rsidR="00DB0BFF" w:rsidRPr="00DB0BFF" w:rsidRDefault="00DB0BFF" w:rsidP="00F06B02">
            <w:pPr>
              <w:pStyle w:val="TableParagraph"/>
              <w:spacing w:before="124"/>
              <w:rPr>
                <w:rFonts w:asciiTheme="minorHAnsi" w:hAnsiTheme="minorHAnsi" w:cstheme="minorHAnsi"/>
                <w:sz w:val="20"/>
                <w:szCs w:val="20"/>
              </w:rPr>
            </w:pPr>
            <w:r w:rsidRPr="00DB0BFF">
              <w:rPr>
                <w:rFonts w:asciiTheme="minorHAnsi" w:hAnsiTheme="minorHAnsi" w:cstheme="minorHAnsi"/>
                <w:sz w:val="20"/>
                <w:szCs w:val="20"/>
              </w:rPr>
              <w:t>Cursos</w:t>
            </w:r>
            <w:r w:rsidRPr="00DB0BFF">
              <w:rPr>
                <w:rFonts w:asciiTheme="minorHAnsi" w:hAnsiTheme="minorHAnsi" w:cstheme="minorHAnsi"/>
                <w:spacing w:val="-6"/>
                <w:sz w:val="20"/>
                <w:szCs w:val="20"/>
              </w:rPr>
              <w:t xml:space="preserve"> </w:t>
            </w:r>
            <w:r w:rsidRPr="00DB0BFF">
              <w:rPr>
                <w:rFonts w:asciiTheme="minorHAnsi" w:hAnsiTheme="minorHAnsi" w:cstheme="minorHAnsi"/>
                <w:sz w:val="20"/>
                <w:szCs w:val="20"/>
              </w:rPr>
              <w:t>académicos</w:t>
            </w:r>
            <w:r w:rsidRPr="00DB0BFF">
              <w:rPr>
                <w:rFonts w:asciiTheme="minorHAnsi" w:hAnsiTheme="minorHAnsi" w:cstheme="minorHAnsi"/>
                <w:spacing w:val="-6"/>
                <w:sz w:val="20"/>
                <w:szCs w:val="20"/>
              </w:rPr>
              <w:t xml:space="preserve"> </w:t>
            </w:r>
            <w:r w:rsidRPr="00DB0BFF">
              <w:rPr>
                <w:rFonts w:asciiTheme="minorHAnsi" w:hAnsiTheme="minorHAnsi" w:cstheme="minorHAnsi"/>
                <w:sz w:val="20"/>
                <w:szCs w:val="20"/>
              </w:rPr>
              <w:t>2016/2017,</w:t>
            </w:r>
            <w:r w:rsidRPr="00DB0BFF">
              <w:rPr>
                <w:rFonts w:asciiTheme="minorHAnsi" w:hAnsiTheme="minorHAnsi" w:cstheme="minorHAnsi"/>
                <w:spacing w:val="-6"/>
                <w:sz w:val="20"/>
                <w:szCs w:val="20"/>
              </w:rPr>
              <w:t xml:space="preserve"> </w:t>
            </w:r>
            <w:r w:rsidRPr="00DB0BFF">
              <w:rPr>
                <w:rFonts w:asciiTheme="minorHAnsi" w:hAnsiTheme="minorHAnsi" w:cstheme="minorHAnsi"/>
                <w:sz w:val="20"/>
                <w:szCs w:val="20"/>
              </w:rPr>
              <w:t>2017/2018</w:t>
            </w:r>
            <w:r w:rsidRPr="00DB0BFF">
              <w:rPr>
                <w:rFonts w:asciiTheme="minorHAnsi" w:hAnsiTheme="minorHAnsi" w:cstheme="minorHAnsi"/>
                <w:spacing w:val="-5"/>
                <w:sz w:val="20"/>
                <w:szCs w:val="20"/>
              </w:rPr>
              <w:t xml:space="preserve"> </w:t>
            </w:r>
            <w:r w:rsidRPr="00DB0BFF">
              <w:rPr>
                <w:rFonts w:asciiTheme="minorHAnsi" w:hAnsiTheme="minorHAnsi" w:cstheme="minorHAnsi"/>
                <w:sz w:val="20"/>
                <w:szCs w:val="20"/>
              </w:rPr>
              <w:t>y</w:t>
            </w:r>
            <w:r w:rsidRPr="00DB0BFF">
              <w:rPr>
                <w:rFonts w:asciiTheme="minorHAnsi" w:hAnsiTheme="minorHAnsi" w:cstheme="minorHAnsi"/>
                <w:spacing w:val="-5"/>
                <w:sz w:val="20"/>
                <w:szCs w:val="20"/>
              </w:rPr>
              <w:t xml:space="preserve"> </w:t>
            </w:r>
            <w:r w:rsidRPr="00DB0BFF">
              <w:rPr>
                <w:rFonts w:asciiTheme="minorHAnsi" w:hAnsiTheme="minorHAnsi" w:cstheme="minorHAnsi"/>
                <w:spacing w:val="-2"/>
                <w:sz w:val="20"/>
                <w:szCs w:val="20"/>
              </w:rPr>
              <w:t>siguientes.</w:t>
            </w:r>
          </w:p>
        </w:tc>
      </w:tr>
      <w:tr w:rsidR="00DB0BFF" w14:paraId="30BCB57D" w14:textId="77777777" w:rsidTr="00F06B02">
        <w:trPr>
          <w:trHeight w:val="436"/>
        </w:trPr>
        <w:tc>
          <w:tcPr>
            <w:tcW w:w="3671" w:type="dxa"/>
          </w:tcPr>
          <w:p w14:paraId="6E90F084" w14:textId="77777777" w:rsidR="00DB0BFF" w:rsidRPr="00DB0BFF" w:rsidRDefault="00DB0BFF" w:rsidP="00F06B02">
            <w:pPr>
              <w:pStyle w:val="TableParagraph"/>
              <w:spacing w:before="123"/>
              <w:rPr>
                <w:rFonts w:asciiTheme="minorHAnsi" w:hAnsiTheme="minorHAnsi" w:cstheme="minorHAnsi"/>
                <w:b/>
                <w:sz w:val="20"/>
                <w:szCs w:val="20"/>
              </w:rPr>
            </w:pPr>
            <w:r w:rsidRPr="00DB0BFF">
              <w:rPr>
                <w:rFonts w:asciiTheme="minorHAnsi" w:hAnsiTheme="minorHAnsi" w:cstheme="minorHAnsi"/>
                <w:b/>
                <w:spacing w:val="-2"/>
                <w:sz w:val="20"/>
                <w:szCs w:val="20"/>
              </w:rPr>
              <w:t>Recursos/financiación</w:t>
            </w:r>
          </w:p>
        </w:tc>
        <w:tc>
          <w:tcPr>
            <w:tcW w:w="5510" w:type="dxa"/>
          </w:tcPr>
          <w:p w14:paraId="4967DE01" w14:textId="77777777" w:rsidR="00DB0BFF" w:rsidRPr="00DB0BFF" w:rsidRDefault="00DB0BFF" w:rsidP="00F06B02">
            <w:pPr>
              <w:pStyle w:val="TableParagraph"/>
              <w:spacing w:before="123"/>
              <w:rPr>
                <w:rFonts w:asciiTheme="minorHAnsi" w:hAnsiTheme="minorHAnsi" w:cstheme="minorHAnsi"/>
                <w:sz w:val="20"/>
                <w:szCs w:val="20"/>
              </w:rPr>
            </w:pPr>
            <w:r w:rsidRPr="00DB0BFF">
              <w:rPr>
                <w:rFonts w:asciiTheme="minorHAnsi" w:hAnsiTheme="minorHAnsi" w:cstheme="minorHAnsi"/>
                <w:sz w:val="20"/>
                <w:szCs w:val="20"/>
              </w:rPr>
              <w:t>No</w:t>
            </w:r>
            <w:r w:rsidRPr="00DB0BFF">
              <w:rPr>
                <w:rFonts w:asciiTheme="minorHAnsi" w:hAnsiTheme="minorHAnsi" w:cstheme="minorHAnsi"/>
                <w:spacing w:val="-4"/>
                <w:sz w:val="20"/>
                <w:szCs w:val="20"/>
              </w:rPr>
              <w:t xml:space="preserve"> </w:t>
            </w:r>
            <w:r w:rsidRPr="00DB0BFF">
              <w:rPr>
                <w:rFonts w:asciiTheme="minorHAnsi" w:hAnsiTheme="minorHAnsi" w:cstheme="minorHAnsi"/>
                <w:sz w:val="20"/>
                <w:szCs w:val="20"/>
              </w:rPr>
              <w:t>se</w:t>
            </w:r>
            <w:r w:rsidRPr="00DB0BFF">
              <w:rPr>
                <w:rFonts w:asciiTheme="minorHAnsi" w:hAnsiTheme="minorHAnsi" w:cstheme="minorHAnsi"/>
                <w:spacing w:val="-4"/>
                <w:sz w:val="20"/>
                <w:szCs w:val="20"/>
              </w:rPr>
              <w:t xml:space="preserve"> </w:t>
            </w:r>
            <w:r w:rsidRPr="00DB0BFF">
              <w:rPr>
                <w:rFonts w:asciiTheme="minorHAnsi" w:hAnsiTheme="minorHAnsi" w:cstheme="minorHAnsi"/>
                <w:sz w:val="20"/>
                <w:szCs w:val="20"/>
              </w:rPr>
              <w:t>necesitan</w:t>
            </w:r>
            <w:r w:rsidRPr="00DB0BFF">
              <w:rPr>
                <w:rFonts w:asciiTheme="minorHAnsi" w:hAnsiTheme="minorHAnsi" w:cstheme="minorHAnsi"/>
                <w:spacing w:val="-4"/>
                <w:sz w:val="20"/>
                <w:szCs w:val="20"/>
              </w:rPr>
              <w:t xml:space="preserve"> </w:t>
            </w:r>
            <w:r w:rsidRPr="00DB0BFF">
              <w:rPr>
                <w:rFonts w:asciiTheme="minorHAnsi" w:hAnsiTheme="minorHAnsi" w:cstheme="minorHAnsi"/>
                <w:sz w:val="20"/>
                <w:szCs w:val="20"/>
              </w:rPr>
              <w:t>recursos</w:t>
            </w:r>
            <w:r w:rsidRPr="00DB0BFF">
              <w:rPr>
                <w:rFonts w:asciiTheme="minorHAnsi" w:hAnsiTheme="minorHAnsi" w:cstheme="minorHAnsi"/>
                <w:spacing w:val="-4"/>
                <w:sz w:val="20"/>
                <w:szCs w:val="20"/>
              </w:rPr>
              <w:t xml:space="preserve"> </w:t>
            </w:r>
            <w:r w:rsidRPr="00DB0BFF">
              <w:rPr>
                <w:rFonts w:asciiTheme="minorHAnsi" w:hAnsiTheme="minorHAnsi" w:cstheme="minorHAnsi"/>
                <w:spacing w:val="-2"/>
                <w:sz w:val="20"/>
                <w:szCs w:val="20"/>
              </w:rPr>
              <w:t>adicionales</w:t>
            </w:r>
          </w:p>
        </w:tc>
      </w:tr>
      <w:tr w:rsidR="00DB0BFF" w14:paraId="59E28A6D" w14:textId="77777777" w:rsidTr="00F06B02">
        <w:trPr>
          <w:trHeight w:val="551"/>
        </w:trPr>
        <w:tc>
          <w:tcPr>
            <w:tcW w:w="3671" w:type="dxa"/>
          </w:tcPr>
          <w:p w14:paraId="528B502E" w14:textId="77777777" w:rsidR="00DB0BFF" w:rsidRPr="00DB0BFF" w:rsidRDefault="00DB0BFF" w:rsidP="00F06B02">
            <w:pPr>
              <w:pStyle w:val="TableParagraph"/>
              <w:spacing w:before="182"/>
              <w:rPr>
                <w:rFonts w:asciiTheme="minorHAnsi" w:hAnsiTheme="minorHAnsi" w:cstheme="minorHAnsi"/>
                <w:b/>
                <w:sz w:val="20"/>
                <w:szCs w:val="20"/>
              </w:rPr>
            </w:pPr>
            <w:r w:rsidRPr="00DB0BFF">
              <w:rPr>
                <w:rFonts w:asciiTheme="minorHAnsi" w:hAnsiTheme="minorHAnsi" w:cstheme="minorHAnsi"/>
                <w:b/>
                <w:sz w:val="20"/>
                <w:szCs w:val="20"/>
              </w:rPr>
              <w:t>Responsable</w:t>
            </w:r>
            <w:r w:rsidRPr="00DB0BFF">
              <w:rPr>
                <w:rFonts w:asciiTheme="minorHAnsi" w:hAnsiTheme="minorHAnsi" w:cstheme="minorHAnsi"/>
                <w:b/>
                <w:spacing w:val="-10"/>
                <w:sz w:val="20"/>
                <w:szCs w:val="20"/>
              </w:rPr>
              <w:t xml:space="preserve"> </w:t>
            </w:r>
            <w:r w:rsidRPr="00DB0BFF">
              <w:rPr>
                <w:rFonts w:asciiTheme="minorHAnsi" w:hAnsiTheme="minorHAnsi" w:cstheme="minorHAnsi"/>
                <w:b/>
                <w:sz w:val="20"/>
                <w:szCs w:val="20"/>
              </w:rPr>
              <w:t>del</w:t>
            </w:r>
            <w:r w:rsidRPr="00DB0BFF">
              <w:rPr>
                <w:rFonts w:asciiTheme="minorHAnsi" w:hAnsiTheme="minorHAnsi" w:cstheme="minorHAnsi"/>
                <w:b/>
                <w:spacing w:val="-10"/>
                <w:sz w:val="20"/>
                <w:szCs w:val="20"/>
              </w:rPr>
              <w:t xml:space="preserve"> </w:t>
            </w:r>
            <w:r w:rsidRPr="00DB0BFF">
              <w:rPr>
                <w:rFonts w:asciiTheme="minorHAnsi" w:hAnsiTheme="minorHAnsi" w:cstheme="minorHAnsi"/>
                <w:b/>
                <w:sz w:val="20"/>
                <w:szCs w:val="20"/>
              </w:rPr>
              <w:t>seguimiento</w:t>
            </w:r>
            <w:r w:rsidRPr="00DB0BFF">
              <w:rPr>
                <w:rFonts w:asciiTheme="minorHAnsi" w:hAnsiTheme="minorHAnsi" w:cstheme="minorHAnsi"/>
                <w:b/>
                <w:spacing w:val="-8"/>
                <w:sz w:val="20"/>
                <w:szCs w:val="20"/>
              </w:rPr>
              <w:t xml:space="preserve"> </w:t>
            </w:r>
            <w:r w:rsidRPr="00DB0BFF">
              <w:rPr>
                <w:rFonts w:asciiTheme="minorHAnsi" w:hAnsiTheme="minorHAnsi" w:cstheme="minorHAnsi"/>
                <w:b/>
                <w:sz w:val="20"/>
                <w:szCs w:val="20"/>
              </w:rPr>
              <w:t>y</w:t>
            </w:r>
            <w:r w:rsidRPr="00DB0BFF">
              <w:rPr>
                <w:rFonts w:asciiTheme="minorHAnsi" w:hAnsiTheme="minorHAnsi" w:cstheme="minorHAnsi"/>
                <w:b/>
                <w:spacing w:val="-9"/>
                <w:sz w:val="20"/>
                <w:szCs w:val="20"/>
              </w:rPr>
              <w:t xml:space="preserve"> </w:t>
            </w:r>
            <w:r w:rsidRPr="00DB0BFF">
              <w:rPr>
                <w:rFonts w:asciiTheme="minorHAnsi" w:hAnsiTheme="minorHAnsi" w:cstheme="minorHAnsi"/>
                <w:b/>
                <w:spacing w:val="-2"/>
                <w:sz w:val="20"/>
                <w:szCs w:val="20"/>
              </w:rPr>
              <w:t>fecha</w:t>
            </w:r>
          </w:p>
        </w:tc>
        <w:tc>
          <w:tcPr>
            <w:tcW w:w="5510" w:type="dxa"/>
          </w:tcPr>
          <w:p w14:paraId="458FD166" w14:textId="77777777" w:rsidR="00DB0BFF" w:rsidRPr="00DB0BFF" w:rsidRDefault="00DB0BFF" w:rsidP="00F06B02">
            <w:pPr>
              <w:pStyle w:val="TableParagraph"/>
              <w:spacing w:line="181" w:lineRule="exact"/>
              <w:rPr>
                <w:rFonts w:asciiTheme="minorHAnsi" w:hAnsiTheme="minorHAnsi" w:cstheme="minorHAnsi"/>
                <w:sz w:val="20"/>
                <w:szCs w:val="20"/>
              </w:rPr>
            </w:pPr>
            <w:r w:rsidRPr="00DB0BFF">
              <w:rPr>
                <w:rFonts w:asciiTheme="minorHAnsi" w:hAnsiTheme="minorHAnsi" w:cstheme="minorHAnsi"/>
                <w:sz w:val="20"/>
                <w:szCs w:val="20"/>
              </w:rPr>
              <w:t>Comisión</w:t>
            </w:r>
            <w:r w:rsidRPr="00DB0BFF">
              <w:rPr>
                <w:rFonts w:asciiTheme="minorHAnsi" w:hAnsiTheme="minorHAnsi" w:cstheme="minorHAnsi"/>
                <w:spacing w:val="-5"/>
                <w:sz w:val="20"/>
                <w:szCs w:val="20"/>
              </w:rPr>
              <w:t xml:space="preserve"> </w:t>
            </w:r>
            <w:r w:rsidRPr="00DB0BFF">
              <w:rPr>
                <w:rFonts w:asciiTheme="minorHAnsi" w:hAnsiTheme="minorHAnsi" w:cstheme="minorHAnsi"/>
                <w:sz w:val="20"/>
                <w:szCs w:val="20"/>
              </w:rPr>
              <w:t>Permanente</w:t>
            </w:r>
            <w:r w:rsidRPr="00DB0BFF">
              <w:rPr>
                <w:rFonts w:asciiTheme="minorHAnsi" w:hAnsiTheme="minorHAnsi" w:cstheme="minorHAnsi"/>
                <w:spacing w:val="-4"/>
                <w:sz w:val="20"/>
                <w:szCs w:val="20"/>
              </w:rPr>
              <w:t xml:space="preserve"> </w:t>
            </w:r>
            <w:r w:rsidRPr="00DB0BFF">
              <w:rPr>
                <w:rFonts w:asciiTheme="minorHAnsi" w:hAnsiTheme="minorHAnsi" w:cstheme="minorHAnsi"/>
                <w:sz w:val="20"/>
                <w:szCs w:val="20"/>
              </w:rPr>
              <w:t>del</w:t>
            </w:r>
            <w:r w:rsidRPr="00DB0BFF">
              <w:rPr>
                <w:rFonts w:asciiTheme="minorHAnsi" w:hAnsiTheme="minorHAnsi" w:cstheme="minorHAnsi"/>
                <w:spacing w:val="-4"/>
                <w:sz w:val="20"/>
                <w:szCs w:val="20"/>
              </w:rPr>
              <w:t xml:space="preserve"> </w:t>
            </w:r>
            <w:r w:rsidRPr="00DB0BFF">
              <w:rPr>
                <w:rFonts w:asciiTheme="minorHAnsi" w:hAnsiTheme="minorHAnsi" w:cstheme="minorHAnsi"/>
                <w:sz w:val="20"/>
                <w:szCs w:val="20"/>
              </w:rPr>
              <w:t>Comité</w:t>
            </w:r>
            <w:r w:rsidRPr="00DB0BFF">
              <w:rPr>
                <w:rFonts w:asciiTheme="minorHAnsi" w:hAnsiTheme="minorHAnsi" w:cstheme="minorHAnsi"/>
                <w:spacing w:val="-4"/>
                <w:sz w:val="20"/>
                <w:szCs w:val="20"/>
              </w:rPr>
              <w:t xml:space="preserve"> </w:t>
            </w:r>
            <w:r w:rsidRPr="00DB0BFF">
              <w:rPr>
                <w:rFonts w:asciiTheme="minorHAnsi" w:hAnsiTheme="minorHAnsi" w:cstheme="minorHAnsi"/>
                <w:sz w:val="20"/>
                <w:szCs w:val="20"/>
              </w:rPr>
              <w:t>de</w:t>
            </w:r>
            <w:r w:rsidRPr="00DB0BFF">
              <w:rPr>
                <w:rFonts w:asciiTheme="minorHAnsi" w:hAnsiTheme="minorHAnsi" w:cstheme="minorHAnsi"/>
                <w:spacing w:val="-4"/>
                <w:sz w:val="20"/>
                <w:szCs w:val="20"/>
              </w:rPr>
              <w:t xml:space="preserve"> </w:t>
            </w:r>
            <w:r w:rsidRPr="00DB0BFF">
              <w:rPr>
                <w:rFonts w:asciiTheme="minorHAnsi" w:hAnsiTheme="minorHAnsi" w:cstheme="minorHAnsi"/>
                <w:sz w:val="20"/>
                <w:szCs w:val="20"/>
              </w:rPr>
              <w:t>Dirección</w:t>
            </w:r>
            <w:r w:rsidRPr="00DB0BFF">
              <w:rPr>
                <w:rFonts w:asciiTheme="minorHAnsi" w:hAnsiTheme="minorHAnsi" w:cstheme="minorHAnsi"/>
                <w:spacing w:val="-4"/>
                <w:sz w:val="20"/>
                <w:szCs w:val="20"/>
              </w:rPr>
              <w:t xml:space="preserve"> </w:t>
            </w:r>
            <w:r w:rsidRPr="00DB0BFF">
              <w:rPr>
                <w:rFonts w:asciiTheme="minorHAnsi" w:hAnsiTheme="minorHAnsi" w:cstheme="minorHAnsi"/>
                <w:sz w:val="20"/>
                <w:szCs w:val="20"/>
              </w:rPr>
              <w:t>de</w:t>
            </w:r>
            <w:r w:rsidRPr="00DB0BFF">
              <w:rPr>
                <w:rFonts w:asciiTheme="minorHAnsi" w:hAnsiTheme="minorHAnsi" w:cstheme="minorHAnsi"/>
                <w:spacing w:val="-4"/>
                <w:sz w:val="20"/>
                <w:szCs w:val="20"/>
              </w:rPr>
              <w:t xml:space="preserve"> </w:t>
            </w:r>
            <w:r w:rsidRPr="00DB0BFF">
              <w:rPr>
                <w:rFonts w:asciiTheme="minorHAnsi" w:hAnsiTheme="minorHAnsi" w:cstheme="minorHAnsi"/>
                <w:sz w:val="20"/>
                <w:szCs w:val="20"/>
              </w:rPr>
              <w:t>la</w:t>
            </w:r>
            <w:r w:rsidRPr="00DB0BFF">
              <w:rPr>
                <w:rFonts w:asciiTheme="minorHAnsi" w:hAnsiTheme="minorHAnsi" w:cstheme="minorHAnsi"/>
                <w:spacing w:val="-5"/>
                <w:sz w:val="20"/>
                <w:szCs w:val="20"/>
              </w:rPr>
              <w:t xml:space="preserve"> </w:t>
            </w:r>
            <w:r w:rsidRPr="00DB0BFF">
              <w:rPr>
                <w:rFonts w:asciiTheme="minorHAnsi" w:hAnsiTheme="minorHAnsi" w:cstheme="minorHAnsi"/>
                <w:spacing w:val="-2"/>
                <w:sz w:val="20"/>
                <w:szCs w:val="20"/>
              </w:rPr>
              <w:t>EIDUDC.</w:t>
            </w:r>
          </w:p>
          <w:p w14:paraId="396103FB" w14:textId="77777777" w:rsidR="00DB0BFF" w:rsidRPr="00DB0BFF" w:rsidRDefault="00DB0BFF" w:rsidP="00F06B02">
            <w:pPr>
              <w:pStyle w:val="TableParagraph"/>
              <w:spacing w:line="184" w:lineRule="exact"/>
              <w:rPr>
                <w:rFonts w:asciiTheme="minorHAnsi" w:hAnsiTheme="minorHAnsi" w:cstheme="minorHAnsi"/>
                <w:sz w:val="20"/>
                <w:szCs w:val="20"/>
              </w:rPr>
            </w:pPr>
            <w:r w:rsidRPr="00DB0BFF">
              <w:rPr>
                <w:rFonts w:asciiTheme="minorHAnsi" w:hAnsiTheme="minorHAnsi" w:cstheme="minorHAnsi"/>
                <w:sz w:val="20"/>
                <w:szCs w:val="20"/>
              </w:rPr>
              <w:t>Primer</w:t>
            </w:r>
            <w:r w:rsidRPr="00DB0BFF">
              <w:rPr>
                <w:rFonts w:asciiTheme="minorHAnsi" w:hAnsiTheme="minorHAnsi" w:cstheme="minorHAnsi"/>
                <w:spacing w:val="80"/>
                <w:w w:val="150"/>
                <w:sz w:val="20"/>
                <w:szCs w:val="20"/>
              </w:rPr>
              <w:t xml:space="preserve"> </w:t>
            </w:r>
            <w:r w:rsidRPr="00DB0BFF">
              <w:rPr>
                <w:rFonts w:asciiTheme="minorHAnsi" w:hAnsiTheme="minorHAnsi" w:cstheme="minorHAnsi"/>
                <w:sz w:val="20"/>
                <w:szCs w:val="20"/>
              </w:rPr>
              <w:t>trimestre</w:t>
            </w:r>
            <w:r w:rsidRPr="00DB0BFF">
              <w:rPr>
                <w:rFonts w:asciiTheme="minorHAnsi" w:hAnsiTheme="minorHAnsi" w:cstheme="minorHAnsi"/>
                <w:spacing w:val="80"/>
                <w:w w:val="150"/>
                <w:sz w:val="20"/>
                <w:szCs w:val="20"/>
              </w:rPr>
              <w:t xml:space="preserve"> </w:t>
            </w:r>
            <w:r w:rsidRPr="00DB0BFF">
              <w:rPr>
                <w:rFonts w:asciiTheme="minorHAnsi" w:hAnsiTheme="minorHAnsi" w:cstheme="minorHAnsi"/>
                <w:sz w:val="20"/>
                <w:szCs w:val="20"/>
              </w:rPr>
              <w:t>del</w:t>
            </w:r>
            <w:r w:rsidRPr="00DB0BFF">
              <w:rPr>
                <w:rFonts w:asciiTheme="minorHAnsi" w:hAnsiTheme="minorHAnsi" w:cstheme="minorHAnsi"/>
                <w:spacing w:val="80"/>
                <w:w w:val="150"/>
                <w:sz w:val="20"/>
                <w:szCs w:val="20"/>
              </w:rPr>
              <w:t xml:space="preserve"> </w:t>
            </w:r>
            <w:r w:rsidRPr="00DB0BFF">
              <w:rPr>
                <w:rFonts w:asciiTheme="minorHAnsi" w:hAnsiTheme="minorHAnsi" w:cstheme="minorHAnsi"/>
                <w:sz w:val="20"/>
                <w:szCs w:val="20"/>
              </w:rPr>
              <w:t>curso</w:t>
            </w:r>
            <w:r w:rsidRPr="00DB0BFF">
              <w:rPr>
                <w:rFonts w:asciiTheme="minorHAnsi" w:hAnsiTheme="minorHAnsi" w:cstheme="minorHAnsi"/>
                <w:spacing w:val="80"/>
                <w:w w:val="150"/>
                <w:sz w:val="20"/>
                <w:szCs w:val="20"/>
              </w:rPr>
              <w:t xml:space="preserve"> </w:t>
            </w:r>
            <w:r w:rsidRPr="00DB0BFF">
              <w:rPr>
                <w:rFonts w:asciiTheme="minorHAnsi" w:hAnsiTheme="minorHAnsi" w:cstheme="minorHAnsi"/>
                <w:sz w:val="20"/>
                <w:szCs w:val="20"/>
              </w:rPr>
              <w:t>2017/2018.</w:t>
            </w:r>
            <w:r w:rsidRPr="00DB0BFF">
              <w:rPr>
                <w:rFonts w:asciiTheme="minorHAnsi" w:hAnsiTheme="minorHAnsi" w:cstheme="minorHAnsi"/>
                <w:spacing w:val="80"/>
                <w:w w:val="150"/>
                <w:sz w:val="20"/>
                <w:szCs w:val="20"/>
              </w:rPr>
              <w:t xml:space="preserve"> </w:t>
            </w:r>
            <w:r w:rsidRPr="00DB0BFF">
              <w:rPr>
                <w:rFonts w:asciiTheme="minorHAnsi" w:hAnsiTheme="minorHAnsi" w:cstheme="minorHAnsi"/>
                <w:sz w:val="20"/>
                <w:szCs w:val="20"/>
              </w:rPr>
              <w:t>(Con</w:t>
            </w:r>
            <w:r w:rsidRPr="00DB0BFF">
              <w:rPr>
                <w:rFonts w:asciiTheme="minorHAnsi" w:hAnsiTheme="minorHAnsi" w:cstheme="minorHAnsi"/>
                <w:spacing w:val="80"/>
                <w:w w:val="150"/>
                <w:sz w:val="20"/>
                <w:szCs w:val="20"/>
              </w:rPr>
              <w:t xml:space="preserve"> </w:t>
            </w:r>
            <w:r w:rsidRPr="00DB0BFF">
              <w:rPr>
                <w:rFonts w:asciiTheme="minorHAnsi" w:hAnsiTheme="minorHAnsi" w:cstheme="minorHAnsi"/>
                <w:sz w:val="20"/>
                <w:szCs w:val="20"/>
              </w:rPr>
              <w:t>informes</w:t>
            </w:r>
            <w:r w:rsidRPr="00DB0BFF">
              <w:rPr>
                <w:rFonts w:asciiTheme="minorHAnsi" w:hAnsiTheme="minorHAnsi" w:cstheme="minorHAnsi"/>
                <w:spacing w:val="80"/>
                <w:w w:val="150"/>
                <w:sz w:val="20"/>
                <w:szCs w:val="20"/>
              </w:rPr>
              <w:t xml:space="preserve"> </w:t>
            </w:r>
            <w:r w:rsidRPr="00DB0BFF">
              <w:rPr>
                <w:rFonts w:asciiTheme="minorHAnsi" w:hAnsiTheme="minorHAnsi" w:cstheme="minorHAnsi"/>
                <w:sz w:val="20"/>
                <w:szCs w:val="20"/>
              </w:rPr>
              <w:t>de</w:t>
            </w:r>
            <w:r w:rsidRPr="00DB0BFF">
              <w:rPr>
                <w:rFonts w:asciiTheme="minorHAnsi" w:hAnsiTheme="minorHAnsi" w:cstheme="minorHAnsi"/>
                <w:spacing w:val="80"/>
                <w:sz w:val="20"/>
                <w:szCs w:val="20"/>
              </w:rPr>
              <w:t xml:space="preserve"> </w:t>
            </w:r>
            <w:r w:rsidRPr="00DB0BFF">
              <w:rPr>
                <w:rFonts w:asciiTheme="minorHAnsi" w:hAnsiTheme="minorHAnsi" w:cstheme="minorHAnsi"/>
                <w:sz w:val="20"/>
                <w:szCs w:val="20"/>
              </w:rPr>
              <w:t>seguimiento/renovación</w:t>
            </w:r>
            <w:r w:rsidRPr="00DB0BFF">
              <w:rPr>
                <w:rFonts w:asciiTheme="minorHAnsi" w:hAnsiTheme="minorHAnsi" w:cstheme="minorHAnsi"/>
                <w:spacing w:val="-11"/>
                <w:sz w:val="20"/>
                <w:szCs w:val="20"/>
              </w:rPr>
              <w:t xml:space="preserve"> </w:t>
            </w:r>
            <w:r w:rsidRPr="00DB0BFF">
              <w:rPr>
                <w:rFonts w:asciiTheme="minorHAnsi" w:hAnsiTheme="minorHAnsi" w:cstheme="minorHAnsi"/>
                <w:sz w:val="20"/>
                <w:szCs w:val="20"/>
              </w:rPr>
              <w:t>acreditación</w:t>
            </w:r>
            <w:r w:rsidRPr="00DB0BFF">
              <w:rPr>
                <w:rFonts w:asciiTheme="minorHAnsi" w:hAnsiTheme="minorHAnsi" w:cstheme="minorHAnsi"/>
                <w:spacing w:val="-9"/>
                <w:sz w:val="20"/>
                <w:szCs w:val="20"/>
              </w:rPr>
              <w:t xml:space="preserve"> </w:t>
            </w:r>
            <w:r w:rsidRPr="00DB0BFF">
              <w:rPr>
                <w:rFonts w:asciiTheme="minorHAnsi" w:hAnsiTheme="minorHAnsi" w:cstheme="minorHAnsi"/>
                <w:sz w:val="20"/>
                <w:szCs w:val="20"/>
              </w:rPr>
              <w:t>de</w:t>
            </w:r>
            <w:r w:rsidRPr="00DB0BFF">
              <w:rPr>
                <w:rFonts w:asciiTheme="minorHAnsi" w:hAnsiTheme="minorHAnsi" w:cstheme="minorHAnsi"/>
                <w:spacing w:val="-11"/>
                <w:sz w:val="20"/>
                <w:szCs w:val="20"/>
              </w:rPr>
              <w:t xml:space="preserve"> </w:t>
            </w:r>
            <w:r w:rsidRPr="00DB0BFF">
              <w:rPr>
                <w:rFonts w:asciiTheme="minorHAnsi" w:hAnsiTheme="minorHAnsi" w:cstheme="minorHAnsi"/>
                <w:sz w:val="20"/>
                <w:szCs w:val="20"/>
              </w:rPr>
              <w:t>los</w:t>
            </w:r>
            <w:r w:rsidRPr="00DB0BFF">
              <w:rPr>
                <w:rFonts w:asciiTheme="minorHAnsi" w:hAnsiTheme="minorHAnsi" w:cstheme="minorHAnsi"/>
                <w:spacing w:val="-10"/>
                <w:sz w:val="20"/>
                <w:szCs w:val="20"/>
              </w:rPr>
              <w:t xml:space="preserve"> </w:t>
            </w:r>
            <w:r w:rsidRPr="00DB0BFF">
              <w:rPr>
                <w:rFonts w:asciiTheme="minorHAnsi" w:hAnsiTheme="minorHAnsi" w:cstheme="minorHAnsi"/>
                <w:sz w:val="20"/>
                <w:szCs w:val="20"/>
              </w:rPr>
              <w:t>Programas</w:t>
            </w:r>
            <w:r w:rsidRPr="00DB0BFF">
              <w:rPr>
                <w:rFonts w:asciiTheme="minorHAnsi" w:hAnsiTheme="minorHAnsi" w:cstheme="minorHAnsi"/>
                <w:spacing w:val="-10"/>
                <w:sz w:val="20"/>
                <w:szCs w:val="20"/>
              </w:rPr>
              <w:t xml:space="preserve"> </w:t>
            </w:r>
            <w:r w:rsidRPr="00DB0BFF">
              <w:rPr>
                <w:rFonts w:asciiTheme="minorHAnsi" w:hAnsiTheme="minorHAnsi" w:cstheme="minorHAnsi"/>
                <w:sz w:val="20"/>
                <w:szCs w:val="20"/>
              </w:rPr>
              <w:t>de</w:t>
            </w:r>
            <w:r w:rsidRPr="00DB0BFF">
              <w:rPr>
                <w:rFonts w:asciiTheme="minorHAnsi" w:hAnsiTheme="minorHAnsi" w:cstheme="minorHAnsi"/>
                <w:spacing w:val="-10"/>
                <w:sz w:val="20"/>
                <w:szCs w:val="20"/>
              </w:rPr>
              <w:t xml:space="preserve"> </w:t>
            </w:r>
            <w:r w:rsidRPr="00DB0BFF">
              <w:rPr>
                <w:rFonts w:asciiTheme="minorHAnsi" w:hAnsiTheme="minorHAnsi" w:cstheme="minorHAnsi"/>
                <w:spacing w:val="-2"/>
                <w:sz w:val="20"/>
                <w:szCs w:val="20"/>
              </w:rPr>
              <w:t>Doctorado)</w:t>
            </w:r>
          </w:p>
        </w:tc>
      </w:tr>
      <w:tr w:rsidR="00DB0BFF" w14:paraId="4F31A7FC" w14:textId="77777777" w:rsidTr="00F06B02">
        <w:trPr>
          <w:trHeight w:val="416"/>
        </w:trPr>
        <w:tc>
          <w:tcPr>
            <w:tcW w:w="3671" w:type="dxa"/>
          </w:tcPr>
          <w:p w14:paraId="62E5540F" w14:textId="77777777" w:rsidR="00DB0BFF" w:rsidRPr="00DB0BFF" w:rsidRDefault="00DB0BFF" w:rsidP="00F06B02">
            <w:pPr>
              <w:pStyle w:val="TableParagraph"/>
              <w:spacing w:before="113"/>
              <w:rPr>
                <w:rFonts w:asciiTheme="minorHAnsi" w:hAnsiTheme="minorHAnsi" w:cstheme="minorHAnsi"/>
                <w:b/>
                <w:sz w:val="20"/>
                <w:szCs w:val="20"/>
              </w:rPr>
            </w:pPr>
            <w:r w:rsidRPr="00DB0BFF">
              <w:rPr>
                <w:rFonts w:asciiTheme="minorHAnsi" w:hAnsiTheme="minorHAnsi" w:cstheme="minorHAnsi"/>
                <w:b/>
                <w:sz w:val="20"/>
                <w:szCs w:val="20"/>
              </w:rPr>
              <w:t>Indicadores</w:t>
            </w:r>
            <w:r w:rsidRPr="00DB0BFF">
              <w:rPr>
                <w:rFonts w:asciiTheme="minorHAnsi" w:hAnsiTheme="minorHAnsi" w:cstheme="minorHAnsi"/>
                <w:b/>
                <w:spacing w:val="-9"/>
                <w:sz w:val="20"/>
                <w:szCs w:val="20"/>
              </w:rPr>
              <w:t xml:space="preserve"> </w:t>
            </w:r>
            <w:r w:rsidRPr="00DB0BFF">
              <w:rPr>
                <w:rFonts w:asciiTheme="minorHAnsi" w:hAnsiTheme="minorHAnsi" w:cstheme="minorHAnsi"/>
                <w:b/>
                <w:sz w:val="20"/>
                <w:szCs w:val="20"/>
              </w:rPr>
              <w:t>de</w:t>
            </w:r>
            <w:r w:rsidRPr="00DB0BFF">
              <w:rPr>
                <w:rFonts w:asciiTheme="minorHAnsi" w:hAnsiTheme="minorHAnsi" w:cstheme="minorHAnsi"/>
                <w:b/>
                <w:spacing w:val="-9"/>
                <w:sz w:val="20"/>
                <w:szCs w:val="20"/>
              </w:rPr>
              <w:t xml:space="preserve"> </w:t>
            </w:r>
            <w:r w:rsidRPr="00DB0BFF">
              <w:rPr>
                <w:rFonts w:asciiTheme="minorHAnsi" w:hAnsiTheme="minorHAnsi" w:cstheme="minorHAnsi"/>
                <w:b/>
                <w:spacing w:val="-2"/>
                <w:sz w:val="20"/>
                <w:szCs w:val="20"/>
              </w:rPr>
              <w:t>ejecución</w:t>
            </w:r>
          </w:p>
        </w:tc>
        <w:tc>
          <w:tcPr>
            <w:tcW w:w="5510" w:type="dxa"/>
          </w:tcPr>
          <w:p w14:paraId="12D6A2D6" w14:textId="77777777" w:rsidR="00DB0BFF" w:rsidRPr="00DB0BFF" w:rsidRDefault="00DB0BFF" w:rsidP="00F06B02">
            <w:pPr>
              <w:pStyle w:val="TableParagraph"/>
              <w:spacing w:before="113"/>
              <w:rPr>
                <w:rFonts w:asciiTheme="minorHAnsi" w:hAnsiTheme="minorHAnsi" w:cstheme="minorHAnsi"/>
                <w:sz w:val="20"/>
                <w:szCs w:val="20"/>
              </w:rPr>
            </w:pPr>
            <w:r w:rsidRPr="00DB0BFF">
              <w:rPr>
                <w:rFonts w:asciiTheme="minorHAnsi" w:hAnsiTheme="minorHAnsi" w:cstheme="minorHAnsi"/>
                <w:sz w:val="20"/>
                <w:szCs w:val="20"/>
              </w:rPr>
              <w:t>-</w:t>
            </w:r>
            <w:r w:rsidRPr="00DB0BFF">
              <w:rPr>
                <w:rFonts w:asciiTheme="minorHAnsi" w:hAnsiTheme="minorHAnsi" w:cstheme="minorHAnsi"/>
                <w:spacing w:val="-2"/>
                <w:sz w:val="20"/>
                <w:szCs w:val="20"/>
              </w:rPr>
              <w:t xml:space="preserve"> </w:t>
            </w:r>
            <w:r w:rsidRPr="00DB0BFF">
              <w:rPr>
                <w:rFonts w:asciiTheme="minorHAnsi" w:hAnsiTheme="minorHAnsi" w:cstheme="minorHAnsi"/>
                <w:sz w:val="20"/>
                <w:szCs w:val="20"/>
              </w:rPr>
              <w:t>No</w:t>
            </w:r>
            <w:r w:rsidRPr="00DB0BFF">
              <w:rPr>
                <w:rFonts w:asciiTheme="minorHAnsi" w:hAnsiTheme="minorHAnsi" w:cstheme="minorHAnsi"/>
                <w:spacing w:val="-1"/>
                <w:sz w:val="20"/>
                <w:szCs w:val="20"/>
              </w:rPr>
              <w:t xml:space="preserve"> </w:t>
            </w:r>
            <w:r w:rsidRPr="00DB0BFF">
              <w:rPr>
                <w:rFonts w:asciiTheme="minorHAnsi" w:hAnsiTheme="minorHAnsi" w:cstheme="minorHAnsi"/>
                <w:spacing w:val="-2"/>
                <w:sz w:val="20"/>
                <w:szCs w:val="20"/>
              </w:rPr>
              <w:t>aplica</w:t>
            </w:r>
          </w:p>
        </w:tc>
      </w:tr>
      <w:tr w:rsidR="00DB0BFF" w14:paraId="2608EFC6" w14:textId="77777777" w:rsidTr="00F06B02">
        <w:trPr>
          <w:trHeight w:val="680"/>
        </w:trPr>
        <w:tc>
          <w:tcPr>
            <w:tcW w:w="3671" w:type="dxa"/>
          </w:tcPr>
          <w:p w14:paraId="3F0649E3" w14:textId="77777777" w:rsidR="00DB0BFF" w:rsidRPr="00DB0BFF" w:rsidRDefault="00DB0BFF" w:rsidP="00F06B02">
            <w:pPr>
              <w:pStyle w:val="TableParagraph"/>
              <w:spacing w:before="62"/>
              <w:ind w:right="97"/>
              <w:jc w:val="both"/>
              <w:rPr>
                <w:rFonts w:asciiTheme="minorHAnsi" w:hAnsiTheme="minorHAnsi" w:cstheme="minorHAnsi"/>
                <w:b/>
                <w:sz w:val="20"/>
                <w:szCs w:val="20"/>
              </w:rPr>
            </w:pPr>
            <w:r w:rsidRPr="00DB0BFF">
              <w:rPr>
                <w:rFonts w:asciiTheme="minorHAnsi" w:hAnsiTheme="minorHAnsi" w:cstheme="minorHAnsi"/>
                <w:b/>
                <w:sz w:val="20"/>
                <w:szCs w:val="20"/>
              </w:rPr>
              <w:t xml:space="preserve">Evidencias documentales y/o registros que se presentan/presentarán como evidencias de su </w:t>
            </w:r>
            <w:r w:rsidRPr="00DB0BFF">
              <w:rPr>
                <w:rFonts w:asciiTheme="minorHAnsi" w:hAnsiTheme="minorHAnsi" w:cstheme="minorHAnsi"/>
                <w:b/>
                <w:spacing w:val="-2"/>
                <w:sz w:val="20"/>
                <w:szCs w:val="20"/>
              </w:rPr>
              <w:t>implantación</w:t>
            </w:r>
          </w:p>
        </w:tc>
        <w:tc>
          <w:tcPr>
            <w:tcW w:w="5510" w:type="dxa"/>
          </w:tcPr>
          <w:p w14:paraId="6F4D4D0C" w14:textId="77777777" w:rsidR="00DB0BFF" w:rsidRPr="00DB0BFF" w:rsidRDefault="00DB0BFF" w:rsidP="00DB0BFF">
            <w:pPr>
              <w:pStyle w:val="TableParagraph"/>
              <w:numPr>
                <w:ilvl w:val="0"/>
                <w:numId w:val="55"/>
              </w:numPr>
              <w:tabs>
                <w:tab w:val="left" w:pos="204"/>
              </w:tabs>
              <w:spacing w:before="62" w:line="184" w:lineRule="exact"/>
              <w:ind w:left="204" w:hanging="97"/>
              <w:rPr>
                <w:rFonts w:asciiTheme="minorHAnsi" w:hAnsiTheme="minorHAnsi" w:cstheme="minorHAnsi"/>
                <w:sz w:val="20"/>
                <w:szCs w:val="20"/>
              </w:rPr>
            </w:pPr>
            <w:r w:rsidRPr="00DB0BFF">
              <w:rPr>
                <w:rFonts w:asciiTheme="minorHAnsi" w:hAnsiTheme="minorHAnsi" w:cstheme="minorHAnsi"/>
                <w:sz w:val="20"/>
                <w:szCs w:val="20"/>
              </w:rPr>
              <w:t>Actas</w:t>
            </w:r>
            <w:r w:rsidRPr="00DB0BFF">
              <w:rPr>
                <w:rFonts w:asciiTheme="minorHAnsi" w:hAnsiTheme="minorHAnsi" w:cstheme="minorHAnsi"/>
                <w:spacing w:val="-4"/>
                <w:sz w:val="20"/>
                <w:szCs w:val="20"/>
              </w:rPr>
              <w:t xml:space="preserve"> </w:t>
            </w:r>
            <w:r w:rsidRPr="00DB0BFF">
              <w:rPr>
                <w:rFonts w:asciiTheme="minorHAnsi" w:hAnsiTheme="minorHAnsi" w:cstheme="minorHAnsi"/>
                <w:sz w:val="20"/>
                <w:szCs w:val="20"/>
              </w:rPr>
              <w:t>de</w:t>
            </w:r>
            <w:r w:rsidRPr="00DB0BFF">
              <w:rPr>
                <w:rFonts w:asciiTheme="minorHAnsi" w:hAnsiTheme="minorHAnsi" w:cstheme="minorHAnsi"/>
                <w:spacing w:val="-4"/>
                <w:sz w:val="20"/>
                <w:szCs w:val="20"/>
              </w:rPr>
              <w:t xml:space="preserve"> </w:t>
            </w:r>
            <w:r w:rsidRPr="00DB0BFF">
              <w:rPr>
                <w:rFonts w:asciiTheme="minorHAnsi" w:hAnsiTheme="minorHAnsi" w:cstheme="minorHAnsi"/>
                <w:sz w:val="20"/>
                <w:szCs w:val="20"/>
              </w:rPr>
              <w:t>las</w:t>
            </w:r>
            <w:r w:rsidRPr="00DB0BFF">
              <w:rPr>
                <w:rFonts w:asciiTheme="minorHAnsi" w:hAnsiTheme="minorHAnsi" w:cstheme="minorHAnsi"/>
                <w:spacing w:val="-4"/>
                <w:sz w:val="20"/>
                <w:szCs w:val="20"/>
              </w:rPr>
              <w:t xml:space="preserve"> </w:t>
            </w:r>
            <w:r w:rsidRPr="00DB0BFF">
              <w:rPr>
                <w:rFonts w:asciiTheme="minorHAnsi" w:hAnsiTheme="minorHAnsi" w:cstheme="minorHAnsi"/>
                <w:sz w:val="20"/>
                <w:szCs w:val="20"/>
              </w:rPr>
              <w:t>reuniones</w:t>
            </w:r>
            <w:r w:rsidRPr="00DB0BFF">
              <w:rPr>
                <w:rFonts w:asciiTheme="minorHAnsi" w:hAnsiTheme="minorHAnsi" w:cstheme="minorHAnsi"/>
                <w:spacing w:val="-3"/>
                <w:sz w:val="20"/>
                <w:szCs w:val="20"/>
              </w:rPr>
              <w:t xml:space="preserve"> </w:t>
            </w:r>
            <w:r w:rsidRPr="00DB0BFF">
              <w:rPr>
                <w:rFonts w:asciiTheme="minorHAnsi" w:hAnsiTheme="minorHAnsi" w:cstheme="minorHAnsi"/>
                <w:spacing w:val="-2"/>
                <w:sz w:val="20"/>
                <w:szCs w:val="20"/>
              </w:rPr>
              <w:t>realizadas.</w:t>
            </w:r>
          </w:p>
          <w:p w14:paraId="0391BF6C" w14:textId="77777777" w:rsidR="00DB0BFF" w:rsidRPr="00DB0BFF" w:rsidRDefault="00DB0BFF" w:rsidP="00DB0BFF">
            <w:pPr>
              <w:pStyle w:val="TableParagraph"/>
              <w:numPr>
                <w:ilvl w:val="0"/>
                <w:numId w:val="55"/>
              </w:numPr>
              <w:tabs>
                <w:tab w:val="left" w:pos="204"/>
              </w:tabs>
              <w:ind w:left="204" w:hanging="97"/>
              <w:rPr>
                <w:rFonts w:asciiTheme="minorHAnsi" w:hAnsiTheme="minorHAnsi" w:cstheme="minorHAnsi"/>
                <w:sz w:val="20"/>
                <w:szCs w:val="20"/>
              </w:rPr>
            </w:pPr>
            <w:r w:rsidRPr="00DB0BFF">
              <w:rPr>
                <w:rFonts w:asciiTheme="minorHAnsi" w:hAnsiTheme="minorHAnsi" w:cstheme="minorHAnsi"/>
                <w:sz w:val="20"/>
                <w:szCs w:val="20"/>
              </w:rPr>
              <w:t>Modelos</w:t>
            </w:r>
            <w:r w:rsidRPr="00DB0BFF">
              <w:rPr>
                <w:rFonts w:asciiTheme="minorHAnsi" w:hAnsiTheme="minorHAnsi" w:cstheme="minorHAnsi"/>
                <w:spacing w:val="-5"/>
                <w:sz w:val="20"/>
                <w:szCs w:val="20"/>
              </w:rPr>
              <w:t xml:space="preserve"> </w:t>
            </w:r>
            <w:r w:rsidRPr="00DB0BFF">
              <w:rPr>
                <w:rFonts w:asciiTheme="minorHAnsi" w:hAnsiTheme="minorHAnsi" w:cstheme="minorHAnsi"/>
                <w:sz w:val="20"/>
                <w:szCs w:val="20"/>
              </w:rPr>
              <w:t>de</w:t>
            </w:r>
            <w:r w:rsidRPr="00DB0BFF">
              <w:rPr>
                <w:rFonts w:asciiTheme="minorHAnsi" w:hAnsiTheme="minorHAnsi" w:cstheme="minorHAnsi"/>
                <w:spacing w:val="-5"/>
                <w:sz w:val="20"/>
                <w:szCs w:val="20"/>
              </w:rPr>
              <w:t xml:space="preserve"> </w:t>
            </w:r>
            <w:r w:rsidRPr="00DB0BFF">
              <w:rPr>
                <w:rFonts w:asciiTheme="minorHAnsi" w:hAnsiTheme="minorHAnsi" w:cstheme="minorHAnsi"/>
                <w:sz w:val="20"/>
                <w:szCs w:val="20"/>
              </w:rPr>
              <w:t>encuestas</w:t>
            </w:r>
            <w:r w:rsidRPr="00DB0BFF">
              <w:rPr>
                <w:rFonts w:asciiTheme="minorHAnsi" w:hAnsiTheme="minorHAnsi" w:cstheme="minorHAnsi"/>
                <w:spacing w:val="-5"/>
                <w:sz w:val="20"/>
                <w:szCs w:val="20"/>
              </w:rPr>
              <w:t xml:space="preserve"> </w:t>
            </w:r>
            <w:r w:rsidRPr="00DB0BFF">
              <w:rPr>
                <w:rFonts w:asciiTheme="minorHAnsi" w:hAnsiTheme="minorHAnsi" w:cstheme="minorHAnsi"/>
                <w:spacing w:val="-2"/>
                <w:sz w:val="20"/>
                <w:szCs w:val="20"/>
              </w:rPr>
              <w:t>aprobadas</w:t>
            </w:r>
          </w:p>
          <w:p w14:paraId="096941AB" w14:textId="77777777" w:rsidR="00DB0BFF" w:rsidRPr="00DB0BFF" w:rsidRDefault="00DB0BFF" w:rsidP="00DB0BFF">
            <w:pPr>
              <w:pStyle w:val="TableParagraph"/>
              <w:numPr>
                <w:ilvl w:val="0"/>
                <w:numId w:val="55"/>
              </w:numPr>
              <w:tabs>
                <w:tab w:val="left" w:pos="204"/>
              </w:tabs>
              <w:ind w:left="204" w:hanging="97"/>
              <w:rPr>
                <w:rFonts w:asciiTheme="minorHAnsi" w:hAnsiTheme="minorHAnsi" w:cstheme="minorHAnsi"/>
                <w:sz w:val="20"/>
                <w:szCs w:val="20"/>
              </w:rPr>
            </w:pPr>
            <w:r w:rsidRPr="00DB0BFF">
              <w:rPr>
                <w:rFonts w:asciiTheme="minorHAnsi" w:hAnsiTheme="minorHAnsi" w:cstheme="minorHAnsi"/>
                <w:sz w:val="20"/>
                <w:szCs w:val="20"/>
              </w:rPr>
              <w:t>Análisis</w:t>
            </w:r>
            <w:r w:rsidRPr="00DB0BFF">
              <w:rPr>
                <w:rFonts w:asciiTheme="minorHAnsi" w:hAnsiTheme="minorHAnsi" w:cstheme="minorHAnsi"/>
                <w:spacing w:val="-4"/>
                <w:sz w:val="20"/>
                <w:szCs w:val="20"/>
              </w:rPr>
              <w:t xml:space="preserve"> </w:t>
            </w:r>
            <w:r w:rsidRPr="00DB0BFF">
              <w:rPr>
                <w:rFonts w:asciiTheme="minorHAnsi" w:hAnsiTheme="minorHAnsi" w:cstheme="minorHAnsi"/>
                <w:sz w:val="20"/>
                <w:szCs w:val="20"/>
              </w:rPr>
              <w:t>de</w:t>
            </w:r>
            <w:r w:rsidRPr="00DB0BFF">
              <w:rPr>
                <w:rFonts w:asciiTheme="minorHAnsi" w:hAnsiTheme="minorHAnsi" w:cstheme="minorHAnsi"/>
                <w:spacing w:val="-4"/>
                <w:sz w:val="20"/>
                <w:szCs w:val="20"/>
              </w:rPr>
              <w:t xml:space="preserve"> </w:t>
            </w:r>
            <w:r w:rsidRPr="00DB0BFF">
              <w:rPr>
                <w:rFonts w:asciiTheme="minorHAnsi" w:hAnsiTheme="minorHAnsi" w:cstheme="minorHAnsi"/>
                <w:spacing w:val="-2"/>
                <w:sz w:val="20"/>
                <w:szCs w:val="20"/>
              </w:rPr>
              <w:t>encuestas.</w:t>
            </w:r>
          </w:p>
        </w:tc>
      </w:tr>
      <w:tr w:rsidR="00DB0BFF" w14:paraId="0E9ADD35" w14:textId="77777777" w:rsidTr="00F06B02">
        <w:trPr>
          <w:trHeight w:val="437"/>
        </w:trPr>
        <w:tc>
          <w:tcPr>
            <w:tcW w:w="9181" w:type="dxa"/>
            <w:gridSpan w:val="2"/>
          </w:tcPr>
          <w:p w14:paraId="3FE350AD" w14:textId="77777777" w:rsidR="00DB0BFF" w:rsidRPr="00DB0BFF" w:rsidRDefault="00DB0BFF" w:rsidP="00F06B02">
            <w:pPr>
              <w:pStyle w:val="TableParagraph"/>
              <w:spacing w:before="124"/>
              <w:ind w:left="10" w:right="3"/>
              <w:jc w:val="center"/>
              <w:rPr>
                <w:rFonts w:asciiTheme="minorHAnsi" w:hAnsiTheme="minorHAnsi" w:cstheme="minorHAnsi"/>
                <w:b/>
                <w:sz w:val="20"/>
                <w:szCs w:val="20"/>
              </w:rPr>
            </w:pPr>
            <w:r w:rsidRPr="00DB0BFF">
              <w:rPr>
                <w:rFonts w:asciiTheme="minorHAnsi" w:hAnsiTheme="minorHAnsi" w:cstheme="minorHAnsi"/>
                <w:b/>
                <w:spacing w:val="-2"/>
                <w:sz w:val="20"/>
                <w:szCs w:val="20"/>
              </w:rPr>
              <w:t>Observaciones</w:t>
            </w:r>
          </w:p>
        </w:tc>
      </w:tr>
      <w:tr w:rsidR="00DB0BFF" w14:paraId="3525098D" w14:textId="77777777" w:rsidTr="00F06B02">
        <w:trPr>
          <w:trHeight w:val="741"/>
        </w:trPr>
        <w:tc>
          <w:tcPr>
            <w:tcW w:w="9181" w:type="dxa"/>
            <w:gridSpan w:val="2"/>
          </w:tcPr>
          <w:p w14:paraId="6625045B" w14:textId="77777777" w:rsidR="00DB0BFF" w:rsidRPr="00DB0BFF" w:rsidRDefault="00DB0BFF" w:rsidP="00F06B02">
            <w:pPr>
              <w:pStyle w:val="TableParagraph"/>
              <w:rPr>
                <w:rFonts w:asciiTheme="minorHAnsi" w:hAnsiTheme="minorHAnsi" w:cstheme="minorHAnsi"/>
                <w:sz w:val="20"/>
                <w:szCs w:val="20"/>
              </w:rPr>
            </w:pPr>
          </w:p>
        </w:tc>
      </w:tr>
      <w:tr w:rsidR="00DB0BFF" w14:paraId="47C7957D" w14:textId="77777777" w:rsidTr="00F06B02">
        <w:trPr>
          <w:trHeight w:val="436"/>
        </w:trPr>
        <w:tc>
          <w:tcPr>
            <w:tcW w:w="9181" w:type="dxa"/>
            <w:gridSpan w:val="2"/>
          </w:tcPr>
          <w:p w14:paraId="68EC2EAD" w14:textId="77777777" w:rsidR="00DB0BFF" w:rsidRPr="00DB0BFF" w:rsidRDefault="00DB0BFF" w:rsidP="00F06B02">
            <w:pPr>
              <w:pStyle w:val="TableParagraph"/>
              <w:spacing w:before="124"/>
              <w:ind w:left="10" w:right="3"/>
              <w:jc w:val="center"/>
              <w:rPr>
                <w:rFonts w:asciiTheme="minorHAnsi" w:hAnsiTheme="minorHAnsi" w:cstheme="minorHAnsi"/>
                <w:b/>
                <w:sz w:val="20"/>
                <w:szCs w:val="20"/>
              </w:rPr>
            </w:pPr>
            <w:r w:rsidRPr="00DB0BFF">
              <w:rPr>
                <w:rFonts w:asciiTheme="minorHAnsi" w:hAnsiTheme="minorHAnsi" w:cstheme="minorHAnsi"/>
                <w:b/>
                <w:spacing w:val="-2"/>
                <w:sz w:val="20"/>
                <w:szCs w:val="20"/>
              </w:rPr>
              <w:t>Revisión/Valoración</w:t>
            </w:r>
          </w:p>
        </w:tc>
      </w:tr>
      <w:tr w:rsidR="00DB0BFF" w14:paraId="5F37DE27" w14:textId="77777777" w:rsidTr="00F06B02">
        <w:trPr>
          <w:trHeight w:val="437"/>
        </w:trPr>
        <w:tc>
          <w:tcPr>
            <w:tcW w:w="3671" w:type="dxa"/>
          </w:tcPr>
          <w:p w14:paraId="4EBEB2CD" w14:textId="77777777" w:rsidR="00DB0BFF" w:rsidRPr="00DB0BFF" w:rsidRDefault="00DB0BFF" w:rsidP="00F06B02">
            <w:pPr>
              <w:pStyle w:val="TableParagraph"/>
              <w:spacing w:before="124"/>
              <w:rPr>
                <w:rFonts w:asciiTheme="minorHAnsi" w:hAnsiTheme="minorHAnsi" w:cstheme="minorHAnsi"/>
                <w:b/>
                <w:sz w:val="20"/>
                <w:szCs w:val="20"/>
              </w:rPr>
            </w:pPr>
            <w:r w:rsidRPr="00DB0BFF">
              <w:rPr>
                <w:rFonts w:asciiTheme="minorHAnsi" w:hAnsiTheme="minorHAnsi" w:cstheme="minorHAnsi"/>
                <w:b/>
                <w:sz w:val="20"/>
                <w:szCs w:val="20"/>
              </w:rPr>
              <w:t>Nivel</w:t>
            </w:r>
            <w:r w:rsidRPr="00DB0BFF">
              <w:rPr>
                <w:rFonts w:asciiTheme="minorHAnsi" w:hAnsiTheme="minorHAnsi" w:cstheme="minorHAnsi"/>
                <w:b/>
                <w:spacing w:val="-5"/>
                <w:sz w:val="20"/>
                <w:szCs w:val="20"/>
              </w:rPr>
              <w:t xml:space="preserve"> </w:t>
            </w:r>
            <w:r w:rsidRPr="00DB0BFF">
              <w:rPr>
                <w:rFonts w:asciiTheme="minorHAnsi" w:hAnsiTheme="minorHAnsi" w:cstheme="minorHAnsi"/>
                <w:b/>
                <w:sz w:val="20"/>
                <w:szCs w:val="20"/>
              </w:rPr>
              <w:t>de</w:t>
            </w:r>
            <w:r w:rsidRPr="00DB0BFF">
              <w:rPr>
                <w:rFonts w:asciiTheme="minorHAnsi" w:hAnsiTheme="minorHAnsi" w:cstheme="minorHAnsi"/>
                <w:b/>
                <w:spacing w:val="-4"/>
                <w:sz w:val="20"/>
                <w:szCs w:val="20"/>
              </w:rPr>
              <w:t xml:space="preserve"> </w:t>
            </w:r>
            <w:r w:rsidRPr="00DB0BFF">
              <w:rPr>
                <w:rFonts w:asciiTheme="minorHAnsi" w:hAnsiTheme="minorHAnsi" w:cstheme="minorHAnsi"/>
                <w:b/>
                <w:sz w:val="20"/>
                <w:szCs w:val="20"/>
              </w:rPr>
              <w:t>cumplimiento</w:t>
            </w:r>
            <w:r w:rsidRPr="00DB0BFF">
              <w:rPr>
                <w:rFonts w:asciiTheme="minorHAnsi" w:hAnsiTheme="minorHAnsi" w:cstheme="minorHAnsi"/>
                <w:b/>
                <w:spacing w:val="-4"/>
                <w:sz w:val="20"/>
                <w:szCs w:val="20"/>
              </w:rPr>
              <w:t xml:space="preserve"> </w:t>
            </w:r>
            <w:r w:rsidRPr="00DB0BFF">
              <w:rPr>
                <w:rFonts w:asciiTheme="minorHAnsi" w:hAnsiTheme="minorHAnsi" w:cstheme="minorHAnsi"/>
                <w:b/>
                <w:sz w:val="20"/>
                <w:szCs w:val="20"/>
              </w:rPr>
              <w:t>(total</w:t>
            </w:r>
            <w:r w:rsidRPr="00DB0BFF">
              <w:rPr>
                <w:rFonts w:asciiTheme="minorHAnsi" w:hAnsiTheme="minorHAnsi" w:cstheme="minorHAnsi"/>
                <w:b/>
                <w:spacing w:val="-5"/>
                <w:sz w:val="20"/>
                <w:szCs w:val="20"/>
              </w:rPr>
              <w:t xml:space="preserve"> </w:t>
            </w:r>
            <w:r w:rsidRPr="00DB0BFF">
              <w:rPr>
                <w:rFonts w:asciiTheme="minorHAnsi" w:hAnsiTheme="minorHAnsi" w:cstheme="minorHAnsi"/>
                <w:b/>
                <w:sz w:val="20"/>
                <w:szCs w:val="20"/>
              </w:rPr>
              <w:t>o</w:t>
            </w:r>
            <w:r w:rsidRPr="00DB0BFF">
              <w:rPr>
                <w:rFonts w:asciiTheme="minorHAnsi" w:hAnsiTheme="minorHAnsi" w:cstheme="minorHAnsi"/>
                <w:b/>
                <w:spacing w:val="-3"/>
                <w:sz w:val="20"/>
                <w:szCs w:val="20"/>
              </w:rPr>
              <w:t xml:space="preserve"> </w:t>
            </w:r>
            <w:r w:rsidRPr="00DB0BFF">
              <w:rPr>
                <w:rFonts w:asciiTheme="minorHAnsi" w:hAnsiTheme="minorHAnsi" w:cstheme="minorHAnsi"/>
                <w:b/>
                <w:spacing w:val="-2"/>
                <w:sz w:val="20"/>
                <w:szCs w:val="20"/>
              </w:rPr>
              <w:t>parcial)</w:t>
            </w:r>
          </w:p>
        </w:tc>
        <w:tc>
          <w:tcPr>
            <w:tcW w:w="5510" w:type="dxa"/>
          </w:tcPr>
          <w:p w14:paraId="04DE4CE0" w14:textId="77777777" w:rsidR="00DB0BFF" w:rsidRPr="00DB0BFF" w:rsidRDefault="00DB0BFF" w:rsidP="00F06B02">
            <w:pPr>
              <w:pStyle w:val="TableParagraph"/>
              <w:spacing w:before="124"/>
              <w:rPr>
                <w:rFonts w:asciiTheme="minorHAnsi" w:hAnsiTheme="minorHAnsi" w:cstheme="minorHAnsi"/>
                <w:sz w:val="20"/>
                <w:szCs w:val="20"/>
              </w:rPr>
            </w:pPr>
            <w:r w:rsidRPr="00DB0BFF">
              <w:rPr>
                <w:rFonts w:asciiTheme="minorHAnsi" w:hAnsiTheme="minorHAnsi" w:cstheme="minorHAnsi"/>
                <w:sz w:val="20"/>
                <w:szCs w:val="20"/>
              </w:rPr>
              <w:t>Parcial</w:t>
            </w:r>
            <w:r w:rsidRPr="00DB0BFF">
              <w:rPr>
                <w:rFonts w:asciiTheme="minorHAnsi" w:hAnsiTheme="minorHAnsi" w:cstheme="minorHAnsi"/>
                <w:spacing w:val="-6"/>
                <w:sz w:val="20"/>
                <w:szCs w:val="20"/>
              </w:rPr>
              <w:t xml:space="preserve"> </w:t>
            </w:r>
            <w:r w:rsidRPr="00DB0BFF">
              <w:rPr>
                <w:rFonts w:asciiTheme="minorHAnsi" w:hAnsiTheme="minorHAnsi" w:cstheme="minorHAnsi"/>
                <w:spacing w:val="-4"/>
                <w:sz w:val="20"/>
                <w:szCs w:val="20"/>
              </w:rPr>
              <w:t>80%)</w:t>
            </w:r>
          </w:p>
        </w:tc>
      </w:tr>
      <w:tr w:rsidR="00DB0BFF" w14:paraId="620F2D42" w14:textId="77777777" w:rsidTr="00F06B02">
        <w:trPr>
          <w:trHeight w:val="551"/>
        </w:trPr>
        <w:tc>
          <w:tcPr>
            <w:tcW w:w="3671" w:type="dxa"/>
          </w:tcPr>
          <w:p w14:paraId="7D526185" w14:textId="77777777" w:rsidR="00DB0BFF" w:rsidRPr="00DB0BFF" w:rsidRDefault="00DB0BFF" w:rsidP="00F06B02">
            <w:pPr>
              <w:pStyle w:val="TableParagraph"/>
              <w:spacing w:before="181"/>
              <w:rPr>
                <w:rFonts w:asciiTheme="minorHAnsi" w:hAnsiTheme="minorHAnsi" w:cstheme="minorHAnsi"/>
                <w:b/>
                <w:sz w:val="20"/>
                <w:szCs w:val="20"/>
              </w:rPr>
            </w:pPr>
            <w:r w:rsidRPr="00DB0BFF">
              <w:rPr>
                <w:rFonts w:asciiTheme="minorHAnsi" w:hAnsiTheme="minorHAnsi" w:cstheme="minorHAnsi"/>
                <w:b/>
                <w:sz w:val="20"/>
                <w:szCs w:val="20"/>
              </w:rPr>
              <w:t>Responsable</w:t>
            </w:r>
            <w:r w:rsidRPr="00DB0BFF">
              <w:rPr>
                <w:rFonts w:asciiTheme="minorHAnsi" w:hAnsiTheme="minorHAnsi" w:cstheme="minorHAnsi"/>
                <w:b/>
                <w:spacing w:val="-7"/>
                <w:sz w:val="20"/>
                <w:szCs w:val="20"/>
              </w:rPr>
              <w:t xml:space="preserve"> </w:t>
            </w:r>
            <w:r w:rsidRPr="00DB0BFF">
              <w:rPr>
                <w:rFonts w:asciiTheme="minorHAnsi" w:hAnsiTheme="minorHAnsi" w:cstheme="minorHAnsi"/>
                <w:b/>
                <w:sz w:val="20"/>
                <w:szCs w:val="20"/>
              </w:rPr>
              <w:t>de</w:t>
            </w:r>
            <w:r w:rsidRPr="00DB0BFF">
              <w:rPr>
                <w:rFonts w:asciiTheme="minorHAnsi" w:hAnsiTheme="minorHAnsi" w:cstheme="minorHAnsi"/>
                <w:b/>
                <w:spacing w:val="-4"/>
                <w:sz w:val="20"/>
                <w:szCs w:val="20"/>
              </w:rPr>
              <w:t xml:space="preserve"> </w:t>
            </w:r>
            <w:r w:rsidRPr="00DB0BFF">
              <w:rPr>
                <w:rFonts w:asciiTheme="minorHAnsi" w:hAnsiTheme="minorHAnsi" w:cstheme="minorHAnsi"/>
                <w:b/>
                <w:sz w:val="20"/>
                <w:szCs w:val="20"/>
              </w:rPr>
              <w:t>la</w:t>
            </w:r>
            <w:r w:rsidRPr="00DB0BFF">
              <w:rPr>
                <w:rFonts w:asciiTheme="minorHAnsi" w:hAnsiTheme="minorHAnsi" w:cstheme="minorHAnsi"/>
                <w:b/>
                <w:spacing w:val="-7"/>
                <w:sz w:val="20"/>
                <w:szCs w:val="20"/>
              </w:rPr>
              <w:t xml:space="preserve"> </w:t>
            </w:r>
            <w:r w:rsidRPr="00DB0BFF">
              <w:rPr>
                <w:rFonts w:asciiTheme="minorHAnsi" w:hAnsiTheme="minorHAnsi" w:cstheme="minorHAnsi"/>
                <w:b/>
                <w:sz w:val="20"/>
                <w:szCs w:val="20"/>
              </w:rPr>
              <w:t>revisión</w:t>
            </w:r>
            <w:r w:rsidRPr="00DB0BFF">
              <w:rPr>
                <w:rFonts w:asciiTheme="minorHAnsi" w:hAnsiTheme="minorHAnsi" w:cstheme="minorHAnsi"/>
                <w:b/>
                <w:spacing w:val="-4"/>
                <w:sz w:val="20"/>
                <w:szCs w:val="20"/>
              </w:rPr>
              <w:t xml:space="preserve"> </w:t>
            </w:r>
            <w:r w:rsidRPr="00DB0BFF">
              <w:rPr>
                <w:rFonts w:asciiTheme="minorHAnsi" w:hAnsiTheme="minorHAnsi" w:cstheme="minorHAnsi"/>
                <w:b/>
                <w:sz w:val="20"/>
                <w:szCs w:val="20"/>
              </w:rPr>
              <w:t>y</w:t>
            </w:r>
            <w:r w:rsidRPr="00DB0BFF">
              <w:rPr>
                <w:rFonts w:asciiTheme="minorHAnsi" w:hAnsiTheme="minorHAnsi" w:cstheme="minorHAnsi"/>
                <w:b/>
                <w:spacing w:val="-8"/>
                <w:sz w:val="20"/>
                <w:szCs w:val="20"/>
              </w:rPr>
              <w:t xml:space="preserve"> </w:t>
            </w:r>
            <w:r w:rsidRPr="00DB0BFF">
              <w:rPr>
                <w:rFonts w:asciiTheme="minorHAnsi" w:hAnsiTheme="minorHAnsi" w:cstheme="minorHAnsi"/>
                <w:b/>
                <w:spacing w:val="-2"/>
                <w:sz w:val="20"/>
                <w:szCs w:val="20"/>
              </w:rPr>
              <w:t>fecha</w:t>
            </w:r>
          </w:p>
        </w:tc>
        <w:tc>
          <w:tcPr>
            <w:tcW w:w="5510" w:type="dxa"/>
          </w:tcPr>
          <w:p w14:paraId="5C7425F9" w14:textId="77777777" w:rsidR="00DB0BFF" w:rsidRPr="00DB0BFF" w:rsidRDefault="00DB0BFF" w:rsidP="00F06B02">
            <w:pPr>
              <w:pStyle w:val="TableParagraph"/>
              <w:spacing w:line="181" w:lineRule="exact"/>
              <w:rPr>
                <w:rFonts w:asciiTheme="minorHAnsi" w:hAnsiTheme="minorHAnsi" w:cstheme="minorHAnsi"/>
                <w:sz w:val="20"/>
                <w:szCs w:val="20"/>
              </w:rPr>
            </w:pPr>
            <w:r w:rsidRPr="00DB0BFF">
              <w:rPr>
                <w:rFonts w:asciiTheme="minorHAnsi" w:hAnsiTheme="minorHAnsi" w:cstheme="minorHAnsi"/>
                <w:sz w:val="20"/>
                <w:szCs w:val="20"/>
              </w:rPr>
              <w:t>Comité</w:t>
            </w:r>
            <w:r w:rsidRPr="00DB0BFF">
              <w:rPr>
                <w:rFonts w:asciiTheme="minorHAnsi" w:hAnsiTheme="minorHAnsi" w:cstheme="minorHAnsi"/>
                <w:spacing w:val="-6"/>
                <w:sz w:val="20"/>
                <w:szCs w:val="20"/>
              </w:rPr>
              <w:t xml:space="preserve"> </w:t>
            </w:r>
            <w:r w:rsidRPr="00DB0BFF">
              <w:rPr>
                <w:rFonts w:asciiTheme="minorHAnsi" w:hAnsiTheme="minorHAnsi" w:cstheme="minorHAnsi"/>
                <w:sz w:val="20"/>
                <w:szCs w:val="20"/>
              </w:rPr>
              <w:t>de</w:t>
            </w:r>
            <w:r w:rsidRPr="00DB0BFF">
              <w:rPr>
                <w:rFonts w:asciiTheme="minorHAnsi" w:hAnsiTheme="minorHAnsi" w:cstheme="minorHAnsi"/>
                <w:spacing w:val="-5"/>
                <w:sz w:val="20"/>
                <w:szCs w:val="20"/>
              </w:rPr>
              <w:t xml:space="preserve"> </w:t>
            </w:r>
            <w:r w:rsidRPr="00DB0BFF">
              <w:rPr>
                <w:rFonts w:asciiTheme="minorHAnsi" w:hAnsiTheme="minorHAnsi" w:cstheme="minorHAnsi"/>
                <w:sz w:val="20"/>
                <w:szCs w:val="20"/>
              </w:rPr>
              <w:t>Dirección</w:t>
            </w:r>
            <w:r w:rsidRPr="00DB0BFF">
              <w:rPr>
                <w:rFonts w:asciiTheme="minorHAnsi" w:hAnsiTheme="minorHAnsi" w:cstheme="minorHAnsi"/>
                <w:spacing w:val="-6"/>
                <w:sz w:val="20"/>
                <w:szCs w:val="20"/>
              </w:rPr>
              <w:t xml:space="preserve"> </w:t>
            </w:r>
            <w:r w:rsidRPr="00DB0BFF">
              <w:rPr>
                <w:rFonts w:asciiTheme="minorHAnsi" w:hAnsiTheme="minorHAnsi" w:cstheme="minorHAnsi"/>
                <w:sz w:val="20"/>
                <w:szCs w:val="20"/>
              </w:rPr>
              <w:t>EIDUDC.</w:t>
            </w:r>
            <w:r w:rsidRPr="00DB0BFF">
              <w:rPr>
                <w:rFonts w:asciiTheme="minorHAnsi" w:hAnsiTheme="minorHAnsi" w:cstheme="minorHAnsi"/>
                <w:spacing w:val="-5"/>
                <w:sz w:val="20"/>
                <w:szCs w:val="20"/>
              </w:rPr>
              <w:t xml:space="preserve"> </w:t>
            </w:r>
            <w:r w:rsidRPr="00DB0BFF">
              <w:rPr>
                <w:rFonts w:asciiTheme="minorHAnsi" w:hAnsiTheme="minorHAnsi" w:cstheme="minorHAnsi"/>
                <w:sz w:val="20"/>
                <w:szCs w:val="20"/>
              </w:rPr>
              <w:t>Diciembre</w:t>
            </w:r>
            <w:r w:rsidRPr="00DB0BFF">
              <w:rPr>
                <w:rFonts w:asciiTheme="minorHAnsi" w:hAnsiTheme="minorHAnsi" w:cstheme="minorHAnsi"/>
                <w:spacing w:val="-6"/>
                <w:sz w:val="20"/>
                <w:szCs w:val="20"/>
              </w:rPr>
              <w:t xml:space="preserve"> </w:t>
            </w:r>
            <w:r w:rsidRPr="00DB0BFF">
              <w:rPr>
                <w:rFonts w:asciiTheme="minorHAnsi" w:hAnsiTheme="minorHAnsi" w:cstheme="minorHAnsi"/>
                <w:spacing w:val="-4"/>
                <w:sz w:val="20"/>
                <w:szCs w:val="20"/>
              </w:rPr>
              <w:t>2018</w:t>
            </w:r>
          </w:p>
          <w:p w14:paraId="6EE1A8A1" w14:textId="77777777" w:rsidR="00DB0BFF" w:rsidRPr="00DB0BFF" w:rsidRDefault="00DB0BFF" w:rsidP="00F06B02">
            <w:pPr>
              <w:pStyle w:val="TableParagraph"/>
              <w:spacing w:line="184" w:lineRule="exact"/>
              <w:rPr>
                <w:rFonts w:asciiTheme="minorHAnsi" w:hAnsiTheme="minorHAnsi" w:cstheme="minorHAnsi"/>
                <w:sz w:val="20"/>
                <w:szCs w:val="20"/>
              </w:rPr>
            </w:pPr>
            <w:r w:rsidRPr="00DB0BFF">
              <w:rPr>
                <w:rFonts w:asciiTheme="minorHAnsi" w:hAnsiTheme="minorHAnsi" w:cstheme="minorHAnsi"/>
                <w:sz w:val="20"/>
                <w:szCs w:val="20"/>
              </w:rPr>
              <w:t xml:space="preserve">Comisión Permanente del Comité de Dirección de la EIDUDC. Abril </w:t>
            </w:r>
            <w:r w:rsidRPr="00DB0BFF">
              <w:rPr>
                <w:rFonts w:asciiTheme="minorHAnsi" w:hAnsiTheme="minorHAnsi" w:cstheme="minorHAnsi"/>
                <w:spacing w:val="-4"/>
                <w:sz w:val="20"/>
                <w:szCs w:val="20"/>
              </w:rPr>
              <w:t>2020</w:t>
            </w:r>
          </w:p>
        </w:tc>
      </w:tr>
      <w:tr w:rsidR="00DB0BFF" w14:paraId="7BBD33E1" w14:textId="77777777" w:rsidTr="00F06B02">
        <w:trPr>
          <w:trHeight w:val="1288"/>
        </w:trPr>
        <w:tc>
          <w:tcPr>
            <w:tcW w:w="3671" w:type="dxa"/>
          </w:tcPr>
          <w:p w14:paraId="7B483815" w14:textId="77777777" w:rsidR="00DB0BFF" w:rsidRPr="00DB0BFF" w:rsidRDefault="00DB0BFF" w:rsidP="00F06B02">
            <w:pPr>
              <w:pStyle w:val="TableParagraph"/>
              <w:rPr>
                <w:rFonts w:asciiTheme="minorHAnsi" w:hAnsiTheme="minorHAnsi" w:cstheme="minorHAnsi"/>
                <w:b/>
                <w:sz w:val="20"/>
                <w:szCs w:val="20"/>
              </w:rPr>
            </w:pPr>
          </w:p>
          <w:p w14:paraId="1C9C682E" w14:textId="77777777" w:rsidR="00DB0BFF" w:rsidRPr="00DB0BFF" w:rsidRDefault="00DB0BFF" w:rsidP="00F06B02">
            <w:pPr>
              <w:pStyle w:val="TableParagraph"/>
              <w:spacing w:before="160"/>
              <w:rPr>
                <w:rFonts w:asciiTheme="minorHAnsi" w:hAnsiTheme="minorHAnsi" w:cstheme="minorHAnsi"/>
                <w:b/>
                <w:sz w:val="20"/>
                <w:szCs w:val="20"/>
              </w:rPr>
            </w:pPr>
          </w:p>
          <w:p w14:paraId="37556B94" w14:textId="77777777" w:rsidR="00DB0BFF" w:rsidRPr="00DB0BFF" w:rsidRDefault="00DB0BFF" w:rsidP="00F06B02">
            <w:pPr>
              <w:pStyle w:val="TableParagraph"/>
              <w:rPr>
                <w:rFonts w:asciiTheme="minorHAnsi" w:hAnsiTheme="minorHAnsi" w:cstheme="minorHAnsi"/>
                <w:b/>
                <w:sz w:val="20"/>
                <w:szCs w:val="20"/>
              </w:rPr>
            </w:pPr>
            <w:r w:rsidRPr="00DB0BFF">
              <w:rPr>
                <w:rFonts w:asciiTheme="minorHAnsi" w:hAnsiTheme="minorHAnsi" w:cstheme="minorHAnsi"/>
                <w:b/>
                <w:sz w:val="20"/>
                <w:szCs w:val="20"/>
              </w:rPr>
              <w:t>Resultados</w:t>
            </w:r>
            <w:r w:rsidRPr="00DB0BFF">
              <w:rPr>
                <w:rFonts w:asciiTheme="minorHAnsi" w:hAnsiTheme="minorHAnsi" w:cstheme="minorHAnsi"/>
                <w:b/>
                <w:spacing w:val="-9"/>
                <w:sz w:val="20"/>
                <w:szCs w:val="20"/>
              </w:rPr>
              <w:t xml:space="preserve"> </w:t>
            </w:r>
            <w:r w:rsidRPr="00DB0BFF">
              <w:rPr>
                <w:rFonts w:asciiTheme="minorHAnsi" w:hAnsiTheme="minorHAnsi" w:cstheme="minorHAnsi"/>
                <w:b/>
                <w:spacing w:val="-2"/>
                <w:sz w:val="20"/>
                <w:szCs w:val="20"/>
              </w:rPr>
              <w:t>obtenidos</w:t>
            </w:r>
          </w:p>
        </w:tc>
        <w:tc>
          <w:tcPr>
            <w:tcW w:w="5510" w:type="dxa"/>
          </w:tcPr>
          <w:p w14:paraId="630CCF73" w14:textId="77777777" w:rsidR="00DB0BFF" w:rsidRPr="00DB0BFF" w:rsidRDefault="00DB0BFF" w:rsidP="00DB0BFF">
            <w:pPr>
              <w:pStyle w:val="TableParagraph"/>
              <w:numPr>
                <w:ilvl w:val="0"/>
                <w:numId w:val="54"/>
              </w:numPr>
              <w:tabs>
                <w:tab w:val="left" w:pos="204"/>
              </w:tabs>
              <w:spacing w:line="181" w:lineRule="exact"/>
              <w:ind w:left="204" w:hanging="97"/>
              <w:rPr>
                <w:rFonts w:asciiTheme="minorHAnsi" w:hAnsiTheme="minorHAnsi" w:cstheme="minorHAnsi"/>
                <w:sz w:val="20"/>
                <w:szCs w:val="20"/>
              </w:rPr>
            </w:pPr>
            <w:r w:rsidRPr="00DB0BFF">
              <w:rPr>
                <w:rFonts w:asciiTheme="minorHAnsi" w:hAnsiTheme="minorHAnsi" w:cstheme="minorHAnsi"/>
                <w:sz w:val="20"/>
                <w:szCs w:val="20"/>
              </w:rPr>
              <w:t>Constitución</w:t>
            </w:r>
            <w:r w:rsidRPr="00DB0BFF">
              <w:rPr>
                <w:rFonts w:asciiTheme="minorHAnsi" w:hAnsiTheme="minorHAnsi" w:cstheme="minorHAnsi"/>
                <w:spacing w:val="-5"/>
                <w:sz w:val="20"/>
                <w:szCs w:val="20"/>
              </w:rPr>
              <w:t xml:space="preserve"> </w:t>
            </w:r>
            <w:r w:rsidRPr="00DB0BFF">
              <w:rPr>
                <w:rFonts w:asciiTheme="minorHAnsi" w:hAnsiTheme="minorHAnsi" w:cstheme="minorHAnsi"/>
                <w:sz w:val="20"/>
                <w:szCs w:val="20"/>
              </w:rPr>
              <w:t>del</w:t>
            </w:r>
            <w:r w:rsidRPr="00DB0BFF">
              <w:rPr>
                <w:rFonts w:asciiTheme="minorHAnsi" w:hAnsiTheme="minorHAnsi" w:cstheme="minorHAnsi"/>
                <w:spacing w:val="-4"/>
                <w:sz w:val="20"/>
                <w:szCs w:val="20"/>
              </w:rPr>
              <w:t xml:space="preserve"> </w:t>
            </w:r>
            <w:r w:rsidRPr="00DB0BFF">
              <w:rPr>
                <w:rFonts w:asciiTheme="minorHAnsi" w:hAnsiTheme="minorHAnsi" w:cstheme="minorHAnsi"/>
                <w:sz w:val="20"/>
                <w:szCs w:val="20"/>
              </w:rPr>
              <w:t>grupo</w:t>
            </w:r>
            <w:r w:rsidRPr="00DB0BFF">
              <w:rPr>
                <w:rFonts w:asciiTheme="minorHAnsi" w:hAnsiTheme="minorHAnsi" w:cstheme="minorHAnsi"/>
                <w:spacing w:val="-4"/>
                <w:sz w:val="20"/>
                <w:szCs w:val="20"/>
              </w:rPr>
              <w:t xml:space="preserve"> </w:t>
            </w:r>
            <w:r w:rsidRPr="00DB0BFF">
              <w:rPr>
                <w:rFonts w:asciiTheme="minorHAnsi" w:hAnsiTheme="minorHAnsi" w:cstheme="minorHAnsi"/>
                <w:sz w:val="20"/>
                <w:szCs w:val="20"/>
              </w:rPr>
              <w:t>de</w:t>
            </w:r>
            <w:r w:rsidRPr="00DB0BFF">
              <w:rPr>
                <w:rFonts w:asciiTheme="minorHAnsi" w:hAnsiTheme="minorHAnsi" w:cstheme="minorHAnsi"/>
                <w:spacing w:val="-4"/>
                <w:sz w:val="20"/>
                <w:szCs w:val="20"/>
              </w:rPr>
              <w:t xml:space="preserve"> </w:t>
            </w:r>
            <w:r w:rsidRPr="00DB0BFF">
              <w:rPr>
                <w:rFonts w:asciiTheme="minorHAnsi" w:hAnsiTheme="minorHAnsi" w:cstheme="minorHAnsi"/>
                <w:spacing w:val="-2"/>
                <w:sz w:val="20"/>
                <w:szCs w:val="20"/>
              </w:rPr>
              <w:t>trabajo</w:t>
            </w:r>
          </w:p>
          <w:p w14:paraId="7D7F61F0" w14:textId="77777777" w:rsidR="00DB0BFF" w:rsidRPr="00DB0BFF" w:rsidRDefault="00DB0BFF" w:rsidP="00DB0BFF">
            <w:pPr>
              <w:pStyle w:val="TableParagraph"/>
              <w:numPr>
                <w:ilvl w:val="0"/>
                <w:numId w:val="54"/>
              </w:numPr>
              <w:tabs>
                <w:tab w:val="left" w:pos="204"/>
              </w:tabs>
              <w:spacing w:before="1" w:line="184" w:lineRule="exact"/>
              <w:ind w:left="204" w:hanging="97"/>
              <w:rPr>
                <w:rFonts w:asciiTheme="minorHAnsi" w:hAnsiTheme="minorHAnsi" w:cstheme="minorHAnsi"/>
                <w:sz w:val="20"/>
                <w:szCs w:val="20"/>
              </w:rPr>
            </w:pPr>
            <w:r w:rsidRPr="00DB0BFF">
              <w:rPr>
                <w:rFonts w:asciiTheme="minorHAnsi" w:hAnsiTheme="minorHAnsi" w:cstheme="minorHAnsi"/>
                <w:sz w:val="20"/>
                <w:szCs w:val="20"/>
              </w:rPr>
              <w:t>Elaboración</w:t>
            </w:r>
            <w:r w:rsidRPr="00DB0BFF">
              <w:rPr>
                <w:rFonts w:asciiTheme="minorHAnsi" w:hAnsiTheme="minorHAnsi" w:cstheme="minorHAnsi"/>
                <w:spacing w:val="-5"/>
                <w:sz w:val="20"/>
                <w:szCs w:val="20"/>
              </w:rPr>
              <w:t xml:space="preserve"> </w:t>
            </w:r>
            <w:r w:rsidRPr="00DB0BFF">
              <w:rPr>
                <w:rFonts w:asciiTheme="minorHAnsi" w:hAnsiTheme="minorHAnsi" w:cstheme="minorHAnsi"/>
                <w:sz w:val="20"/>
                <w:szCs w:val="20"/>
              </w:rPr>
              <w:t>de</w:t>
            </w:r>
            <w:r w:rsidRPr="00DB0BFF">
              <w:rPr>
                <w:rFonts w:asciiTheme="minorHAnsi" w:hAnsiTheme="minorHAnsi" w:cstheme="minorHAnsi"/>
                <w:spacing w:val="-3"/>
                <w:sz w:val="20"/>
                <w:szCs w:val="20"/>
              </w:rPr>
              <w:t xml:space="preserve"> </w:t>
            </w:r>
            <w:r w:rsidRPr="00DB0BFF">
              <w:rPr>
                <w:rFonts w:asciiTheme="minorHAnsi" w:hAnsiTheme="minorHAnsi" w:cstheme="minorHAnsi"/>
                <w:sz w:val="20"/>
                <w:szCs w:val="20"/>
              </w:rPr>
              <w:t>las</w:t>
            </w:r>
            <w:r w:rsidRPr="00DB0BFF">
              <w:rPr>
                <w:rFonts w:asciiTheme="minorHAnsi" w:hAnsiTheme="minorHAnsi" w:cstheme="minorHAnsi"/>
                <w:spacing w:val="-5"/>
                <w:sz w:val="20"/>
                <w:szCs w:val="20"/>
              </w:rPr>
              <w:t xml:space="preserve"> </w:t>
            </w:r>
            <w:r w:rsidRPr="00DB0BFF">
              <w:rPr>
                <w:rFonts w:asciiTheme="minorHAnsi" w:hAnsiTheme="minorHAnsi" w:cstheme="minorHAnsi"/>
                <w:sz w:val="20"/>
                <w:szCs w:val="20"/>
              </w:rPr>
              <w:t>propuestas</w:t>
            </w:r>
            <w:r w:rsidRPr="00DB0BFF">
              <w:rPr>
                <w:rFonts w:asciiTheme="minorHAnsi" w:hAnsiTheme="minorHAnsi" w:cstheme="minorHAnsi"/>
                <w:spacing w:val="-4"/>
                <w:sz w:val="20"/>
                <w:szCs w:val="20"/>
              </w:rPr>
              <w:t xml:space="preserve"> </w:t>
            </w:r>
            <w:r w:rsidRPr="00DB0BFF">
              <w:rPr>
                <w:rFonts w:asciiTheme="minorHAnsi" w:hAnsiTheme="minorHAnsi" w:cstheme="minorHAnsi"/>
                <w:sz w:val="20"/>
                <w:szCs w:val="20"/>
              </w:rPr>
              <w:t>de</w:t>
            </w:r>
            <w:r w:rsidRPr="00DB0BFF">
              <w:rPr>
                <w:rFonts w:asciiTheme="minorHAnsi" w:hAnsiTheme="minorHAnsi" w:cstheme="minorHAnsi"/>
                <w:spacing w:val="-5"/>
                <w:sz w:val="20"/>
                <w:szCs w:val="20"/>
              </w:rPr>
              <w:t xml:space="preserve"> </w:t>
            </w:r>
            <w:r w:rsidRPr="00DB0BFF">
              <w:rPr>
                <w:rFonts w:asciiTheme="minorHAnsi" w:hAnsiTheme="minorHAnsi" w:cstheme="minorHAnsi"/>
                <w:sz w:val="20"/>
                <w:szCs w:val="20"/>
              </w:rPr>
              <w:t>encuestas</w:t>
            </w:r>
            <w:r w:rsidRPr="00DB0BFF">
              <w:rPr>
                <w:rFonts w:asciiTheme="minorHAnsi" w:hAnsiTheme="minorHAnsi" w:cstheme="minorHAnsi"/>
                <w:spacing w:val="-4"/>
                <w:sz w:val="20"/>
                <w:szCs w:val="20"/>
              </w:rPr>
              <w:t xml:space="preserve"> </w:t>
            </w:r>
            <w:r w:rsidRPr="00DB0BFF">
              <w:rPr>
                <w:rFonts w:asciiTheme="minorHAnsi" w:hAnsiTheme="minorHAnsi" w:cstheme="minorHAnsi"/>
                <w:sz w:val="20"/>
                <w:szCs w:val="20"/>
              </w:rPr>
              <w:t>de</w:t>
            </w:r>
            <w:r w:rsidRPr="00DB0BFF">
              <w:rPr>
                <w:rFonts w:asciiTheme="minorHAnsi" w:hAnsiTheme="minorHAnsi" w:cstheme="minorHAnsi"/>
                <w:spacing w:val="-5"/>
                <w:sz w:val="20"/>
                <w:szCs w:val="20"/>
              </w:rPr>
              <w:t xml:space="preserve"> </w:t>
            </w:r>
            <w:r w:rsidRPr="00DB0BFF">
              <w:rPr>
                <w:rFonts w:asciiTheme="minorHAnsi" w:hAnsiTheme="minorHAnsi" w:cstheme="minorHAnsi"/>
                <w:spacing w:val="-2"/>
                <w:sz w:val="20"/>
                <w:szCs w:val="20"/>
              </w:rPr>
              <w:t>satisfacción.</w:t>
            </w:r>
          </w:p>
          <w:p w14:paraId="1ADD3B5C" w14:textId="77777777" w:rsidR="00DB0BFF" w:rsidRPr="00DB0BFF" w:rsidRDefault="00DB0BFF" w:rsidP="00DB0BFF">
            <w:pPr>
              <w:pStyle w:val="TableParagraph"/>
              <w:numPr>
                <w:ilvl w:val="0"/>
                <w:numId w:val="54"/>
              </w:numPr>
              <w:tabs>
                <w:tab w:val="left" w:pos="249"/>
              </w:tabs>
              <w:ind w:right="98" w:firstLine="0"/>
              <w:rPr>
                <w:rFonts w:asciiTheme="minorHAnsi" w:hAnsiTheme="minorHAnsi" w:cstheme="minorHAnsi"/>
                <w:sz w:val="20"/>
                <w:szCs w:val="20"/>
              </w:rPr>
            </w:pPr>
            <w:r w:rsidRPr="00DB0BFF">
              <w:rPr>
                <w:rFonts w:asciiTheme="minorHAnsi" w:hAnsiTheme="minorHAnsi" w:cstheme="minorHAnsi"/>
                <w:sz w:val="20"/>
                <w:szCs w:val="20"/>
              </w:rPr>
              <w:t>Presentación</w:t>
            </w:r>
            <w:r w:rsidRPr="00DB0BFF">
              <w:rPr>
                <w:rFonts w:asciiTheme="minorHAnsi" w:hAnsiTheme="minorHAnsi" w:cstheme="minorHAnsi"/>
                <w:spacing w:val="40"/>
                <w:sz w:val="20"/>
                <w:szCs w:val="20"/>
              </w:rPr>
              <w:t xml:space="preserve"> </w:t>
            </w:r>
            <w:r w:rsidRPr="00DB0BFF">
              <w:rPr>
                <w:rFonts w:asciiTheme="minorHAnsi" w:hAnsiTheme="minorHAnsi" w:cstheme="minorHAnsi"/>
                <w:sz w:val="20"/>
                <w:szCs w:val="20"/>
              </w:rPr>
              <w:t>de</w:t>
            </w:r>
            <w:r w:rsidRPr="00DB0BFF">
              <w:rPr>
                <w:rFonts w:asciiTheme="minorHAnsi" w:hAnsiTheme="minorHAnsi" w:cstheme="minorHAnsi"/>
                <w:spacing w:val="39"/>
                <w:sz w:val="20"/>
                <w:szCs w:val="20"/>
              </w:rPr>
              <w:t xml:space="preserve"> </w:t>
            </w:r>
            <w:r w:rsidRPr="00DB0BFF">
              <w:rPr>
                <w:rFonts w:asciiTheme="minorHAnsi" w:hAnsiTheme="minorHAnsi" w:cstheme="minorHAnsi"/>
                <w:sz w:val="20"/>
                <w:szCs w:val="20"/>
              </w:rPr>
              <w:t>las</w:t>
            </w:r>
            <w:r w:rsidRPr="00DB0BFF">
              <w:rPr>
                <w:rFonts w:asciiTheme="minorHAnsi" w:hAnsiTheme="minorHAnsi" w:cstheme="minorHAnsi"/>
                <w:spacing w:val="39"/>
                <w:sz w:val="20"/>
                <w:szCs w:val="20"/>
              </w:rPr>
              <w:t xml:space="preserve"> </w:t>
            </w:r>
            <w:r w:rsidRPr="00DB0BFF">
              <w:rPr>
                <w:rFonts w:asciiTheme="minorHAnsi" w:hAnsiTheme="minorHAnsi" w:cstheme="minorHAnsi"/>
                <w:sz w:val="20"/>
                <w:szCs w:val="20"/>
              </w:rPr>
              <w:t>propuestas</w:t>
            </w:r>
            <w:r w:rsidRPr="00DB0BFF">
              <w:rPr>
                <w:rFonts w:asciiTheme="minorHAnsi" w:hAnsiTheme="minorHAnsi" w:cstheme="minorHAnsi"/>
                <w:spacing w:val="39"/>
                <w:sz w:val="20"/>
                <w:szCs w:val="20"/>
              </w:rPr>
              <w:t xml:space="preserve"> </w:t>
            </w:r>
            <w:r w:rsidRPr="00DB0BFF">
              <w:rPr>
                <w:rFonts w:asciiTheme="minorHAnsi" w:hAnsiTheme="minorHAnsi" w:cstheme="minorHAnsi"/>
                <w:sz w:val="20"/>
                <w:szCs w:val="20"/>
              </w:rPr>
              <w:t>a</w:t>
            </w:r>
            <w:r w:rsidRPr="00DB0BFF">
              <w:rPr>
                <w:rFonts w:asciiTheme="minorHAnsi" w:hAnsiTheme="minorHAnsi" w:cstheme="minorHAnsi"/>
                <w:spacing w:val="39"/>
                <w:sz w:val="20"/>
                <w:szCs w:val="20"/>
              </w:rPr>
              <w:t xml:space="preserve"> </w:t>
            </w:r>
            <w:r w:rsidRPr="00DB0BFF">
              <w:rPr>
                <w:rFonts w:asciiTheme="minorHAnsi" w:hAnsiTheme="minorHAnsi" w:cstheme="minorHAnsi"/>
                <w:sz w:val="20"/>
                <w:szCs w:val="20"/>
              </w:rPr>
              <w:t>la</w:t>
            </w:r>
            <w:r w:rsidRPr="00DB0BFF">
              <w:rPr>
                <w:rFonts w:asciiTheme="minorHAnsi" w:hAnsiTheme="minorHAnsi" w:cstheme="minorHAnsi"/>
                <w:spacing w:val="39"/>
                <w:sz w:val="20"/>
                <w:szCs w:val="20"/>
              </w:rPr>
              <w:t xml:space="preserve"> </w:t>
            </w:r>
            <w:r w:rsidRPr="00DB0BFF">
              <w:rPr>
                <w:rFonts w:asciiTheme="minorHAnsi" w:hAnsiTheme="minorHAnsi" w:cstheme="minorHAnsi"/>
                <w:sz w:val="20"/>
                <w:szCs w:val="20"/>
              </w:rPr>
              <w:t>Comisión</w:t>
            </w:r>
            <w:r w:rsidRPr="00DB0BFF">
              <w:rPr>
                <w:rFonts w:asciiTheme="minorHAnsi" w:hAnsiTheme="minorHAnsi" w:cstheme="minorHAnsi"/>
                <w:spacing w:val="39"/>
                <w:sz w:val="20"/>
                <w:szCs w:val="20"/>
              </w:rPr>
              <w:t xml:space="preserve"> </w:t>
            </w:r>
            <w:r w:rsidRPr="00DB0BFF">
              <w:rPr>
                <w:rFonts w:asciiTheme="minorHAnsi" w:hAnsiTheme="minorHAnsi" w:cstheme="minorHAnsi"/>
                <w:sz w:val="20"/>
                <w:szCs w:val="20"/>
              </w:rPr>
              <w:t>Permanente</w:t>
            </w:r>
            <w:r w:rsidRPr="00DB0BFF">
              <w:rPr>
                <w:rFonts w:asciiTheme="minorHAnsi" w:hAnsiTheme="minorHAnsi" w:cstheme="minorHAnsi"/>
                <w:spacing w:val="39"/>
                <w:sz w:val="20"/>
                <w:szCs w:val="20"/>
              </w:rPr>
              <w:t xml:space="preserve"> </w:t>
            </w:r>
            <w:r w:rsidRPr="00DB0BFF">
              <w:rPr>
                <w:rFonts w:asciiTheme="minorHAnsi" w:hAnsiTheme="minorHAnsi" w:cstheme="minorHAnsi"/>
                <w:sz w:val="20"/>
                <w:szCs w:val="20"/>
              </w:rPr>
              <w:t>del Comité de Dirección de la EIDUDC para su análisis y aprobación.</w:t>
            </w:r>
          </w:p>
          <w:p w14:paraId="343B05F9" w14:textId="77777777" w:rsidR="00DB0BFF" w:rsidRPr="00DB0BFF" w:rsidRDefault="00DB0BFF" w:rsidP="00DB0BFF">
            <w:pPr>
              <w:pStyle w:val="TableParagraph"/>
              <w:numPr>
                <w:ilvl w:val="0"/>
                <w:numId w:val="54"/>
              </w:numPr>
              <w:tabs>
                <w:tab w:val="left" w:pos="204"/>
              </w:tabs>
              <w:spacing w:line="184" w:lineRule="exact"/>
              <w:ind w:left="204" w:hanging="97"/>
              <w:rPr>
                <w:rFonts w:asciiTheme="minorHAnsi" w:hAnsiTheme="minorHAnsi" w:cstheme="minorHAnsi"/>
                <w:sz w:val="20"/>
                <w:szCs w:val="20"/>
              </w:rPr>
            </w:pPr>
            <w:r w:rsidRPr="00DB0BFF">
              <w:rPr>
                <w:rFonts w:asciiTheme="minorHAnsi" w:hAnsiTheme="minorHAnsi" w:cstheme="minorHAnsi"/>
                <w:sz w:val="20"/>
                <w:szCs w:val="20"/>
              </w:rPr>
              <w:t>Aplicación</w:t>
            </w:r>
            <w:r w:rsidRPr="00DB0BFF">
              <w:rPr>
                <w:rFonts w:asciiTheme="minorHAnsi" w:hAnsiTheme="minorHAnsi" w:cstheme="minorHAnsi"/>
                <w:spacing w:val="-5"/>
                <w:sz w:val="20"/>
                <w:szCs w:val="20"/>
              </w:rPr>
              <w:t xml:space="preserve"> </w:t>
            </w:r>
            <w:r w:rsidRPr="00DB0BFF">
              <w:rPr>
                <w:rFonts w:asciiTheme="minorHAnsi" w:hAnsiTheme="minorHAnsi" w:cstheme="minorHAnsi"/>
                <w:sz w:val="20"/>
                <w:szCs w:val="20"/>
              </w:rPr>
              <w:t>de</w:t>
            </w:r>
            <w:r w:rsidRPr="00DB0BFF">
              <w:rPr>
                <w:rFonts w:asciiTheme="minorHAnsi" w:hAnsiTheme="minorHAnsi" w:cstheme="minorHAnsi"/>
                <w:spacing w:val="-4"/>
                <w:sz w:val="20"/>
                <w:szCs w:val="20"/>
              </w:rPr>
              <w:t xml:space="preserve"> </w:t>
            </w:r>
            <w:r w:rsidRPr="00DB0BFF">
              <w:rPr>
                <w:rFonts w:asciiTheme="minorHAnsi" w:hAnsiTheme="minorHAnsi" w:cstheme="minorHAnsi"/>
                <w:sz w:val="20"/>
                <w:szCs w:val="20"/>
              </w:rPr>
              <w:t>las</w:t>
            </w:r>
            <w:r w:rsidRPr="00DB0BFF">
              <w:rPr>
                <w:rFonts w:asciiTheme="minorHAnsi" w:hAnsiTheme="minorHAnsi" w:cstheme="minorHAnsi"/>
                <w:spacing w:val="-5"/>
                <w:sz w:val="20"/>
                <w:szCs w:val="20"/>
              </w:rPr>
              <w:t xml:space="preserve"> </w:t>
            </w:r>
            <w:r w:rsidRPr="00DB0BFF">
              <w:rPr>
                <w:rFonts w:asciiTheme="minorHAnsi" w:hAnsiTheme="minorHAnsi" w:cstheme="minorHAnsi"/>
                <w:spacing w:val="-2"/>
                <w:sz w:val="20"/>
                <w:szCs w:val="20"/>
              </w:rPr>
              <w:t>encuestas</w:t>
            </w:r>
          </w:p>
          <w:p w14:paraId="5760FB38" w14:textId="77777777" w:rsidR="00DB0BFF" w:rsidRPr="00DB0BFF" w:rsidRDefault="00DB0BFF" w:rsidP="00DB0BFF">
            <w:pPr>
              <w:pStyle w:val="TableParagraph"/>
              <w:numPr>
                <w:ilvl w:val="0"/>
                <w:numId w:val="54"/>
              </w:numPr>
              <w:tabs>
                <w:tab w:val="left" w:pos="204"/>
              </w:tabs>
              <w:spacing w:line="184" w:lineRule="exact"/>
              <w:ind w:left="204" w:hanging="97"/>
              <w:rPr>
                <w:rFonts w:asciiTheme="minorHAnsi" w:hAnsiTheme="minorHAnsi" w:cstheme="minorHAnsi"/>
                <w:sz w:val="20"/>
                <w:szCs w:val="20"/>
              </w:rPr>
            </w:pPr>
            <w:r w:rsidRPr="00DB0BFF">
              <w:rPr>
                <w:rFonts w:asciiTheme="minorHAnsi" w:hAnsiTheme="minorHAnsi" w:cstheme="minorHAnsi"/>
                <w:sz w:val="20"/>
                <w:szCs w:val="20"/>
              </w:rPr>
              <w:t>Tratamiento</w:t>
            </w:r>
            <w:r w:rsidRPr="00DB0BFF">
              <w:rPr>
                <w:rFonts w:asciiTheme="minorHAnsi" w:hAnsiTheme="minorHAnsi" w:cstheme="minorHAnsi"/>
                <w:spacing w:val="-4"/>
                <w:sz w:val="20"/>
                <w:szCs w:val="20"/>
              </w:rPr>
              <w:t xml:space="preserve"> </w:t>
            </w:r>
            <w:r w:rsidRPr="00DB0BFF">
              <w:rPr>
                <w:rFonts w:asciiTheme="minorHAnsi" w:hAnsiTheme="minorHAnsi" w:cstheme="minorHAnsi"/>
                <w:sz w:val="20"/>
                <w:szCs w:val="20"/>
              </w:rPr>
              <w:t>de</w:t>
            </w:r>
            <w:r w:rsidRPr="00DB0BFF">
              <w:rPr>
                <w:rFonts w:asciiTheme="minorHAnsi" w:hAnsiTheme="minorHAnsi" w:cstheme="minorHAnsi"/>
                <w:spacing w:val="-2"/>
                <w:sz w:val="20"/>
                <w:szCs w:val="20"/>
              </w:rPr>
              <w:t xml:space="preserve"> </w:t>
            </w:r>
            <w:r w:rsidRPr="00DB0BFF">
              <w:rPr>
                <w:rFonts w:asciiTheme="minorHAnsi" w:hAnsiTheme="minorHAnsi" w:cstheme="minorHAnsi"/>
                <w:sz w:val="20"/>
                <w:szCs w:val="20"/>
              </w:rPr>
              <w:t>datos</w:t>
            </w:r>
            <w:r w:rsidRPr="00DB0BFF">
              <w:rPr>
                <w:rFonts w:asciiTheme="minorHAnsi" w:hAnsiTheme="minorHAnsi" w:cstheme="minorHAnsi"/>
                <w:spacing w:val="-4"/>
                <w:sz w:val="20"/>
                <w:szCs w:val="20"/>
              </w:rPr>
              <w:t xml:space="preserve"> </w:t>
            </w:r>
            <w:r w:rsidRPr="00DB0BFF">
              <w:rPr>
                <w:rFonts w:asciiTheme="minorHAnsi" w:hAnsiTheme="minorHAnsi" w:cstheme="minorHAnsi"/>
                <w:sz w:val="20"/>
                <w:szCs w:val="20"/>
              </w:rPr>
              <w:t>por</w:t>
            </w:r>
            <w:r w:rsidRPr="00DB0BFF">
              <w:rPr>
                <w:rFonts w:asciiTheme="minorHAnsi" w:hAnsiTheme="minorHAnsi" w:cstheme="minorHAnsi"/>
                <w:spacing w:val="-3"/>
                <w:sz w:val="20"/>
                <w:szCs w:val="20"/>
              </w:rPr>
              <w:t xml:space="preserve"> </w:t>
            </w:r>
            <w:r w:rsidRPr="00DB0BFF">
              <w:rPr>
                <w:rFonts w:asciiTheme="minorHAnsi" w:hAnsiTheme="minorHAnsi" w:cstheme="minorHAnsi"/>
                <w:sz w:val="20"/>
                <w:szCs w:val="20"/>
              </w:rPr>
              <w:t>la</w:t>
            </w:r>
            <w:r w:rsidRPr="00DB0BFF">
              <w:rPr>
                <w:rFonts w:asciiTheme="minorHAnsi" w:hAnsiTheme="minorHAnsi" w:cstheme="minorHAnsi"/>
                <w:spacing w:val="-3"/>
                <w:sz w:val="20"/>
                <w:szCs w:val="20"/>
              </w:rPr>
              <w:t xml:space="preserve"> </w:t>
            </w:r>
            <w:r w:rsidRPr="00DB0BFF">
              <w:rPr>
                <w:rFonts w:asciiTheme="minorHAnsi" w:hAnsiTheme="minorHAnsi" w:cstheme="minorHAnsi"/>
                <w:spacing w:val="-5"/>
                <w:sz w:val="20"/>
                <w:szCs w:val="20"/>
              </w:rPr>
              <w:t>UTC</w:t>
            </w:r>
          </w:p>
          <w:p w14:paraId="3E928469" w14:textId="77777777" w:rsidR="00DB0BFF" w:rsidRPr="00DB0BFF" w:rsidRDefault="00DB0BFF" w:rsidP="00DB0BFF">
            <w:pPr>
              <w:pStyle w:val="TableParagraph"/>
              <w:numPr>
                <w:ilvl w:val="0"/>
                <w:numId w:val="54"/>
              </w:numPr>
              <w:tabs>
                <w:tab w:val="left" w:pos="204"/>
              </w:tabs>
              <w:spacing w:line="167" w:lineRule="exact"/>
              <w:ind w:left="204" w:hanging="97"/>
              <w:rPr>
                <w:rFonts w:asciiTheme="minorHAnsi" w:hAnsiTheme="minorHAnsi" w:cstheme="minorHAnsi"/>
                <w:sz w:val="20"/>
                <w:szCs w:val="20"/>
              </w:rPr>
            </w:pPr>
            <w:r w:rsidRPr="00DB0BFF">
              <w:rPr>
                <w:rFonts w:asciiTheme="minorHAnsi" w:hAnsiTheme="minorHAnsi" w:cstheme="minorHAnsi"/>
                <w:sz w:val="20"/>
                <w:szCs w:val="20"/>
              </w:rPr>
              <w:t>Análisis</w:t>
            </w:r>
            <w:r w:rsidRPr="00DB0BFF">
              <w:rPr>
                <w:rFonts w:asciiTheme="minorHAnsi" w:hAnsiTheme="minorHAnsi" w:cstheme="minorHAnsi"/>
                <w:spacing w:val="-4"/>
                <w:sz w:val="20"/>
                <w:szCs w:val="20"/>
              </w:rPr>
              <w:t xml:space="preserve"> </w:t>
            </w:r>
            <w:r w:rsidRPr="00DB0BFF">
              <w:rPr>
                <w:rFonts w:asciiTheme="minorHAnsi" w:hAnsiTheme="minorHAnsi" w:cstheme="minorHAnsi"/>
                <w:sz w:val="20"/>
                <w:szCs w:val="20"/>
              </w:rPr>
              <w:t>de</w:t>
            </w:r>
            <w:r w:rsidRPr="00DB0BFF">
              <w:rPr>
                <w:rFonts w:asciiTheme="minorHAnsi" w:hAnsiTheme="minorHAnsi" w:cstheme="minorHAnsi"/>
                <w:spacing w:val="-3"/>
                <w:sz w:val="20"/>
                <w:szCs w:val="20"/>
              </w:rPr>
              <w:t xml:space="preserve"> </w:t>
            </w:r>
            <w:r w:rsidRPr="00DB0BFF">
              <w:rPr>
                <w:rFonts w:asciiTheme="minorHAnsi" w:hAnsiTheme="minorHAnsi" w:cstheme="minorHAnsi"/>
                <w:sz w:val="20"/>
                <w:szCs w:val="20"/>
              </w:rPr>
              <w:t>datos</w:t>
            </w:r>
            <w:r w:rsidRPr="00DB0BFF">
              <w:rPr>
                <w:rFonts w:asciiTheme="minorHAnsi" w:hAnsiTheme="minorHAnsi" w:cstheme="minorHAnsi"/>
                <w:spacing w:val="-3"/>
                <w:sz w:val="20"/>
                <w:szCs w:val="20"/>
              </w:rPr>
              <w:t xml:space="preserve"> </w:t>
            </w:r>
            <w:r w:rsidRPr="00DB0BFF">
              <w:rPr>
                <w:rFonts w:asciiTheme="minorHAnsi" w:hAnsiTheme="minorHAnsi" w:cstheme="minorHAnsi"/>
                <w:sz w:val="20"/>
                <w:szCs w:val="20"/>
              </w:rPr>
              <w:t>por</w:t>
            </w:r>
            <w:r w:rsidRPr="00DB0BFF">
              <w:rPr>
                <w:rFonts w:asciiTheme="minorHAnsi" w:hAnsiTheme="minorHAnsi" w:cstheme="minorHAnsi"/>
                <w:spacing w:val="-3"/>
                <w:sz w:val="20"/>
                <w:szCs w:val="20"/>
              </w:rPr>
              <w:t xml:space="preserve"> </w:t>
            </w:r>
            <w:r w:rsidRPr="00DB0BFF">
              <w:rPr>
                <w:rFonts w:asciiTheme="minorHAnsi" w:hAnsiTheme="minorHAnsi" w:cstheme="minorHAnsi"/>
                <w:sz w:val="20"/>
                <w:szCs w:val="20"/>
              </w:rPr>
              <w:t>las</w:t>
            </w:r>
            <w:r w:rsidRPr="00DB0BFF">
              <w:rPr>
                <w:rFonts w:asciiTheme="minorHAnsi" w:hAnsiTheme="minorHAnsi" w:cstheme="minorHAnsi"/>
                <w:spacing w:val="-3"/>
                <w:sz w:val="20"/>
                <w:szCs w:val="20"/>
              </w:rPr>
              <w:t xml:space="preserve"> </w:t>
            </w:r>
            <w:r w:rsidRPr="00DB0BFF">
              <w:rPr>
                <w:rFonts w:asciiTheme="minorHAnsi" w:hAnsiTheme="minorHAnsi" w:cstheme="minorHAnsi"/>
                <w:spacing w:val="-4"/>
                <w:sz w:val="20"/>
                <w:szCs w:val="20"/>
              </w:rPr>
              <w:t>CAPD.</w:t>
            </w:r>
          </w:p>
          <w:p w14:paraId="15EE8DA8" w14:textId="77777777" w:rsidR="00DB0BFF" w:rsidRPr="00DB0BFF" w:rsidRDefault="00DB0BFF" w:rsidP="00DB0BFF">
            <w:pPr>
              <w:pStyle w:val="TableParagraph"/>
              <w:numPr>
                <w:ilvl w:val="0"/>
                <w:numId w:val="54"/>
              </w:numPr>
              <w:tabs>
                <w:tab w:val="left" w:pos="204"/>
              </w:tabs>
              <w:spacing w:line="167" w:lineRule="exact"/>
              <w:ind w:left="204" w:hanging="97"/>
              <w:rPr>
                <w:rFonts w:asciiTheme="minorHAnsi" w:hAnsiTheme="minorHAnsi" w:cstheme="minorHAnsi"/>
                <w:sz w:val="20"/>
                <w:szCs w:val="20"/>
              </w:rPr>
            </w:pPr>
            <w:r w:rsidRPr="00DB0BFF">
              <w:rPr>
                <w:rFonts w:asciiTheme="minorHAnsi" w:hAnsiTheme="minorHAnsi" w:cstheme="minorHAnsi"/>
                <w:sz w:val="20"/>
                <w:szCs w:val="20"/>
              </w:rPr>
              <w:t>Se han diseñado sistemas para recoger la satisfacción de egresados.</w:t>
            </w:r>
          </w:p>
        </w:tc>
      </w:tr>
      <w:tr w:rsidR="00DB0BFF" w14:paraId="23E65242" w14:textId="77777777" w:rsidTr="00F06B02">
        <w:trPr>
          <w:trHeight w:val="436"/>
        </w:trPr>
        <w:tc>
          <w:tcPr>
            <w:tcW w:w="3671" w:type="dxa"/>
          </w:tcPr>
          <w:p w14:paraId="247C3461" w14:textId="77777777" w:rsidR="00DB0BFF" w:rsidRPr="00DB0BFF" w:rsidRDefault="00DB0BFF" w:rsidP="00F06B02">
            <w:pPr>
              <w:pStyle w:val="TableParagraph"/>
              <w:spacing w:before="123"/>
              <w:rPr>
                <w:rFonts w:asciiTheme="minorHAnsi" w:hAnsiTheme="minorHAnsi" w:cstheme="minorHAnsi"/>
                <w:b/>
                <w:sz w:val="20"/>
                <w:szCs w:val="20"/>
              </w:rPr>
            </w:pPr>
            <w:r w:rsidRPr="00DB0BFF">
              <w:rPr>
                <w:rFonts w:asciiTheme="minorHAnsi" w:hAnsiTheme="minorHAnsi" w:cstheme="minorHAnsi"/>
                <w:b/>
                <w:sz w:val="20"/>
                <w:szCs w:val="20"/>
              </w:rPr>
              <w:t>Grado</w:t>
            </w:r>
            <w:r w:rsidRPr="00DB0BFF">
              <w:rPr>
                <w:rFonts w:asciiTheme="minorHAnsi" w:hAnsiTheme="minorHAnsi" w:cstheme="minorHAnsi"/>
                <w:b/>
                <w:spacing w:val="-7"/>
                <w:sz w:val="20"/>
                <w:szCs w:val="20"/>
              </w:rPr>
              <w:t xml:space="preserve"> </w:t>
            </w:r>
            <w:r w:rsidRPr="00DB0BFF">
              <w:rPr>
                <w:rFonts w:asciiTheme="minorHAnsi" w:hAnsiTheme="minorHAnsi" w:cstheme="minorHAnsi"/>
                <w:b/>
                <w:sz w:val="20"/>
                <w:szCs w:val="20"/>
              </w:rPr>
              <w:t>de</w:t>
            </w:r>
            <w:r w:rsidRPr="00DB0BFF">
              <w:rPr>
                <w:rFonts w:asciiTheme="minorHAnsi" w:hAnsiTheme="minorHAnsi" w:cstheme="minorHAnsi"/>
                <w:b/>
                <w:spacing w:val="-6"/>
                <w:sz w:val="20"/>
                <w:szCs w:val="20"/>
              </w:rPr>
              <w:t xml:space="preserve"> </w:t>
            </w:r>
            <w:r w:rsidRPr="00DB0BFF">
              <w:rPr>
                <w:rFonts w:asciiTheme="minorHAnsi" w:hAnsiTheme="minorHAnsi" w:cstheme="minorHAnsi"/>
                <w:b/>
                <w:spacing w:val="-2"/>
                <w:sz w:val="20"/>
                <w:szCs w:val="20"/>
              </w:rPr>
              <w:t>satisfacción</w:t>
            </w:r>
          </w:p>
        </w:tc>
        <w:tc>
          <w:tcPr>
            <w:tcW w:w="5510" w:type="dxa"/>
          </w:tcPr>
          <w:p w14:paraId="4BF2279B" w14:textId="77777777" w:rsidR="00DB0BFF" w:rsidRPr="00DB0BFF" w:rsidRDefault="00DB0BFF" w:rsidP="00F06B02">
            <w:pPr>
              <w:pStyle w:val="TableParagraph"/>
              <w:spacing w:before="32"/>
              <w:rPr>
                <w:rFonts w:asciiTheme="minorHAnsi" w:hAnsiTheme="minorHAnsi" w:cstheme="minorHAnsi"/>
                <w:sz w:val="20"/>
                <w:szCs w:val="20"/>
              </w:rPr>
            </w:pPr>
            <w:r w:rsidRPr="00DB0BFF">
              <w:rPr>
                <w:rFonts w:asciiTheme="minorHAnsi" w:hAnsiTheme="minorHAnsi" w:cstheme="minorHAnsi"/>
                <w:sz w:val="20"/>
                <w:szCs w:val="20"/>
              </w:rPr>
              <w:t>Alto.</w:t>
            </w:r>
            <w:r w:rsidRPr="00DB0BFF">
              <w:rPr>
                <w:rFonts w:asciiTheme="minorHAnsi" w:hAnsiTheme="minorHAnsi" w:cstheme="minorHAnsi"/>
                <w:spacing w:val="37"/>
                <w:sz w:val="20"/>
                <w:szCs w:val="20"/>
              </w:rPr>
              <w:t xml:space="preserve"> </w:t>
            </w:r>
            <w:r w:rsidRPr="00DB0BFF">
              <w:rPr>
                <w:rFonts w:asciiTheme="minorHAnsi" w:hAnsiTheme="minorHAnsi" w:cstheme="minorHAnsi"/>
                <w:sz w:val="20"/>
                <w:szCs w:val="20"/>
              </w:rPr>
              <w:t>Las</w:t>
            </w:r>
            <w:r w:rsidRPr="00DB0BFF">
              <w:rPr>
                <w:rFonts w:asciiTheme="minorHAnsi" w:hAnsiTheme="minorHAnsi" w:cstheme="minorHAnsi"/>
                <w:spacing w:val="37"/>
                <w:sz w:val="20"/>
                <w:szCs w:val="20"/>
              </w:rPr>
              <w:t xml:space="preserve"> </w:t>
            </w:r>
            <w:r w:rsidRPr="00DB0BFF">
              <w:rPr>
                <w:rFonts w:asciiTheme="minorHAnsi" w:hAnsiTheme="minorHAnsi" w:cstheme="minorHAnsi"/>
                <w:sz w:val="20"/>
                <w:szCs w:val="20"/>
              </w:rPr>
              <w:t>acciones</w:t>
            </w:r>
            <w:r w:rsidRPr="00DB0BFF">
              <w:rPr>
                <w:rFonts w:asciiTheme="minorHAnsi" w:hAnsiTheme="minorHAnsi" w:cstheme="minorHAnsi"/>
                <w:spacing w:val="37"/>
                <w:sz w:val="20"/>
                <w:szCs w:val="20"/>
              </w:rPr>
              <w:t xml:space="preserve"> </w:t>
            </w:r>
            <w:r w:rsidRPr="00DB0BFF">
              <w:rPr>
                <w:rFonts w:asciiTheme="minorHAnsi" w:hAnsiTheme="minorHAnsi" w:cstheme="minorHAnsi"/>
                <w:sz w:val="20"/>
                <w:szCs w:val="20"/>
              </w:rPr>
              <w:t>desarrolladas</w:t>
            </w:r>
            <w:r w:rsidRPr="00DB0BFF">
              <w:rPr>
                <w:rFonts w:asciiTheme="minorHAnsi" w:hAnsiTheme="minorHAnsi" w:cstheme="minorHAnsi"/>
                <w:spacing w:val="38"/>
                <w:sz w:val="20"/>
                <w:szCs w:val="20"/>
              </w:rPr>
              <w:t xml:space="preserve"> </w:t>
            </w:r>
            <w:r w:rsidRPr="00DB0BFF">
              <w:rPr>
                <w:rFonts w:asciiTheme="minorHAnsi" w:hAnsiTheme="minorHAnsi" w:cstheme="minorHAnsi"/>
                <w:sz w:val="20"/>
                <w:szCs w:val="20"/>
              </w:rPr>
              <w:t>dan</w:t>
            </w:r>
            <w:r w:rsidRPr="00DB0BFF">
              <w:rPr>
                <w:rFonts w:asciiTheme="minorHAnsi" w:hAnsiTheme="minorHAnsi" w:cstheme="minorHAnsi"/>
                <w:spacing w:val="37"/>
                <w:sz w:val="20"/>
                <w:szCs w:val="20"/>
              </w:rPr>
              <w:t xml:space="preserve"> </w:t>
            </w:r>
            <w:r w:rsidRPr="00DB0BFF">
              <w:rPr>
                <w:rFonts w:asciiTheme="minorHAnsi" w:hAnsiTheme="minorHAnsi" w:cstheme="minorHAnsi"/>
                <w:sz w:val="20"/>
                <w:szCs w:val="20"/>
              </w:rPr>
              <w:t>solución</w:t>
            </w:r>
            <w:r w:rsidRPr="00DB0BFF">
              <w:rPr>
                <w:rFonts w:asciiTheme="minorHAnsi" w:hAnsiTheme="minorHAnsi" w:cstheme="minorHAnsi"/>
                <w:spacing w:val="37"/>
                <w:sz w:val="20"/>
                <w:szCs w:val="20"/>
              </w:rPr>
              <w:t xml:space="preserve"> </w:t>
            </w:r>
            <w:r w:rsidRPr="00DB0BFF">
              <w:rPr>
                <w:rFonts w:asciiTheme="minorHAnsi" w:hAnsiTheme="minorHAnsi" w:cstheme="minorHAnsi"/>
                <w:sz w:val="20"/>
                <w:szCs w:val="20"/>
              </w:rPr>
              <w:t>al</w:t>
            </w:r>
            <w:r w:rsidRPr="00DB0BFF">
              <w:rPr>
                <w:rFonts w:asciiTheme="minorHAnsi" w:hAnsiTheme="minorHAnsi" w:cstheme="minorHAnsi"/>
                <w:spacing w:val="38"/>
                <w:sz w:val="20"/>
                <w:szCs w:val="20"/>
              </w:rPr>
              <w:t xml:space="preserve"> </w:t>
            </w:r>
            <w:r w:rsidRPr="00DB0BFF">
              <w:rPr>
                <w:rFonts w:asciiTheme="minorHAnsi" w:hAnsiTheme="minorHAnsi" w:cstheme="minorHAnsi"/>
                <w:sz w:val="20"/>
                <w:szCs w:val="20"/>
              </w:rPr>
              <w:t>punto</w:t>
            </w:r>
            <w:r w:rsidRPr="00DB0BFF">
              <w:rPr>
                <w:rFonts w:asciiTheme="minorHAnsi" w:hAnsiTheme="minorHAnsi" w:cstheme="minorHAnsi"/>
                <w:spacing w:val="37"/>
                <w:sz w:val="20"/>
                <w:szCs w:val="20"/>
              </w:rPr>
              <w:t xml:space="preserve"> </w:t>
            </w:r>
            <w:r w:rsidRPr="00DB0BFF">
              <w:rPr>
                <w:rFonts w:asciiTheme="minorHAnsi" w:hAnsiTheme="minorHAnsi" w:cstheme="minorHAnsi"/>
                <w:sz w:val="20"/>
                <w:szCs w:val="20"/>
              </w:rPr>
              <w:t>débil</w:t>
            </w:r>
            <w:r w:rsidRPr="00DB0BFF">
              <w:rPr>
                <w:rFonts w:asciiTheme="minorHAnsi" w:hAnsiTheme="minorHAnsi" w:cstheme="minorHAnsi"/>
                <w:spacing w:val="37"/>
                <w:sz w:val="20"/>
                <w:szCs w:val="20"/>
              </w:rPr>
              <w:t xml:space="preserve"> </w:t>
            </w:r>
            <w:r w:rsidRPr="00DB0BFF">
              <w:rPr>
                <w:rFonts w:asciiTheme="minorHAnsi" w:hAnsiTheme="minorHAnsi" w:cstheme="minorHAnsi"/>
                <w:sz w:val="20"/>
                <w:szCs w:val="20"/>
              </w:rPr>
              <w:t>que motivó este plan de mejora.</w:t>
            </w:r>
          </w:p>
        </w:tc>
      </w:tr>
      <w:tr w:rsidR="00DB0BFF" w14:paraId="08580B0D" w14:textId="77777777" w:rsidTr="00F06B02">
        <w:trPr>
          <w:trHeight w:val="432"/>
        </w:trPr>
        <w:tc>
          <w:tcPr>
            <w:tcW w:w="3671" w:type="dxa"/>
          </w:tcPr>
          <w:p w14:paraId="55EE657F" w14:textId="77777777" w:rsidR="00DB0BFF" w:rsidRPr="00DB0BFF" w:rsidRDefault="00DB0BFF" w:rsidP="00F06B02">
            <w:pPr>
              <w:pStyle w:val="TableParagraph"/>
              <w:spacing w:before="122"/>
              <w:rPr>
                <w:rFonts w:asciiTheme="minorHAnsi" w:hAnsiTheme="minorHAnsi" w:cstheme="minorHAnsi"/>
                <w:b/>
                <w:sz w:val="20"/>
                <w:szCs w:val="20"/>
              </w:rPr>
            </w:pPr>
            <w:proofErr w:type="gramStart"/>
            <w:r w:rsidRPr="00DB0BFF">
              <w:rPr>
                <w:rFonts w:asciiTheme="minorHAnsi" w:hAnsiTheme="minorHAnsi" w:cstheme="minorHAnsi"/>
                <w:b/>
                <w:sz w:val="20"/>
                <w:szCs w:val="20"/>
              </w:rPr>
              <w:t>Acciones</w:t>
            </w:r>
            <w:r w:rsidRPr="00DB0BFF">
              <w:rPr>
                <w:rFonts w:asciiTheme="minorHAnsi" w:hAnsiTheme="minorHAnsi" w:cstheme="minorHAnsi"/>
                <w:b/>
                <w:spacing w:val="-6"/>
                <w:sz w:val="20"/>
                <w:szCs w:val="20"/>
              </w:rPr>
              <w:t xml:space="preserve"> </w:t>
            </w:r>
            <w:r w:rsidRPr="00DB0BFF">
              <w:rPr>
                <w:rFonts w:asciiTheme="minorHAnsi" w:hAnsiTheme="minorHAnsi" w:cstheme="minorHAnsi"/>
                <w:b/>
                <w:sz w:val="20"/>
                <w:szCs w:val="20"/>
              </w:rPr>
              <w:t>correctoras</w:t>
            </w:r>
            <w:r w:rsidRPr="00DB0BFF">
              <w:rPr>
                <w:rFonts w:asciiTheme="minorHAnsi" w:hAnsiTheme="minorHAnsi" w:cstheme="minorHAnsi"/>
                <w:b/>
                <w:spacing w:val="-6"/>
                <w:sz w:val="20"/>
                <w:szCs w:val="20"/>
              </w:rPr>
              <w:t xml:space="preserve"> </w:t>
            </w:r>
            <w:r w:rsidRPr="00DB0BFF">
              <w:rPr>
                <w:rFonts w:asciiTheme="minorHAnsi" w:hAnsiTheme="minorHAnsi" w:cstheme="minorHAnsi"/>
                <w:b/>
                <w:sz w:val="20"/>
                <w:szCs w:val="20"/>
              </w:rPr>
              <w:t>a</w:t>
            </w:r>
            <w:r w:rsidRPr="00DB0BFF">
              <w:rPr>
                <w:rFonts w:asciiTheme="minorHAnsi" w:hAnsiTheme="minorHAnsi" w:cstheme="minorHAnsi"/>
                <w:b/>
                <w:spacing w:val="-5"/>
                <w:sz w:val="20"/>
                <w:szCs w:val="20"/>
              </w:rPr>
              <w:t xml:space="preserve"> </w:t>
            </w:r>
            <w:r w:rsidRPr="00DB0BFF">
              <w:rPr>
                <w:rFonts w:asciiTheme="minorHAnsi" w:hAnsiTheme="minorHAnsi" w:cstheme="minorHAnsi"/>
                <w:b/>
                <w:spacing w:val="-2"/>
                <w:sz w:val="20"/>
                <w:szCs w:val="20"/>
              </w:rPr>
              <w:t>desarrollar</w:t>
            </w:r>
            <w:proofErr w:type="gramEnd"/>
          </w:p>
        </w:tc>
        <w:tc>
          <w:tcPr>
            <w:tcW w:w="5510" w:type="dxa"/>
          </w:tcPr>
          <w:p w14:paraId="35B8A9D4" w14:textId="77777777" w:rsidR="00DB0BFF" w:rsidRPr="00DB0BFF" w:rsidRDefault="00DB0BFF" w:rsidP="00F06B02">
            <w:pPr>
              <w:pStyle w:val="TableParagraph"/>
              <w:spacing w:before="29"/>
              <w:ind w:right="95"/>
              <w:rPr>
                <w:rFonts w:asciiTheme="minorHAnsi" w:hAnsiTheme="minorHAnsi" w:cstheme="minorHAnsi"/>
                <w:sz w:val="20"/>
                <w:szCs w:val="20"/>
              </w:rPr>
            </w:pPr>
          </w:p>
        </w:tc>
      </w:tr>
    </w:tbl>
    <w:p w14:paraId="34ACADD1" w14:textId="77777777" w:rsidR="00DB0BFF" w:rsidRDefault="00DB0BFF" w:rsidP="00DB0BFF">
      <w:pPr>
        <w:suppressAutoHyphens w:val="0"/>
        <w:jc w:val="both"/>
        <w:rPr>
          <w:highlight w:val="yellow"/>
        </w:rPr>
      </w:pPr>
    </w:p>
    <w:p w14:paraId="5F94F853" w14:textId="77777777" w:rsidR="00DB0BFF" w:rsidRPr="00145160" w:rsidRDefault="00DB0BFF" w:rsidP="00DB0BFF">
      <w:pPr>
        <w:suppressAutoHyphens w:val="0"/>
        <w:jc w:val="both"/>
        <w:rPr>
          <w:highlight w:val="yellow"/>
        </w:rPr>
      </w:pPr>
    </w:p>
    <w:p w14:paraId="71077A57" w14:textId="77777777" w:rsidR="00DB0BFF" w:rsidRPr="00E51F38" w:rsidRDefault="00DB0BFF" w:rsidP="00DB0BFF">
      <w:pPr>
        <w:pStyle w:val="Prrafodelista"/>
        <w:numPr>
          <w:ilvl w:val="0"/>
          <w:numId w:val="51"/>
        </w:numPr>
        <w:suppressAutoHyphens w:val="0"/>
        <w:jc w:val="both"/>
        <w:rPr>
          <w:sz w:val="18"/>
          <w:szCs w:val="18"/>
        </w:rPr>
      </w:pPr>
      <w:r w:rsidRPr="00E51F38">
        <w:rPr>
          <w:rFonts w:cs="Arial"/>
          <w:sz w:val="22"/>
          <w:szCs w:val="22"/>
          <w:lang w:val="es-ES"/>
        </w:rPr>
        <w:t xml:space="preserve">Plan de cohesión del profesorado </w:t>
      </w:r>
      <w:proofErr w:type="spellStart"/>
      <w:r w:rsidRPr="00E51F38">
        <w:rPr>
          <w:rFonts w:cs="Arial"/>
          <w:sz w:val="22"/>
          <w:szCs w:val="22"/>
          <w:lang w:val="es-ES"/>
        </w:rPr>
        <w:t>intrasede</w:t>
      </w:r>
      <w:proofErr w:type="spellEnd"/>
      <w:r w:rsidRPr="00E51F38">
        <w:rPr>
          <w:rFonts w:cs="Arial"/>
          <w:sz w:val="22"/>
          <w:szCs w:val="22"/>
          <w:lang w:val="es-ES"/>
        </w:rPr>
        <w:t xml:space="preserve"> e </w:t>
      </w:r>
      <w:proofErr w:type="spellStart"/>
      <w:r w:rsidRPr="00E51F38">
        <w:rPr>
          <w:rFonts w:cs="Arial"/>
          <w:sz w:val="22"/>
          <w:szCs w:val="22"/>
          <w:lang w:val="es-ES"/>
        </w:rPr>
        <w:t>intersedes</w:t>
      </w:r>
      <w:proofErr w:type="spellEnd"/>
      <w:r w:rsidRPr="00E51F38">
        <w:rPr>
          <w:rFonts w:cs="Arial"/>
          <w:sz w:val="22"/>
          <w:szCs w:val="22"/>
          <w:lang w:val="es-ES"/>
        </w:rPr>
        <w:t xml:space="preserve"> (todas las sedes).</w:t>
      </w:r>
    </w:p>
    <w:p w14:paraId="46ED54EA" w14:textId="77777777" w:rsidR="00DB0BFF" w:rsidRPr="006A12C2" w:rsidRDefault="00DB0BFF" w:rsidP="00DB0BFF">
      <w:pPr>
        <w:pStyle w:val="Prrafodelista"/>
        <w:suppressAutoHyphens w:val="0"/>
        <w:jc w:val="both"/>
        <w:rPr>
          <w:highlight w:val="yellow"/>
        </w:rPr>
      </w:pPr>
    </w:p>
    <w:tbl>
      <w:tblPr>
        <w:tblStyle w:val="TableNormal1"/>
        <w:tblW w:w="9181" w:type="dxa"/>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62"/>
        <w:gridCol w:w="6219"/>
      </w:tblGrid>
      <w:tr w:rsidR="00DB0BFF" w14:paraId="2C1F4755" w14:textId="77777777" w:rsidTr="00F06B02">
        <w:trPr>
          <w:trHeight w:val="419"/>
        </w:trPr>
        <w:tc>
          <w:tcPr>
            <w:tcW w:w="9181" w:type="dxa"/>
            <w:gridSpan w:val="2"/>
            <w:shd w:val="clear" w:color="auto" w:fill="D5DCE4"/>
          </w:tcPr>
          <w:p w14:paraId="19DF71D9" w14:textId="77777777" w:rsidR="00DB0BFF" w:rsidRPr="00DB0BFF" w:rsidRDefault="00DB0BFF" w:rsidP="00F06B02">
            <w:pPr>
              <w:pStyle w:val="TableParagraph"/>
              <w:spacing w:before="101"/>
              <w:ind w:left="10" w:right="2"/>
              <w:jc w:val="center"/>
              <w:rPr>
                <w:rFonts w:asciiTheme="minorHAnsi" w:hAnsiTheme="minorHAnsi" w:cstheme="minorHAnsi"/>
                <w:b/>
                <w:sz w:val="20"/>
                <w:szCs w:val="20"/>
              </w:rPr>
            </w:pPr>
            <w:r w:rsidRPr="00DB0BFF">
              <w:rPr>
                <w:rFonts w:asciiTheme="minorHAnsi" w:hAnsiTheme="minorHAnsi" w:cstheme="minorHAnsi"/>
                <w:b/>
                <w:sz w:val="20"/>
                <w:szCs w:val="20"/>
              </w:rPr>
              <w:t>CRITERIO</w:t>
            </w:r>
            <w:r w:rsidRPr="00DB0BFF">
              <w:rPr>
                <w:rFonts w:asciiTheme="minorHAnsi" w:hAnsiTheme="minorHAnsi" w:cstheme="minorHAnsi"/>
                <w:b/>
                <w:spacing w:val="-12"/>
                <w:sz w:val="20"/>
                <w:szCs w:val="20"/>
              </w:rPr>
              <w:t xml:space="preserve"> </w:t>
            </w:r>
            <w:r w:rsidRPr="00DB0BFF">
              <w:rPr>
                <w:rFonts w:asciiTheme="minorHAnsi" w:hAnsiTheme="minorHAnsi" w:cstheme="minorHAnsi"/>
                <w:b/>
                <w:spacing w:val="-4"/>
                <w:sz w:val="20"/>
                <w:szCs w:val="20"/>
              </w:rPr>
              <w:t>1.4.</w:t>
            </w:r>
          </w:p>
        </w:tc>
      </w:tr>
      <w:tr w:rsidR="00DB0BFF" w14:paraId="2715643C" w14:textId="77777777" w:rsidTr="00F06B02">
        <w:trPr>
          <w:trHeight w:val="655"/>
        </w:trPr>
        <w:tc>
          <w:tcPr>
            <w:tcW w:w="2962" w:type="dxa"/>
            <w:shd w:val="clear" w:color="auto" w:fill="D5DCE4"/>
          </w:tcPr>
          <w:p w14:paraId="470055E1" w14:textId="77777777" w:rsidR="00DB0BFF" w:rsidRPr="00DB0BFF" w:rsidRDefault="00DB0BFF" w:rsidP="00F06B02">
            <w:pPr>
              <w:pStyle w:val="TableParagraph"/>
              <w:spacing w:before="36"/>
              <w:rPr>
                <w:rFonts w:asciiTheme="minorHAnsi" w:hAnsiTheme="minorHAnsi" w:cstheme="minorHAnsi"/>
                <w:b/>
                <w:sz w:val="20"/>
                <w:szCs w:val="20"/>
              </w:rPr>
            </w:pPr>
          </w:p>
          <w:p w14:paraId="72EB75F2" w14:textId="77777777" w:rsidR="00DB0BFF" w:rsidRPr="00DB0BFF" w:rsidRDefault="00DB0BFF" w:rsidP="00F06B02">
            <w:pPr>
              <w:pStyle w:val="TableParagraph"/>
              <w:spacing w:before="1"/>
              <w:rPr>
                <w:rFonts w:asciiTheme="minorHAnsi" w:hAnsiTheme="minorHAnsi" w:cstheme="minorHAnsi"/>
                <w:b/>
                <w:sz w:val="20"/>
                <w:szCs w:val="20"/>
              </w:rPr>
            </w:pPr>
            <w:r w:rsidRPr="00DB0BFF">
              <w:rPr>
                <w:rFonts w:asciiTheme="minorHAnsi" w:hAnsiTheme="minorHAnsi" w:cstheme="minorHAnsi"/>
                <w:b/>
                <w:sz w:val="20"/>
                <w:szCs w:val="20"/>
              </w:rPr>
              <w:t>Denominación</w:t>
            </w:r>
            <w:r w:rsidRPr="00DB0BFF">
              <w:rPr>
                <w:rFonts w:asciiTheme="minorHAnsi" w:hAnsiTheme="minorHAnsi" w:cstheme="minorHAnsi"/>
                <w:b/>
                <w:spacing w:val="-9"/>
                <w:sz w:val="20"/>
                <w:szCs w:val="20"/>
              </w:rPr>
              <w:t xml:space="preserve"> </w:t>
            </w:r>
            <w:r w:rsidRPr="00DB0BFF">
              <w:rPr>
                <w:rFonts w:asciiTheme="minorHAnsi" w:hAnsiTheme="minorHAnsi" w:cstheme="minorHAnsi"/>
                <w:b/>
                <w:sz w:val="20"/>
                <w:szCs w:val="20"/>
              </w:rPr>
              <w:t>da</w:t>
            </w:r>
            <w:r w:rsidRPr="00DB0BFF">
              <w:rPr>
                <w:rFonts w:asciiTheme="minorHAnsi" w:hAnsiTheme="minorHAnsi" w:cstheme="minorHAnsi"/>
                <w:b/>
                <w:spacing w:val="-8"/>
                <w:sz w:val="20"/>
                <w:szCs w:val="20"/>
              </w:rPr>
              <w:t xml:space="preserve"> </w:t>
            </w:r>
            <w:proofErr w:type="spellStart"/>
            <w:r w:rsidRPr="00DB0BFF">
              <w:rPr>
                <w:rFonts w:asciiTheme="minorHAnsi" w:hAnsiTheme="minorHAnsi" w:cstheme="minorHAnsi"/>
                <w:b/>
                <w:spacing w:val="-2"/>
                <w:sz w:val="20"/>
                <w:szCs w:val="20"/>
              </w:rPr>
              <w:t>proposta</w:t>
            </w:r>
            <w:proofErr w:type="spellEnd"/>
          </w:p>
        </w:tc>
        <w:tc>
          <w:tcPr>
            <w:tcW w:w="6219" w:type="dxa"/>
            <w:shd w:val="clear" w:color="auto" w:fill="D5DCE4"/>
          </w:tcPr>
          <w:p w14:paraId="4E18C39E" w14:textId="77777777" w:rsidR="00DB0BFF" w:rsidRPr="00DB0BFF" w:rsidRDefault="00DB0BFF" w:rsidP="00F06B02">
            <w:pPr>
              <w:pStyle w:val="TableParagraph"/>
              <w:tabs>
                <w:tab w:val="left" w:pos="924"/>
                <w:tab w:val="left" w:pos="1475"/>
                <w:tab w:val="left" w:pos="2842"/>
                <w:tab w:val="left" w:pos="3508"/>
              </w:tabs>
              <w:spacing w:before="1"/>
              <w:ind w:right="96"/>
              <w:rPr>
                <w:rFonts w:asciiTheme="minorHAnsi" w:hAnsiTheme="minorHAnsi" w:cstheme="minorHAnsi"/>
                <w:b/>
                <w:sz w:val="20"/>
                <w:szCs w:val="20"/>
              </w:rPr>
            </w:pPr>
            <w:r w:rsidRPr="00DB0BFF">
              <w:rPr>
                <w:rFonts w:asciiTheme="minorHAnsi" w:hAnsiTheme="minorHAnsi" w:cstheme="minorHAnsi"/>
                <w:b/>
                <w:spacing w:val="-4"/>
                <w:sz w:val="20"/>
                <w:szCs w:val="20"/>
              </w:rPr>
              <w:t>PLAN</w:t>
            </w:r>
            <w:r w:rsidRPr="00DB0BFF">
              <w:rPr>
                <w:rFonts w:asciiTheme="minorHAnsi" w:hAnsiTheme="minorHAnsi" w:cstheme="minorHAnsi"/>
                <w:b/>
                <w:sz w:val="20"/>
                <w:szCs w:val="20"/>
              </w:rPr>
              <w:tab/>
            </w:r>
            <w:r w:rsidRPr="00DB0BFF">
              <w:rPr>
                <w:rFonts w:asciiTheme="minorHAnsi" w:hAnsiTheme="minorHAnsi" w:cstheme="minorHAnsi"/>
                <w:b/>
                <w:spacing w:val="-6"/>
                <w:sz w:val="20"/>
                <w:szCs w:val="20"/>
              </w:rPr>
              <w:t>DE</w:t>
            </w:r>
            <w:r w:rsidRPr="00DB0BFF">
              <w:rPr>
                <w:rFonts w:asciiTheme="minorHAnsi" w:hAnsiTheme="minorHAnsi" w:cstheme="minorHAnsi"/>
                <w:b/>
                <w:sz w:val="20"/>
                <w:szCs w:val="20"/>
              </w:rPr>
              <w:tab/>
            </w:r>
            <w:r w:rsidRPr="00DB0BFF">
              <w:rPr>
                <w:rFonts w:asciiTheme="minorHAnsi" w:hAnsiTheme="minorHAnsi" w:cstheme="minorHAnsi"/>
                <w:b/>
                <w:spacing w:val="-2"/>
                <w:sz w:val="20"/>
                <w:szCs w:val="20"/>
              </w:rPr>
              <w:t>COHESION</w:t>
            </w:r>
            <w:r w:rsidRPr="00DB0BFF">
              <w:rPr>
                <w:rFonts w:asciiTheme="minorHAnsi" w:hAnsiTheme="minorHAnsi" w:cstheme="minorHAnsi"/>
                <w:b/>
                <w:sz w:val="20"/>
                <w:szCs w:val="20"/>
              </w:rPr>
              <w:tab/>
            </w:r>
            <w:r w:rsidRPr="00DB0BFF">
              <w:rPr>
                <w:rFonts w:asciiTheme="minorHAnsi" w:hAnsiTheme="minorHAnsi" w:cstheme="minorHAnsi"/>
                <w:b/>
                <w:spacing w:val="-4"/>
                <w:sz w:val="20"/>
                <w:szCs w:val="20"/>
              </w:rPr>
              <w:t>DEL</w:t>
            </w:r>
            <w:r w:rsidRPr="00DB0BFF">
              <w:rPr>
                <w:rFonts w:asciiTheme="minorHAnsi" w:hAnsiTheme="minorHAnsi" w:cstheme="minorHAnsi"/>
                <w:b/>
                <w:sz w:val="20"/>
                <w:szCs w:val="20"/>
              </w:rPr>
              <w:tab/>
            </w:r>
            <w:r w:rsidRPr="00DB0BFF">
              <w:rPr>
                <w:rFonts w:asciiTheme="minorHAnsi" w:hAnsiTheme="minorHAnsi" w:cstheme="minorHAnsi"/>
                <w:b/>
                <w:spacing w:val="-2"/>
                <w:sz w:val="20"/>
                <w:szCs w:val="20"/>
              </w:rPr>
              <w:t xml:space="preserve">PROFESORADO </w:t>
            </w:r>
            <w:r w:rsidRPr="00DB0BFF">
              <w:rPr>
                <w:rFonts w:asciiTheme="minorHAnsi" w:hAnsiTheme="minorHAnsi" w:cstheme="minorHAnsi"/>
                <w:b/>
                <w:sz w:val="20"/>
                <w:szCs w:val="20"/>
              </w:rPr>
              <w:t>INTRASEDE E INTERSEDES</w:t>
            </w:r>
          </w:p>
        </w:tc>
      </w:tr>
      <w:tr w:rsidR="00DB0BFF" w14:paraId="5216F6E3" w14:textId="77777777" w:rsidTr="00F06B02">
        <w:trPr>
          <w:trHeight w:val="657"/>
        </w:trPr>
        <w:tc>
          <w:tcPr>
            <w:tcW w:w="2962" w:type="dxa"/>
          </w:tcPr>
          <w:p w14:paraId="7AB3117C" w14:textId="77777777" w:rsidR="00DB0BFF" w:rsidRPr="00DB0BFF" w:rsidRDefault="00DB0BFF" w:rsidP="00F06B02">
            <w:pPr>
              <w:pStyle w:val="TableParagraph"/>
              <w:spacing w:before="36"/>
              <w:rPr>
                <w:rFonts w:asciiTheme="minorHAnsi" w:hAnsiTheme="minorHAnsi" w:cstheme="minorHAnsi"/>
                <w:b/>
                <w:sz w:val="20"/>
                <w:szCs w:val="20"/>
              </w:rPr>
            </w:pPr>
          </w:p>
          <w:p w14:paraId="42B2AB06" w14:textId="77777777" w:rsidR="00DB0BFF" w:rsidRPr="00DB0BFF" w:rsidRDefault="00DB0BFF" w:rsidP="00F06B02">
            <w:pPr>
              <w:pStyle w:val="TableParagraph"/>
              <w:spacing w:before="1"/>
              <w:rPr>
                <w:rFonts w:asciiTheme="minorHAnsi" w:hAnsiTheme="minorHAnsi" w:cstheme="minorHAnsi"/>
                <w:b/>
                <w:sz w:val="20"/>
                <w:szCs w:val="20"/>
                <w:lang w:val="pt-BR"/>
              </w:rPr>
            </w:pPr>
            <w:r w:rsidRPr="00DB0BFF">
              <w:rPr>
                <w:rFonts w:asciiTheme="minorHAnsi" w:hAnsiTheme="minorHAnsi" w:cstheme="minorHAnsi"/>
                <w:b/>
                <w:sz w:val="20"/>
                <w:szCs w:val="20"/>
                <w:lang w:val="pt-BR"/>
              </w:rPr>
              <w:t>Punto</w:t>
            </w:r>
            <w:r w:rsidRPr="00DB0BFF">
              <w:rPr>
                <w:rFonts w:asciiTheme="minorHAnsi" w:hAnsiTheme="minorHAnsi" w:cstheme="minorHAnsi"/>
                <w:b/>
                <w:spacing w:val="-10"/>
                <w:sz w:val="20"/>
                <w:szCs w:val="20"/>
                <w:lang w:val="pt-BR"/>
              </w:rPr>
              <w:t xml:space="preserve"> </w:t>
            </w:r>
            <w:r w:rsidRPr="00DB0BFF">
              <w:rPr>
                <w:rFonts w:asciiTheme="minorHAnsi" w:hAnsiTheme="minorHAnsi" w:cstheme="minorHAnsi"/>
                <w:b/>
                <w:sz w:val="20"/>
                <w:szCs w:val="20"/>
                <w:lang w:val="pt-BR"/>
              </w:rPr>
              <w:t>débil</w:t>
            </w:r>
            <w:r w:rsidRPr="00DB0BFF">
              <w:rPr>
                <w:rFonts w:asciiTheme="minorHAnsi" w:hAnsiTheme="minorHAnsi" w:cstheme="minorHAnsi"/>
                <w:b/>
                <w:spacing w:val="-11"/>
                <w:sz w:val="20"/>
                <w:szCs w:val="20"/>
                <w:lang w:val="pt-BR"/>
              </w:rPr>
              <w:t xml:space="preserve"> </w:t>
            </w:r>
            <w:r w:rsidRPr="00DB0BFF">
              <w:rPr>
                <w:rFonts w:asciiTheme="minorHAnsi" w:hAnsiTheme="minorHAnsi" w:cstheme="minorHAnsi"/>
                <w:b/>
                <w:sz w:val="20"/>
                <w:szCs w:val="20"/>
                <w:lang w:val="pt-BR"/>
              </w:rPr>
              <w:t>detectado/Análise</w:t>
            </w:r>
            <w:r w:rsidRPr="00DB0BFF">
              <w:rPr>
                <w:rFonts w:asciiTheme="minorHAnsi" w:hAnsiTheme="minorHAnsi" w:cstheme="minorHAnsi"/>
                <w:b/>
                <w:spacing w:val="-10"/>
                <w:sz w:val="20"/>
                <w:szCs w:val="20"/>
                <w:lang w:val="pt-BR"/>
              </w:rPr>
              <w:t xml:space="preserve"> </w:t>
            </w:r>
            <w:r w:rsidRPr="00DB0BFF">
              <w:rPr>
                <w:rFonts w:asciiTheme="minorHAnsi" w:hAnsiTheme="minorHAnsi" w:cstheme="minorHAnsi"/>
                <w:b/>
                <w:sz w:val="20"/>
                <w:szCs w:val="20"/>
                <w:lang w:val="pt-BR"/>
              </w:rPr>
              <w:t>das</w:t>
            </w:r>
            <w:r w:rsidRPr="00DB0BFF">
              <w:rPr>
                <w:rFonts w:asciiTheme="minorHAnsi" w:hAnsiTheme="minorHAnsi" w:cstheme="minorHAnsi"/>
                <w:b/>
                <w:spacing w:val="-10"/>
                <w:sz w:val="20"/>
                <w:szCs w:val="20"/>
                <w:lang w:val="pt-BR"/>
              </w:rPr>
              <w:t xml:space="preserve"> </w:t>
            </w:r>
            <w:r w:rsidRPr="00DB0BFF">
              <w:rPr>
                <w:rFonts w:asciiTheme="minorHAnsi" w:hAnsiTheme="minorHAnsi" w:cstheme="minorHAnsi"/>
                <w:b/>
                <w:spacing w:val="-2"/>
                <w:sz w:val="20"/>
                <w:szCs w:val="20"/>
                <w:lang w:val="pt-BR"/>
              </w:rPr>
              <w:t>causas</w:t>
            </w:r>
          </w:p>
        </w:tc>
        <w:tc>
          <w:tcPr>
            <w:tcW w:w="6219" w:type="dxa"/>
          </w:tcPr>
          <w:p w14:paraId="5B57CB16" w14:textId="77777777" w:rsidR="00DB0BFF" w:rsidRPr="00DB0BFF" w:rsidRDefault="00DB0BFF" w:rsidP="00F06B02">
            <w:pPr>
              <w:pStyle w:val="TableParagraph"/>
              <w:spacing w:line="218" w:lineRule="exact"/>
              <w:ind w:right="94"/>
              <w:jc w:val="both"/>
              <w:rPr>
                <w:rFonts w:asciiTheme="minorHAnsi" w:hAnsiTheme="minorHAnsi" w:cstheme="minorHAnsi"/>
                <w:sz w:val="20"/>
                <w:szCs w:val="20"/>
              </w:rPr>
            </w:pPr>
            <w:r w:rsidRPr="00DB0BFF">
              <w:rPr>
                <w:rFonts w:asciiTheme="minorHAnsi" w:hAnsiTheme="minorHAnsi" w:cstheme="minorHAnsi"/>
                <w:sz w:val="20"/>
                <w:szCs w:val="20"/>
              </w:rPr>
              <w:t>El</w:t>
            </w:r>
            <w:r w:rsidRPr="00DB0BFF">
              <w:rPr>
                <w:rFonts w:asciiTheme="minorHAnsi" w:hAnsiTheme="minorHAnsi" w:cstheme="minorHAnsi"/>
                <w:spacing w:val="-5"/>
                <w:sz w:val="20"/>
                <w:szCs w:val="20"/>
              </w:rPr>
              <w:t xml:space="preserve"> </w:t>
            </w:r>
            <w:r w:rsidRPr="00DB0BFF">
              <w:rPr>
                <w:rFonts w:asciiTheme="minorHAnsi" w:hAnsiTheme="minorHAnsi" w:cstheme="minorHAnsi"/>
                <w:sz w:val="20"/>
                <w:szCs w:val="20"/>
              </w:rPr>
              <w:t>profesorado</w:t>
            </w:r>
            <w:r w:rsidRPr="00DB0BFF">
              <w:rPr>
                <w:rFonts w:asciiTheme="minorHAnsi" w:hAnsiTheme="minorHAnsi" w:cstheme="minorHAnsi"/>
                <w:spacing w:val="-6"/>
                <w:sz w:val="20"/>
                <w:szCs w:val="20"/>
              </w:rPr>
              <w:t xml:space="preserve"> </w:t>
            </w:r>
            <w:r w:rsidRPr="00DB0BFF">
              <w:rPr>
                <w:rFonts w:asciiTheme="minorHAnsi" w:hAnsiTheme="minorHAnsi" w:cstheme="minorHAnsi"/>
                <w:sz w:val="20"/>
                <w:szCs w:val="20"/>
              </w:rPr>
              <w:t>del</w:t>
            </w:r>
            <w:r w:rsidRPr="00DB0BFF">
              <w:rPr>
                <w:rFonts w:asciiTheme="minorHAnsi" w:hAnsiTheme="minorHAnsi" w:cstheme="minorHAnsi"/>
                <w:spacing w:val="-5"/>
                <w:sz w:val="20"/>
                <w:szCs w:val="20"/>
              </w:rPr>
              <w:t xml:space="preserve"> </w:t>
            </w:r>
            <w:r w:rsidRPr="00DB0BFF">
              <w:rPr>
                <w:rFonts w:asciiTheme="minorHAnsi" w:hAnsiTheme="minorHAnsi" w:cstheme="minorHAnsi"/>
                <w:sz w:val="20"/>
                <w:szCs w:val="20"/>
              </w:rPr>
              <w:t>programa</w:t>
            </w:r>
            <w:r w:rsidRPr="00DB0BFF">
              <w:rPr>
                <w:rFonts w:asciiTheme="minorHAnsi" w:hAnsiTheme="minorHAnsi" w:cstheme="minorHAnsi"/>
                <w:spacing w:val="-6"/>
                <w:sz w:val="20"/>
                <w:szCs w:val="20"/>
              </w:rPr>
              <w:t xml:space="preserve"> </w:t>
            </w:r>
            <w:r w:rsidRPr="00DB0BFF">
              <w:rPr>
                <w:rFonts w:asciiTheme="minorHAnsi" w:hAnsiTheme="minorHAnsi" w:cstheme="minorHAnsi"/>
                <w:sz w:val="20"/>
                <w:szCs w:val="20"/>
              </w:rPr>
              <w:t>no</w:t>
            </w:r>
            <w:r w:rsidRPr="00DB0BFF">
              <w:rPr>
                <w:rFonts w:asciiTheme="minorHAnsi" w:hAnsiTheme="minorHAnsi" w:cstheme="minorHAnsi"/>
                <w:spacing w:val="-6"/>
                <w:sz w:val="20"/>
                <w:szCs w:val="20"/>
              </w:rPr>
              <w:t xml:space="preserve"> </w:t>
            </w:r>
            <w:r w:rsidRPr="00DB0BFF">
              <w:rPr>
                <w:rFonts w:asciiTheme="minorHAnsi" w:hAnsiTheme="minorHAnsi" w:cstheme="minorHAnsi"/>
                <w:sz w:val="20"/>
                <w:szCs w:val="20"/>
              </w:rPr>
              <w:t>dispone</w:t>
            </w:r>
            <w:r w:rsidRPr="00DB0BFF">
              <w:rPr>
                <w:rFonts w:asciiTheme="minorHAnsi" w:hAnsiTheme="minorHAnsi" w:cstheme="minorHAnsi"/>
                <w:spacing w:val="-6"/>
                <w:sz w:val="20"/>
                <w:szCs w:val="20"/>
              </w:rPr>
              <w:t xml:space="preserve"> </w:t>
            </w:r>
            <w:r w:rsidRPr="00DB0BFF">
              <w:rPr>
                <w:rFonts w:asciiTheme="minorHAnsi" w:hAnsiTheme="minorHAnsi" w:cstheme="minorHAnsi"/>
                <w:sz w:val="20"/>
                <w:szCs w:val="20"/>
              </w:rPr>
              <w:t>de</w:t>
            </w:r>
            <w:r w:rsidRPr="00DB0BFF">
              <w:rPr>
                <w:rFonts w:asciiTheme="minorHAnsi" w:hAnsiTheme="minorHAnsi" w:cstheme="minorHAnsi"/>
                <w:spacing w:val="-6"/>
                <w:sz w:val="20"/>
                <w:szCs w:val="20"/>
              </w:rPr>
              <w:t xml:space="preserve"> </w:t>
            </w:r>
            <w:r w:rsidRPr="00DB0BFF">
              <w:rPr>
                <w:rFonts w:asciiTheme="minorHAnsi" w:hAnsiTheme="minorHAnsi" w:cstheme="minorHAnsi"/>
                <w:sz w:val="20"/>
                <w:szCs w:val="20"/>
              </w:rPr>
              <w:t>suficientes mecanismos que faciliten la cohesión e interacciones entre docentes</w:t>
            </w:r>
          </w:p>
        </w:tc>
      </w:tr>
      <w:tr w:rsidR="00DB0BFF" w14:paraId="05CC9CA2" w14:textId="77777777" w:rsidTr="00F06B02">
        <w:trPr>
          <w:trHeight w:val="419"/>
        </w:trPr>
        <w:tc>
          <w:tcPr>
            <w:tcW w:w="2962" w:type="dxa"/>
          </w:tcPr>
          <w:p w14:paraId="560A51E2" w14:textId="77777777" w:rsidR="00DB0BFF" w:rsidRPr="00DB0BFF" w:rsidRDefault="00DB0BFF" w:rsidP="00F06B02">
            <w:pPr>
              <w:pStyle w:val="TableParagraph"/>
              <w:spacing w:before="112"/>
              <w:rPr>
                <w:rFonts w:asciiTheme="minorHAnsi" w:hAnsiTheme="minorHAnsi" w:cstheme="minorHAnsi"/>
                <w:b/>
                <w:sz w:val="20"/>
                <w:szCs w:val="20"/>
              </w:rPr>
            </w:pPr>
            <w:r w:rsidRPr="00DB0BFF">
              <w:rPr>
                <w:rFonts w:asciiTheme="minorHAnsi" w:hAnsiTheme="minorHAnsi" w:cstheme="minorHAnsi"/>
                <w:b/>
                <w:sz w:val="20"/>
                <w:szCs w:val="20"/>
              </w:rPr>
              <w:t>Ámbito</w:t>
            </w:r>
            <w:r w:rsidRPr="00DB0BFF">
              <w:rPr>
                <w:rFonts w:asciiTheme="minorHAnsi" w:hAnsiTheme="minorHAnsi" w:cstheme="minorHAnsi"/>
                <w:b/>
                <w:spacing w:val="-6"/>
                <w:sz w:val="20"/>
                <w:szCs w:val="20"/>
              </w:rPr>
              <w:t xml:space="preserve"> </w:t>
            </w:r>
            <w:r w:rsidRPr="00DB0BFF">
              <w:rPr>
                <w:rFonts w:asciiTheme="minorHAnsi" w:hAnsiTheme="minorHAnsi" w:cstheme="minorHAnsi"/>
                <w:b/>
                <w:sz w:val="20"/>
                <w:szCs w:val="20"/>
              </w:rPr>
              <w:t>de</w:t>
            </w:r>
            <w:r w:rsidRPr="00DB0BFF">
              <w:rPr>
                <w:rFonts w:asciiTheme="minorHAnsi" w:hAnsiTheme="minorHAnsi" w:cstheme="minorHAnsi"/>
                <w:b/>
                <w:spacing w:val="-5"/>
                <w:sz w:val="20"/>
                <w:szCs w:val="20"/>
              </w:rPr>
              <w:t xml:space="preserve"> </w:t>
            </w:r>
            <w:r w:rsidRPr="00DB0BFF">
              <w:rPr>
                <w:rFonts w:asciiTheme="minorHAnsi" w:hAnsiTheme="minorHAnsi" w:cstheme="minorHAnsi"/>
                <w:b/>
                <w:spacing w:val="-2"/>
                <w:sz w:val="20"/>
                <w:szCs w:val="20"/>
              </w:rPr>
              <w:t>aplicación</w:t>
            </w:r>
          </w:p>
        </w:tc>
        <w:tc>
          <w:tcPr>
            <w:tcW w:w="6219" w:type="dxa"/>
          </w:tcPr>
          <w:p w14:paraId="64F428C3" w14:textId="77777777" w:rsidR="00DB0BFF" w:rsidRPr="00DB0BFF" w:rsidRDefault="00DB0BFF" w:rsidP="00F06B02">
            <w:pPr>
              <w:pStyle w:val="TableParagraph"/>
              <w:spacing w:before="101"/>
              <w:rPr>
                <w:rFonts w:asciiTheme="minorHAnsi" w:hAnsiTheme="minorHAnsi" w:cstheme="minorHAnsi"/>
                <w:sz w:val="20"/>
                <w:szCs w:val="20"/>
              </w:rPr>
            </w:pPr>
            <w:r w:rsidRPr="00DB0BFF">
              <w:rPr>
                <w:rFonts w:asciiTheme="minorHAnsi" w:hAnsiTheme="minorHAnsi" w:cstheme="minorHAnsi"/>
                <w:sz w:val="20"/>
                <w:szCs w:val="20"/>
              </w:rPr>
              <w:t>Todas</w:t>
            </w:r>
            <w:r w:rsidRPr="00DB0BFF">
              <w:rPr>
                <w:rFonts w:asciiTheme="minorHAnsi" w:hAnsiTheme="minorHAnsi" w:cstheme="minorHAnsi"/>
                <w:spacing w:val="-6"/>
                <w:sz w:val="20"/>
                <w:szCs w:val="20"/>
              </w:rPr>
              <w:t xml:space="preserve"> </w:t>
            </w:r>
            <w:r w:rsidRPr="00DB0BFF">
              <w:rPr>
                <w:rFonts w:asciiTheme="minorHAnsi" w:hAnsiTheme="minorHAnsi" w:cstheme="minorHAnsi"/>
                <w:sz w:val="20"/>
                <w:szCs w:val="20"/>
              </w:rPr>
              <w:t>las</w:t>
            </w:r>
            <w:r w:rsidRPr="00DB0BFF">
              <w:rPr>
                <w:rFonts w:asciiTheme="minorHAnsi" w:hAnsiTheme="minorHAnsi" w:cstheme="minorHAnsi"/>
                <w:spacing w:val="-6"/>
                <w:sz w:val="20"/>
                <w:szCs w:val="20"/>
              </w:rPr>
              <w:t xml:space="preserve"> </w:t>
            </w:r>
            <w:r w:rsidRPr="00DB0BFF">
              <w:rPr>
                <w:rFonts w:asciiTheme="minorHAnsi" w:hAnsiTheme="minorHAnsi" w:cstheme="minorHAnsi"/>
                <w:spacing w:val="-2"/>
                <w:sz w:val="20"/>
                <w:szCs w:val="20"/>
              </w:rPr>
              <w:t>sedes</w:t>
            </w:r>
          </w:p>
        </w:tc>
      </w:tr>
      <w:tr w:rsidR="00DB0BFF" w14:paraId="472E5645" w14:textId="77777777" w:rsidTr="00F06B02">
        <w:trPr>
          <w:trHeight w:val="419"/>
        </w:trPr>
        <w:tc>
          <w:tcPr>
            <w:tcW w:w="2962" w:type="dxa"/>
          </w:tcPr>
          <w:p w14:paraId="15A19386" w14:textId="77777777" w:rsidR="00DB0BFF" w:rsidRPr="00DB0BFF" w:rsidRDefault="00DB0BFF" w:rsidP="00F06B02">
            <w:pPr>
              <w:pStyle w:val="TableParagraph"/>
              <w:spacing w:before="112"/>
              <w:rPr>
                <w:rFonts w:asciiTheme="minorHAnsi" w:hAnsiTheme="minorHAnsi" w:cstheme="minorHAnsi"/>
                <w:b/>
                <w:sz w:val="20"/>
                <w:szCs w:val="20"/>
              </w:rPr>
            </w:pPr>
            <w:r w:rsidRPr="00DB0BFF">
              <w:rPr>
                <w:rFonts w:asciiTheme="minorHAnsi" w:hAnsiTheme="minorHAnsi" w:cstheme="minorHAnsi"/>
                <w:b/>
                <w:sz w:val="20"/>
                <w:szCs w:val="20"/>
              </w:rPr>
              <w:t>Responsable</w:t>
            </w:r>
            <w:r w:rsidRPr="00DB0BFF">
              <w:rPr>
                <w:rFonts w:asciiTheme="minorHAnsi" w:hAnsiTheme="minorHAnsi" w:cstheme="minorHAnsi"/>
                <w:b/>
                <w:spacing w:val="-6"/>
                <w:sz w:val="20"/>
                <w:szCs w:val="20"/>
              </w:rPr>
              <w:t xml:space="preserve"> </w:t>
            </w:r>
            <w:r w:rsidRPr="00DB0BFF">
              <w:rPr>
                <w:rFonts w:asciiTheme="minorHAnsi" w:hAnsiTheme="minorHAnsi" w:cstheme="minorHAnsi"/>
                <w:b/>
                <w:sz w:val="20"/>
                <w:szCs w:val="20"/>
              </w:rPr>
              <w:t>da</w:t>
            </w:r>
            <w:r w:rsidRPr="00DB0BFF">
              <w:rPr>
                <w:rFonts w:asciiTheme="minorHAnsi" w:hAnsiTheme="minorHAnsi" w:cstheme="minorHAnsi"/>
                <w:b/>
                <w:spacing w:val="-6"/>
                <w:sz w:val="20"/>
                <w:szCs w:val="20"/>
              </w:rPr>
              <w:t xml:space="preserve"> </w:t>
            </w:r>
            <w:proofErr w:type="spellStart"/>
            <w:r w:rsidRPr="00DB0BFF">
              <w:rPr>
                <w:rFonts w:asciiTheme="minorHAnsi" w:hAnsiTheme="minorHAnsi" w:cstheme="minorHAnsi"/>
                <w:b/>
                <w:sz w:val="20"/>
                <w:szCs w:val="20"/>
              </w:rPr>
              <w:t>súa</w:t>
            </w:r>
            <w:proofErr w:type="spellEnd"/>
            <w:r w:rsidRPr="00DB0BFF">
              <w:rPr>
                <w:rFonts w:asciiTheme="minorHAnsi" w:hAnsiTheme="minorHAnsi" w:cstheme="minorHAnsi"/>
                <w:b/>
                <w:spacing w:val="-5"/>
                <w:sz w:val="20"/>
                <w:szCs w:val="20"/>
              </w:rPr>
              <w:t xml:space="preserve"> </w:t>
            </w:r>
            <w:r w:rsidRPr="00DB0BFF">
              <w:rPr>
                <w:rFonts w:asciiTheme="minorHAnsi" w:hAnsiTheme="minorHAnsi" w:cstheme="minorHAnsi"/>
                <w:b/>
                <w:spacing w:val="-2"/>
                <w:sz w:val="20"/>
                <w:szCs w:val="20"/>
              </w:rPr>
              <w:t>aplicación</w:t>
            </w:r>
          </w:p>
        </w:tc>
        <w:tc>
          <w:tcPr>
            <w:tcW w:w="6219" w:type="dxa"/>
          </w:tcPr>
          <w:p w14:paraId="72A536A5" w14:textId="77777777" w:rsidR="00DB0BFF" w:rsidRPr="00DB0BFF" w:rsidRDefault="00DB0BFF" w:rsidP="00F06B02">
            <w:pPr>
              <w:pStyle w:val="TableParagraph"/>
              <w:spacing w:before="101"/>
              <w:rPr>
                <w:rFonts w:asciiTheme="minorHAnsi" w:hAnsiTheme="minorHAnsi" w:cstheme="minorHAnsi"/>
                <w:sz w:val="20"/>
                <w:szCs w:val="20"/>
              </w:rPr>
            </w:pPr>
            <w:r w:rsidRPr="00DB0BFF">
              <w:rPr>
                <w:rFonts w:asciiTheme="minorHAnsi" w:hAnsiTheme="minorHAnsi" w:cstheme="minorHAnsi"/>
                <w:sz w:val="20"/>
                <w:szCs w:val="20"/>
              </w:rPr>
              <w:t>Cada</w:t>
            </w:r>
            <w:r w:rsidRPr="00DB0BFF">
              <w:rPr>
                <w:rFonts w:asciiTheme="minorHAnsi" w:hAnsiTheme="minorHAnsi" w:cstheme="minorHAnsi"/>
                <w:spacing w:val="-16"/>
                <w:sz w:val="20"/>
                <w:szCs w:val="20"/>
              </w:rPr>
              <w:t xml:space="preserve"> </w:t>
            </w:r>
            <w:r w:rsidRPr="00DB0BFF">
              <w:rPr>
                <w:rFonts w:asciiTheme="minorHAnsi" w:hAnsiTheme="minorHAnsi" w:cstheme="minorHAnsi"/>
                <w:sz w:val="20"/>
                <w:szCs w:val="20"/>
              </w:rPr>
              <w:t>coordinador/a</w:t>
            </w:r>
            <w:r w:rsidRPr="00DB0BFF">
              <w:rPr>
                <w:rFonts w:asciiTheme="minorHAnsi" w:hAnsiTheme="minorHAnsi" w:cstheme="minorHAnsi"/>
                <w:spacing w:val="-16"/>
                <w:sz w:val="20"/>
                <w:szCs w:val="20"/>
              </w:rPr>
              <w:t xml:space="preserve"> </w:t>
            </w:r>
            <w:r w:rsidRPr="00DB0BFF">
              <w:rPr>
                <w:rFonts w:asciiTheme="minorHAnsi" w:hAnsiTheme="minorHAnsi" w:cstheme="minorHAnsi"/>
                <w:spacing w:val="-2"/>
                <w:sz w:val="20"/>
                <w:szCs w:val="20"/>
              </w:rPr>
              <w:t>local</w:t>
            </w:r>
          </w:p>
        </w:tc>
      </w:tr>
      <w:tr w:rsidR="00DB0BFF" w14:paraId="1F1270AD" w14:textId="77777777" w:rsidTr="00F06B02">
        <w:trPr>
          <w:trHeight w:val="1312"/>
        </w:trPr>
        <w:tc>
          <w:tcPr>
            <w:tcW w:w="2962" w:type="dxa"/>
          </w:tcPr>
          <w:p w14:paraId="57B0787F" w14:textId="77777777" w:rsidR="00DB0BFF" w:rsidRPr="00DB0BFF" w:rsidRDefault="00DB0BFF" w:rsidP="00F06B02">
            <w:pPr>
              <w:pStyle w:val="TableParagraph"/>
              <w:rPr>
                <w:rFonts w:asciiTheme="minorHAnsi" w:hAnsiTheme="minorHAnsi" w:cstheme="minorHAnsi"/>
                <w:b/>
                <w:sz w:val="20"/>
                <w:szCs w:val="20"/>
              </w:rPr>
            </w:pPr>
          </w:p>
          <w:p w14:paraId="280B7B67" w14:textId="77777777" w:rsidR="00DB0BFF" w:rsidRPr="00DB0BFF" w:rsidRDefault="00DB0BFF" w:rsidP="00F06B02">
            <w:pPr>
              <w:pStyle w:val="TableParagraph"/>
              <w:spacing w:before="171"/>
              <w:rPr>
                <w:rFonts w:asciiTheme="minorHAnsi" w:hAnsiTheme="minorHAnsi" w:cstheme="minorHAnsi"/>
                <w:b/>
                <w:sz w:val="20"/>
                <w:szCs w:val="20"/>
              </w:rPr>
            </w:pPr>
          </w:p>
          <w:p w14:paraId="5B89DB09" w14:textId="77777777" w:rsidR="00DB0BFF" w:rsidRPr="00DB0BFF" w:rsidRDefault="00DB0BFF" w:rsidP="00F06B02">
            <w:pPr>
              <w:pStyle w:val="TableParagraph"/>
              <w:rPr>
                <w:rFonts w:asciiTheme="minorHAnsi" w:hAnsiTheme="minorHAnsi" w:cstheme="minorHAnsi"/>
                <w:b/>
                <w:sz w:val="20"/>
                <w:szCs w:val="20"/>
              </w:rPr>
            </w:pPr>
            <w:proofErr w:type="spellStart"/>
            <w:r w:rsidRPr="00DB0BFF">
              <w:rPr>
                <w:rFonts w:asciiTheme="minorHAnsi" w:hAnsiTheme="minorHAnsi" w:cstheme="minorHAnsi"/>
                <w:b/>
                <w:spacing w:val="-2"/>
                <w:sz w:val="20"/>
                <w:szCs w:val="20"/>
              </w:rPr>
              <w:t>Obxectivos</w:t>
            </w:r>
            <w:proofErr w:type="spellEnd"/>
            <w:r w:rsidRPr="00DB0BFF">
              <w:rPr>
                <w:rFonts w:asciiTheme="minorHAnsi" w:hAnsiTheme="minorHAnsi" w:cstheme="minorHAnsi"/>
                <w:b/>
                <w:spacing w:val="6"/>
                <w:sz w:val="20"/>
                <w:szCs w:val="20"/>
              </w:rPr>
              <w:t xml:space="preserve"> </w:t>
            </w:r>
            <w:r w:rsidRPr="00DB0BFF">
              <w:rPr>
                <w:rFonts w:asciiTheme="minorHAnsi" w:hAnsiTheme="minorHAnsi" w:cstheme="minorHAnsi"/>
                <w:b/>
                <w:spacing w:val="-2"/>
                <w:sz w:val="20"/>
                <w:szCs w:val="20"/>
              </w:rPr>
              <w:t>específicos</w:t>
            </w:r>
          </w:p>
        </w:tc>
        <w:tc>
          <w:tcPr>
            <w:tcW w:w="6219" w:type="dxa"/>
          </w:tcPr>
          <w:p w14:paraId="52A4C016" w14:textId="77777777" w:rsidR="00DB0BFF" w:rsidRPr="00DB0BFF" w:rsidRDefault="00DB0BFF" w:rsidP="00F06B02">
            <w:pPr>
              <w:pStyle w:val="TableParagraph"/>
              <w:rPr>
                <w:rFonts w:asciiTheme="minorHAnsi" w:hAnsiTheme="minorHAnsi" w:cstheme="minorHAnsi"/>
                <w:b/>
                <w:sz w:val="20"/>
                <w:szCs w:val="20"/>
              </w:rPr>
            </w:pPr>
          </w:p>
          <w:p w14:paraId="1569E157" w14:textId="77777777" w:rsidR="00DB0BFF" w:rsidRPr="00DB0BFF" w:rsidRDefault="00DB0BFF" w:rsidP="00F06B02">
            <w:pPr>
              <w:pStyle w:val="TableParagraph"/>
              <w:spacing w:before="1"/>
              <w:ind w:right="95"/>
              <w:jc w:val="both"/>
              <w:rPr>
                <w:rFonts w:asciiTheme="minorHAnsi" w:hAnsiTheme="minorHAnsi" w:cstheme="minorHAnsi"/>
                <w:sz w:val="20"/>
                <w:szCs w:val="20"/>
              </w:rPr>
            </w:pPr>
            <w:r w:rsidRPr="00DB0BFF">
              <w:rPr>
                <w:rFonts w:asciiTheme="minorHAnsi" w:hAnsiTheme="minorHAnsi" w:cstheme="minorHAnsi"/>
                <w:sz w:val="20"/>
                <w:szCs w:val="20"/>
              </w:rPr>
              <w:t>Potenciar la participación del profesorado en las acciones comunes del programa, especialmente en la Reunión científica de Jóvenes investigadores.</w:t>
            </w:r>
          </w:p>
          <w:p w14:paraId="19F675D0" w14:textId="77777777" w:rsidR="00DB0BFF" w:rsidRPr="00DB0BFF" w:rsidRDefault="00DB0BFF" w:rsidP="00F06B02">
            <w:pPr>
              <w:pStyle w:val="TableParagraph"/>
              <w:spacing w:before="218" w:line="198" w:lineRule="exact"/>
              <w:jc w:val="both"/>
              <w:rPr>
                <w:rFonts w:asciiTheme="minorHAnsi" w:hAnsiTheme="minorHAnsi" w:cstheme="minorHAnsi"/>
                <w:spacing w:val="-2"/>
                <w:sz w:val="20"/>
                <w:szCs w:val="20"/>
                <w:lang w:val="pt-BR"/>
              </w:rPr>
            </w:pPr>
            <w:r w:rsidRPr="00DB0BFF">
              <w:rPr>
                <w:rFonts w:asciiTheme="minorHAnsi" w:hAnsiTheme="minorHAnsi" w:cstheme="minorHAnsi"/>
                <w:sz w:val="20"/>
                <w:szCs w:val="20"/>
                <w:lang w:val="pt-BR"/>
              </w:rPr>
              <w:t>Favorecer</w:t>
            </w:r>
            <w:r w:rsidRPr="00DB0BFF">
              <w:rPr>
                <w:rFonts w:asciiTheme="minorHAnsi" w:hAnsiTheme="minorHAnsi" w:cstheme="minorHAnsi"/>
                <w:spacing w:val="-11"/>
                <w:sz w:val="20"/>
                <w:szCs w:val="20"/>
                <w:lang w:val="pt-BR"/>
              </w:rPr>
              <w:t xml:space="preserve"> </w:t>
            </w:r>
            <w:r w:rsidRPr="00DB0BFF">
              <w:rPr>
                <w:rFonts w:asciiTheme="minorHAnsi" w:hAnsiTheme="minorHAnsi" w:cstheme="minorHAnsi"/>
                <w:sz w:val="20"/>
                <w:szCs w:val="20"/>
                <w:lang w:val="pt-BR"/>
              </w:rPr>
              <w:t>sinergias</w:t>
            </w:r>
            <w:r w:rsidRPr="00DB0BFF">
              <w:rPr>
                <w:rFonts w:asciiTheme="minorHAnsi" w:hAnsiTheme="minorHAnsi" w:cstheme="minorHAnsi"/>
                <w:spacing w:val="-10"/>
                <w:sz w:val="20"/>
                <w:szCs w:val="20"/>
                <w:lang w:val="pt-BR"/>
              </w:rPr>
              <w:t xml:space="preserve"> </w:t>
            </w:r>
            <w:r w:rsidRPr="00DB0BFF">
              <w:rPr>
                <w:rFonts w:asciiTheme="minorHAnsi" w:hAnsiTheme="minorHAnsi" w:cstheme="minorHAnsi"/>
                <w:sz w:val="20"/>
                <w:szCs w:val="20"/>
                <w:lang w:val="pt-BR"/>
              </w:rPr>
              <w:t>entre</w:t>
            </w:r>
            <w:r w:rsidRPr="00DB0BFF">
              <w:rPr>
                <w:rFonts w:asciiTheme="minorHAnsi" w:hAnsiTheme="minorHAnsi" w:cstheme="minorHAnsi"/>
                <w:spacing w:val="-10"/>
                <w:sz w:val="20"/>
                <w:szCs w:val="20"/>
                <w:lang w:val="pt-BR"/>
              </w:rPr>
              <w:t xml:space="preserve"> </w:t>
            </w:r>
            <w:r w:rsidRPr="00DB0BFF">
              <w:rPr>
                <w:rFonts w:asciiTheme="minorHAnsi" w:hAnsiTheme="minorHAnsi" w:cstheme="minorHAnsi"/>
                <w:sz w:val="20"/>
                <w:szCs w:val="20"/>
                <w:lang w:val="pt-BR"/>
              </w:rPr>
              <w:t>docentes</w:t>
            </w:r>
            <w:r w:rsidRPr="00DB0BFF">
              <w:rPr>
                <w:rFonts w:asciiTheme="minorHAnsi" w:hAnsiTheme="minorHAnsi" w:cstheme="minorHAnsi"/>
                <w:spacing w:val="-10"/>
                <w:sz w:val="20"/>
                <w:szCs w:val="20"/>
                <w:lang w:val="pt-BR"/>
              </w:rPr>
              <w:t xml:space="preserve"> </w:t>
            </w:r>
            <w:proofErr w:type="spellStart"/>
            <w:r w:rsidRPr="00DB0BFF">
              <w:rPr>
                <w:rFonts w:asciiTheme="minorHAnsi" w:hAnsiTheme="minorHAnsi" w:cstheme="minorHAnsi"/>
                <w:sz w:val="20"/>
                <w:szCs w:val="20"/>
                <w:lang w:val="pt-BR"/>
              </w:rPr>
              <w:t>intra</w:t>
            </w:r>
            <w:proofErr w:type="spellEnd"/>
            <w:r w:rsidRPr="00DB0BFF">
              <w:rPr>
                <w:rFonts w:asciiTheme="minorHAnsi" w:hAnsiTheme="minorHAnsi" w:cstheme="minorHAnsi"/>
                <w:spacing w:val="-10"/>
                <w:sz w:val="20"/>
                <w:szCs w:val="20"/>
                <w:lang w:val="pt-BR"/>
              </w:rPr>
              <w:t xml:space="preserve"> </w:t>
            </w:r>
            <w:r w:rsidRPr="00DB0BFF">
              <w:rPr>
                <w:rFonts w:asciiTheme="minorHAnsi" w:hAnsiTheme="minorHAnsi" w:cstheme="minorHAnsi"/>
                <w:sz w:val="20"/>
                <w:szCs w:val="20"/>
                <w:lang w:val="pt-BR"/>
              </w:rPr>
              <w:t>e</w:t>
            </w:r>
            <w:r w:rsidRPr="00DB0BFF">
              <w:rPr>
                <w:rFonts w:asciiTheme="minorHAnsi" w:hAnsiTheme="minorHAnsi" w:cstheme="minorHAnsi"/>
                <w:spacing w:val="-11"/>
                <w:sz w:val="20"/>
                <w:szCs w:val="20"/>
                <w:lang w:val="pt-BR"/>
              </w:rPr>
              <w:t xml:space="preserve"> </w:t>
            </w:r>
            <w:proofErr w:type="spellStart"/>
            <w:r w:rsidRPr="00DB0BFF">
              <w:rPr>
                <w:rFonts w:asciiTheme="minorHAnsi" w:hAnsiTheme="minorHAnsi" w:cstheme="minorHAnsi"/>
                <w:spacing w:val="-2"/>
                <w:sz w:val="20"/>
                <w:szCs w:val="20"/>
                <w:lang w:val="pt-BR"/>
              </w:rPr>
              <w:t>intersedes</w:t>
            </w:r>
            <w:proofErr w:type="spellEnd"/>
            <w:r w:rsidRPr="00DB0BFF">
              <w:rPr>
                <w:rFonts w:asciiTheme="minorHAnsi" w:hAnsiTheme="minorHAnsi" w:cstheme="minorHAnsi"/>
                <w:spacing w:val="-2"/>
                <w:sz w:val="20"/>
                <w:szCs w:val="20"/>
                <w:lang w:val="pt-BR"/>
              </w:rPr>
              <w:t>.</w:t>
            </w:r>
          </w:p>
        </w:tc>
      </w:tr>
      <w:tr w:rsidR="00DB0BFF" w14:paraId="07434883" w14:textId="77777777" w:rsidTr="00F06B02">
        <w:trPr>
          <w:trHeight w:val="2826"/>
        </w:trPr>
        <w:tc>
          <w:tcPr>
            <w:tcW w:w="2962" w:type="dxa"/>
          </w:tcPr>
          <w:p w14:paraId="21795499" w14:textId="77777777" w:rsidR="00DB0BFF" w:rsidRPr="00DB0BFF" w:rsidRDefault="00DB0BFF" w:rsidP="00F06B02">
            <w:pPr>
              <w:pStyle w:val="TableParagraph"/>
              <w:rPr>
                <w:rFonts w:asciiTheme="minorHAnsi" w:hAnsiTheme="minorHAnsi" w:cstheme="minorHAnsi"/>
                <w:b/>
                <w:sz w:val="20"/>
                <w:szCs w:val="20"/>
                <w:lang w:val="pt-BR"/>
              </w:rPr>
            </w:pPr>
          </w:p>
          <w:p w14:paraId="46AF2A74" w14:textId="77777777" w:rsidR="00DB0BFF" w:rsidRPr="00DB0BFF" w:rsidRDefault="00DB0BFF" w:rsidP="00F06B02">
            <w:pPr>
              <w:pStyle w:val="TableParagraph"/>
              <w:rPr>
                <w:rFonts w:asciiTheme="minorHAnsi" w:hAnsiTheme="minorHAnsi" w:cstheme="minorHAnsi"/>
                <w:b/>
                <w:sz w:val="20"/>
                <w:szCs w:val="20"/>
                <w:lang w:val="pt-BR"/>
              </w:rPr>
            </w:pPr>
          </w:p>
          <w:p w14:paraId="48FC78CF" w14:textId="77777777" w:rsidR="00DB0BFF" w:rsidRPr="00DB0BFF" w:rsidRDefault="00DB0BFF" w:rsidP="00F06B02">
            <w:pPr>
              <w:pStyle w:val="TableParagraph"/>
              <w:rPr>
                <w:rFonts w:asciiTheme="minorHAnsi" w:hAnsiTheme="minorHAnsi" w:cstheme="minorHAnsi"/>
                <w:b/>
                <w:sz w:val="20"/>
                <w:szCs w:val="20"/>
                <w:lang w:val="pt-BR"/>
              </w:rPr>
            </w:pPr>
          </w:p>
          <w:p w14:paraId="18B380C8" w14:textId="77777777" w:rsidR="00DB0BFF" w:rsidRPr="00DB0BFF" w:rsidRDefault="00DB0BFF" w:rsidP="00F06B02">
            <w:pPr>
              <w:pStyle w:val="TableParagraph"/>
              <w:rPr>
                <w:rFonts w:asciiTheme="minorHAnsi" w:hAnsiTheme="minorHAnsi" w:cstheme="minorHAnsi"/>
                <w:b/>
                <w:sz w:val="20"/>
                <w:szCs w:val="20"/>
                <w:lang w:val="pt-BR"/>
              </w:rPr>
            </w:pPr>
          </w:p>
          <w:p w14:paraId="39603B7E" w14:textId="77777777" w:rsidR="00DB0BFF" w:rsidRPr="00DB0BFF" w:rsidRDefault="00DB0BFF" w:rsidP="00F06B02">
            <w:pPr>
              <w:pStyle w:val="TableParagraph"/>
              <w:rPr>
                <w:rFonts w:asciiTheme="minorHAnsi" w:hAnsiTheme="minorHAnsi" w:cstheme="minorHAnsi"/>
                <w:b/>
                <w:sz w:val="20"/>
                <w:szCs w:val="20"/>
                <w:lang w:val="pt-BR"/>
              </w:rPr>
            </w:pPr>
          </w:p>
          <w:p w14:paraId="3BD72B83" w14:textId="77777777" w:rsidR="00DB0BFF" w:rsidRPr="00DB0BFF" w:rsidRDefault="00DB0BFF" w:rsidP="00F06B02">
            <w:pPr>
              <w:pStyle w:val="TableParagraph"/>
              <w:rPr>
                <w:rFonts w:asciiTheme="minorHAnsi" w:hAnsiTheme="minorHAnsi" w:cstheme="minorHAnsi"/>
                <w:b/>
                <w:sz w:val="20"/>
                <w:szCs w:val="20"/>
                <w:lang w:val="pt-BR"/>
              </w:rPr>
            </w:pPr>
          </w:p>
          <w:p w14:paraId="48AD1928" w14:textId="77777777" w:rsidR="00DB0BFF" w:rsidRPr="00DB0BFF" w:rsidRDefault="00DB0BFF" w:rsidP="00F06B02">
            <w:pPr>
              <w:pStyle w:val="TableParagraph"/>
              <w:rPr>
                <w:rFonts w:asciiTheme="minorHAnsi" w:hAnsiTheme="minorHAnsi" w:cstheme="minorHAnsi"/>
                <w:b/>
                <w:sz w:val="20"/>
                <w:szCs w:val="20"/>
                <w:lang w:val="pt-BR"/>
              </w:rPr>
            </w:pPr>
          </w:p>
          <w:p w14:paraId="33AAE1D5" w14:textId="77777777" w:rsidR="00DB0BFF" w:rsidRPr="00DB0BFF" w:rsidRDefault="00DB0BFF" w:rsidP="00F06B02">
            <w:pPr>
              <w:pStyle w:val="TableParagraph"/>
              <w:spacing w:before="26"/>
              <w:rPr>
                <w:rFonts w:asciiTheme="minorHAnsi" w:hAnsiTheme="minorHAnsi" w:cstheme="minorHAnsi"/>
                <w:b/>
                <w:sz w:val="20"/>
                <w:szCs w:val="20"/>
                <w:lang w:val="pt-BR"/>
              </w:rPr>
            </w:pPr>
          </w:p>
          <w:p w14:paraId="3DA67B1A" w14:textId="77777777" w:rsidR="00DB0BFF" w:rsidRPr="00DB0BFF" w:rsidRDefault="00DB0BFF" w:rsidP="00F06B02">
            <w:pPr>
              <w:pStyle w:val="TableParagraph"/>
              <w:spacing w:before="1"/>
              <w:rPr>
                <w:rFonts w:asciiTheme="minorHAnsi" w:hAnsiTheme="minorHAnsi" w:cstheme="minorHAnsi"/>
                <w:b/>
                <w:sz w:val="20"/>
                <w:szCs w:val="20"/>
              </w:rPr>
            </w:pPr>
            <w:proofErr w:type="spellStart"/>
            <w:r w:rsidRPr="00DB0BFF">
              <w:rPr>
                <w:rFonts w:asciiTheme="minorHAnsi" w:hAnsiTheme="minorHAnsi" w:cstheme="minorHAnsi"/>
                <w:b/>
                <w:sz w:val="20"/>
                <w:szCs w:val="20"/>
              </w:rPr>
              <w:t>Actuacións</w:t>
            </w:r>
            <w:proofErr w:type="spellEnd"/>
            <w:r w:rsidRPr="00DB0BFF">
              <w:rPr>
                <w:rFonts w:asciiTheme="minorHAnsi" w:hAnsiTheme="minorHAnsi" w:cstheme="minorHAnsi"/>
                <w:b/>
                <w:spacing w:val="-8"/>
                <w:sz w:val="20"/>
                <w:szCs w:val="20"/>
              </w:rPr>
              <w:t xml:space="preserve"> </w:t>
            </w:r>
            <w:r w:rsidRPr="00DB0BFF">
              <w:rPr>
                <w:rFonts w:asciiTheme="minorHAnsi" w:hAnsiTheme="minorHAnsi" w:cstheme="minorHAnsi"/>
                <w:b/>
                <w:sz w:val="20"/>
                <w:szCs w:val="20"/>
              </w:rPr>
              <w:t>a</w:t>
            </w:r>
            <w:r w:rsidRPr="00DB0BFF">
              <w:rPr>
                <w:rFonts w:asciiTheme="minorHAnsi" w:hAnsiTheme="minorHAnsi" w:cstheme="minorHAnsi"/>
                <w:b/>
                <w:spacing w:val="-7"/>
                <w:sz w:val="20"/>
                <w:szCs w:val="20"/>
              </w:rPr>
              <w:t xml:space="preserve"> </w:t>
            </w:r>
            <w:r w:rsidRPr="00DB0BFF">
              <w:rPr>
                <w:rFonts w:asciiTheme="minorHAnsi" w:hAnsiTheme="minorHAnsi" w:cstheme="minorHAnsi"/>
                <w:b/>
                <w:spacing w:val="-2"/>
                <w:sz w:val="20"/>
                <w:szCs w:val="20"/>
              </w:rPr>
              <w:t>desenvolver</w:t>
            </w:r>
          </w:p>
        </w:tc>
        <w:tc>
          <w:tcPr>
            <w:tcW w:w="6219" w:type="dxa"/>
          </w:tcPr>
          <w:p w14:paraId="36CD5C4D" w14:textId="77777777" w:rsidR="00DB0BFF" w:rsidRPr="00DB0BFF" w:rsidRDefault="00DB0BFF" w:rsidP="00F06B02">
            <w:pPr>
              <w:pStyle w:val="TableParagraph"/>
              <w:spacing w:before="1"/>
              <w:ind w:right="96"/>
              <w:jc w:val="both"/>
              <w:rPr>
                <w:rFonts w:asciiTheme="minorHAnsi" w:hAnsiTheme="minorHAnsi" w:cstheme="minorHAnsi"/>
                <w:sz w:val="20"/>
                <w:szCs w:val="20"/>
              </w:rPr>
            </w:pPr>
            <w:r w:rsidRPr="00DB0BFF">
              <w:rPr>
                <w:rFonts w:asciiTheme="minorHAnsi" w:hAnsiTheme="minorHAnsi" w:cstheme="minorHAnsi"/>
                <w:sz w:val="20"/>
                <w:szCs w:val="20"/>
              </w:rPr>
              <w:t xml:space="preserve">Se establecerán reuniones periódicas </w:t>
            </w:r>
            <w:proofErr w:type="gramStart"/>
            <w:r w:rsidRPr="00DB0BFF">
              <w:rPr>
                <w:rFonts w:asciiTheme="minorHAnsi" w:hAnsiTheme="minorHAnsi" w:cstheme="minorHAnsi"/>
                <w:sz w:val="20"/>
                <w:szCs w:val="20"/>
              </w:rPr>
              <w:t>intra sede</w:t>
            </w:r>
            <w:proofErr w:type="gramEnd"/>
            <w:r w:rsidRPr="00DB0BFF">
              <w:rPr>
                <w:rFonts w:asciiTheme="minorHAnsi" w:hAnsiTheme="minorHAnsi" w:cstheme="minorHAnsi"/>
                <w:sz w:val="20"/>
                <w:szCs w:val="20"/>
              </w:rPr>
              <w:t xml:space="preserve"> e interuniversitarias con los docentes del programa.</w:t>
            </w:r>
          </w:p>
          <w:p w14:paraId="7F5AD73A" w14:textId="77777777" w:rsidR="00DB0BFF" w:rsidRPr="00DB0BFF" w:rsidRDefault="00DB0BFF" w:rsidP="00F06B02">
            <w:pPr>
              <w:pStyle w:val="TableParagraph"/>
              <w:spacing w:before="1"/>
              <w:rPr>
                <w:rFonts w:asciiTheme="minorHAnsi" w:hAnsiTheme="minorHAnsi" w:cstheme="minorHAnsi"/>
                <w:b/>
                <w:sz w:val="20"/>
                <w:szCs w:val="20"/>
              </w:rPr>
            </w:pPr>
          </w:p>
          <w:p w14:paraId="5AFFC36E" w14:textId="77777777" w:rsidR="00DB0BFF" w:rsidRPr="00DB0BFF" w:rsidRDefault="00DB0BFF" w:rsidP="00F06B02">
            <w:pPr>
              <w:pStyle w:val="TableParagraph"/>
              <w:spacing w:line="276" w:lineRule="auto"/>
              <w:ind w:right="94"/>
              <w:jc w:val="both"/>
              <w:rPr>
                <w:rFonts w:asciiTheme="minorHAnsi" w:hAnsiTheme="minorHAnsi" w:cstheme="minorHAnsi"/>
                <w:sz w:val="20"/>
                <w:szCs w:val="20"/>
              </w:rPr>
            </w:pPr>
            <w:r w:rsidRPr="00DB0BFF">
              <w:rPr>
                <w:rFonts w:asciiTheme="minorHAnsi" w:hAnsiTheme="minorHAnsi" w:cstheme="minorHAnsi"/>
                <w:sz w:val="20"/>
                <w:szCs w:val="20"/>
              </w:rPr>
              <w:t>Se establecerá una reunión anual por videoconferencia, a principio de curso, con todo el profesorado del programa.</w:t>
            </w:r>
          </w:p>
          <w:p w14:paraId="20F93A70" w14:textId="77777777" w:rsidR="00DB0BFF" w:rsidRPr="00DB0BFF" w:rsidRDefault="00DB0BFF" w:rsidP="00F06B02">
            <w:pPr>
              <w:pStyle w:val="TableParagraph"/>
              <w:spacing w:line="276" w:lineRule="auto"/>
              <w:ind w:right="95"/>
              <w:jc w:val="both"/>
              <w:rPr>
                <w:rFonts w:asciiTheme="minorHAnsi" w:hAnsiTheme="minorHAnsi" w:cstheme="minorHAnsi"/>
                <w:sz w:val="20"/>
                <w:szCs w:val="20"/>
              </w:rPr>
            </w:pPr>
            <w:r w:rsidRPr="00DB0BFF">
              <w:rPr>
                <w:rFonts w:asciiTheme="minorHAnsi" w:hAnsiTheme="minorHAnsi" w:cstheme="minorHAnsi"/>
                <w:sz w:val="20"/>
                <w:szCs w:val="20"/>
              </w:rPr>
              <w:t>Se</w:t>
            </w:r>
            <w:r w:rsidRPr="00DB0BFF">
              <w:rPr>
                <w:rFonts w:asciiTheme="minorHAnsi" w:hAnsiTheme="minorHAnsi" w:cstheme="minorHAnsi"/>
                <w:spacing w:val="-2"/>
                <w:sz w:val="20"/>
                <w:szCs w:val="20"/>
              </w:rPr>
              <w:t xml:space="preserve"> </w:t>
            </w:r>
            <w:r w:rsidRPr="00DB0BFF">
              <w:rPr>
                <w:rFonts w:asciiTheme="minorHAnsi" w:hAnsiTheme="minorHAnsi" w:cstheme="minorHAnsi"/>
                <w:sz w:val="20"/>
                <w:szCs w:val="20"/>
              </w:rPr>
              <w:t>mantendrá</w:t>
            </w:r>
            <w:r w:rsidRPr="00DB0BFF">
              <w:rPr>
                <w:rFonts w:asciiTheme="minorHAnsi" w:hAnsiTheme="minorHAnsi" w:cstheme="minorHAnsi"/>
                <w:spacing w:val="-2"/>
                <w:sz w:val="20"/>
                <w:szCs w:val="20"/>
              </w:rPr>
              <w:t xml:space="preserve"> </w:t>
            </w:r>
            <w:r w:rsidRPr="00DB0BFF">
              <w:rPr>
                <w:rFonts w:asciiTheme="minorHAnsi" w:hAnsiTheme="minorHAnsi" w:cstheme="minorHAnsi"/>
                <w:sz w:val="20"/>
                <w:szCs w:val="20"/>
              </w:rPr>
              <w:t>una</w:t>
            </w:r>
            <w:r w:rsidRPr="00DB0BFF">
              <w:rPr>
                <w:rFonts w:asciiTheme="minorHAnsi" w:hAnsiTheme="minorHAnsi" w:cstheme="minorHAnsi"/>
                <w:spacing w:val="-2"/>
                <w:sz w:val="20"/>
                <w:szCs w:val="20"/>
              </w:rPr>
              <w:t xml:space="preserve"> </w:t>
            </w:r>
            <w:r w:rsidRPr="00DB0BFF">
              <w:rPr>
                <w:rFonts w:asciiTheme="minorHAnsi" w:hAnsiTheme="minorHAnsi" w:cstheme="minorHAnsi"/>
                <w:sz w:val="20"/>
                <w:szCs w:val="20"/>
              </w:rPr>
              <w:t>reunión</w:t>
            </w:r>
            <w:r w:rsidRPr="00DB0BFF">
              <w:rPr>
                <w:rFonts w:asciiTheme="minorHAnsi" w:hAnsiTheme="minorHAnsi" w:cstheme="minorHAnsi"/>
                <w:spacing w:val="-2"/>
                <w:sz w:val="20"/>
                <w:szCs w:val="20"/>
              </w:rPr>
              <w:t xml:space="preserve"> </w:t>
            </w:r>
            <w:r w:rsidRPr="00DB0BFF">
              <w:rPr>
                <w:rFonts w:asciiTheme="minorHAnsi" w:hAnsiTheme="minorHAnsi" w:cstheme="minorHAnsi"/>
                <w:sz w:val="20"/>
                <w:szCs w:val="20"/>
              </w:rPr>
              <w:t>anual,</w:t>
            </w:r>
            <w:r w:rsidRPr="00DB0BFF">
              <w:rPr>
                <w:rFonts w:asciiTheme="minorHAnsi" w:hAnsiTheme="minorHAnsi" w:cstheme="minorHAnsi"/>
                <w:spacing w:val="-2"/>
                <w:sz w:val="20"/>
                <w:szCs w:val="20"/>
              </w:rPr>
              <w:t xml:space="preserve"> </w:t>
            </w:r>
            <w:r w:rsidRPr="00DB0BFF">
              <w:rPr>
                <w:rFonts w:asciiTheme="minorHAnsi" w:hAnsiTheme="minorHAnsi" w:cstheme="minorHAnsi"/>
                <w:sz w:val="20"/>
                <w:szCs w:val="20"/>
              </w:rPr>
              <w:t>en</w:t>
            </w:r>
            <w:r w:rsidRPr="00DB0BFF">
              <w:rPr>
                <w:rFonts w:asciiTheme="minorHAnsi" w:hAnsiTheme="minorHAnsi" w:cstheme="minorHAnsi"/>
                <w:spacing w:val="-2"/>
                <w:sz w:val="20"/>
                <w:szCs w:val="20"/>
              </w:rPr>
              <w:t xml:space="preserve"> </w:t>
            </w:r>
            <w:r w:rsidRPr="00DB0BFF">
              <w:rPr>
                <w:rFonts w:asciiTheme="minorHAnsi" w:hAnsiTheme="minorHAnsi" w:cstheme="minorHAnsi"/>
                <w:sz w:val="20"/>
                <w:szCs w:val="20"/>
              </w:rPr>
              <w:t>cada</w:t>
            </w:r>
            <w:r w:rsidRPr="00DB0BFF">
              <w:rPr>
                <w:rFonts w:asciiTheme="minorHAnsi" w:hAnsiTheme="minorHAnsi" w:cstheme="minorHAnsi"/>
                <w:spacing w:val="-2"/>
                <w:sz w:val="20"/>
                <w:szCs w:val="20"/>
              </w:rPr>
              <w:t xml:space="preserve"> </w:t>
            </w:r>
            <w:r w:rsidRPr="00DB0BFF">
              <w:rPr>
                <w:rFonts w:asciiTheme="minorHAnsi" w:hAnsiTheme="minorHAnsi" w:cstheme="minorHAnsi"/>
                <w:sz w:val="20"/>
                <w:szCs w:val="20"/>
              </w:rPr>
              <w:t>sede</w:t>
            </w:r>
            <w:r w:rsidRPr="00DB0BFF">
              <w:rPr>
                <w:rFonts w:asciiTheme="minorHAnsi" w:hAnsiTheme="minorHAnsi" w:cstheme="minorHAnsi"/>
                <w:spacing w:val="-2"/>
                <w:sz w:val="20"/>
                <w:szCs w:val="20"/>
              </w:rPr>
              <w:t xml:space="preserve"> </w:t>
            </w:r>
            <w:r w:rsidRPr="00DB0BFF">
              <w:rPr>
                <w:rFonts w:asciiTheme="minorHAnsi" w:hAnsiTheme="minorHAnsi" w:cstheme="minorHAnsi"/>
                <w:sz w:val="20"/>
                <w:szCs w:val="20"/>
              </w:rPr>
              <w:t>con el profesorado del programa.</w:t>
            </w:r>
          </w:p>
          <w:p w14:paraId="1443AE9C" w14:textId="77777777" w:rsidR="00DB0BFF" w:rsidRPr="00DB0BFF" w:rsidRDefault="00DB0BFF" w:rsidP="00F06B02">
            <w:pPr>
              <w:pStyle w:val="TableParagraph"/>
              <w:spacing w:line="276" w:lineRule="auto"/>
              <w:ind w:right="96"/>
              <w:jc w:val="both"/>
              <w:rPr>
                <w:rFonts w:asciiTheme="minorHAnsi" w:hAnsiTheme="minorHAnsi" w:cstheme="minorHAnsi"/>
                <w:sz w:val="20"/>
                <w:szCs w:val="20"/>
              </w:rPr>
            </w:pPr>
            <w:r w:rsidRPr="00DB0BFF">
              <w:rPr>
                <w:rFonts w:asciiTheme="minorHAnsi" w:hAnsiTheme="minorHAnsi" w:cstheme="minorHAnsi"/>
                <w:sz w:val="20"/>
                <w:szCs w:val="20"/>
              </w:rPr>
              <w:t>Se invitará a todo el profesorado del programa a la Reunión científica anual de Jóvenes investigadores.</w:t>
            </w:r>
          </w:p>
          <w:p w14:paraId="038E5AF0" w14:textId="77777777" w:rsidR="00DB0BFF" w:rsidRPr="00DB0BFF" w:rsidRDefault="00DB0BFF" w:rsidP="00F06B02">
            <w:pPr>
              <w:pStyle w:val="TableParagraph"/>
              <w:spacing w:line="276" w:lineRule="auto"/>
              <w:ind w:right="96"/>
              <w:jc w:val="both"/>
              <w:rPr>
                <w:rFonts w:asciiTheme="minorHAnsi" w:hAnsiTheme="minorHAnsi" w:cstheme="minorHAnsi"/>
                <w:sz w:val="20"/>
                <w:szCs w:val="20"/>
              </w:rPr>
            </w:pPr>
            <w:r w:rsidRPr="00DB0BFF">
              <w:rPr>
                <w:rFonts w:asciiTheme="minorHAnsi" w:hAnsiTheme="minorHAnsi" w:cstheme="minorHAnsi"/>
                <w:sz w:val="20"/>
                <w:szCs w:val="20"/>
              </w:rPr>
              <w:t>Se elaborarán guías o tutoriales por sede sobre las acciones a desarrollar por los docentes del programa</w:t>
            </w:r>
          </w:p>
        </w:tc>
      </w:tr>
      <w:tr w:rsidR="00DB0BFF" w14:paraId="7BD0945F" w14:textId="77777777" w:rsidTr="00F06B02">
        <w:trPr>
          <w:trHeight w:val="437"/>
        </w:trPr>
        <w:tc>
          <w:tcPr>
            <w:tcW w:w="2962" w:type="dxa"/>
          </w:tcPr>
          <w:p w14:paraId="3B417A38" w14:textId="77777777" w:rsidR="00DB0BFF" w:rsidRPr="00DB0BFF" w:rsidRDefault="00DB0BFF" w:rsidP="00F06B02">
            <w:pPr>
              <w:pStyle w:val="TableParagraph"/>
              <w:spacing w:before="122"/>
              <w:rPr>
                <w:rFonts w:asciiTheme="minorHAnsi" w:hAnsiTheme="minorHAnsi" w:cstheme="minorHAnsi"/>
                <w:b/>
                <w:sz w:val="20"/>
                <w:szCs w:val="20"/>
              </w:rPr>
            </w:pPr>
            <w:r w:rsidRPr="00DB0BFF">
              <w:rPr>
                <w:rFonts w:asciiTheme="minorHAnsi" w:hAnsiTheme="minorHAnsi" w:cstheme="minorHAnsi"/>
                <w:b/>
                <w:sz w:val="20"/>
                <w:szCs w:val="20"/>
              </w:rPr>
              <w:lastRenderedPageBreak/>
              <w:t>Período</w:t>
            </w:r>
            <w:r w:rsidRPr="00DB0BFF">
              <w:rPr>
                <w:rFonts w:asciiTheme="minorHAnsi" w:hAnsiTheme="minorHAnsi" w:cstheme="minorHAnsi"/>
                <w:b/>
                <w:spacing w:val="-6"/>
                <w:sz w:val="20"/>
                <w:szCs w:val="20"/>
              </w:rPr>
              <w:t xml:space="preserve"> </w:t>
            </w:r>
            <w:r w:rsidRPr="00DB0BFF">
              <w:rPr>
                <w:rFonts w:asciiTheme="minorHAnsi" w:hAnsiTheme="minorHAnsi" w:cstheme="minorHAnsi"/>
                <w:b/>
                <w:sz w:val="20"/>
                <w:szCs w:val="20"/>
              </w:rPr>
              <w:t>de</w:t>
            </w:r>
            <w:r w:rsidRPr="00DB0BFF">
              <w:rPr>
                <w:rFonts w:asciiTheme="minorHAnsi" w:hAnsiTheme="minorHAnsi" w:cstheme="minorHAnsi"/>
                <w:b/>
                <w:spacing w:val="-6"/>
                <w:sz w:val="20"/>
                <w:szCs w:val="20"/>
              </w:rPr>
              <w:t xml:space="preserve"> </w:t>
            </w:r>
            <w:proofErr w:type="spellStart"/>
            <w:r w:rsidRPr="00DB0BFF">
              <w:rPr>
                <w:rFonts w:asciiTheme="minorHAnsi" w:hAnsiTheme="minorHAnsi" w:cstheme="minorHAnsi"/>
                <w:b/>
                <w:spacing w:val="-2"/>
                <w:sz w:val="20"/>
                <w:szCs w:val="20"/>
              </w:rPr>
              <w:t>execución</w:t>
            </w:r>
            <w:proofErr w:type="spellEnd"/>
          </w:p>
        </w:tc>
        <w:tc>
          <w:tcPr>
            <w:tcW w:w="6219" w:type="dxa"/>
          </w:tcPr>
          <w:p w14:paraId="59FA8BC3" w14:textId="77777777" w:rsidR="00DB0BFF" w:rsidRPr="00DB0BFF" w:rsidRDefault="00DB0BFF" w:rsidP="00F06B02">
            <w:pPr>
              <w:pStyle w:val="TableParagraph"/>
              <w:spacing w:line="220" w:lineRule="exact"/>
              <w:rPr>
                <w:rFonts w:asciiTheme="minorHAnsi" w:hAnsiTheme="minorHAnsi" w:cstheme="minorHAnsi"/>
                <w:sz w:val="20"/>
                <w:szCs w:val="20"/>
              </w:rPr>
            </w:pPr>
            <w:r w:rsidRPr="00DB0BFF">
              <w:rPr>
                <w:rFonts w:asciiTheme="minorHAnsi" w:hAnsiTheme="minorHAnsi" w:cstheme="minorHAnsi"/>
                <w:sz w:val="20"/>
                <w:szCs w:val="20"/>
              </w:rPr>
              <w:t>Primer</w:t>
            </w:r>
            <w:r w:rsidRPr="00DB0BFF">
              <w:rPr>
                <w:rFonts w:asciiTheme="minorHAnsi" w:hAnsiTheme="minorHAnsi" w:cstheme="minorHAnsi"/>
                <w:spacing w:val="40"/>
                <w:sz w:val="20"/>
                <w:szCs w:val="20"/>
              </w:rPr>
              <w:t xml:space="preserve"> </w:t>
            </w:r>
            <w:r w:rsidRPr="00DB0BFF">
              <w:rPr>
                <w:rFonts w:asciiTheme="minorHAnsi" w:hAnsiTheme="minorHAnsi" w:cstheme="minorHAnsi"/>
                <w:sz w:val="20"/>
                <w:szCs w:val="20"/>
              </w:rPr>
              <w:t>cuatrimestre</w:t>
            </w:r>
            <w:r w:rsidRPr="00DB0BFF">
              <w:rPr>
                <w:rFonts w:asciiTheme="minorHAnsi" w:hAnsiTheme="minorHAnsi" w:cstheme="minorHAnsi"/>
                <w:spacing w:val="40"/>
                <w:sz w:val="20"/>
                <w:szCs w:val="20"/>
              </w:rPr>
              <w:t xml:space="preserve"> </w:t>
            </w:r>
            <w:r w:rsidRPr="00DB0BFF">
              <w:rPr>
                <w:rFonts w:asciiTheme="minorHAnsi" w:hAnsiTheme="minorHAnsi" w:cstheme="minorHAnsi"/>
                <w:sz w:val="20"/>
                <w:szCs w:val="20"/>
              </w:rPr>
              <w:t>del</w:t>
            </w:r>
            <w:r w:rsidRPr="00DB0BFF">
              <w:rPr>
                <w:rFonts w:asciiTheme="minorHAnsi" w:hAnsiTheme="minorHAnsi" w:cstheme="minorHAnsi"/>
                <w:spacing w:val="40"/>
                <w:sz w:val="20"/>
                <w:szCs w:val="20"/>
              </w:rPr>
              <w:t xml:space="preserve"> </w:t>
            </w:r>
            <w:r w:rsidRPr="00DB0BFF">
              <w:rPr>
                <w:rFonts w:asciiTheme="minorHAnsi" w:hAnsiTheme="minorHAnsi" w:cstheme="minorHAnsi"/>
                <w:sz w:val="20"/>
                <w:szCs w:val="20"/>
              </w:rPr>
              <w:t>curso</w:t>
            </w:r>
            <w:r w:rsidRPr="00DB0BFF">
              <w:rPr>
                <w:rFonts w:asciiTheme="minorHAnsi" w:hAnsiTheme="minorHAnsi" w:cstheme="minorHAnsi"/>
                <w:spacing w:val="40"/>
                <w:sz w:val="20"/>
                <w:szCs w:val="20"/>
              </w:rPr>
              <w:t xml:space="preserve"> </w:t>
            </w:r>
            <w:r w:rsidRPr="00DB0BFF">
              <w:rPr>
                <w:rFonts w:asciiTheme="minorHAnsi" w:hAnsiTheme="minorHAnsi" w:cstheme="minorHAnsi"/>
                <w:sz w:val="20"/>
                <w:szCs w:val="20"/>
              </w:rPr>
              <w:t>2018-19</w:t>
            </w:r>
            <w:r w:rsidRPr="00DB0BFF">
              <w:rPr>
                <w:rFonts w:asciiTheme="minorHAnsi" w:hAnsiTheme="minorHAnsi" w:cstheme="minorHAnsi"/>
                <w:spacing w:val="40"/>
                <w:sz w:val="20"/>
                <w:szCs w:val="20"/>
              </w:rPr>
              <w:t xml:space="preserve"> </w:t>
            </w:r>
            <w:r w:rsidRPr="00DB0BFF">
              <w:rPr>
                <w:rFonts w:asciiTheme="minorHAnsi" w:hAnsiTheme="minorHAnsi" w:cstheme="minorHAnsi"/>
                <w:sz w:val="20"/>
                <w:szCs w:val="20"/>
              </w:rPr>
              <w:t>y</w:t>
            </w:r>
            <w:r w:rsidRPr="00DB0BFF">
              <w:rPr>
                <w:rFonts w:asciiTheme="minorHAnsi" w:hAnsiTheme="minorHAnsi" w:cstheme="minorHAnsi"/>
                <w:spacing w:val="40"/>
                <w:sz w:val="20"/>
                <w:szCs w:val="20"/>
              </w:rPr>
              <w:t xml:space="preserve"> </w:t>
            </w:r>
            <w:r w:rsidRPr="00DB0BFF">
              <w:rPr>
                <w:rFonts w:asciiTheme="minorHAnsi" w:hAnsiTheme="minorHAnsi" w:cstheme="minorHAnsi"/>
                <w:sz w:val="20"/>
                <w:szCs w:val="20"/>
              </w:rPr>
              <w:t xml:space="preserve">sucesivos </w:t>
            </w:r>
            <w:r w:rsidRPr="00DB0BFF">
              <w:rPr>
                <w:rFonts w:asciiTheme="minorHAnsi" w:hAnsiTheme="minorHAnsi" w:cstheme="minorHAnsi"/>
                <w:spacing w:val="-2"/>
                <w:sz w:val="20"/>
                <w:szCs w:val="20"/>
              </w:rPr>
              <w:t>cursos</w:t>
            </w:r>
          </w:p>
        </w:tc>
      </w:tr>
      <w:tr w:rsidR="00DB0BFF" w14:paraId="643B0B0A" w14:textId="77777777" w:rsidTr="00F06B02">
        <w:trPr>
          <w:trHeight w:val="417"/>
        </w:trPr>
        <w:tc>
          <w:tcPr>
            <w:tcW w:w="2962" w:type="dxa"/>
          </w:tcPr>
          <w:p w14:paraId="0BD90D3B" w14:textId="77777777" w:rsidR="00DB0BFF" w:rsidRPr="00DB0BFF" w:rsidRDefault="00DB0BFF" w:rsidP="00F06B02">
            <w:pPr>
              <w:pStyle w:val="TableParagraph"/>
              <w:spacing w:before="110"/>
              <w:rPr>
                <w:rFonts w:asciiTheme="minorHAnsi" w:hAnsiTheme="minorHAnsi" w:cstheme="minorHAnsi"/>
                <w:b/>
                <w:sz w:val="20"/>
                <w:szCs w:val="20"/>
              </w:rPr>
            </w:pPr>
            <w:r w:rsidRPr="00DB0BFF">
              <w:rPr>
                <w:rFonts w:asciiTheme="minorHAnsi" w:hAnsiTheme="minorHAnsi" w:cstheme="minorHAnsi"/>
                <w:b/>
                <w:spacing w:val="-2"/>
                <w:sz w:val="20"/>
                <w:szCs w:val="20"/>
              </w:rPr>
              <w:t>Recursos/</w:t>
            </w:r>
            <w:proofErr w:type="spellStart"/>
            <w:r w:rsidRPr="00DB0BFF">
              <w:rPr>
                <w:rFonts w:asciiTheme="minorHAnsi" w:hAnsiTheme="minorHAnsi" w:cstheme="minorHAnsi"/>
                <w:b/>
                <w:spacing w:val="-2"/>
                <w:sz w:val="20"/>
                <w:szCs w:val="20"/>
              </w:rPr>
              <w:t>financiamento</w:t>
            </w:r>
            <w:proofErr w:type="spellEnd"/>
          </w:p>
        </w:tc>
        <w:tc>
          <w:tcPr>
            <w:tcW w:w="6219" w:type="dxa"/>
          </w:tcPr>
          <w:p w14:paraId="20DD48B5" w14:textId="77777777" w:rsidR="00DB0BFF" w:rsidRPr="00DB0BFF" w:rsidRDefault="00DB0BFF" w:rsidP="00F06B02">
            <w:pPr>
              <w:pStyle w:val="TableParagraph"/>
              <w:spacing w:before="98"/>
              <w:rPr>
                <w:rFonts w:asciiTheme="minorHAnsi" w:hAnsiTheme="minorHAnsi" w:cstheme="minorHAnsi"/>
                <w:sz w:val="20"/>
                <w:szCs w:val="20"/>
              </w:rPr>
            </w:pPr>
            <w:r w:rsidRPr="00DB0BFF">
              <w:rPr>
                <w:rFonts w:asciiTheme="minorHAnsi" w:hAnsiTheme="minorHAnsi" w:cstheme="minorHAnsi"/>
                <w:sz w:val="20"/>
                <w:szCs w:val="20"/>
              </w:rPr>
              <w:t>La</w:t>
            </w:r>
            <w:r w:rsidRPr="00DB0BFF">
              <w:rPr>
                <w:rFonts w:asciiTheme="minorHAnsi" w:hAnsiTheme="minorHAnsi" w:cstheme="minorHAnsi"/>
                <w:spacing w:val="-7"/>
                <w:sz w:val="20"/>
                <w:szCs w:val="20"/>
              </w:rPr>
              <w:t xml:space="preserve"> </w:t>
            </w:r>
            <w:r w:rsidRPr="00DB0BFF">
              <w:rPr>
                <w:rFonts w:asciiTheme="minorHAnsi" w:hAnsiTheme="minorHAnsi" w:cstheme="minorHAnsi"/>
                <w:sz w:val="20"/>
                <w:szCs w:val="20"/>
              </w:rPr>
              <w:t>plataforma</w:t>
            </w:r>
            <w:r w:rsidRPr="00DB0BFF">
              <w:rPr>
                <w:rFonts w:asciiTheme="minorHAnsi" w:hAnsiTheme="minorHAnsi" w:cstheme="minorHAnsi"/>
                <w:spacing w:val="-6"/>
                <w:sz w:val="20"/>
                <w:szCs w:val="20"/>
              </w:rPr>
              <w:t xml:space="preserve"> </w:t>
            </w:r>
            <w:r w:rsidRPr="00DB0BFF">
              <w:rPr>
                <w:rFonts w:asciiTheme="minorHAnsi" w:hAnsiTheme="minorHAnsi" w:cstheme="minorHAnsi"/>
                <w:sz w:val="20"/>
                <w:szCs w:val="20"/>
              </w:rPr>
              <w:t>virtual</w:t>
            </w:r>
            <w:r w:rsidRPr="00DB0BFF">
              <w:rPr>
                <w:rFonts w:asciiTheme="minorHAnsi" w:hAnsiTheme="minorHAnsi" w:cstheme="minorHAnsi"/>
                <w:spacing w:val="-5"/>
                <w:sz w:val="20"/>
                <w:szCs w:val="20"/>
              </w:rPr>
              <w:t xml:space="preserve"> </w:t>
            </w:r>
            <w:r w:rsidRPr="00DB0BFF">
              <w:rPr>
                <w:rFonts w:asciiTheme="minorHAnsi" w:hAnsiTheme="minorHAnsi" w:cstheme="minorHAnsi"/>
                <w:sz w:val="20"/>
                <w:szCs w:val="20"/>
              </w:rPr>
              <w:t>de</w:t>
            </w:r>
            <w:r w:rsidRPr="00DB0BFF">
              <w:rPr>
                <w:rFonts w:asciiTheme="minorHAnsi" w:hAnsiTheme="minorHAnsi" w:cstheme="minorHAnsi"/>
                <w:spacing w:val="-6"/>
                <w:sz w:val="20"/>
                <w:szCs w:val="20"/>
              </w:rPr>
              <w:t xml:space="preserve"> </w:t>
            </w:r>
            <w:r w:rsidRPr="00DB0BFF">
              <w:rPr>
                <w:rFonts w:asciiTheme="minorHAnsi" w:hAnsiTheme="minorHAnsi" w:cstheme="minorHAnsi"/>
                <w:spacing w:val="-2"/>
                <w:sz w:val="20"/>
                <w:szCs w:val="20"/>
              </w:rPr>
              <w:t>UVIGO</w:t>
            </w:r>
          </w:p>
        </w:tc>
      </w:tr>
      <w:tr w:rsidR="00DB0BFF" w14:paraId="6D215689" w14:textId="77777777" w:rsidTr="00F06B02">
        <w:trPr>
          <w:trHeight w:val="420"/>
        </w:trPr>
        <w:tc>
          <w:tcPr>
            <w:tcW w:w="2962" w:type="dxa"/>
          </w:tcPr>
          <w:p w14:paraId="48235CD1" w14:textId="77777777" w:rsidR="00DB0BFF" w:rsidRPr="00DB0BFF" w:rsidRDefault="00DB0BFF" w:rsidP="00F06B02">
            <w:pPr>
              <w:pStyle w:val="TableParagraph"/>
              <w:spacing w:before="113"/>
              <w:rPr>
                <w:rFonts w:asciiTheme="minorHAnsi" w:hAnsiTheme="minorHAnsi" w:cstheme="minorHAnsi"/>
                <w:b/>
                <w:sz w:val="20"/>
                <w:szCs w:val="20"/>
                <w:lang w:val="pt-BR"/>
              </w:rPr>
            </w:pPr>
            <w:proofErr w:type="spellStart"/>
            <w:r w:rsidRPr="00DB0BFF">
              <w:rPr>
                <w:rFonts w:asciiTheme="minorHAnsi" w:hAnsiTheme="minorHAnsi" w:cstheme="minorHAnsi"/>
                <w:b/>
                <w:sz w:val="20"/>
                <w:szCs w:val="20"/>
                <w:lang w:val="pt-BR"/>
              </w:rPr>
              <w:t>Responsable</w:t>
            </w:r>
            <w:proofErr w:type="spellEnd"/>
            <w:r w:rsidRPr="00DB0BFF">
              <w:rPr>
                <w:rFonts w:asciiTheme="minorHAnsi" w:hAnsiTheme="minorHAnsi" w:cstheme="minorHAnsi"/>
                <w:b/>
                <w:spacing w:val="-5"/>
                <w:sz w:val="20"/>
                <w:szCs w:val="20"/>
                <w:lang w:val="pt-BR"/>
              </w:rPr>
              <w:t xml:space="preserve"> </w:t>
            </w:r>
            <w:r w:rsidRPr="00DB0BFF">
              <w:rPr>
                <w:rFonts w:asciiTheme="minorHAnsi" w:hAnsiTheme="minorHAnsi" w:cstheme="minorHAnsi"/>
                <w:b/>
                <w:sz w:val="20"/>
                <w:szCs w:val="20"/>
                <w:lang w:val="pt-BR"/>
              </w:rPr>
              <w:t>do</w:t>
            </w:r>
            <w:r w:rsidRPr="00DB0BFF">
              <w:rPr>
                <w:rFonts w:asciiTheme="minorHAnsi" w:hAnsiTheme="minorHAnsi" w:cstheme="minorHAnsi"/>
                <w:b/>
                <w:spacing w:val="-7"/>
                <w:sz w:val="20"/>
                <w:szCs w:val="20"/>
                <w:lang w:val="pt-BR"/>
              </w:rPr>
              <w:t xml:space="preserve"> </w:t>
            </w:r>
            <w:r w:rsidRPr="00DB0BFF">
              <w:rPr>
                <w:rFonts w:asciiTheme="minorHAnsi" w:hAnsiTheme="minorHAnsi" w:cstheme="minorHAnsi"/>
                <w:b/>
                <w:sz w:val="20"/>
                <w:szCs w:val="20"/>
                <w:lang w:val="pt-BR"/>
              </w:rPr>
              <w:t>seguimento</w:t>
            </w:r>
            <w:r w:rsidRPr="00DB0BFF">
              <w:rPr>
                <w:rFonts w:asciiTheme="minorHAnsi" w:hAnsiTheme="minorHAnsi" w:cstheme="minorHAnsi"/>
                <w:b/>
                <w:spacing w:val="-6"/>
                <w:sz w:val="20"/>
                <w:szCs w:val="20"/>
                <w:lang w:val="pt-BR"/>
              </w:rPr>
              <w:t xml:space="preserve"> </w:t>
            </w:r>
            <w:r w:rsidRPr="00DB0BFF">
              <w:rPr>
                <w:rFonts w:asciiTheme="minorHAnsi" w:hAnsiTheme="minorHAnsi" w:cstheme="minorHAnsi"/>
                <w:b/>
                <w:sz w:val="20"/>
                <w:szCs w:val="20"/>
                <w:lang w:val="pt-BR"/>
              </w:rPr>
              <w:t>e</w:t>
            </w:r>
            <w:r w:rsidRPr="00DB0BFF">
              <w:rPr>
                <w:rFonts w:asciiTheme="minorHAnsi" w:hAnsiTheme="minorHAnsi" w:cstheme="minorHAnsi"/>
                <w:b/>
                <w:spacing w:val="-7"/>
                <w:sz w:val="20"/>
                <w:szCs w:val="20"/>
                <w:lang w:val="pt-BR"/>
              </w:rPr>
              <w:t xml:space="preserve"> </w:t>
            </w:r>
            <w:r w:rsidRPr="00DB0BFF">
              <w:rPr>
                <w:rFonts w:asciiTheme="minorHAnsi" w:hAnsiTheme="minorHAnsi" w:cstheme="minorHAnsi"/>
                <w:b/>
                <w:spacing w:val="-4"/>
                <w:sz w:val="20"/>
                <w:szCs w:val="20"/>
                <w:lang w:val="pt-BR"/>
              </w:rPr>
              <w:t>data</w:t>
            </w:r>
          </w:p>
        </w:tc>
        <w:tc>
          <w:tcPr>
            <w:tcW w:w="6219" w:type="dxa"/>
          </w:tcPr>
          <w:p w14:paraId="0FACA422" w14:textId="77777777" w:rsidR="00DB0BFF" w:rsidRPr="00DB0BFF" w:rsidRDefault="00DB0BFF" w:rsidP="00F06B02">
            <w:pPr>
              <w:pStyle w:val="TableParagraph"/>
              <w:spacing w:before="102"/>
              <w:rPr>
                <w:rFonts w:asciiTheme="minorHAnsi" w:hAnsiTheme="minorHAnsi" w:cstheme="minorHAnsi"/>
                <w:sz w:val="20"/>
                <w:szCs w:val="20"/>
                <w:lang w:val="pt-BR"/>
              </w:rPr>
            </w:pPr>
            <w:proofErr w:type="spellStart"/>
            <w:r w:rsidRPr="00DB0BFF">
              <w:rPr>
                <w:rFonts w:asciiTheme="minorHAnsi" w:hAnsiTheme="minorHAnsi" w:cstheme="minorHAnsi"/>
                <w:sz w:val="20"/>
                <w:szCs w:val="20"/>
                <w:lang w:val="pt-BR"/>
              </w:rPr>
              <w:t>Coordinadores</w:t>
            </w:r>
            <w:proofErr w:type="spellEnd"/>
            <w:r w:rsidRPr="00DB0BFF">
              <w:rPr>
                <w:rFonts w:asciiTheme="minorHAnsi" w:hAnsiTheme="minorHAnsi" w:cstheme="minorHAnsi"/>
                <w:sz w:val="20"/>
                <w:szCs w:val="20"/>
                <w:lang w:val="pt-BR"/>
              </w:rPr>
              <w:t>/as</w:t>
            </w:r>
            <w:r w:rsidRPr="00DB0BFF">
              <w:rPr>
                <w:rFonts w:asciiTheme="minorHAnsi" w:hAnsiTheme="minorHAnsi" w:cstheme="minorHAnsi"/>
                <w:spacing w:val="-12"/>
                <w:sz w:val="20"/>
                <w:szCs w:val="20"/>
                <w:lang w:val="pt-BR"/>
              </w:rPr>
              <w:t xml:space="preserve"> </w:t>
            </w:r>
            <w:r w:rsidRPr="00DB0BFF">
              <w:rPr>
                <w:rFonts w:asciiTheme="minorHAnsi" w:hAnsiTheme="minorHAnsi" w:cstheme="minorHAnsi"/>
                <w:sz w:val="20"/>
                <w:szCs w:val="20"/>
                <w:lang w:val="pt-BR"/>
              </w:rPr>
              <w:t>de</w:t>
            </w:r>
            <w:r w:rsidRPr="00DB0BFF">
              <w:rPr>
                <w:rFonts w:asciiTheme="minorHAnsi" w:hAnsiTheme="minorHAnsi" w:cstheme="minorHAnsi"/>
                <w:spacing w:val="-12"/>
                <w:sz w:val="20"/>
                <w:szCs w:val="20"/>
                <w:lang w:val="pt-BR"/>
              </w:rPr>
              <w:t xml:space="preserve"> </w:t>
            </w:r>
            <w:r w:rsidRPr="00DB0BFF">
              <w:rPr>
                <w:rFonts w:asciiTheme="minorHAnsi" w:hAnsiTheme="minorHAnsi" w:cstheme="minorHAnsi"/>
                <w:sz w:val="20"/>
                <w:szCs w:val="20"/>
                <w:lang w:val="pt-BR"/>
              </w:rPr>
              <w:t>cada</w:t>
            </w:r>
            <w:r w:rsidRPr="00DB0BFF">
              <w:rPr>
                <w:rFonts w:asciiTheme="minorHAnsi" w:hAnsiTheme="minorHAnsi" w:cstheme="minorHAnsi"/>
                <w:spacing w:val="-11"/>
                <w:sz w:val="20"/>
                <w:szCs w:val="20"/>
                <w:lang w:val="pt-BR"/>
              </w:rPr>
              <w:t xml:space="preserve"> </w:t>
            </w:r>
            <w:r w:rsidRPr="00DB0BFF">
              <w:rPr>
                <w:rFonts w:asciiTheme="minorHAnsi" w:hAnsiTheme="minorHAnsi" w:cstheme="minorHAnsi"/>
                <w:sz w:val="20"/>
                <w:szCs w:val="20"/>
                <w:lang w:val="pt-BR"/>
              </w:rPr>
              <w:t>sede</w:t>
            </w:r>
            <w:r w:rsidRPr="00DB0BFF">
              <w:rPr>
                <w:rFonts w:asciiTheme="minorHAnsi" w:hAnsiTheme="minorHAnsi" w:cstheme="minorHAnsi"/>
                <w:spacing w:val="-12"/>
                <w:sz w:val="20"/>
                <w:szCs w:val="20"/>
                <w:lang w:val="pt-BR"/>
              </w:rPr>
              <w:t xml:space="preserve"> </w:t>
            </w:r>
            <w:r w:rsidRPr="00DB0BFF">
              <w:rPr>
                <w:rFonts w:asciiTheme="minorHAnsi" w:hAnsiTheme="minorHAnsi" w:cstheme="minorHAnsi"/>
                <w:spacing w:val="-2"/>
                <w:sz w:val="20"/>
                <w:szCs w:val="20"/>
                <w:lang w:val="pt-BR"/>
              </w:rPr>
              <w:t>local</w:t>
            </w:r>
          </w:p>
        </w:tc>
      </w:tr>
      <w:tr w:rsidR="00DB0BFF" w14:paraId="114658CE" w14:textId="77777777" w:rsidTr="00F06B02">
        <w:trPr>
          <w:trHeight w:val="680"/>
        </w:trPr>
        <w:tc>
          <w:tcPr>
            <w:tcW w:w="2962" w:type="dxa"/>
          </w:tcPr>
          <w:p w14:paraId="3301A9BA" w14:textId="77777777" w:rsidR="00DB0BFF" w:rsidRPr="00DB0BFF" w:rsidRDefault="00DB0BFF" w:rsidP="00F06B02">
            <w:pPr>
              <w:pStyle w:val="TableParagraph"/>
              <w:spacing w:before="47"/>
              <w:rPr>
                <w:rFonts w:asciiTheme="minorHAnsi" w:hAnsiTheme="minorHAnsi" w:cstheme="minorHAnsi"/>
                <w:b/>
                <w:sz w:val="20"/>
                <w:szCs w:val="20"/>
                <w:lang w:val="pt-BR"/>
              </w:rPr>
            </w:pPr>
          </w:p>
          <w:p w14:paraId="61D90408" w14:textId="77777777" w:rsidR="00DB0BFF" w:rsidRPr="00DB0BFF" w:rsidRDefault="00DB0BFF" w:rsidP="00F06B02">
            <w:pPr>
              <w:pStyle w:val="TableParagraph"/>
              <w:rPr>
                <w:rFonts w:asciiTheme="minorHAnsi" w:hAnsiTheme="minorHAnsi" w:cstheme="minorHAnsi"/>
                <w:b/>
                <w:sz w:val="20"/>
                <w:szCs w:val="20"/>
              </w:rPr>
            </w:pPr>
            <w:r w:rsidRPr="00DB0BFF">
              <w:rPr>
                <w:rFonts w:asciiTheme="minorHAnsi" w:hAnsiTheme="minorHAnsi" w:cstheme="minorHAnsi"/>
                <w:b/>
                <w:sz w:val="20"/>
                <w:szCs w:val="20"/>
              </w:rPr>
              <w:t>Indicadores</w:t>
            </w:r>
            <w:r w:rsidRPr="00DB0BFF">
              <w:rPr>
                <w:rFonts w:asciiTheme="minorHAnsi" w:hAnsiTheme="minorHAnsi" w:cstheme="minorHAnsi"/>
                <w:b/>
                <w:spacing w:val="-7"/>
                <w:sz w:val="20"/>
                <w:szCs w:val="20"/>
              </w:rPr>
              <w:t xml:space="preserve"> </w:t>
            </w:r>
            <w:r w:rsidRPr="00DB0BFF">
              <w:rPr>
                <w:rFonts w:asciiTheme="minorHAnsi" w:hAnsiTheme="minorHAnsi" w:cstheme="minorHAnsi"/>
                <w:b/>
                <w:sz w:val="20"/>
                <w:szCs w:val="20"/>
              </w:rPr>
              <w:t>de</w:t>
            </w:r>
            <w:r w:rsidRPr="00DB0BFF">
              <w:rPr>
                <w:rFonts w:asciiTheme="minorHAnsi" w:hAnsiTheme="minorHAnsi" w:cstheme="minorHAnsi"/>
                <w:b/>
                <w:spacing w:val="-6"/>
                <w:sz w:val="20"/>
                <w:szCs w:val="20"/>
              </w:rPr>
              <w:t xml:space="preserve"> </w:t>
            </w:r>
            <w:proofErr w:type="spellStart"/>
            <w:r w:rsidRPr="00DB0BFF">
              <w:rPr>
                <w:rFonts w:asciiTheme="minorHAnsi" w:hAnsiTheme="minorHAnsi" w:cstheme="minorHAnsi"/>
                <w:b/>
                <w:spacing w:val="-2"/>
                <w:sz w:val="20"/>
                <w:szCs w:val="20"/>
              </w:rPr>
              <w:t>execución</w:t>
            </w:r>
            <w:proofErr w:type="spellEnd"/>
          </w:p>
        </w:tc>
        <w:tc>
          <w:tcPr>
            <w:tcW w:w="6219" w:type="dxa"/>
          </w:tcPr>
          <w:p w14:paraId="5D7CA156" w14:textId="77777777" w:rsidR="00DB0BFF" w:rsidRPr="00DB0BFF" w:rsidRDefault="00DB0BFF" w:rsidP="00F06B02">
            <w:pPr>
              <w:pStyle w:val="TableParagraph"/>
              <w:rPr>
                <w:rFonts w:asciiTheme="minorHAnsi" w:hAnsiTheme="minorHAnsi" w:cstheme="minorHAnsi"/>
                <w:sz w:val="20"/>
                <w:szCs w:val="20"/>
              </w:rPr>
            </w:pPr>
          </w:p>
        </w:tc>
      </w:tr>
      <w:tr w:rsidR="00DB0BFF" w14:paraId="2D743925" w14:textId="77777777" w:rsidTr="00F06B02">
        <w:trPr>
          <w:trHeight w:val="874"/>
        </w:trPr>
        <w:tc>
          <w:tcPr>
            <w:tcW w:w="2962" w:type="dxa"/>
          </w:tcPr>
          <w:p w14:paraId="52C99447" w14:textId="77777777" w:rsidR="00DB0BFF" w:rsidRPr="00DB0BFF" w:rsidRDefault="00DB0BFF" w:rsidP="00F06B02">
            <w:pPr>
              <w:pStyle w:val="TableParagraph"/>
              <w:spacing w:before="146"/>
              <w:ind w:right="97"/>
              <w:jc w:val="both"/>
              <w:rPr>
                <w:rFonts w:asciiTheme="minorHAnsi" w:hAnsiTheme="minorHAnsi" w:cstheme="minorHAnsi"/>
                <w:b/>
                <w:sz w:val="20"/>
                <w:szCs w:val="20"/>
              </w:rPr>
            </w:pPr>
            <w:r w:rsidRPr="00DB0BFF">
              <w:rPr>
                <w:rFonts w:asciiTheme="minorHAnsi" w:hAnsiTheme="minorHAnsi" w:cstheme="minorHAnsi"/>
                <w:b/>
                <w:sz w:val="20"/>
                <w:szCs w:val="20"/>
              </w:rPr>
              <w:t xml:space="preserve">Evidencias </w:t>
            </w:r>
            <w:proofErr w:type="spellStart"/>
            <w:r w:rsidRPr="00DB0BFF">
              <w:rPr>
                <w:rFonts w:asciiTheme="minorHAnsi" w:hAnsiTheme="minorHAnsi" w:cstheme="minorHAnsi"/>
                <w:b/>
                <w:sz w:val="20"/>
                <w:szCs w:val="20"/>
              </w:rPr>
              <w:t>documentais</w:t>
            </w:r>
            <w:proofErr w:type="spellEnd"/>
            <w:r w:rsidRPr="00DB0BFF">
              <w:rPr>
                <w:rFonts w:asciiTheme="minorHAnsi" w:hAnsiTheme="minorHAnsi" w:cstheme="minorHAnsi"/>
                <w:b/>
                <w:sz w:val="20"/>
                <w:szCs w:val="20"/>
              </w:rPr>
              <w:t xml:space="preserve"> e/</w:t>
            </w:r>
            <w:proofErr w:type="spellStart"/>
            <w:r w:rsidRPr="00DB0BFF">
              <w:rPr>
                <w:rFonts w:asciiTheme="minorHAnsi" w:hAnsiTheme="minorHAnsi" w:cstheme="minorHAnsi"/>
                <w:b/>
                <w:sz w:val="20"/>
                <w:szCs w:val="20"/>
              </w:rPr>
              <w:t>ou</w:t>
            </w:r>
            <w:proofErr w:type="spellEnd"/>
            <w:r w:rsidRPr="00DB0BFF">
              <w:rPr>
                <w:rFonts w:asciiTheme="minorHAnsi" w:hAnsiTheme="minorHAnsi" w:cstheme="minorHAnsi"/>
                <w:b/>
                <w:sz w:val="20"/>
                <w:szCs w:val="20"/>
              </w:rPr>
              <w:t xml:space="preserve"> </w:t>
            </w:r>
            <w:proofErr w:type="spellStart"/>
            <w:r w:rsidRPr="00DB0BFF">
              <w:rPr>
                <w:rFonts w:asciiTheme="minorHAnsi" w:hAnsiTheme="minorHAnsi" w:cstheme="minorHAnsi"/>
                <w:b/>
                <w:sz w:val="20"/>
                <w:szCs w:val="20"/>
              </w:rPr>
              <w:t>rexistros</w:t>
            </w:r>
            <w:proofErr w:type="spellEnd"/>
            <w:r w:rsidRPr="00DB0BFF">
              <w:rPr>
                <w:rFonts w:asciiTheme="minorHAnsi" w:hAnsiTheme="minorHAnsi" w:cstheme="minorHAnsi"/>
                <w:b/>
                <w:sz w:val="20"/>
                <w:szCs w:val="20"/>
              </w:rPr>
              <w:t xml:space="preserve"> que se presentan/presentarán para evidencias a </w:t>
            </w:r>
            <w:proofErr w:type="spellStart"/>
            <w:r w:rsidRPr="00DB0BFF">
              <w:rPr>
                <w:rFonts w:asciiTheme="minorHAnsi" w:hAnsiTheme="minorHAnsi" w:cstheme="minorHAnsi"/>
                <w:b/>
                <w:sz w:val="20"/>
                <w:szCs w:val="20"/>
              </w:rPr>
              <w:t>súa</w:t>
            </w:r>
            <w:proofErr w:type="spellEnd"/>
            <w:r w:rsidRPr="00DB0BFF">
              <w:rPr>
                <w:rFonts w:asciiTheme="minorHAnsi" w:hAnsiTheme="minorHAnsi" w:cstheme="minorHAnsi"/>
                <w:b/>
                <w:sz w:val="20"/>
                <w:szCs w:val="20"/>
              </w:rPr>
              <w:t xml:space="preserve"> implantación</w:t>
            </w:r>
          </w:p>
        </w:tc>
        <w:tc>
          <w:tcPr>
            <w:tcW w:w="6219" w:type="dxa"/>
          </w:tcPr>
          <w:p w14:paraId="1A4A3F89" w14:textId="77777777" w:rsidR="00DB0BFF" w:rsidRPr="00DB0BFF" w:rsidRDefault="00DB0BFF" w:rsidP="00F06B02">
            <w:pPr>
              <w:pStyle w:val="TableParagraph"/>
              <w:rPr>
                <w:rFonts w:asciiTheme="minorHAnsi" w:hAnsiTheme="minorHAnsi" w:cstheme="minorHAnsi"/>
                <w:sz w:val="20"/>
                <w:szCs w:val="20"/>
              </w:rPr>
            </w:pPr>
            <w:r w:rsidRPr="00DB0BFF">
              <w:rPr>
                <w:rFonts w:asciiTheme="minorHAnsi" w:hAnsiTheme="minorHAnsi" w:cstheme="minorHAnsi"/>
                <w:sz w:val="20"/>
                <w:szCs w:val="20"/>
              </w:rPr>
              <w:t xml:space="preserve">Grabación </w:t>
            </w:r>
            <w:proofErr w:type="gramStart"/>
            <w:r w:rsidRPr="00DB0BFF">
              <w:rPr>
                <w:rFonts w:asciiTheme="minorHAnsi" w:hAnsiTheme="minorHAnsi" w:cstheme="minorHAnsi"/>
                <w:sz w:val="20"/>
                <w:szCs w:val="20"/>
              </w:rPr>
              <w:t>audio-visual</w:t>
            </w:r>
            <w:proofErr w:type="gramEnd"/>
            <w:r w:rsidRPr="00DB0BFF">
              <w:rPr>
                <w:rFonts w:asciiTheme="minorHAnsi" w:hAnsiTheme="minorHAnsi" w:cstheme="minorHAnsi"/>
                <w:sz w:val="20"/>
                <w:szCs w:val="20"/>
              </w:rPr>
              <w:t xml:space="preserve"> de la sesión o en su defecto</w:t>
            </w:r>
            <w:r w:rsidRPr="00DB0BFF">
              <w:rPr>
                <w:rFonts w:asciiTheme="minorHAnsi" w:hAnsiTheme="minorHAnsi" w:cstheme="minorHAnsi"/>
                <w:spacing w:val="40"/>
                <w:sz w:val="20"/>
                <w:szCs w:val="20"/>
              </w:rPr>
              <w:t xml:space="preserve"> </w:t>
            </w:r>
            <w:r w:rsidRPr="00DB0BFF">
              <w:rPr>
                <w:rFonts w:asciiTheme="minorHAnsi" w:hAnsiTheme="minorHAnsi" w:cstheme="minorHAnsi"/>
                <w:sz w:val="20"/>
                <w:szCs w:val="20"/>
              </w:rPr>
              <w:t>actas de las mismas.</w:t>
            </w:r>
          </w:p>
        </w:tc>
      </w:tr>
      <w:tr w:rsidR="00DB0BFF" w14:paraId="31144E17" w14:textId="77777777" w:rsidTr="00F06B02">
        <w:trPr>
          <w:trHeight w:val="420"/>
        </w:trPr>
        <w:tc>
          <w:tcPr>
            <w:tcW w:w="9181" w:type="dxa"/>
            <w:gridSpan w:val="2"/>
          </w:tcPr>
          <w:p w14:paraId="5EC11A21" w14:textId="77777777" w:rsidR="00DB0BFF" w:rsidRPr="00DB0BFF" w:rsidRDefault="00DB0BFF" w:rsidP="00F06B02">
            <w:pPr>
              <w:pStyle w:val="TableParagraph"/>
              <w:spacing w:before="113"/>
              <w:ind w:left="10" w:right="3"/>
              <w:jc w:val="center"/>
              <w:rPr>
                <w:rFonts w:asciiTheme="minorHAnsi" w:hAnsiTheme="minorHAnsi" w:cstheme="minorHAnsi"/>
                <w:b/>
                <w:sz w:val="20"/>
                <w:szCs w:val="20"/>
              </w:rPr>
            </w:pPr>
            <w:proofErr w:type="spellStart"/>
            <w:r w:rsidRPr="00DB0BFF">
              <w:rPr>
                <w:rFonts w:asciiTheme="minorHAnsi" w:hAnsiTheme="minorHAnsi" w:cstheme="minorHAnsi"/>
                <w:b/>
                <w:spacing w:val="-2"/>
                <w:sz w:val="20"/>
                <w:szCs w:val="20"/>
              </w:rPr>
              <w:t>Observacións</w:t>
            </w:r>
            <w:proofErr w:type="spellEnd"/>
          </w:p>
        </w:tc>
      </w:tr>
      <w:tr w:rsidR="00DB0BFF" w14:paraId="0F3A5E9B" w14:textId="77777777" w:rsidTr="00F06B02">
        <w:trPr>
          <w:trHeight w:val="1079"/>
        </w:trPr>
        <w:tc>
          <w:tcPr>
            <w:tcW w:w="9181" w:type="dxa"/>
            <w:gridSpan w:val="2"/>
          </w:tcPr>
          <w:p w14:paraId="7304839F" w14:textId="77777777" w:rsidR="00DB0BFF" w:rsidRPr="00DB0BFF" w:rsidRDefault="00DB0BFF" w:rsidP="00F06B02">
            <w:pPr>
              <w:pStyle w:val="TableParagraph"/>
              <w:rPr>
                <w:rFonts w:asciiTheme="minorHAnsi" w:hAnsiTheme="minorHAnsi" w:cstheme="minorHAnsi"/>
                <w:sz w:val="20"/>
                <w:szCs w:val="20"/>
              </w:rPr>
            </w:pPr>
          </w:p>
        </w:tc>
      </w:tr>
      <w:tr w:rsidR="00DB0BFF" w14:paraId="79976396" w14:textId="77777777" w:rsidTr="00F06B02">
        <w:trPr>
          <w:trHeight w:val="419"/>
        </w:trPr>
        <w:tc>
          <w:tcPr>
            <w:tcW w:w="9181" w:type="dxa"/>
            <w:gridSpan w:val="2"/>
          </w:tcPr>
          <w:p w14:paraId="4D4C0CE4" w14:textId="77777777" w:rsidR="00DB0BFF" w:rsidRPr="00DB0BFF" w:rsidRDefault="00DB0BFF" w:rsidP="00F06B02">
            <w:pPr>
              <w:pStyle w:val="TableParagraph"/>
              <w:spacing w:before="112"/>
              <w:ind w:left="10" w:right="3"/>
              <w:jc w:val="center"/>
              <w:rPr>
                <w:rFonts w:asciiTheme="minorHAnsi" w:hAnsiTheme="minorHAnsi" w:cstheme="minorHAnsi"/>
                <w:b/>
                <w:sz w:val="20"/>
                <w:szCs w:val="20"/>
              </w:rPr>
            </w:pPr>
            <w:r w:rsidRPr="00DB0BFF">
              <w:rPr>
                <w:rFonts w:asciiTheme="minorHAnsi" w:hAnsiTheme="minorHAnsi" w:cstheme="minorHAnsi"/>
                <w:b/>
                <w:spacing w:val="-2"/>
                <w:sz w:val="20"/>
                <w:szCs w:val="20"/>
              </w:rPr>
              <w:t>Revisión/Valoración</w:t>
            </w:r>
          </w:p>
        </w:tc>
      </w:tr>
      <w:tr w:rsidR="00DB0BFF" w14:paraId="2B3BCEB8" w14:textId="77777777" w:rsidTr="00F06B02">
        <w:trPr>
          <w:trHeight w:val="420"/>
        </w:trPr>
        <w:tc>
          <w:tcPr>
            <w:tcW w:w="2962" w:type="dxa"/>
          </w:tcPr>
          <w:p w14:paraId="3FD46CC0" w14:textId="77777777" w:rsidR="00DB0BFF" w:rsidRPr="00DB0BFF" w:rsidRDefault="00DB0BFF" w:rsidP="00F06B02">
            <w:pPr>
              <w:pStyle w:val="TableParagraph"/>
              <w:spacing w:before="113"/>
              <w:rPr>
                <w:rFonts w:asciiTheme="minorHAnsi" w:hAnsiTheme="minorHAnsi" w:cstheme="minorHAnsi"/>
                <w:b/>
                <w:sz w:val="20"/>
                <w:szCs w:val="20"/>
                <w:lang w:val="pt-BR"/>
              </w:rPr>
            </w:pPr>
            <w:proofErr w:type="spellStart"/>
            <w:r w:rsidRPr="00DB0BFF">
              <w:rPr>
                <w:rFonts w:asciiTheme="minorHAnsi" w:hAnsiTheme="minorHAnsi" w:cstheme="minorHAnsi"/>
                <w:b/>
                <w:sz w:val="20"/>
                <w:szCs w:val="20"/>
                <w:lang w:val="pt-BR"/>
              </w:rPr>
              <w:t>Nivel</w:t>
            </w:r>
            <w:proofErr w:type="spellEnd"/>
            <w:r w:rsidRPr="00DB0BFF">
              <w:rPr>
                <w:rFonts w:asciiTheme="minorHAnsi" w:hAnsiTheme="minorHAnsi" w:cstheme="minorHAnsi"/>
                <w:b/>
                <w:spacing w:val="-8"/>
                <w:sz w:val="20"/>
                <w:szCs w:val="20"/>
                <w:lang w:val="pt-BR"/>
              </w:rPr>
              <w:t xml:space="preserve"> </w:t>
            </w:r>
            <w:r w:rsidRPr="00DB0BFF">
              <w:rPr>
                <w:rFonts w:asciiTheme="minorHAnsi" w:hAnsiTheme="minorHAnsi" w:cstheme="minorHAnsi"/>
                <w:b/>
                <w:sz w:val="20"/>
                <w:szCs w:val="20"/>
                <w:lang w:val="pt-BR"/>
              </w:rPr>
              <w:t>de</w:t>
            </w:r>
            <w:r w:rsidRPr="00DB0BFF">
              <w:rPr>
                <w:rFonts w:asciiTheme="minorHAnsi" w:hAnsiTheme="minorHAnsi" w:cstheme="minorHAnsi"/>
                <w:b/>
                <w:spacing w:val="-6"/>
                <w:sz w:val="20"/>
                <w:szCs w:val="20"/>
                <w:lang w:val="pt-BR"/>
              </w:rPr>
              <w:t xml:space="preserve"> </w:t>
            </w:r>
            <w:r w:rsidRPr="00DB0BFF">
              <w:rPr>
                <w:rFonts w:asciiTheme="minorHAnsi" w:hAnsiTheme="minorHAnsi" w:cstheme="minorHAnsi"/>
                <w:b/>
                <w:sz w:val="20"/>
                <w:szCs w:val="20"/>
                <w:lang w:val="pt-BR"/>
              </w:rPr>
              <w:t>cumprimento</w:t>
            </w:r>
            <w:r w:rsidRPr="00DB0BFF">
              <w:rPr>
                <w:rFonts w:asciiTheme="minorHAnsi" w:hAnsiTheme="minorHAnsi" w:cstheme="minorHAnsi"/>
                <w:b/>
                <w:spacing w:val="-7"/>
                <w:sz w:val="20"/>
                <w:szCs w:val="20"/>
                <w:lang w:val="pt-BR"/>
              </w:rPr>
              <w:t xml:space="preserve"> </w:t>
            </w:r>
            <w:r w:rsidRPr="00DB0BFF">
              <w:rPr>
                <w:rFonts w:asciiTheme="minorHAnsi" w:hAnsiTheme="minorHAnsi" w:cstheme="minorHAnsi"/>
                <w:b/>
                <w:sz w:val="20"/>
                <w:szCs w:val="20"/>
                <w:lang w:val="pt-BR"/>
              </w:rPr>
              <w:t>(total</w:t>
            </w:r>
            <w:r w:rsidRPr="00DB0BFF">
              <w:rPr>
                <w:rFonts w:asciiTheme="minorHAnsi" w:hAnsiTheme="minorHAnsi" w:cstheme="minorHAnsi"/>
                <w:b/>
                <w:spacing w:val="-6"/>
                <w:sz w:val="20"/>
                <w:szCs w:val="20"/>
                <w:lang w:val="pt-BR"/>
              </w:rPr>
              <w:t xml:space="preserve"> </w:t>
            </w:r>
            <w:r w:rsidRPr="00DB0BFF">
              <w:rPr>
                <w:rFonts w:asciiTheme="minorHAnsi" w:hAnsiTheme="minorHAnsi" w:cstheme="minorHAnsi"/>
                <w:b/>
                <w:sz w:val="20"/>
                <w:szCs w:val="20"/>
                <w:lang w:val="pt-BR"/>
              </w:rPr>
              <w:t>ou</w:t>
            </w:r>
            <w:r w:rsidRPr="00DB0BFF">
              <w:rPr>
                <w:rFonts w:asciiTheme="minorHAnsi" w:hAnsiTheme="minorHAnsi" w:cstheme="minorHAnsi"/>
                <w:b/>
                <w:spacing w:val="-6"/>
                <w:sz w:val="20"/>
                <w:szCs w:val="20"/>
                <w:lang w:val="pt-BR"/>
              </w:rPr>
              <w:t xml:space="preserve"> </w:t>
            </w:r>
            <w:r w:rsidRPr="00DB0BFF">
              <w:rPr>
                <w:rFonts w:asciiTheme="minorHAnsi" w:hAnsiTheme="minorHAnsi" w:cstheme="minorHAnsi"/>
                <w:b/>
                <w:spacing w:val="-2"/>
                <w:sz w:val="20"/>
                <w:szCs w:val="20"/>
                <w:lang w:val="pt-BR"/>
              </w:rPr>
              <w:t>parcial)</w:t>
            </w:r>
          </w:p>
        </w:tc>
        <w:tc>
          <w:tcPr>
            <w:tcW w:w="6219" w:type="dxa"/>
          </w:tcPr>
          <w:p w14:paraId="535CD3F2" w14:textId="77777777" w:rsidR="00DB0BFF" w:rsidRPr="00DB0BFF" w:rsidRDefault="00DB0BFF" w:rsidP="00F06B02">
            <w:pPr>
              <w:pStyle w:val="TableParagraph"/>
              <w:spacing w:before="113"/>
              <w:rPr>
                <w:rFonts w:asciiTheme="minorHAnsi" w:hAnsiTheme="minorHAnsi" w:cstheme="minorHAnsi"/>
                <w:sz w:val="20"/>
                <w:szCs w:val="20"/>
              </w:rPr>
            </w:pPr>
            <w:r w:rsidRPr="00DB0BFF">
              <w:rPr>
                <w:rFonts w:asciiTheme="minorHAnsi" w:hAnsiTheme="minorHAnsi" w:cstheme="minorHAnsi"/>
                <w:spacing w:val="-2"/>
                <w:sz w:val="20"/>
                <w:szCs w:val="20"/>
              </w:rPr>
              <w:t>Total</w:t>
            </w:r>
          </w:p>
        </w:tc>
      </w:tr>
      <w:tr w:rsidR="00DB0BFF" w14:paraId="4DC78656" w14:textId="77777777" w:rsidTr="00F06B02">
        <w:trPr>
          <w:trHeight w:val="419"/>
        </w:trPr>
        <w:tc>
          <w:tcPr>
            <w:tcW w:w="2962" w:type="dxa"/>
          </w:tcPr>
          <w:p w14:paraId="30764096" w14:textId="77777777" w:rsidR="00DB0BFF" w:rsidRPr="00DB0BFF" w:rsidRDefault="00DB0BFF" w:rsidP="00F06B02">
            <w:pPr>
              <w:pStyle w:val="TableParagraph"/>
              <w:spacing w:before="112"/>
              <w:rPr>
                <w:rFonts w:asciiTheme="minorHAnsi" w:hAnsiTheme="minorHAnsi" w:cstheme="minorHAnsi"/>
                <w:b/>
                <w:sz w:val="20"/>
                <w:szCs w:val="20"/>
              </w:rPr>
            </w:pPr>
            <w:r w:rsidRPr="00DB0BFF">
              <w:rPr>
                <w:rFonts w:asciiTheme="minorHAnsi" w:hAnsiTheme="minorHAnsi" w:cstheme="minorHAnsi"/>
                <w:b/>
                <w:sz w:val="20"/>
                <w:szCs w:val="20"/>
              </w:rPr>
              <w:t>Responsable</w:t>
            </w:r>
            <w:r w:rsidRPr="00DB0BFF">
              <w:rPr>
                <w:rFonts w:asciiTheme="minorHAnsi" w:hAnsiTheme="minorHAnsi" w:cstheme="minorHAnsi"/>
                <w:b/>
                <w:spacing w:val="-5"/>
                <w:sz w:val="20"/>
                <w:szCs w:val="20"/>
              </w:rPr>
              <w:t xml:space="preserve"> </w:t>
            </w:r>
            <w:r w:rsidRPr="00DB0BFF">
              <w:rPr>
                <w:rFonts w:asciiTheme="minorHAnsi" w:hAnsiTheme="minorHAnsi" w:cstheme="minorHAnsi"/>
                <w:b/>
                <w:sz w:val="20"/>
                <w:szCs w:val="20"/>
              </w:rPr>
              <w:t>da</w:t>
            </w:r>
            <w:r w:rsidRPr="00DB0BFF">
              <w:rPr>
                <w:rFonts w:asciiTheme="minorHAnsi" w:hAnsiTheme="minorHAnsi" w:cstheme="minorHAnsi"/>
                <w:b/>
                <w:spacing w:val="-6"/>
                <w:sz w:val="20"/>
                <w:szCs w:val="20"/>
              </w:rPr>
              <w:t xml:space="preserve"> </w:t>
            </w:r>
            <w:r w:rsidRPr="00DB0BFF">
              <w:rPr>
                <w:rFonts w:asciiTheme="minorHAnsi" w:hAnsiTheme="minorHAnsi" w:cstheme="minorHAnsi"/>
                <w:b/>
                <w:sz w:val="20"/>
                <w:szCs w:val="20"/>
              </w:rPr>
              <w:t>revisión</w:t>
            </w:r>
            <w:r w:rsidRPr="00DB0BFF">
              <w:rPr>
                <w:rFonts w:asciiTheme="minorHAnsi" w:hAnsiTheme="minorHAnsi" w:cstheme="minorHAnsi"/>
                <w:b/>
                <w:spacing w:val="-6"/>
                <w:sz w:val="20"/>
                <w:szCs w:val="20"/>
              </w:rPr>
              <w:t xml:space="preserve"> </w:t>
            </w:r>
            <w:proofErr w:type="gramStart"/>
            <w:r w:rsidRPr="00DB0BFF">
              <w:rPr>
                <w:rFonts w:asciiTheme="minorHAnsi" w:hAnsiTheme="minorHAnsi" w:cstheme="minorHAnsi"/>
                <w:b/>
                <w:sz w:val="20"/>
                <w:szCs w:val="20"/>
              </w:rPr>
              <w:t>e</w:t>
            </w:r>
            <w:proofErr w:type="gramEnd"/>
            <w:r w:rsidRPr="00DB0BFF">
              <w:rPr>
                <w:rFonts w:asciiTheme="minorHAnsi" w:hAnsiTheme="minorHAnsi" w:cstheme="minorHAnsi"/>
                <w:b/>
                <w:spacing w:val="-4"/>
                <w:sz w:val="20"/>
                <w:szCs w:val="20"/>
              </w:rPr>
              <w:t xml:space="preserve"> data</w:t>
            </w:r>
          </w:p>
        </w:tc>
        <w:tc>
          <w:tcPr>
            <w:tcW w:w="6219" w:type="dxa"/>
          </w:tcPr>
          <w:p w14:paraId="439888DE" w14:textId="77777777" w:rsidR="00DB0BFF" w:rsidRPr="00DB0BFF" w:rsidRDefault="00DB0BFF" w:rsidP="00F06B02">
            <w:pPr>
              <w:pStyle w:val="TableParagraph"/>
              <w:spacing w:before="112"/>
              <w:ind w:left="106"/>
              <w:rPr>
                <w:rFonts w:asciiTheme="minorHAnsi" w:hAnsiTheme="minorHAnsi" w:cstheme="minorHAnsi"/>
                <w:b/>
                <w:sz w:val="20"/>
                <w:szCs w:val="20"/>
              </w:rPr>
            </w:pPr>
            <w:r w:rsidRPr="00DB0BFF">
              <w:rPr>
                <w:rFonts w:asciiTheme="minorHAnsi" w:hAnsiTheme="minorHAnsi" w:cstheme="minorHAnsi"/>
                <w:b/>
                <w:sz w:val="20"/>
                <w:szCs w:val="20"/>
              </w:rPr>
              <w:t>Cada</w:t>
            </w:r>
            <w:r w:rsidRPr="00DB0BFF">
              <w:rPr>
                <w:rFonts w:asciiTheme="minorHAnsi" w:hAnsiTheme="minorHAnsi" w:cstheme="minorHAnsi"/>
                <w:b/>
                <w:spacing w:val="-8"/>
                <w:sz w:val="20"/>
                <w:szCs w:val="20"/>
              </w:rPr>
              <w:t xml:space="preserve"> </w:t>
            </w:r>
            <w:r w:rsidRPr="00DB0BFF">
              <w:rPr>
                <w:rFonts w:asciiTheme="minorHAnsi" w:hAnsiTheme="minorHAnsi" w:cstheme="minorHAnsi"/>
                <w:b/>
                <w:sz w:val="20"/>
                <w:szCs w:val="20"/>
              </w:rPr>
              <w:t>coordinador</w:t>
            </w:r>
            <w:r w:rsidRPr="00DB0BFF">
              <w:rPr>
                <w:rFonts w:asciiTheme="minorHAnsi" w:hAnsiTheme="minorHAnsi" w:cstheme="minorHAnsi"/>
                <w:b/>
                <w:spacing w:val="-7"/>
                <w:sz w:val="20"/>
                <w:szCs w:val="20"/>
              </w:rPr>
              <w:t xml:space="preserve"> </w:t>
            </w:r>
            <w:r w:rsidRPr="00DB0BFF">
              <w:rPr>
                <w:rFonts w:asciiTheme="minorHAnsi" w:hAnsiTheme="minorHAnsi" w:cstheme="minorHAnsi"/>
                <w:b/>
                <w:spacing w:val="-4"/>
                <w:sz w:val="20"/>
                <w:szCs w:val="20"/>
              </w:rPr>
              <w:t>local</w:t>
            </w:r>
          </w:p>
        </w:tc>
      </w:tr>
      <w:tr w:rsidR="00DB0BFF" w14:paraId="69A88A58" w14:textId="77777777" w:rsidTr="00F06B02">
        <w:trPr>
          <w:trHeight w:val="620"/>
        </w:trPr>
        <w:tc>
          <w:tcPr>
            <w:tcW w:w="2962" w:type="dxa"/>
          </w:tcPr>
          <w:p w14:paraId="7A797B56" w14:textId="77777777" w:rsidR="00DB0BFF" w:rsidRPr="00DB0BFF" w:rsidRDefault="00DB0BFF" w:rsidP="00F06B02">
            <w:pPr>
              <w:pStyle w:val="TableParagraph"/>
              <w:rPr>
                <w:rFonts w:asciiTheme="minorHAnsi" w:hAnsiTheme="minorHAnsi" w:cstheme="minorHAnsi"/>
                <w:b/>
                <w:sz w:val="20"/>
                <w:szCs w:val="20"/>
              </w:rPr>
            </w:pPr>
          </w:p>
          <w:p w14:paraId="217D9A3D" w14:textId="77777777" w:rsidR="00DB0BFF" w:rsidRPr="00DB0BFF" w:rsidRDefault="00DB0BFF" w:rsidP="00F06B02">
            <w:pPr>
              <w:pStyle w:val="TableParagraph"/>
              <w:rPr>
                <w:rFonts w:asciiTheme="minorHAnsi" w:hAnsiTheme="minorHAnsi" w:cstheme="minorHAnsi"/>
                <w:b/>
                <w:sz w:val="20"/>
                <w:szCs w:val="20"/>
              </w:rPr>
            </w:pPr>
          </w:p>
          <w:p w14:paraId="6A92E3B5" w14:textId="77777777" w:rsidR="00DB0BFF" w:rsidRPr="00DB0BFF" w:rsidRDefault="00DB0BFF" w:rsidP="00F06B02">
            <w:pPr>
              <w:pStyle w:val="TableParagraph"/>
              <w:spacing w:before="1"/>
              <w:rPr>
                <w:rFonts w:asciiTheme="minorHAnsi" w:hAnsiTheme="minorHAnsi" w:cstheme="minorHAnsi"/>
                <w:b/>
                <w:sz w:val="20"/>
                <w:szCs w:val="20"/>
              </w:rPr>
            </w:pPr>
            <w:r w:rsidRPr="00DB0BFF">
              <w:rPr>
                <w:rFonts w:asciiTheme="minorHAnsi" w:hAnsiTheme="minorHAnsi" w:cstheme="minorHAnsi"/>
                <w:b/>
                <w:spacing w:val="-2"/>
                <w:sz w:val="20"/>
                <w:szCs w:val="20"/>
              </w:rPr>
              <w:t>Resultados</w:t>
            </w:r>
            <w:r w:rsidRPr="00DB0BFF">
              <w:rPr>
                <w:rFonts w:asciiTheme="minorHAnsi" w:hAnsiTheme="minorHAnsi" w:cstheme="minorHAnsi"/>
                <w:b/>
                <w:spacing w:val="6"/>
                <w:sz w:val="20"/>
                <w:szCs w:val="20"/>
              </w:rPr>
              <w:t xml:space="preserve"> </w:t>
            </w:r>
            <w:proofErr w:type="spellStart"/>
            <w:r w:rsidRPr="00DB0BFF">
              <w:rPr>
                <w:rFonts w:asciiTheme="minorHAnsi" w:hAnsiTheme="minorHAnsi" w:cstheme="minorHAnsi"/>
                <w:b/>
                <w:spacing w:val="-2"/>
                <w:sz w:val="20"/>
                <w:szCs w:val="20"/>
              </w:rPr>
              <w:t>obtidos</w:t>
            </w:r>
            <w:proofErr w:type="spellEnd"/>
          </w:p>
        </w:tc>
        <w:tc>
          <w:tcPr>
            <w:tcW w:w="6219" w:type="dxa"/>
          </w:tcPr>
          <w:p w14:paraId="203696E2" w14:textId="77777777" w:rsidR="00DB0BFF" w:rsidRPr="00DB0BFF" w:rsidRDefault="00DB0BFF" w:rsidP="00F06B02">
            <w:pPr>
              <w:pStyle w:val="TableParagraph"/>
              <w:rPr>
                <w:rFonts w:asciiTheme="minorHAnsi" w:hAnsiTheme="minorHAnsi" w:cstheme="minorHAnsi"/>
                <w:b/>
                <w:sz w:val="20"/>
                <w:szCs w:val="20"/>
              </w:rPr>
            </w:pPr>
          </w:p>
          <w:p w14:paraId="694726CE" w14:textId="77777777" w:rsidR="00DB0BFF" w:rsidRPr="00DB0BFF" w:rsidRDefault="00DB0BFF" w:rsidP="00F06B02">
            <w:pPr>
              <w:pStyle w:val="TableParagraph"/>
              <w:spacing w:before="1" w:line="250" w:lineRule="atLeast"/>
              <w:rPr>
                <w:rFonts w:asciiTheme="minorHAnsi" w:hAnsiTheme="minorHAnsi" w:cstheme="minorHAnsi"/>
                <w:sz w:val="20"/>
                <w:szCs w:val="20"/>
              </w:rPr>
            </w:pPr>
            <w:r w:rsidRPr="00DB0BFF">
              <w:rPr>
                <w:rFonts w:asciiTheme="minorHAnsi" w:hAnsiTheme="minorHAnsi" w:cstheme="minorHAnsi"/>
                <w:sz w:val="20"/>
                <w:szCs w:val="20"/>
              </w:rPr>
              <w:t xml:space="preserve">Reunión anual, en cada sede con el profesorado del </w:t>
            </w:r>
            <w:r w:rsidRPr="00DB0BFF">
              <w:rPr>
                <w:rFonts w:asciiTheme="minorHAnsi" w:hAnsiTheme="minorHAnsi" w:cstheme="minorHAnsi"/>
                <w:spacing w:val="-2"/>
                <w:sz w:val="20"/>
                <w:szCs w:val="20"/>
              </w:rPr>
              <w:t>programa.</w:t>
            </w:r>
          </w:p>
        </w:tc>
      </w:tr>
    </w:tbl>
    <w:p w14:paraId="01D04630" w14:textId="77777777" w:rsidR="00DB0BFF" w:rsidRDefault="00DB0BFF" w:rsidP="00DB0BFF">
      <w:pPr>
        <w:suppressAutoHyphens w:val="0"/>
        <w:jc w:val="both"/>
        <w:rPr>
          <w:rFonts w:cs="Arial"/>
          <w:sz w:val="24"/>
          <w:szCs w:val="24"/>
          <w:lang w:val="es-ES"/>
        </w:rPr>
      </w:pPr>
    </w:p>
    <w:p w14:paraId="2E21485A" w14:textId="77777777" w:rsidR="00DB0BFF" w:rsidRPr="002C4A8C" w:rsidRDefault="00DB0BFF" w:rsidP="00DB0BFF">
      <w:pPr>
        <w:pStyle w:val="Prrafodelista"/>
        <w:numPr>
          <w:ilvl w:val="0"/>
          <w:numId w:val="51"/>
        </w:numPr>
        <w:suppressAutoHyphens w:val="0"/>
        <w:jc w:val="both"/>
        <w:rPr>
          <w:color w:val="auto"/>
          <w:sz w:val="18"/>
          <w:szCs w:val="18"/>
        </w:rPr>
      </w:pPr>
      <w:r w:rsidRPr="002C4A8C">
        <w:rPr>
          <w:rFonts w:cs="Arial"/>
          <w:color w:val="auto"/>
          <w:sz w:val="22"/>
          <w:szCs w:val="22"/>
          <w:lang w:val="es-ES"/>
        </w:rPr>
        <w:t>Mejorar el compromiso del estudiantado con el Programa de Doctorado (todas las sedes).</w:t>
      </w:r>
    </w:p>
    <w:p w14:paraId="4DE15EEB" w14:textId="77777777" w:rsidR="00DB0BFF" w:rsidRPr="002C4A8C" w:rsidRDefault="00DB0BFF" w:rsidP="00DB0BFF">
      <w:pPr>
        <w:pStyle w:val="Prrafodelista"/>
        <w:suppressAutoHyphens w:val="0"/>
        <w:jc w:val="both"/>
        <w:rPr>
          <w:color w:val="auto"/>
          <w:highlight w:val="yellow"/>
        </w:rPr>
      </w:pPr>
    </w:p>
    <w:tbl>
      <w:tblPr>
        <w:tblStyle w:val="TableNormal1"/>
        <w:tblW w:w="9181" w:type="dxa"/>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62"/>
        <w:gridCol w:w="6219"/>
      </w:tblGrid>
      <w:tr w:rsidR="00DB0BFF" w:rsidRPr="002C4A8C" w14:paraId="46E2F5E1" w14:textId="77777777" w:rsidTr="00F06B02">
        <w:trPr>
          <w:trHeight w:val="419"/>
        </w:trPr>
        <w:tc>
          <w:tcPr>
            <w:tcW w:w="9181" w:type="dxa"/>
            <w:gridSpan w:val="2"/>
            <w:shd w:val="clear" w:color="auto" w:fill="D5DCE4"/>
          </w:tcPr>
          <w:p w14:paraId="5A032D05" w14:textId="77777777" w:rsidR="00DB0BFF" w:rsidRPr="00DB0BFF" w:rsidRDefault="00DB0BFF" w:rsidP="00F06B02">
            <w:pPr>
              <w:pStyle w:val="TableParagraph"/>
              <w:spacing w:before="101"/>
              <w:ind w:left="10" w:right="2"/>
              <w:jc w:val="center"/>
              <w:rPr>
                <w:b/>
                <w:sz w:val="20"/>
                <w:szCs w:val="20"/>
              </w:rPr>
            </w:pPr>
            <w:r w:rsidRPr="00DB0BFF">
              <w:rPr>
                <w:b/>
                <w:sz w:val="20"/>
                <w:szCs w:val="20"/>
              </w:rPr>
              <w:t>CRITERIO</w:t>
            </w:r>
            <w:r w:rsidRPr="00DB0BFF">
              <w:rPr>
                <w:b/>
                <w:spacing w:val="-12"/>
                <w:sz w:val="20"/>
                <w:szCs w:val="20"/>
              </w:rPr>
              <w:t xml:space="preserve"> </w:t>
            </w:r>
            <w:r w:rsidRPr="00DB0BFF">
              <w:rPr>
                <w:b/>
                <w:spacing w:val="-4"/>
                <w:sz w:val="20"/>
                <w:szCs w:val="20"/>
              </w:rPr>
              <w:t>6. Resultados del programa formativo</w:t>
            </w:r>
          </w:p>
        </w:tc>
      </w:tr>
      <w:tr w:rsidR="00DB0BFF" w:rsidRPr="002C4A8C" w14:paraId="55422EB8" w14:textId="77777777" w:rsidTr="00F06B02">
        <w:trPr>
          <w:trHeight w:val="655"/>
        </w:trPr>
        <w:tc>
          <w:tcPr>
            <w:tcW w:w="2962" w:type="dxa"/>
            <w:shd w:val="clear" w:color="auto" w:fill="D5DCE4"/>
          </w:tcPr>
          <w:p w14:paraId="0BFF8325" w14:textId="77777777" w:rsidR="00DB0BFF" w:rsidRPr="00DB0BFF" w:rsidRDefault="00DB0BFF" w:rsidP="00F06B02">
            <w:pPr>
              <w:pStyle w:val="TableParagraph"/>
              <w:spacing w:before="36"/>
              <w:rPr>
                <w:b/>
                <w:sz w:val="20"/>
                <w:szCs w:val="20"/>
              </w:rPr>
            </w:pPr>
          </w:p>
          <w:p w14:paraId="6456E414" w14:textId="77777777" w:rsidR="00DB0BFF" w:rsidRPr="00DB0BFF" w:rsidRDefault="00DB0BFF" w:rsidP="00F06B02">
            <w:pPr>
              <w:pStyle w:val="TableParagraph"/>
              <w:spacing w:before="1"/>
              <w:rPr>
                <w:b/>
                <w:sz w:val="20"/>
                <w:szCs w:val="20"/>
              </w:rPr>
            </w:pPr>
            <w:r w:rsidRPr="00DB0BFF">
              <w:rPr>
                <w:b/>
                <w:sz w:val="20"/>
                <w:szCs w:val="20"/>
              </w:rPr>
              <w:t>Denominación</w:t>
            </w:r>
            <w:r w:rsidRPr="00DB0BFF">
              <w:rPr>
                <w:b/>
                <w:spacing w:val="-9"/>
                <w:sz w:val="20"/>
                <w:szCs w:val="20"/>
              </w:rPr>
              <w:t xml:space="preserve"> </w:t>
            </w:r>
            <w:r w:rsidRPr="00DB0BFF">
              <w:rPr>
                <w:b/>
                <w:sz w:val="20"/>
                <w:szCs w:val="20"/>
              </w:rPr>
              <w:t>da</w:t>
            </w:r>
            <w:r w:rsidRPr="00DB0BFF">
              <w:rPr>
                <w:b/>
                <w:spacing w:val="-8"/>
                <w:sz w:val="20"/>
                <w:szCs w:val="20"/>
              </w:rPr>
              <w:t xml:space="preserve"> </w:t>
            </w:r>
            <w:proofErr w:type="spellStart"/>
            <w:r w:rsidRPr="00DB0BFF">
              <w:rPr>
                <w:b/>
                <w:spacing w:val="-2"/>
                <w:sz w:val="20"/>
                <w:szCs w:val="20"/>
              </w:rPr>
              <w:t>proposta</w:t>
            </w:r>
            <w:proofErr w:type="spellEnd"/>
          </w:p>
        </w:tc>
        <w:tc>
          <w:tcPr>
            <w:tcW w:w="6219" w:type="dxa"/>
            <w:shd w:val="clear" w:color="auto" w:fill="D5DCE4"/>
          </w:tcPr>
          <w:p w14:paraId="7478B199" w14:textId="77777777" w:rsidR="00DB0BFF" w:rsidRPr="00DB0BFF" w:rsidRDefault="00DB0BFF" w:rsidP="00F06B02">
            <w:pPr>
              <w:pStyle w:val="TableParagraph"/>
              <w:tabs>
                <w:tab w:val="left" w:pos="924"/>
                <w:tab w:val="left" w:pos="1475"/>
                <w:tab w:val="left" w:pos="2842"/>
                <w:tab w:val="left" w:pos="3508"/>
              </w:tabs>
              <w:spacing w:before="1"/>
              <w:ind w:right="96"/>
              <w:rPr>
                <w:b/>
                <w:sz w:val="20"/>
                <w:szCs w:val="20"/>
              </w:rPr>
            </w:pPr>
            <w:r w:rsidRPr="00DB0BFF">
              <w:rPr>
                <w:b/>
                <w:spacing w:val="-4"/>
                <w:sz w:val="20"/>
                <w:szCs w:val="20"/>
              </w:rPr>
              <w:t>FORTALECER EL “ENGAGEMENT” DE LOS DOCTORANDOS DEL PROGRAMA Y REDUCIR LA TASA DE ABANDONO</w:t>
            </w:r>
          </w:p>
        </w:tc>
      </w:tr>
      <w:tr w:rsidR="00DB0BFF" w:rsidRPr="002C4A8C" w14:paraId="521E59CB" w14:textId="77777777" w:rsidTr="00F06B02">
        <w:trPr>
          <w:trHeight w:val="657"/>
        </w:trPr>
        <w:tc>
          <w:tcPr>
            <w:tcW w:w="2962" w:type="dxa"/>
          </w:tcPr>
          <w:p w14:paraId="670737A9" w14:textId="77777777" w:rsidR="00DB0BFF" w:rsidRPr="00DB0BFF" w:rsidRDefault="00DB0BFF" w:rsidP="00F06B02">
            <w:pPr>
              <w:pStyle w:val="TableParagraph"/>
              <w:spacing w:before="36"/>
              <w:rPr>
                <w:b/>
                <w:sz w:val="20"/>
                <w:szCs w:val="20"/>
              </w:rPr>
            </w:pPr>
          </w:p>
          <w:p w14:paraId="1AEF410A" w14:textId="77777777" w:rsidR="00DB0BFF" w:rsidRPr="00DB0BFF" w:rsidRDefault="00DB0BFF" w:rsidP="00F06B02">
            <w:pPr>
              <w:pStyle w:val="TableParagraph"/>
              <w:spacing w:before="1"/>
              <w:rPr>
                <w:b/>
                <w:sz w:val="20"/>
                <w:szCs w:val="20"/>
                <w:lang w:val="pt-BR"/>
              </w:rPr>
            </w:pPr>
            <w:r w:rsidRPr="00DB0BFF">
              <w:rPr>
                <w:b/>
                <w:sz w:val="20"/>
                <w:szCs w:val="20"/>
                <w:lang w:val="pt-BR"/>
              </w:rPr>
              <w:t>Punto</w:t>
            </w:r>
            <w:r w:rsidRPr="00DB0BFF">
              <w:rPr>
                <w:b/>
                <w:spacing w:val="-10"/>
                <w:sz w:val="20"/>
                <w:szCs w:val="20"/>
                <w:lang w:val="pt-BR"/>
              </w:rPr>
              <w:t xml:space="preserve"> </w:t>
            </w:r>
            <w:r w:rsidRPr="00DB0BFF">
              <w:rPr>
                <w:b/>
                <w:sz w:val="20"/>
                <w:szCs w:val="20"/>
                <w:lang w:val="pt-BR"/>
              </w:rPr>
              <w:t>débil</w:t>
            </w:r>
            <w:r w:rsidRPr="00DB0BFF">
              <w:rPr>
                <w:b/>
                <w:spacing w:val="-11"/>
                <w:sz w:val="20"/>
                <w:szCs w:val="20"/>
                <w:lang w:val="pt-BR"/>
              </w:rPr>
              <w:t xml:space="preserve"> </w:t>
            </w:r>
            <w:r w:rsidRPr="00DB0BFF">
              <w:rPr>
                <w:b/>
                <w:sz w:val="20"/>
                <w:szCs w:val="20"/>
                <w:lang w:val="pt-BR"/>
              </w:rPr>
              <w:t>detectado/Análise</w:t>
            </w:r>
            <w:r w:rsidRPr="00DB0BFF">
              <w:rPr>
                <w:b/>
                <w:spacing w:val="-10"/>
                <w:sz w:val="20"/>
                <w:szCs w:val="20"/>
                <w:lang w:val="pt-BR"/>
              </w:rPr>
              <w:t xml:space="preserve"> </w:t>
            </w:r>
            <w:r w:rsidRPr="00DB0BFF">
              <w:rPr>
                <w:b/>
                <w:sz w:val="20"/>
                <w:szCs w:val="20"/>
                <w:lang w:val="pt-BR"/>
              </w:rPr>
              <w:t>das</w:t>
            </w:r>
            <w:r w:rsidRPr="00DB0BFF">
              <w:rPr>
                <w:b/>
                <w:spacing w:val="-10"/>
                <w:sz w:val="20"/>
                <w:szCs w:val="20"/>
                <w:lang w:val="pt-BR"/>
              </w:rPr>
              <w:t xml:space="preserve"> </w:t>
            </w:r>
            <w:r w:rsidRPr="00DB0BFF">
              <w:rPr>
                <w:b/>
                <w:spacing w:val="-2"/>
                <w:sz w:val="20"/>
                <w:szCs w:val="20"/>
                <w:lang w:val="pt-BR"/>
              </w:rPr>
              <w:t>causas</w:t>
            </w:r>
          </w:p>
        </w:tc>
        <w:tc>
          <w:tcPr>
            <w:tcW w:w="6219" w:type="dxa"/>
          </w:tcPr>
          <w:p w14:paraId="679ECCA9" w14:textId="77777777" w:rsidR="00DB0BFF" w:rsidRPr="00DB0BFF" w:rsidRDefault="00DB0BFF" w:rsidP="00F06B02">
            <w:pPr>
              <w:pStyle w:val="TableParagraph"/>
              <w:spacing w:line="218" w:lineRule="exact"/>
              <w:ind w:right="94"/>
              <w:jc w:val="both"/>
              <w:rPr>
                <w:sz w:val="20"/>
                <w:szCs w:val="20"/>
              </w:rPr>
            </w:pPr>
            <w:r w:rsidRPr="00DB0BFF">
              <w:rPr>
                <w:sz w:val="20"/>
                <w:szCs w:val="20"/>
              </w:rPr>
              <w:t>Aunque la tasa de abandono está por debajo por lo previsto en la memoria de verificación se quiere disminuir el abandono.</w:t>
            </w:r>
          </w:p>
        </w:tc>
      </w:tr>
      <w:tr w:rsidR="00DB0BFF" w:rsidRPr="002C4A8C" w14:paraId="1F50C6BC" w14:textId="77777777" w:rsidTr="00F06B02">
        <w:trPr>
          <w:trHeight w:val="419"/>
        </w:trPr>
        <w:tc>
          <w:tcPr>
            <w:tcW w:w="2962" w:type="dxa"/>
          </w:tcPr>
          <w:p w14:paraId="716797E3" w14:textId="77777777" w:rsidR="00DB0BFF" w:rsidRPr="00DB0BFF" w:rsidRDefault="00DB0BFF" w:rsidP="00F06B02">
            <w:pPr>
              <w:pStyle w:val="TableParagraph"/>
              <w:spacing w:before="112"/>
              <w:rPr>
                <w:b/>
                <w:sz w:val="20"/>
                <w:szCs w:val="20"/>
              </w:rPr>
            </w:pPr>
            <w:r w:rsidRPr="00DB0BFF">
              <w:rPr>
                <w:b/>
                <w:sz w:val="20"/>
                <w:szCs w:val="20"/>
              </w:rPr>
              <w:t>Ámbito</w:t>
            </w:r>
            <w:r w:rsidRPr="00DB0BFF">
              <w:rPr>
                <w:b/>
                <w:spacing w:val="-6"/>
                <w:sz w:val="20"/>
                <w:szCs w:val="20"/>
              </w:rPr>
              <w:t xml:space="preserve"> </w:t>
            </w:r>
            <w:r w:rsidRPr="00DB0BFF">
              <w:rPr>
                <w:b/>
                <w:sz w:val="20"/>
                <w:szCs w:val="20"/>
              </w:rPr>
              <w:t>de</w:t>
            </w:r>
            <w:r w:rsidRPr="00DB0BFF">
              <w:rPr>
                <w:b/>
                <w:spacing w:val="-5"/>
                <w:sz w:val="20"/>
                <w:szCs w:val="20"/>
              </w:rPr>
              <w:t xml:space="preserve"> </w:t>
            </w:r>
            <w:r w:rsidRPr="00DB0BFF">
              <w:rPr>
                <w:b/>
                <w:spacing w:val="-2"/>
                <w:sz w:val="20"/>
                <w:szCs w:val="20"/>
              </w:rPr>
              <w:t>aplicación</w:t>
            </w:r>
          </w:p>
        </w:tc>
        <w:tc>
          <w:tcPr>
            <w:tcW w:w="6219" w:type="dxa"/>
          </w:tcPr>
          <w:p w14:paraId="2E3AC2D2" w14:textId="77777777" w:rsidR="00DB0BFF" w:rsidRPr="00DB0BFF" w:rsidRDefault="00DB0BFF" w:rsidP="00F06B02">
            <w:pPr>
              <w:pStyle w:val="TableParagraph"/>
              <w:spacing w:before="101"/>
              <w:rPr>
                <w:sz w:val="20"/>
                <w:szCs w:val="20"/>
              </w:rPr>
            </w:pPr>
            <w:r w:rsidRPr="00DB0BFF">
              <w:rPr>
                <w:sz w:val="20"/>
                <w:szCs w:val="20"/>
              </w:rPr>
              <w:t>Todas</w:t>
            </w:r>
            <w:r w:rsidRPr="00DB0BFF">
              <w:rPr>
                <w:spacing w:val="-6"/>
                <w:sz w:val="20"/>
                <w:szCs w:val="20"/>
              </w:rPr>
              <w:t xml:space="preserve"> </w:t>
            </w:r>
            <w:r w:rsidRPr="00DB0BFF">
              <w:rPr>
                <w:sz w:val="20"/>
                <w:szCs w:val="20"/>
              </w:rPr>
              <w:t>las</w:t>
            </w:r>
            <w:r w:rsidRPr="00DB0BFF">
              <w:rPr>
                <w:spacing w:val="-6"/>
                <w:sz w:val="20"/>
                <w:szCs w:val="20"/>
              </w:rPr>
              <w:t xml:space="preserve"> </w:t>
            </w:r>
            <w:r w:rsidRPr="00DB0BFF">
              <w:rPr>
                <w:spacing w:val="-2"/>
                <w:sz w:val="20"/>
                <w:szCs w:val="20"/>
              </w:rPr>
              <w:t>sedes</w:t>
            </w:r>
          </w:p>
        </w:tc>
      </w:tr>
      <w:tr w:rsidR="00DB0BFF" w:rsidRPr="002C4A8C" w14:paraId="6FF771B8" w14:textId="77777777" w:rsidTr="00F06B02">
        <w:trPr>
          <w:trHeight w:val="419"/>
        </w:trPr>
        <w:tc>
          <w:tcPr>
            <w:tcW w:w="2962" w:type="dxa"/>
          </w:tcPr>
          <w:p w14:paraId="78E4E8F8" w14:textId="77777777" w:rsidR="00DB0BFF" w:rsidRPr="00DB0BFF" w:rsidRDefault="00DB0BFF" w:rsidP="00F06B02">
            <w:pPr>
              <w:pStyle w:val="TableParagraph"/>
              <w:spacing w:before="112"/>
              <w:rPr>
                <w:b/>
                <w:sz w:val="20"/>
                <w:szCs w:val="20"/>
              </w:rPr>
            </w:pPr>
            <w:r w:rsidRPr="00DB0BFF">
              <w:rPr>
                <w:b/>
                <w:sz w:val="20"/>
                <w:szCs w:val="20"/>
              </w:rPr>
              <w:t>Responsable</w:t>
            </w:r>
            <w:r w:rsidRPr="00DB0BFF">
              <w:rPr>
                <w:b/>
                <w:spacing w:val="-6"/>
                <w:sz w:val="20"/>
                <w:szCs w:val="20"/>
              </w:rPr>
              <w:t xml:space="preserve"> </w:t>
            </w:r>
            <w:r w:rsidRPr="00DB0BFF">
              <w:rPr>
                <w:b/>
                <w:sz w:val="20"/>
                <w:szCs w:val="20"/>
              </w:rPr>
              <w:t>da</w:t>
            </w:r>
            <w:r w:rsidRPr="00DB0BFF">
              <w:rPr>
                <w:b/>
                <w:spacing w:val="-6"/>
                <w:sz w:val="20"/>
                <w:szCs w:val="20"/>
              </w:rPr>
              <w:t xml:space="preserve"> </w:t>
            </w:r>
            <w:proofErr w:type="spellStart"/>
            <w:r w:rsidRPr="00DB0BFF">
              <w:rPr>
                <w:b/>
                <w:sz w:val="20"/>
                <w:szCs w:val="20"/>
              </w:rPr>
              <w:t>súa</w:t>
            </w:r>
            <w:proofErr w:type="spellEnd"/>
            <w:r w:rsidRPr="00DB0BFF">
              <w:rPr>
                <w:b/>
                <w:spacing w:val="-5"/>
                <w:sz w:val="20"/>
                <w:szCs w:val="20"/>
              </w:rPr>
              <w:t xml:space="preserve"> </w:t>
            </w:r>
            <w:r w:rsidRPr="00DB0BFF">
              <w:rPr>
                <w:b/>
                <w:spacing w:val="-2"/>
                <w:sz w:val="20"/>
                <w:szCs w:val="20"/>
              </w:rPr>
              <w:t>aplicación</w:t>
            </w:r>
          </w:p>
        </w:tc>
        <w:tc>
          <w:tcPr>
            <w:tcW w:w="6219" w:type="dxa"/>
          </w:tcPr>
          <w:p w14:paraId="00CA67A9" w14:textId="77777777" w:rsidR="00DB0BFF" w:rsidRPr="00DB0BFF" w:rsidRDefault="00DB0BFF" w:rsidP="00F06B02">
            <w:pPr>
              <w:pStyle w:val="TableParagraph"/>
              <w:spacing w:before="101"/>
              <w:rPr>
                <w:sz w:val="20"/>
                <w:szCs w:val="20"/>
              </w:rPr>
            </w:pPr>
            <w:r w:rsidRPr="00DB0BFF">
              <w:rPr>
                <w:sz w:val="20"/>
                <w:szCs w:val="20"/>
              </w:rPr>
              <w:t>Cada</w:t>
            </w:r>
            <w:r w:rsidRPr="00DB0BFF">
              <w:rPr>
                <w:spacing w:val="-16"/>
                <w:sz w:val="20"/>
                <w:szCs w:val="20"/>
              </w:rPr>
              <w:t xml:space="preserve"> </w:t>
            </w:r>
            <w:r w:rsidRPr="00DB0BFF">
              <w:rPr>
                <w:sz w:val="20"/>
                <w:szCs w:val="20"/>
              </w:rPr>
              <w:t>coordinador/a</w:t>
            </w:r>
            <w:r w:rsidRPr="00DB0BFF">
              <w:rPr>
                <w:spacing w:val="-16"/>
                <w:sz w:val="20"/>
                <w:szCs w:val="20"/>
              </w:rPr>
              <w:t xml:space="preserve"> </w:t>
            </w:r>
            <w:r w:rsidRPr="00DB0BFF">
              <w:rPr>
                <w:spacing w:val="-2"/>
                <w:sz w:val="20"/>
                <w:szCs w:val="20"/>
              </w:rPr>
              <w:t>local</w:t>
            </w:r>
          </w:p>
        </w:tc>
      </w:tr>
      <w:tr w:rsidR="00DB0BFF" w:rsidRPr="00232552" w14:paraId="4966620C" w14:textId="77777777" w:rsidTr="00F06B02">
        <w:trPr>
          <w:trHeight w:val="966"/>
        </w:trPr>
        <w:tc>
          <w:tcPr>
            <w:tcW w:w="2962" w:type="dxa"/>
          </w:tcPr>
          <w:p w14:paraId="02D289F3" w14:textId="77777777" w:rsidR="00DB0BFF" w:rsidRPr="00DB0BFF" w:rsidRDefault="00DB0BFF" w:rsidP="00F06B02">
            <w:pPr>
              <w:pStyle w:val="TableParagraph"/>
              <w:rPr>
                <w:b/>
                <w:sz w:val="20"/>
                <w:szCs w:val="20"/>
              </w:rPr>
            </w:pPr>
          </w:p>
          <w:p w14:paraId="6202CFB8" w14:textId="77777777" w:rsidR="00DB0BFF" w:rsidRPr="00DB0BFF" w:rsidRDefault="00DB0BFF" w:rsidP="00F06B02">
            <w:pPr>
              <w:pStyle w:val="TableParagraph"/>
              <w:spacing w:before="171"/>
              <w:rPr>
                <w:b/>
                <w:sz w:val="20"/>
                <w:szCs w:val="20"/>
              </w:rPr>
            </w:pPr>
          </w:p>
          <w:p w14:paraId="20E7B8A3" w14:textId="77777777" w:rsidR="00DB0BFF" w:rsidRPr="00DB0BFF" w:rsidRDefault="00DB0BFF" w:rsidP="00F06B02">
            <w:pPr>
              <w:pStyle w:val="TableParagraph"/>
              <w:rPr>
                <w:b/>
                <w:sz w:val="20"/>
                <w:szCs w:val="20"/>
              </w:rPr>
            </w:pPr>
            <w:proofErr w:type="spellStart"/>
            <w:r w:rsidRPr="00DB0BFF">
              <w:rPr>
                <w:b/>
                <w:spacing w:val="-2"/>
                <w:sz w:val="20"/>
                <w:szCs w:val="20"/>
              </w:rPr>
              <w:t>Obxectivos</w:t>
            </w:r>
            <w:proofErr w:type="spellEnd"/>
            <w:r w:rsidRPr="00DB0BFF">
              <w:rPr>
                <w:b/>
                <w:spacing w:val="6"/>
                <w:sz w:val="20"/>
                <w:szCs w:val="20"/>
              </w:rPr>
              <w:t xml:space="preserve"> </w:t>
            </w:r>
            <w:r w:rsidRPr="00DB0BFF">
              <w:rPr>
                <w:b/>
                <w:spacing w:val="-2"/>
                <w:sz w:val="20"/>
                <w:szCs w:val="20"/>
              </w:rPr>
              <w:t>específicos</w:t>
            </w:r>
          </w:p>
        </w:tc>
        <w:tc>
          <w:tcPr>
            <w:tcW w:w="6219" w:type="dxa"/>
          </w:tcPr>
          <w:p w14:paraId="74A31A2E" w14:textId="77777777" w:rsidR="00DB0BFF" w:rsidRPr="00DB0BFF" w:rsidRDefault="00DB0BFF" w:rsidP="00F06B02">
            <w:pPr>
              <w:pStyle w:val="TableParagraph"/>
              <w:rPr>
                <w:b/>
                <w:color w:val="EE0000"/>
                <w:sz w:val="20"/>
                <w:szCs w:val="20"/>
              </w:rPr>
            </w:pPr>
          </w:p>
          <w:p w14:paraId="3030562A" w14:textId="77777777" w:rsidR="00DB0BFF" w:rsidRPr="00DB0BFF" w:rsidRDefault="00DB0BFF" w:rsidP="00F06B02">
            <w:pPr>
              <w:pStyle w:val="TableParagraph"/>
              <w:spacing w:before="1"/>
              <w:ind w:right="95"/>
              <w:jc w:val="both"/>
              <w:rPr>
                <w:sz w:val="20"/>
                <w:szCs w:val="20"/>
              </w:rPr>
            </w:pPr>
            <w:r w:rsidRPr="00DB0BFF">
              <w:rPr>
                <w:sz w:val="20"/>
                <w:szCs w:val="20"/>
              </w:rPr>
              <w:t>Potenciar entre los futuros doctorandos un conocimiento más preciso y ajustado de las demandas reales del programa de doctorado.</w:t>
            </w:r>
          </w:p>
        </w:tc>
      </w:tr>
      <w:tr w:rsidR="00DB0BFF" w:rsidRPr="00232552" w14:paraId="62C321FE" w14:textId="77777777" w:rsidTr="00F06B02">
        <w:trPr>
          <w:trHeight w:val="707"/>
        </w:trPr>
        <w:tc>
          <w:tcPr>
            <w:tcW w:w="2962" w:type="dxa"/>
          </w:tcPr>
          <w:p w14:paraId="77CC4990" w14:textId="77777777" w:rsidR="00DB0BFF" w:rsidRPr="00DB0BFF" w:rsidRDefault="00DB0BFF" w:rsidP="00F06B02">
            <w:pPr>
              <w:pStyle w:val="TableParagraph"/>
              <w:rPr>
                <w:b/>
                <w:sz w:val="20"/>
                <w:szCs w:val="20"/>
              </w:rPr>
            </w:pPr>
          </w:p>
          <w:p w14:paraId="732F0608" w14:textId="77777777" w:rsidR="00DB0BFF" w:rsidRPr="00DB0BFF" w:rsidRDefault="00DB0BFF" w:rsidP="00F06B02">
            <w:pPr>
              <w:pStyle w:val="TableParagraph"/>
              <w:rPr>
                <w:b/>
                <w:sz w:val="20"/>
                <w:szCs w:val="20"/>
              </w:rPr>
            </w:pPr>
          </w:p>
          <w:p w14:paraId="6E075052" w14:textId="77777777" w:rsidR="00DB0BFF" w:rsidRPr="00DB0BFF" w:rsidRDefault="00DB0BFF" w:rsidP="00F06B02">
            <w:pPr>
              <w:pStyle w:val="TableParagraph"/>
              <w:spacing w:before="1"/>
              <w:rPr>
                <w:b/>
                <w:spacing w:val="-2"/>
                <w:sz w:val="20"/>
                <w:szCs w:val="20"/>
              </w:rPr>
            </w:pPr>
            <w:proofErr w:type="spellStart"/>
            <w:r w:rsidRPr="00DB0BFF">
              <w:rPr>
                <w:b/>
                <w:sz w:val="20"/>
                <w:szCs w:val="20"/>
              </w:rPr>
              <w:t>Actuacións</w:t>
            </w:r>
            <w:proofErr w:type="spellEnd"/>
            <w:r w:rsidRPr="00DB0BFF">
              <w:rPr>
                <w:b/>
                <w:spacing w:val="-8"/>
                <w:sz w:val="20"/>
                <w:szCs w:val="20"/>
              </w:rPr>
              <w:t xml:space="preserve"> </w:t>
            </w:r>
            <w:r w:rsidRPr="00DB0BFF">
              <w:rPr>
                <w:b/>
                <w:sz w:val="20"/>
                <w:szCs w:val="20"/>
              </w:rPr>
              <w:t>a</w:t>
            </w:r>
            <w:r w:rsidRPr="00DB0BFF">
              <w:rPr>
                <w:b/>
                <w:spacing w:val="-7"/>
                <w:sz w:val="20"/>
                <w:szCs w:val="20"/>
              </w:rPr>
              <w:t xml:space="preserve"> </w:t>
            </w:r>
            <w:r w:rsidRPr="00DB0BFF">
              <w:rPr>
                <w:b/>
                <w:spacing w:val="-2"/>
                <w:sz w:val="20"/>
                <w:szCs w:val="20"/>
              </w:rPr>
              <w:t>desenvolver</w:t>
            </w:r>
          </w:p>
          <w:p w14:paraId="29A15DE4" w14:textId="77777777" w:rsidR="00DB0BFF" w:rsidRPr="00DB0BFF" w:rsidRDefault="00DB0BFF" w:rsidP="00F06B02">
            <w:pPr>
              <w:pStyle w:val="TableParagraph"/>
              <w:spacing w:before="1"/>
              <w:rPr>
                <w:b/>
                <w:sz w:val="20"/>
                <w:szCs w:val="20"/>
              </w:rPr>
            </w:pPr>
          </w:p>
        </w:tc>
        <w:tc>
          <w:tcPr>
            <w:tcW w:w="6219" w:type="dxa"/>
          </w:tcPr>
          <w:p w14:paraId="2E9BB04C" w14:textId="77777777" w:rsidR="00DB0BFF" w:rsidRPr="00DB0BFF" w:rsidRDefault="00DB0BFF" w:rsidP="00F06B02">
            <w:pPr>
              <w:pStyle w:val="TableParagraph"/>
              <w:spacing w:line="276" w:lineRule="auto"/>
              <w:ind w:right="96"/>
              <w:jc w:val="both"/>
              <w:rPr>
                <w:color w:val="EE0000"/>
                <w:sz w:val="20"/>
                <w:szCs w:val="20"/>
              </w:rPr>
            </w:pPr>
            <w:r w:rsidRPr="00DB0BFF">
              <w:rPr>
                <w:sz w:val="20"/>
                <w:szCs w:val="20"/>
              </w:rPr>
              <w:t>Ofrecer información a los futuros doctorandos, antes del proceso de preinscripción, para que puedan valorar con suficientes elementos de juicio sus posibilidades reales de hacer frente a una tesis doctoral.</w:t>
            </w:r>
          </w:p>
          <w:p w14:paraId="25C71D7E" w14:textId="77777777" w:rsidR="00DB0BFF" w:rsidRPr="00DB0BFF" w:rsidRDefault="00DB0BFF" w:rsidP="00F06B02">
            <w:pPr>
              <w:pStyle w:val="TableParagraph"/>
              <w:spacing w:line="276" w:lineRule="auto"/>
              <w:ind w:right="96"/>
              <w:jc w:val="both"/>
              <w:rPr>
                <w:color w:val="EE0000"/>
                <w:sz w:val="20"/>
                <w:szCs w:val="20"/>
              </w:rPr>
            </w:pPr>
          </w:p>
        </w:tc>
      </w:tr>
      <w:tr w:rsidR="00DB0BFF" w:rsidRPr="00232552" w14:paraId="47467D10" w14:textId="77777777" w:rsidTr="00F06B02">
        <w:trPr>
          <w:trHeight w:val="437"/>
        </w:trPr>
        <w:tc>
          <w:tcPr>
            <w:tcW w:w="2962" w:type="dxa"/>
          </w:tcPr>
          <w:p w14:paraId="72FC0874" w14:textId="77777777" w:rsidR="00DB0BFF" w:rsidRPr="00DB0BFF" w:rsidRDefault="00DB0BFF" w:rsidP="00F06B02">
            <w:pPr>
              <w:pStyle w:val="TableParagraph"/>
              <w:spacing w:before="122"/>
              <w:rPr>
                <w:b/>
                <w:sz w:val="20"/>
                <w:szCs w:val="20"/>
              </w:rPr>
            </w:pPr>
            <w:r w:rsidRPr="00DB0BFF">
              <w:rPr>
                <w:b/>
                <w:sz w:val="20"/>
                <w:szCs w:val="20"/>
              </w:rPr>
              <w:t>Período</w:t>
            </w:r>
            <w:r w:rsidRPr="00DB0BFF">
              <w:rPr>
                <w:b/>
                <w:spacing w:val="-6"/>
                <w:sz w:val="20"/>
                <w:szCs w:val="20"/>
              </w:rPr>
              <w:t xml:space="preserve"> </w:t>
            </w:r>
            <w:r w:rsidRPr="00DB0BFF">
              <w:rPr>
                <w:b/>
                <w:sz w:val="20"/>
                <w:szCs w:val="20"/>
              </w:rPr>
              <w:t>de</w:t>
            </w:r>
            <w:r w:rsidRPr="00DB0BFF">
              <w:rPr>
                <w:b/>
                <w:spacing w:val="-6"/>
                <w:sz w:val="20"/>
                <w:szCs w:val="20"/>
              </w:rPr>
              <w:t xml:space="preserve"> </w:t>
            </w:r>
            <w:proofErr w:type="spellStart"/>
            <w:r w:rsidRPr="00DB0BFF">
              <w:rPr>
                <w:b/>
                <w:spacing w:val="-2"/>
                <w:sz w:val="20"/>
                <w:szCs w:val="20"/>
              </w:rPr>
              <w:t>execución</w:t>
            </w:r>
            <w:proofErr w:type="spellEnd"/>
          </w:p>
        </w:tc>
        <w:tc>
          <w:tcPr>
            <w:tcW w:w="6219" w:type="dxa"/>
          </w:tcPr>
          <w:p w14:paraId="49DD3BA8" w14:textId="77777777" w:rsidR="00DB0BFF" w:rsidRPr="00DB0BFF" w:rsidRDefault="00DB0BFF" w:rsidP="00F06B02">
            <w:pPr>
              <w:pStyle w:val="TableParagraph"/>
              <w:spacing w:line="220" w:lineRule="exact"/>
              <w:rPr>
                <w:color w:val="EE0000"/>
                <w:sz w:val="20"/>
                <w:szCs w:val="20"/>
              </w:rPr>
            </w:pPr>
            <w:r w:rsidRPr="00DB0BFF">
              <w:rPr>
                <w:sz w:val="20"/>
                <w:szCs w:val="20"/>
              </w:rPr>
              <w:t>Primer</w:t>
            </w:r>
            <w:r w:rsidRPr="00DB0BFF">
              <w:rPr>
                <w:spacing w:val="40"/>
                <w:sz w:val="20"/>
                <w:szCs w:val="20"/>
              </w:rPr>
              <w:t xml:space="preserve"> </w:t>
            </w:r>
            <w:r w:rsidRPr="00DB0BFF">
              <w:rPr>
                <w:sz w:val="20"/>
                <w:szCs w:val="20"/>
              </w:rPr>
              <w:t>cuatrimestre</w:t>
            </w:r>
            <w:r w:rsidRPr="00DB0BFF">
              <w:rPr>
                <w:spacing w:val="40"/>
                <w:sz w:val="20"/>
                <w:szCs w:val="20"/>
              </w:rPr>
              <w:t xml:space="preserve"> </w:t>
            </w:r>
            <w:r w:rsidRPr="00DB0BFF">
              <w:rPr>
                <w:sz w:val="20"/>
                <w:szCs w:val="20"/>
              </w:rPr>
              <w:t>del</w:t>
            </w:r>
            <w:r w:rsidRPr="00DB0BFF">
              <w:rPr>
                <w:spacing w:val="40"/>
                <w:sz w:val="20"/>
                <w:szCs w:val="20"/>
              </w:rPr>
              <w:t xml:space="preserve"> </w:t>
            </w:r>
            <w:r w:rsidRPr="00DB0BFF">
              <w:rPr>
                <w:sz w:val="20"/>
                <w:szCs w:val="20"/>
              </w:rPr>
              <w:t>curso</w:t>
            </w:r>
            <w:r w:rsidRPr="00DB0BFF">
              <w:rPr>
                <w:spacing w:val="40"/>
                <w:sz w:val="20"/>
                <w:szCs w:val="20"/>
              </w:rPr>
              <w:t xml:space="preserve"> </w:t>
            </w:r>
            <w:r w:rsidRPr="00DB0BFF">
              <w:rPr>
                <w:sz w:val="20"/>
                <w:szCs w:val="20"/>
              </w:rPr>
              <w:t>2022-23</w:t>
            </w:r>
            <w:r w:rsidRPr="00DB0BFF">
              <w:rPr>
                <w:spacing w:val="40"/>
                <w:sz w:val="20"/>
                <w:szCs w:val="20"/>
              </w:rPr>
              <w:t xml:space="preserve"> </w:t>
            </w:r>
            <w:r w:rsidRPr="00DB0BFF">
              <w:rPr>
                <w:sz w:val="20"/>
                <w:szCs w:val="20"/>
              </w:rPr>
              <w:t>y</w:t>
            </w:r>
            <w:r w:rsidRPr="00DB0BFF">
              <w:rPr>
                <w:spacing w:val="40"/>
                <w:sz w:val="20"/>
                <w:szCs w:val="20"/>
              </w:rPr>
              <w:t xml:space="preserve"> </w:t>
            </w:r>
            <w:r w:rsidRPr="00DB0BFF">
              <w:rPr>
                <w:sz w:val="20"/>
                <w:szCs w:val="20"/>
              </w:rPr>
              <w:t xml:space="preserve">sucesivos </w:t>
            </w:r>
            <w:r w:rsidRPr="00DB0BFF">
              <w:rPr>
                <w:spacing w:val="-2"/>
                <w:sz w:val="20"/>
                <w:szCs w:val="20"/>
              </w:rPr>
              <w:t>cursos</w:t>
            </w:r>
          </w:p>
        </w:tc>
      </w:tr>
      <w:tr w:rsidR="00DB0BFF" w:rsidRPr="00232552" w14:paraId="1E0ED480" w14:textId="77777777" w:rsidTr="00F06B02">
        <w:trPr>
          <w:trHeight w:val="417"/>
        </w:trPr>
        <w:tc>
          <w:tcPr>
            <w:tcW w:w="2962" w:type="dxa"/>
          </w:tcPr>
          <w:p w14:paraId="7638B144" w14:textId="77777777" w:rsidR="00DB0BFF" w:rsidRPr="00DB0BFF" w:rsidRDefault="00DB0BFF" w:rsidP="00F06B02">
            <w:pPr>
              <w:pStyle w:val="TableParagraph"/>
              <w:spacing w:before="110"/>
              <w:rPr>
                <w:b/>
                <w:sz w:val="20"/>
                <w:szCs w:val="20"/>
              </w:rPr>
            </w:pPr>
            <w:r w:rsidRPr="00DB0BFF">
              <w:rPr>
                <w:b/>
                <w:spacing w:val="-2"/>
                <w:sz w:val="20"/>
                <w:szCs w:val="20"/>
              </w:rPr>
              <w:lastRenderedPageBreak/>
              <w:t>Recursos/</w:t>
            </w:r>
            <w:proofErr w:type="spellStart"/>
            <w:r w:rsidRPr="00DB0BFF">
              <w:rPr>
                <w:b/>
                <w:spacing w:val="-2"/>
                <w:sz w:val="20"/>
                <w:szCs w:val="20"/>
              </w:rPr>
              <w:t>financiamento</w:t>
            </w:r>
            <w:proofErr w:type="spellEnd"/>
          </w:p>
        </w:tc>
        <w:tc>
          <w:tcPr>
            <w:tcW w:w="6219" w:type="dxa"/>
          </w:tcPr>
          <w:p w14:paraId="77F57177" w14:textId="77777777" w:rsidR="00DB0BFF" w:rsidRPr="00DB0BFF" w:rsidRDefault="00DB0BFF" w:rsidP="00F06B02">
            <w:pPr>
              <w:pStyle w:val="TableParagraph"/>
              <w:spacing w:before="98"/>
              <w:rPr>
                <w:color w:val="EE0000"/>
                <w:sz w:val="20"/>
                <w:szCs w:val="20"/>
              </w:rPr>
            </w:pPr>
          </w:p>
        </w:tc>
      </w:tr>
      <w:tr w:rsidR="00DB0BFF" w:rsidRPr="00232552" w14:paraId="6BAF83F1" w14:textId="77777777" w:rsidTr="00F06B02">
        <w:trPr>
          <w:trHeight w:val="420"/>
        </w:trPr>
        <w:tc>
          <w:tcPr>
            <w:tcW w:w="2962" w:type="dxa"/>
          </w:tcPr>
          <w:p w14:paraId="39FAE620" w14:textId="77777777" w:rsidR="00DB0BFF" w:rsidRPr="00DB0BFF" w:rsidRDefault="00DB0BFF" w:rsidP="00F06B02">
            <w:pPr>
              <w:pStyle w:val="TableParagraph"/>
              <w:spacing w:before="113"/>
              <w:rPr>
                <w:b/>
                <w:sz w:val="20"/>
                <w:szCs w:val="20"/>
                <w:lang w:val="pt-BR"/>
              </w:rPr>
            </w:pPr>
            <w:proofErr w:type="spellStart"/>
            <w:r w:rsidRPr="00DB0BFF">
              <w:rPr>
                <w:b/>
                <w:sz w:val="20"/>
                <w:szCs w:val="20"/>
                <w:lang w:val="pt-BR"/>
              </w:rPr>
              <w:t>Responsable</w:t>
            </w:r>
            <w:proofErr w:type="spellEnd"/>
            <w:r w:rsidRPr="00DB0BFF">
              <w:rPr>
                <w:b/>
                <w:spacing w:val="-5"/>
                <w:sz w:val="20"/>
                <w:szCs w:val="20"/>
                <w:lang w:val="pt-BR"/>
              </w:rPr>
              <w:t xml:space="preserve"> </w:t>
            </w:r>
            <w:r w:rsidRPr="00DB0BFF">
              <w:rPr>
                <w:b/>
                <w:sz w:val="20"/>
                <w:szCs w:val="20"/>
                <w:lang w:val="pt-BR"/>
              </w:rPr>
              <w:t>do</w:t>
            </w:r>
            <w:r w:rsidRPr="00DB0BFF">
              <w:rPr>
                <w:b/>
                <w:spacing w:val="-7"/>
                <w:sz w:val="20"/>
                <w:szCs w:val="20"/>
                <w:lang w:val="pt-BR"/>
              </w:rPr>
              <w:t xml:space="preserve"> </w:t>
            </w:r>
            <w:r w:rsidRPr="00DB0BFF">
              <w:rPr>
                <w:b/>
                <w:sz w:val="20"/>
                <w:szCs w:val="20"/>
                <w:lang w:val="pt-BR"/>
              </w:rPr>
              <w:t>seguimento</w:t>
            </w:r>
            <w:r w:rsidRPr="00DB0BFF">
              <w:rPr>
                <w:b/>
                <w:spacing w:val="-6"/>
                <w:sz w:val="20"/>
                <w:szCs w:val="20"/>
                <w:lang w:val="pt-BR"/>
              </w:rPr>
              <w:t xml:space="preserve"> </w:t>
            </w:r>
            <w:r w:rsidRPr="00DB0BFF">
              <w:rPr>
                <w:b/>
                <w:sz w:val="20"/>
                <w:szCs w:val="20"/>
                <w:lang w:val="pt-BR"/>
              </w:rPr>
              <w:t>e</w:t>
            </w:r>
            <w:r w:rsidRPr="00DB0BFF">
              <w:rPr>
                <w:b/>
                <w:spacing w:val="-7"/>
                <w:sz w:val="20"/>
                <w:szCs w:val="20"/>
                <w:lang w:val="pt-BR"/>
              </w:rPr>
              <w:t xml:space="preserve"> </w:t>
            </w:r>
            <w:r w:rsidRPr="00DB0BFF">
              <w:rPr>
                <w:b/>
                <w:spacing w:val="-4"/>
                <w:sz w:val="20"/>
                <w:szCs w:val="20"/>
                <w:lang w:val="pt-BR"/>
              </w:rPr>
              <w:t>data</w:t>
            </w:r>
          </w:p>
        </w:tc>
        <w:tc>
          <w:tcPr>
            <w:tcW w:w="6219" w:type="dxa"/>
          </w:tcPr>
          <w:p w14:paraId="695B393B" w14:textId="77777777" w:rsidR="00DB0BFF" w:rsidRPr="00DB0BFF" w:rsidRDefault="00DB0BFF" w:rsidP="00F06B02">
            <w:pPr>
              <w:pStyle w:val="TableParagraph"/>
              <w:spacing w:before="102"/>
              <w:rPr>
                <w:color w:val="EE0000"/>
                <w:sz w:val="20"/>
                <w:szCs w:val="20"/>
                <w:lang w:val="pt-BR"/>
              </w:rPr>
            </w:pPr>
            <w:proofErr w:type="spellStart"/>
            <w:r w:rsidRPr="00DB0BFF">
              <w:rPr>
                <w:sz w:val="20"/>
                <w:szCs w:val="20"/>
                <w:lang w:val="pt-BR"/>
              </w:rPr>
              <w:t>Coordinadores</w:t>
            </w:r>
            <w:proofErr w:type="spellEnd"/>
            <w:r w:rsidRPr="00DB0BFF">
              <w:rPr>
                <w:sz w:val="20"/>
                <w:szCs w:val="20"/>
                <w:lang w:val="pt-BR"/>
              </w:rPr>
              <w:t>/as</w:t>
            </w:r>
            <w:r w:rsidRPr="00DB0BFF">
              <w:rPr>
                <w:spacing w:val="-12"/>
                <w:sz w:val="20"/>
                <w:szCs w:val="20"/>
                <w:lang w:val="pt-BR"/>
              </w:rPr>
              <w:t xml:space="preserve"> </w:t>
            </w:r>
            <w:r w:rsidRPr="00DB0BFF">
              <w:rPr>
                <w:sz w:val="20"/>
                <w:szCs w:val="20"/>
                <w:lang w:val="pt-BR"/>
              </w:rPr>
              <w:t>de</w:t>
            </w:r>
            <w:r w:rsidRPr="00DB0BFF">
              <w:rPr>
                <w:spacing w:val="-12"/>
                <w:sz w:val="20"/>
                <w:szCs w:val="20"/>
                <w:lang w:val="pt-BR"/>
              </w:rPr>
              <w:t xml:space="preserve"> </w:t>
            </w:r>
            <w:r w:rsidRPr="00DB0BFF">
              <w:rPr>
                <w:sz w:val="20"/>
                <w:szCs w:val="20"/>
                <w:lang w:val="pt-BR"/>
              </w:rPr>
              <w:t>cada</w:t>
            </w:r>
            <w:r w:rsidRPr="00DB0BFF">
              <w:rPr>
                <w:spacing w:val="-11"/>
                <w:sz w:val="20"/>
                <w:szCs w:val="20"/>
                <w:lang w:val="pt-BR"/>
              </w:rPr>
              <w:t xml:space="preserve"> </w:t>
            </w:r>
            <w:r w:rsidRPr="00DB0BFF">
              <w:rPr>
                <w:sz w:val="20"/>
                <w:szCs w:val="20"/>
                <w:lang w:val="pt-BR"/>
              </w:rPr>
              <w:t>sede</w:t>
            </w:r>
            <w:r w:rsidRPr="00DB0BFF">
              <w:rPr>
                <w:spacing w:val="-12"/>
                <w:sz w:val="20"/>
                <w:szCs w:val="20"/>
                <w:lang w:val="pt-BR"/>
              </w:rPr>
              <w:t xml:space="preserve"> </w:t>
            </w:r>
            <w:r w:rsidRPr="00DB0BFF">
              <w:rPr>
                <w:spacing w:val="-2"/>
                <w:sz w:val="20"/>
                <w:szCs w:val="20"/>
                <w:lang w:val="pt-BR"/>
              </w:rPr>
              <w:t>local</w:t>
            </w:r>
          </w:p>
        </w:tc>
      </w:tr>
      <w:tr w:rsidR="00DB0BFF" w:rsidRPr="00232552" w14:paraId="2C352B2B" w14:textId="77777777" w:rsidTr="00F06B02">
        <w:trPr>
          <w:trHeight w:val="680"/>
        </w:trPr>
        <w:tc>
          <w:tcPr>
            <w:tcW w:w="2962" w:type="dxa"/>
          </w:tcPr>
          <w:p w14:paraId="4765A9E3" w14:textId="77777777" w:rsidR="00DB0BFF" w:rsidRPr="00DB0BFF" w:rsidRDefault="00DB0BFF" w:rsidP="00F06B02">
            <w:pPr>
              <w:pStyle w:val="TableParagraph"/>
              <w:spacing w:before="47"/>
              <w:rPr>
                <w:b/>
                <w:sz w:val="20"/>
                <w:szCs w:val="20"/>
                <w:lang w:val="pt-BR"/>
              </w:rPr>
            </w:pPr>
          </w:p>
          <w:p w14:paraId="223354B0" w14:textId="77777777" w:rsidR="00DB0BFF" w:rsidRPr="00DB0BFF" w:rsidRDefault="00DB0BFF" w:rsidP="00F06B02">
            <w:pPr>
              <w:pStyle w:val="TableParagraph"/>
              <w:rPr>
                <w:b/>
                <w:sz w:val="20"/>
                <w:szCs w:val="20"/>
              </w:rPr>
            </w:pPr>
            <w:r w:rsidRPr="00DB0BFF">
              <w:rPr>
                <w:b/>
                <w:sz w:val="20"/>
                <w:szCs w:val="20"/>
              </w:rPr>
              <w:t>Indicadores</w:t>
            </w:r>
            <w:r w:rsidRPr="00DB0BFF">
              <w:rPr>
                <w:b/>
                <w:spacing w:val="-7"/>
                <w:sz w:val="20"/>
                <w:szCs w:val="20"/>
              </w:rPr>
              <w:t xml:space="preserve"> </w:t>
            </w:r>
            <w:r w:rsidRPr="00DB0BFF">
              <w:rPr>
                <w:b/>
                <w:sz w:val="20"/>
                <w:szCs w:val="20"/>
              </w:rPr>
              <w:t>de</w:t>
            </w:r>
            <w:r w:rsidRPr="00DB0BFF">
              <w:rPr>
                <w:b/>
                <w:spacing w:val="-6"/>
                <w:sz w:val="20"/>
                <w:szCs w:val="20"/>
              </w:rPr>
              <w:t xml:space="preserve"> </w:t>
            </w:r>
            <w:proofErr w:type="spellStart"/>
            <w:r w:rsidRPr="00DB0BFF">
              <w:rPr>
                <w:b/>
                <w:spacing w:val="-2"/>
                <w:sz w:val="20"/>
                <w:szCs w:val="20"/>
              </w:rPr>
              <w:t>execución</w:t>
            </w:r>
            <w:proofErr w:type="spellEnd"/>
          </w:p>
        </w:tc>
        <w:tc>
          <w:tcPr>
            <w:tcW w:w="6219" w:type="dxa"/>
          </w:tcPr>
          <w:p w14:paraId="2644BB02" w14:textId="77777777" w:rsidR="00DB0BFF" w:rsidRPr="00DB0BFF" w:rsidRDefault="00DB0BFF" w:rsidP="00F06B02">
            <w:pPr>
              <w:pStyle w:val="TableParagraph"/>
              <w:rPr>
                <w:rFonts w:ascii="Times New Roman"/>
                <w:color w:val="EE0000"/>
                <w:sz w:val="20"/>
                <w:szCs w:val="20"/>
              </w:rPr>
            </w:pPr>
          </w:p>
          <w:p w14:paraId="35C6F1C0" w14:textId="77777777" w:rsidR="00DB0BFF" w:rsidRPr="00DB0BFF" w:rsidRDefault="00DB0BFF" w:rsidP="00F06B02">
            <w:pPr>
              <w:pStyle w:val="TableParagraph"/>
              <w:rPr>
                <w:rFonts w:ascii="Times New Roman"/>
                <w:color w:val="EE0000"/>
                <w:sz w:val="20"/>
                <w:szCs w:val="20"/>
              </w:rPr>
            </w:pPr>
            <w:r w:rsidRPr="00DB0BFF">
              <w:rPr>
                <w:rFonts w:ascii="Times New Roman"/>
                <w:color w:val="EE0000"/>
                <w:sz w:val="20"/>
                <w:szCs w:val="20"/>
              </w:rPr>
              <w:t xml:space="preserve">  </w:t>
            </w:r>
            <w:r w:rsidRPr="00DB0BFF">
              <w:rPr>
                <w:sz w:val="20"/>
                <w:szCs w:val="20"/>
              </w:rPr>
              <w:t>Resultados en las encuestas de satisfacción</w:t>
            </w:r>
          </w:p>
        </w:tc>
      </w:tr>
      <w:tr w:rsidR="00DB0BFF" w:rsidRPr="00232552" w14:paraId="251E7AF7" w14:textId="77777777" w:rsidTr="00F06B02">
        <w:trPr>
          <w:trHeight w:val="874"/>
        </w:trPr>
        <w:tc>
          <w:tcPr>
            <w:tcW w:w="2962" w:type="dxa"/>
          </w:tcPr>
          <w:p w14:paraId="0EC5D0FD" w14:textId="77777777" w:rsidR="00DB0BFF" w:rsidRPr="00DB0BFF" w:rsidRDefault="00DB0BFF" w:rsidP="00F06B02">
            <w:pPr>
              <w:pStyle w:val="TableParagraph"/>
              <w:spacing w:before="146"/>
              <w:ind w:right="97"/>
              <w:jc w:val="both"/>
              <w:rPr>
                <w:b/>
                <w:sz w:val="20"/>
                <w:szCs w:val="20"/>
              </w:rPr>
            </w:pPr>
            <w:r w:rsidRPr="00DB0BFF">
              <w:rPr>
                <w:b/>
                <w:sz w:val="20"/>
                <w:szCs w:val="20"/>
              </w:rPr>
              <w:t xml:space="preserve">Evidencias </w:t>
            </w:r>
            <w:proofErr w:type="spellStart"/>
            <w:r w:rsidRPr="00DB0BFF">
              <w:rPr>
                <w:b/>
                <w:sz w:val="20"/>
                <w:szCs w:val="20"/>
              </w:rPr>
              <w:t>documentais</w:t>
            </w:r>
            <w:proofErr w:type="spellEnd"/>
            <w:r w:rsidRPr="00DB0BFF">
              <w:rPr>
                <w:b/>
                <w:sz w:val="20"/>
                <w:szCs w:val="20"/>
              </w:rPr>
              <w:t xml:space="preserve"> e/</w:t>
            </w:r>
            <w:proofErr w:type="spellStart"/>
            <w:r w:rsidRPr="00DB0BFF">
              <w:rPr>
                <w:b/>
                <w:sz w:val="20"/>
                <w:szCs w:val="20"/>
              </w:rPr>
              <w:t>ou</w:t>
            </w:r>
            <w:proofErr w:type="spellEnd"/>
            <w:r w:rsidRPr="00DB0BFF">
              <w:rPr>
                <w:b/>
                <w:sz w:val="20"/>
                <w:szCs w:val="20"/>
              </w:rPr>
              <w:t xml:space="preserve"> </w:t>
            </w:r>
            <w:proofErr w:type="spellStart"/>
            <w:r w:rsidRPr="00DB0BFF">
              <w:rPr>
                <w:b/>
                <w:sz w:val="20"/>
                <w:szCs w:val="20"/>
              </w:rPr>
              <w:t>rexistros</w:t>
            </w:r>
            <w:proofErr w:type="spellEnd"/>
            <w:r w:rsidRPr="00DB0BFF">
              <w:rPr>
                <w:b/>
                <w:sz w:val="20"/>
                <w:szCs w:val="20"/>
              </w:rPr>
              <w:t xml:space="preserve"> que se presentan/presentarán para evidencias a </w:t>
            </w:r>
            <w:proofErr w:type="spellStart"/>
            <w:r w:rsidRPr="00DB0BFF">
              <w:rPr>
                <w:b/>
                <w:sz w:val="20"/>
                <w:szCs w:val="20"/>
              </w:rPr>
              <w:t>súa</w:t>
            </w:r>
            <w:proofErr w:type="spellEnd"/>
            <w:r w:rsidRPr="00DB0BFF">
              <w:rPr>
                <w:b/>
                <w:sz w:val="20"/>
                <w:szCs w:val="20"/>
              </w:rPr>
              <w:t xml:space="preserve"> implantación</w:t>
            </w:r>
          </w:p>
        </w:tc>
        <w:tc>
          <w:tcPr>
            <w:tcW w:w="6219" w:type="dxa"/>
          </w:tcPr>
          <w:p w14:paraId="55EF2E82" w14:textId="77777777" w:rsidR="00DB0BFF" w:rsidRPr="00DB0BFF" w:rsidRDefault="00DB0BFF" w:rsidP="00F06B02">
            <w:pPr>
              <w:pStyle w:val="TableParagraph"/>
              <w:rPr>
                <w:sz w:val="20"/>
                <w:szCs w:val="20"/>
              </w:rPr>
            </w:pPr>
          </w:p>
          <w:p w14:paraId="53D81EB2" w14:textId="77777777" w:rsidR="00DB0BFF" w:rsidRPr="00DB0BFF" w:rsidRDefault="00DB0BFF" w:rsidP="00F06B02">
            <w:pPr>
              <w:pStyle w:val="TableParagraph"/>
              <w:rPr>
                <w:color w:val="EE0000"/>
                <w:sz w:val="20"/>
                <w:szCs w:val="20"/>
              </w:rPr>
            </w:pPr>
            <w:r w:rsidRPr="00DB0BFF">
              <w:rPr>
                <w:sz w:val="20"/>
                <w:szCs w:val="20"/>
              </w:rPr>
              <w:t>Registros documentales en los portales de transparencia de las universidades</w:t>
            </w:r>
          </w:p>
        </w:tc>
      </w:tr>
      <w:tr w:rsidR="00DB0BFF" w:rsidRPr="00232552" w14:paraId="0D27D00F" w14:textId="77777777" w:rsidTr="00F06B02">
        <w:trPr>
          <w:trHeight w:val="420"/>
        </w:trPr>
        <w:tc>
          <w:tcPr>
            <w:tcW w:w="9181" w:type="dxa"/>
            <w:gridSpan w:val="2"/>
          </w:tcPr>
          <w:p w14:paraId="1D602994" w14:textId="77777777" w:rsidR="00DB0BFF" w:rsidRPr="00DB0BFF" w:rsidRDefault="00DB0BFF" w:rsidP="00F06B02">
            <w:pPr>
              <w:pStyle w:val="TableParagraph"/>
              <w:spacing w:before="113"/>
              <w:ind w:left="10" w:right="3"/>
              <w:jc w:val="center"/>
              <w:rPr>
                <w:b/>
                <w:sz w:val="20"/>
                <w:szCs w:val="20"/>
              </w:rPr>
            </w:pPr>
            <w:proofErr w:type="spellStart"/>
            <w:r w:rsidRPr="00DB0BFF">
              <w:rPr>
                <w:b/>
                <w:spacing w:val="-2"/>
                <w:sz w:val="20"/>
                <w:szCs w:val="20"/>
              </w:rPr>
              <w:t>Observacións</w:t>
            </w:r>
            <w:proofErr w:type="spellEnd"/>
          </w:p>
        </w:tc>
      </w:tr>
      <w:tr w:rsidR="00DB0BFF" w:rsidRPr="00232552" w14:paraId="13B5293C" w14:textId="77777777" w:rsidTr="00F06B02">
        <w:trPr>
          <w:trHeight w:val="1079"/>
        </w:trPr>
        <w:tc>
          <w:tcPr>
            <w:tcW w:w="9181" w:type="dxa"/>
            <w:gridSpan w:val="2"/>
          </w:tcPr>
          <w:p w14:paraId="4B659941" w14:textId="77777777" w:rsidR="00DB0BFF" w:rsidRPr="00DB0BFF" w:rsidRDefault="00DB0BFF" w:rsidP="00F06B02">
            <w:pPr>
              <w:pStyle w:val="TableParagraph"/>
              <w:rPr>
                <w:rFonts w:ascii="Times New Roman"/>
                <w:sz w:val="20"/>
                <w:szCs w:val="20"/>
              </w:rPr>
            </w:pPr>
          </w:p>
        </w:tc>
      </w:tr>
      <w:tr w:rsidR="00DB0BFF" w:rsidRPr="00232552" w14:paraId="799E4EA6" w14:textId="77777777" w:rsidTr="00F06B02">
        <w:trPr>
          <w:trHeight w:val="419"/>
        </w:trPr>
        <w:tc>
          <w:tcPr>
            <w:tcW w:w="9181" w:type="dxa"/>
            <w:gridSpan w:val="2"/>
          </w:tcPr>
          <w:p w14:paraId="27FB9560" w14:textId="77777777" w:rsidR="00DB0BFF" w:rsidRPr="00DB0BFF" w:rsidRDefault="00DB0BFF" w:rsidP="00F06B02">
            <w:pPr>
              <w:pStyle w:val="TableParagraph"/>
              <w:spacing w:before="112"/>
              <w:ind w:left="10" w:right="3"/>
              <w:jc w:val="center"/>
              <w:rPr>
                <w:b/>
                <w:sz w:val="20"/>
                <w:szCs w:val="20"/>
              </w:rPr>
            </w:pPr>
            <w:r w:rsidRPr="00DB0BFF">
              <w:rPr>
                <w:b/>
                <w:spacing w:val="-2"/>
                <w:sz w:val="20"/>
                <w:szCs w:val="20"/>
              </w:rPr>
              <w:t>Revisión/Valoración</w:t>
            </w:r>
          </w:p>
        </w:tc>
      </w:tr>
      <w:tr w:rsidR="00DB0BFF" w:rsidRPr="00232552" w14:paraId="2A68EF4A" w14:textId="77777777" w:rsidTr="00F06B02">
        <w:trPr>
          <w:trHeight w:val="420"/>
        </w:trPr>
        <w:tc>
          <w:tcPr>
            <w:tcW w:w="2962" w:type="dxa"/>
          </w:tcPr>
          <w:p w14:paraId="493C4126" w14:textId="77777777" w:rsidR="00DB0BFF" w:rsidRPr="00DB0BFF" w:rsidRDefault="00DB0BFF" w:rsidP="00F06B02">
            <w:pPr>
              <w:pStyle w:val="TableParagraph"/>
              <w:spacing w:before="113"/>
              <w:rPr>
                <w:b/>
                <w:sz w:val="20"/>
                <w:szCs w:val="20"/>
                <w:lang w:val="pt-BR"/>
              </w:rPr>
            </w:pPr>
            <w:proofErr w:type="spellStart"/>
            <w:r w:rsidRPr="00DB0BFF">
              <w:rPr>
                <w:b/>
                <w:sz w:val="20"/>
                <w:szCs w:val="20"/>
                <w:lang w:val="pt-BR"/>
              </w:rPr>
              <w:t>Nivel</w:t>
            </w:r>
            <w:proofErr w:type="spellEnd"/>
            <w:r w:rsidRPr="00DB0BFF">
              <w:rPr>
                <w:b/>
                <w:spacing w:val="-8"/>
                <w:sz w:val="20"/>
                <w:szCs w:val="20"/>
                <w:lang w:val="pt-BR"/>
              </w:rPr>
              <w:t xml:space="preserve"> </w:t>
            </w:r>
            <w:r w:rsidRPr="00DB0BFF">
              <w:rPr>
                <w:b/>
                <w:sz w:val="20"/>
                <w:szCs w:val="20"/>
                <w:lang w:val="pt-BR"/>
              </w:rPr>
              <w:t>de</w:t>
            </w:r>
            <w:r w:rsidRPr="00DB0BFF">
              <w:rPr>
                <w:b/>
                <w:spacing w:val="-6"/>
                <w:sz w:val="20"/>
                <w:szCs w:val="20"/>
                <w:lang w:val="pt-BR"/>
              </w:rPr>
              <w:t xml:space="preserve"> </w:t>
            </w:r>
            <w:r w:rsidRPr="00DB0BFF">
              <w:rPr>
                <w:b/>
                <w:sz w:val="20"/>
                <w:szCs w:val="20"/>
                <w:lang w:val="pt-BR"/>
              </w:rPr>
              <w:t>cumprimento</w:t>
            </w:r>
            <w:r w:rsidRPr="00DB0BFF">
              <w:rPr>
                <w:b/>
                <w:spacing w:val="-7"/>
                <w:sz w:val="20"/>
                <w:szCs w:val="20"/>
                <w:lang w:val="pt-BR"/>
              </w:rPr>
              <w:t xml:space="preserve"> </w:t>
            </w:r>
            <w:r w:rsidRPr="00DB0BFF">
              <w:rPr>
                <w:b/>
                <w:sz w:val="20"/>
                <w:szCs w:val="20"/>
                <w:lang w:val="pt-BR"/>
              </w:rPr>
              <w:t>(total</w:t>
            </w:r>
            <w:r w:rsidRPr="00DB0BFF">
              <w:rPr>
                <w:b/>
                <w:spacing w:val="-6"/>
                <w:sz w:val="20"/>
                <w:szCs w:val="20"/>
                <w:lang w:val="pt-BR"/>
              </w:rPr>
              <w:t xml:space="preserve"> </w:t>
            </w:r>
            <w:r w:rsidRPr="00DB0BFF">
              <w:rPr>
                <w:b/>
                <w:sz w:val="20"/>
                <w:szCs w:val="20"/>
                <w:lang w:val="pt-BR"/>
              </w:rPr>
              <w:t>ou</w:t>
            </w:r>
            <w:r w:rsidRPr="00DB0BFF">
              <w:rPr>
                <w:b/>
                <w:spacing w:val="-6"/>
                <w:sz w:val="20"/>
                <w:szCs w:val="20"/>
                <w:lang w:val="pt-BR"/>
              </w:rPr>
              <w:t xml:space="preserve"> </w:t>
            </w:r>
            <w:r w:rsidRPr="00DB0BFF">
              <w:rPr>
                <w:b/>
                <w:spacing w:val="-2"/>
                <w:sz w:val="20"/>
                <w:szCs w:val="20"/>
                <w:lang w:val="pt-BR"/>
              </w:rPr>
              <w:t>parcial)</w:t>
            </w:r>
          </w:p>
        </w:tc>
        <w:tc>
          <w:tcPr>
            <w:tcW w:w="6219" w:type="dxa"/>
          </w:tcPr>
          <w:p w14:paraId="279C189C" w14:textId="77777777" w:rsidR="00DB0BFF" w:rsidRPr="00DB0BFF" w:rsidRDefault="00DB0BFF" w:rsidP="00F06B02">
            <w:pPr>
              <w:pStyle w:val="TableParagraph"/>
              <w:spacing w:before="113"/>
              <w:rPr>
                <w:color w:val="EE0000"/>
                <w:sz w:val="20"/>
                <w:szCs w:val="20"/>
              </w:rPr>
            </w:pPr>
            <w:r w:rsidRPr="00DB0BFF">
              <w:rPr>
                <w:sz w:val="20"/>
                <w:szCs w:val="20"/>
              </w:rPr>
              <w:t>Parcial</w:t>
            </w:r>
          </w:p>
        </w:tc>
      </w:tr>
      <w:tr w:rsidR="00DB0BFF" w:rsidRPr="00232552" w14:paraId="1FD7D771" w14:textId="77777777" w:rsidTr="00F06B02">
        <w:trPr>
          <w:trHeight w:val="419"/>
        </w:trPr>
        <w:tc>
          <w:tcPr>
            <w:tcW w:w="2962" w:type="dxa"/>
          </w:tcPr>
          <w:p w14:paraId="16B0C2D3" w14:textId="77777777" w:rsidR="00DB0BFF" w:rsidRPr="00DB0BFF" w:rsidRDefault="00DB0BFF" w:rsidP="00F06B02">
            <w:pPr>
              <w:pStyle w:val="TableParagraph"/>
              <w:spacing w:before="112"/>
              <w:rPr>
                <w:b/>
                <w:sz w:val="20"/>
                <w:szCs w:val="20"/>
              </w:rPr>
            </w:pPr>
            <w:r w:rsidRPr="00DB0BFF">
              <w:rPr>
                <w:b/>
                <w:sz w:val="20"/>
                <w:szCs w:val="20"/>
              </w:rPr>
              <w:t>Responsable</w:t>
            </w:r>
            <w:r w:rsidRPr="00DB0BFF">
              <w:rPr>
                <w:b/>
                <w:spacing w:val="-5"/>
                <w:sz w:val="20"/>
                <w:szCs w:val="20"/>
              </w:rPr>
              <w:t xml:space="preserve"> </w:t>
            </w:r>
            <w:r w:rsidRPr="00DB0BFF">
              <w:rPr>
                <w:b/>
                <w:sz w:val="20"/>
                <w:szCs w:val="20"/>
              </w:rPr>
              <w:t>da</w:t>
            </w:r>
            <w:r w:rsidRPr="00DB0BFF">
              <w:rPr>
                <w:b/>
                <w:spacing w:val="-6"/>
                <w:sz w:val="20"/>
                <w:szCs w:val="20"/>
              </w:rPr>
              <w:t xml:space="preserve"> </w:t>
            </w:r>
            <w:r w:rsidRPr="00DB0BFF">
              <w:rPr>
                <w:b/>
                <w:sz w:val="20"/>
                <w:szCs w:val="20"/>
              </w:rPr>
              <w:t>revisión</w:t>
            </w:r>
            <w:r w:rsidRPr="00DB0BFF">
              <w:rPr>
                <w:b/>
                <w:spacing w:val="-6"/>
                <w:sz w:val="20"/>
                <w:szCs w:val="20"/>
              </w:rPr>
              <w:t xml:space="preserve"> </w:t>
            </w:r>
            <w:proofErr w:type="gramStart"/>
            <w:r w:rsidRPr="00DB0BFF">
              <w:rPr>
                <w:b/>
                <w:sz w:val="20"/>
                <w:szCs w:val="20"/>
              </w:rPr>
              <w:t>e</w:t>
            </w:r>
            <w:proofErr w:type="gramEnd"/>
            <w:r w:rsidRPr="00DB0BFF">
              <w:rPr>
                <w:b/>
                <w:spacing w:val="-4"/>
                <w:sz w:val="20"/>
                <w:szCs w:val="20"/>
              </w:rPr>
              <w:t xml:space="preserve"> data</w:t>
            </w:r>
          </w:p>
        </w:tc>
        <w:tc>
          <w:tcPr>
            <w:tcW w:w="6219" w:type="dxa"/>
          </w:tcPr>
          <w:p w14:paraId="162EE36F" w14:textId="77777777" w:rsidR="00DB0BFF" w:rsidRPr="00DB0BFF" w:rsidRDefault="00DB0BFF" w:rsidP="00F06B02">
            <w:pPr>
              <w:pStyle w:val="TableParagraph"/>
              <w:spacing w:before="113"/>
              <w:rPr>
                <w:b/>
                <w:color w:val="EE0000"/>
                <w:sz w:val="20"/>
                <w:szCs w:val="20"/>
              </w:rPr>
            </w:pPr>
            <w:r w:rsidRPr="00DB0BFF">
              <w:rPr>
                <w:sz w:val="20"/>
                <w:szCs w:val="20"/>
              </w:rPr>
              <w:t>Cada coordinador local</w:t>
            </w:r>
          </w:p>
        </w:tc>
      </w:tr>
      <w:tr w:rsidR="00DB0BFF" w:rsidRPr="00232552" w14:paraId="6D09284D" w14:textId="77777777" w:rsidTr="00F06B02">
        <w:trPr>
          <w:trHeight w:val="620"/>
        </w:trPr>
        <w:tc>
          <w:tcPr>
            <w:tcW w:w="2962" w:type="dxa"/>
          </w:tcPr>
          <w:p w14:paraId="3670D3C8" w14:textId="77777777" w:rsidR="00DB0BFF" w:rsidRPr="00DB0BFF" w:rsidRDefault="00DB0BFF" w:rsidP="00F06B02">
            <w:pPr>
              <w:pStyle w:val="TableParagraph"/>
              <w:rPr>
                <w:b/>
                <w:sz w:val="20"/>
                <w:szCs w:val="20"/>
              </w:rPr>
            </w:pPr>
          </w:p>
          <w:p w14:paraId="21796F4F" w14:textId="77777777" w:rsidR="00DB0BFF" w:rsidRPr="00DB0BFF" w:rsidRDefault="00DB0BFF" w:rsidP="00F06B02">
            <w:pPr>
              <w:pStyle w:val="TableParagraph"/>
              <w:rPr>
                <w:b/>
                <w:sz w:val="20"/>
                <w:szCs w:val="20"/>
              </w:rPr>
            </w:pPr>
          </w:p>
          <w:p w14:paraId="4AAFE066" w14:textId="77777777" w:rsidR="00DB0BFF" w:rsidRPr="00DB0BFF" w:rsidRDefault="00DB0BFF" w:rsidP="00F06B02">
            <w:pPr>
              <w:pStyle w:val="TableParagraph"/>
              <w:spacing w:before="1"/>
              <w:rPr>
                <w:b/>
                <w:sz w:val="20"/>
                <w:szCs w:val="20"/>
              </w:rPr>
            </w:pPr>
            <w:r w:rsidRPr="00DB0BFF">
              <w:rPr>
                <w:b/>
                <w:spacing w:val="-2"/>
                <w:sz w:val="20"/>
                <w:szCs w:val="20"/>
              </w:rPr>
              <w:t>Resultados</w:t>
            </w:r>
            <w:r w:rsidRPr="00DB0BFF">
              <w:rPr>
                <w:b/>
                <w:spacing w:val="6"/>
                <w:sz w:val="20"/>
                <w:szCs w:val="20"/>
              </w:rPr>
              <w:t xml:space="preserve"> </w:t>
            </w:r>
            <w:proofErr w:type="spellStart"/>
            <w:r w:rsidRPr="00DB0BFF">
              <w:rPr>
                <w:b/>
                <w:spacing w:val="-2"/>
                <w:sz w:val="20"/>
                <w:szCs w:val="20"/>
              </w:rPr>
              <w:t>obtidos</w:t>
            </w:r>
            <w:proofErr w:type="spellEnd"/>
          </w:p>
        </w:tc>
        <w:tc>
          <w:tcPr>
            <w:tcW w:w="6219" w:type="dxa"/>
          </w:tcPr>
          <w:p w14:paraId="58407375" w14:textId="77777777" w:rsidR="00DB0BFF" w:rsidRPr="00DB0BFF" w:rsidRDefault="00DB0BFF" w:rsidP="00F06B02">
            <w:pPr>
              <w:pStyle w:val="TableParagraph"/>
              <w:rPr>
                <w:b/>
                <w:color w:val="EE0000"/>
                <w:sz w:val="20"/>
                <w:szCs w:val="20"/>
              </w:rPr>
            </w:pPr>
            <w:r w:rsidRPr="00DB0BFF">
              <w:rPr>
                <w:b/>
                <w:color w:val="EE0000"/>
                <w:sz w:val="20"/>
                <w:szCs w:val="20"/>
              </w:rPr>
              <w:t xml:space="preserve"> </w:t>
            </w:r>
          </w:p>
          <w:p w14:paraId="3B9A3781" w14:textId="77777777" w:rsidR="00DB0BFF" w:rsidRPr="00DB0BFF" w:rsidRDefault="00DB0BFF" w:rsidP="00F06B02">
            <w:pPr>
              <w:pStyle w:val="TableParagraph"/>
              <w:rPr>
                <w:bCs/>
                <w:color w:val="EE0000"/>
                <w:sz w:val="20"/>
                <w:szCs w:val="20"/>
              </w:rPr>
            </w:pPr>
            <w:r w:rsidRPr="00DB0BFF">
              <w:rPr>
                <w:b/>
                <w:color w:val="EE0000"/>
                <w:sz w:val="20"/>
                <w:szCs w:val="20"/>
              </w:rPr>
              <w:t xml:space="preserve"> </w:t>
            </w:r>
            <w:r w:rsidRPr="00DB0BFF">
              <w:rPr>
                <w:bCs/>
                <w:sz w:val="20"/>
                <w:szCs w:val="20"/>
              </w:rPr>
              <w:t>Apartado 6.4 del autoinforme y las evidencias citadas en dicho apartado.</w:t>
            </w:r>
          </w:p>
          <w:p w14:paraId="26502E33" w14:textId="77777777" w:rsidR="00DB0BFF" w:rsidRPr="00DB0BFF" w:rsidRDefault="00DB0BFF" w:rsidP="00F06B02">
            <w:pPr>
              <w:pStyle w:val="TableParagraph"/>
              <w:spacing w:before="1" w:line="250" w:lineRule="atLeast"/>
              <w:rPr>
                <w:color w:val="EE0000"/>
                <w:sz w:val="20"/>
                <w:szCs w:val="20"/>
              </w:rPr>
            </w:pPr>
          </w:p>
        </w:tc>
      </w:tr>
    </w:tbl>
    <w:p w14:paraId="135C00A5" w14:textId="77777777" w:rsidR="00DB0BFF" w:rsidRPr="00232552" w:rsidRDefault="00DB0BFF" w:rsidP="00DB0BFF">
      <w:pPr>
        <w:suppressAutoHyphens w:val="0"/>
        <w:jc w:val="both"/>
        <w:rPr>
          <w:rFonts w:cs="Arial"/>
          <w:color w:val="EE0000"/>
          <w:sz w:val="24"/>
          <w:szCs w:val="24"/>
          <w:lang w:val="es-ES"/>
        </w:rPr>
      </w:pPr>
    </w:p>
    <w:sectPr w:rsidR="00DB0BFF" w:rsidRPr="00232552" w:rsidSect="00845188">
      <w:headerReference w:type="default" r:id="rId135"/>
      <w:footerReference w:type="default" r:id="rId136"/>
      <w:pgSz w:w="11906" w:h="16838"/>
      <w:pgMar w:top="1418" w:right="1134" w:bottom="1134" w:left="1559" w:header="709" w:footer="3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248272" w14:textId="77777777" w:rsidR="00806835" w:rsidRDefault="00806835" w:rsidP="002E1611">
      <w:r>
        <w:separator/>
      </w:r>
    </w:p>
  </w:endnote>
  <w:endnote w:type="continuationSeparator" w:id="0">
    <w:p w14:paraId="478B2888" w14:textId="77777777" w:rsidR="00806835" w:rsidRDefault="00806835" w:rsidP="002E1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MT">
    <w:altName w:val="Arial"/>
    <w:panose1 w:val="020B0604020202020204"/>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quot;Arial&quot;,sans-serif">
    <w:altName w:val="Cambria"/>
    <w:panose1 w:val="020B0604020202020204"/>
    <w:charset w:val="00"/>
    <w:family w:val="roman"/>
    <w:notTrueType/>
    <w:pitch w:val="default"/>
  </w:font>
  <w:font w:name="&quot;Times New Roman&quot;,serif">
    <w:altName w:val="Cambria"/>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Verdana Pro">
    <w:panose1 w:val="020B0604030504040204"/>
    <w:charset w:val="00"/>
    <w:family w:val="swiss"/>
    <w:pitch w:val="variable"/>
    <w:sig w:usb0="80000287" w:usb1="00000043" w:usb2="00000000" w:usb3="00000000" w:csb0="0000009F" w:csb1="00000000"/>
  </w:font>
  <w:font w:name="Aptos">
    <w:panose1 w:val="020B0004020202020204"/>
    <w:charset w:val="00"/>
    <w:family w:val="swiss"/>
    <w:pitch w:val="variable"/>
    <w:sig w:usb0="20000287" w:usb1="00000003" w:usb2="00000000" w:usb3="00000000" w:csb0="0000019F" w:csb1="00000000"/>
  </w:font>
  <w:font w:name="DejaVuSansCondensed">
    <w:altName w:val="Calibri"/>
    <w:panose1 w:val="020B0604020202020204"/>
    <w:charset w:val="00"/>
    <w:family w:val="auto"/>
    <w:notTrueType/>
    <w:pitch w:val="default"/>
    <w:sig w:usb0="00000003" w:usb1="00000000" w:usb2="00000000" w:usb3="00000000" w:csb0="00000001" w:csb1="00000000"/>
  </w:font>
  <w:font w:name="ITC New Baskerville Std">
    <w:altName w:val="Cambria"/>
    <w:panose1 w:val="020B0604020202020204"/>
    <w:charset w:val="00"/>
    <w:family w:val="roman"/>
    <w:notTrueType/>
    <w:pitch w:val="variable"/>
    <w:sig w:usb0="800000AF" w:usb1="5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8AACA" w14:textId="77777777" w:rsidR="000D669D" w:rsidRDefault="000D669D" w:rsidP="00845188">
    <w:pPr>
      <w:pStyle w:val="Piedepgina"/>
      <w:rPr>
        <w:sz w:val="14"/>
        <w:szCs w:val="14"/>
      </w:rPr>
    </w:pPr>
    <w:r w:rsidRPr="002E1611">
      <w:rPr>
        <w:sz w:val="14"/>
        <w:szCs w:val="14"/>
      </w:rPr>
      <w:t xml:space="preserve"> </w:t>
    </w:r>
  </w:p>
  <w:tbl>
    <w:tblPr>
      <w:tblW w:w="9923"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2"/>
      <w:gridCol w:w="4351"/>
    </w:tblGrid>
    <w:tr w:rsidR="000D669D" w:rsidRPr="00845188" w14:paraId="22F268DE" w14:textId="77777777" w:rsidTr="00845188">
      <w:trPr>
        <w:trHeight w:val="1077"/>
      </w:trPr>
      <w:tc>
        <w:tcPr>
          <w:tcW w:w="5572" w:type="dxa"/>
          <w:tcBorders>
            <w:top w:val="single" w:sz="2" w:space="0" w:color="auto"/>
            <w:left w:val="nil"/>
            <w:bottom w:val="nil"/>
            <w:right w:val="nil"/>
          </w:tcBorders>
          <w:vAlign w:val="center"/>
        </w:tcPr>
        <w:p w14:paraId="55376E54" w14:textId="20941607" w:rsidR="000D669D" w:rsidRPr="00845188" w:rsidRDefault="000D669D" w:rsidP="00845188">
          <w:pPr>
            <w:tabs>
              <w:tab w:val="center" w:pos="4252"/>
              <w:tab w:val="right" w:pos="8504"/>
            </w:tabs>
            <w:suppressAutoHyphens w:val="0"/>
            <w:spacing w:before="60"/>
            <w:ind w:left="-108"/>
            <w:contextualSpacing/>
            <w:rPr>
              <w:rFonts w:ascii="ITC New Baskerville Std" w:eastAsia="Cambria" w:hAnsi="ITC New Baskerville Std"/>
              <w:color w:val="auto"/>
              <w:sz w:val="21"/>
              <w:szCs w:val="24"/>
              <w:lang w:eastAsia="en-US"/>
            </w:rPr>
          </w:pPr>
          <w:r w:rsidRPr="00845188">
            <w:rPr>
              <w:rFonts w:ascii="ITC New Baskerville Std" w:eastAsia="Cambria" w:hAnsi="ITC New Baskerville Std"/>
              <w:noProof/>
              <w:color w:val="auto"/>
              <w:sz w:val="21"/>
              <w:szCs w:val="24"/>
              <w:lang w:val="es-ES" w:eastAsia="es-ES"/>
            </w:rPr>
            <w:drawing>
              <wp:inline distT="0" distB="0" distL="0" distR="0" wp14:anchorId="676CD515" wp14:editId="005C8AFD">
                <wp:extent cx="2216150" cy="393096"/>
                <wp:effectExtent l="0" t="0" r="0" b="6985"/>
                <wp:docPr id="19" name="Imagen 19" descr="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logo30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3835" cy="394459"/>
                        </a:xfrm>
                        <a:prstGeom prst="rect">
                          <a:avLst/>
                        </a:prstGeom>
                        <a:noFill/>
                        <a:ln>
                          <a:noFill/>
                        </a:ln>
                      </pic:spPr>
                    </pic:pic>
                  </a:graphicData>
                </a:graphic>
              </wp:inline>
            </w:drawing>
          </w:r>
        </w:p>
      </w:tc>
      <w:tc>
        <w:tcPr>
          <w:tcW w:w="4351" w:type="dxa"/>
          <w:tcBorders>
            <w:top w:val="single" w:sz="2" w:space="0" w:color="auto"/>
            <w:left w:val="nil"/>
            <w:bottom w:val="nil"/>
            <w:right w:val="nil"/>
          </w:tcBorders>
          <w:vAlign w:val="center"/>
        </w:tcPr>
        <w:p w14:paraId="4A907557" w14:textId="77777777" w:rsidR="000D669D" w:rsidRPr="00845188" w:rsidRDefault="000D669D" w:rsidP="00845188">
          <w:pPr>
            <w:tabs>
              <w:tab w:val="left" w:pos="429"/>
              <w:tab w:val="center" w:pos="4252"/>
              <w:tab w:val="right" w:pos="8504"/>
              <w:tab w:val="right" w:pos="9674"/>
            </w:tabs>
            <w:suppressAutoHyphens w:val="0"/>
            <w:spacing w:before="60"/>
            <w:ind w:left="-102"/>
            <w:contextualSpacing/>
            <w:jc w:val="right"/>
            <w:rPr>
              <w:rFonts w:ascii="ITC New Baskerville Std" w:eastAsia="Cambria" w:hAnsi="ITC New Baskerville Std" w:cs="Arial"/>
              <w:color w:val="auto"/>
              <w:spacing w:val="-6"/>
              <w:sz w:val="24"/>
              <w:szCs w:val="24"/>
              <w:lang w:eastAsia="en-US"/>
            </w:rPr>
          </w:pPr>
          <w:r w:rsidRPr="00845188">
            <w:rPr>
              <w:rFonts w:ascii="ITC New Baskerville Std" w:eastAsia="Cambria" w:hAnsi="ITC New Baskerville Std" w:cs="Arial"/>
              <w:color w:val="59178A"/>
              <w:sz w:val="22"/>
              <w:szCs w:val="22"/>
              <w:lang w:val="es-ES_tradnl" w:eastAsia="en-US"/>
            </w:rPr>
            <w:t>Área de Calidade</w:t>
          </w:r>
        </w:p>
      </w:tc>
    </w:tr>
  </w:tbl>
  <w:p w14:paraId="31EADD32" w14:textId="5016000B" w:rsidR="000D669D" w:rsidRDefault="000D669D" w:rsidP="00845188">
    <w:pPr>
      <w:pStyle w:val="Piedepgina"/>
    </w:pPr>
    <w:r>
      <w:rPr>
        <w:sz w:val="14"/>
        <w:szCs w:val="14"/>
      </w:rPr>
      <w:tab/>
    </w:r>
    <w:r w:rsidRPr="002E1611">
      <w:rPr>
        <w:sz w:val="16"/>
        <w:szCs w:val="16"/>
      </w:rPr>
      <w:t xml:space="preserve">Páxina </w:t>
    </w:r>
    <w:r w:rsidRPr="002E1611">
      <w:rPr>
        <w:sz w:val="16"/>
        <w:szCs w:val="16"/>
      </w:rPr>
      <w:fldChar w:fldCharType="begin"/>
    </w:r>
    <w:r w:rsidRPr="002E1611">
      <w:rPr>
        <w:sz w:val="16"/>
        <w:szCs w:val="16"/>
      </w:rPr>
      <w:instrText xml:space="preserve"> PAGE </w:instrText>
    </w:r>
    <w:r w:rsidRPr="002E1611">
      <w:rPr>
        <w:sz w:val="16"/>
        <w:szCs w:val="16"/>
      </w:rPr>
      <w:fldChar w:fldCharType="separate"/>
    </w:r>
    <w:r w:rsidR="00A6326D">
      <w:rPr>
        <w:noProof/>
        <w:sz w:val="16"/>
        <w:szCs w:val="16"/>
      </w:rPr>
      <w:t>62</w:t>
    </w:r>
    <w:r w:rsidRPr="002E1611">
      <w:rPr>
        <w:sz w:val="16"/>
        <w:szCs w:val="16"/>
      </w:rPr>
      <w:fldChar w:fldCharType="end"/>
    </w:r>
    <w:r w:rsidRPr="002E1611">
      <w:rPr>
        <w:sz w:val="16"/>
        <w:szCs w:val="16"/>
      </w:rPr>
      <w:t xml:space="preserve"> de </w:t>
    </w:r>
    <w:r w:rsidRPr="002E1611">
      <w:rPr>
        <w:sz w:val="16"/>
        <w:szCs w:val="16"/>
      </w:rPr>
      <w:fldChar w:fldCharType="begin"/>
    </w:r>
    <w:r w:rsidRPr="002E1611">
      <w:rPr>
        <w:sz w:val="16"/>
        <w:szCs w:val="16"/>
      </w:rPr>
      <w:instrText xml:space="preserve"> NUMPAGES </w:instrText>
    </w:r>
    <w:r w:rsidRPr="002E1611">
      <w:rPr>
        <w:sz w:val="16"/>
        <w:szCs w:val="16"/>
      </w:rPr>
      <w:fldChar w:fldCharType="separate"/>
    </w:r>
    <w:r w:rsidR="00A6326D">
      <w:rPr>
        <w:noProof/>
        <w:sz w:val="16"/>
        <w:szCs w:val="16"/>
      </w:rPr>
      <w:t>86</w:t>
    </w:r>
    <w:r w:rsidRPr="002E1611">
      <w:rPr>
        <w:sz w:val="16"/>
        <w:szCs w:val="16"/>
      </w:rPr>
      <w:fldChar w:fldCharType="end"/>
    </w:r>
    <w:r>
      <w:rPr>
        <w:noProof/>
        <w:sz w:val="16"/>
        <w:szCs w:val="16"/>
        <w:lang w:eastAsia="gl-E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23DDDF" w14:textId="77777777" w:rsidR="00806835" w:rsidRDefault="00806835" w:rsidP="002E1611">
      <w:r>
        <w:separator/>
      </w:r>
    </w:p>
  </w:footnote>
  <w:footnote w:type="continuationSeparator" w:id="0">
    <w:p w14:paraId="132D1202" w14:textId="77777777" w:rsidR="00806835" w:rsidRDefault="00806835" w:rsidP="002E1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96826B" w14:textId="77777777" w:rsidR="000D669D" w:rsidRDefault="000D669D">
    <w:pPr>
      <w:pStyle w:val="Encabezado"/>
    </w:pPr>
    <w:r>
      <w:rPr>
        <w:noProof/>
        <w:color w:val="auto"/>
        <w:lang w:val="es-ES" w:eastAsia="es-ES"/>
      </w:rPr>
      <w:drawing>
        <wp:inline distT="0" distB="0" distL="0" distR="0" wp14:anchorId="38004AFE" wp14:editId="7E49D600">
          <wp:extent cx="5489575" cy="300425"/>
          <wp:effectExtent l="0" t="0" r="0" b="4445"/>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89575" cy="300425"/>
                  </a:xfrm>
                  <a:prstGeom prst="rect">
                    <a:avLst/>
                  </a:prstGeom>
                  <a:solidFill>
                    <a:srgbClr val="FFFFFF"/>
                  </a:solid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2243A"/>
    <w:multiLevelType w:val="hybridMultilevel"/>
    <w:tmpl w:val="0FC8AD0E"/>
    <w:lvl w:ilvl="0" w:tplc="95241718">
      <w:numFmt w:val="bullet"/>
      <w:lvlText w:val="-"/>
      <w:lvlJc w:val="left"/>
      <w:pPr>
        <w:ind w:left="107" w:hanging="98"/>
      </w:pPr>
      <w:rPr>
        <w:rFonts w:ascii="Arial MT" w:eastAsia="Arial MT" w:hAnsi="Arial MT" w:cs="Arial MT" w:hint="default"/>
        <w:b w:val="0"/>
        <w:bCs w:val="0"/>
        <w:i w:val="0"/>
        <w:iCs w:val="0"/>
        <w:spacing w:val="0"/>
        <w:w w:val="99"/>
        <w:sz w:val="16"/>
        <w:szCs w:val="16"/>
        <w:lang w:val="es-ES" w:eastAsia="en-US" w:bidi="ar-SA"/>
      </w:rPr>
    </w:lvl>
    <w:lvl w:ilvl="1" w:tplc="786668AE">
      <w:numFmt w:val="bullet"/>
      <w:lvlText w:val="•"/>
      <w:lvlJc w:val="left"/>
      <w:pPr>
        <w:ind w:left="603" w:hanging="98"/>
      </w:pPr>
      <w:rPr>
        <w:rFonts w:hint="default"/>
        <w:lang w:val="es-ES" w:eastAsia="en-US" w:bidi="ar-SA"/>
      </w:rPr>
    </w:lvl>
    <w:lvl w:ilvl="2" w:tplc="3538FB94">
      <w:numFmt w:val="bullet"/>
      <w:lvlText w:val="•"/>
      <w:lvlJc w:val="left"/>
      <w:pPr>
        <w:ind w:left="1107" w:hanging="98"/>
      </w:pPr>
      <w:rPr>
        <w:rFonts w:hint="default"/>
        <w:lang w:val="es-ES" w:eastAsia="en-US" w:bidi="ar-SA"/>
      </w:rPr>
    </w:lvl>
    <w:lvl w:ilvl="3" w:tplc="167869E4">
      <w:numFmt w:val="bullet"/>
      <w:lvlText w:val="•"/>
      <w:lvlJc w:val="left"/>
      <w:pPr>
        <w:ind w:left="1610" w:hanging="98"/>
      </w:pPr>
      <w:rPr>
        <w:rFonts w:hint="default"/>
        <w:lang w:val="es-ES" w:eastAsia="en-US" w:bidi="ar-SA"/>
      </w:rPr>
    </w:lvl>
    <w:lvl w:ilvl="4" w:tplc="DF22BE28">
      <w:numFmt w:val="bullet"/>
      <w:lvlText w:val="•"/>
      <w:lvlJc w:val="left"/>
      <w:pPr>
        <w:ind w:left="2114" w:hanging="98"/>
      </w:pPr>
      <w:rPr>
        <w:rFonts w:hint="default"/>
        <w:lang w:val="es-ES" w:eastAsia="en-US" w:bidi="ar-SA"/>
      </w:rPr>
    </w:lvl>
    <w:lvl w:ilvl="5" w:tplc="912A6194">
      <w:numFmt w:val="bullet"/>
      <w:lvlText w:val="•"/>
      <w:lvlJc w:val="left"/>
      <w:pPr>
        <w:ind w:left="2617" w:hanging="98"/>
      </w:pPr>
      <w:rPr>
        <w:rFonts w:hint="default"/>
        <w:lang w:val="es-ES" w:eastAsia="en-US" w:bidi="ar-SA"/>
      </w:rPr>
    </w:lvl>
    <w:lvl w:ilvl="6" w:tplc="076621A2">
      <w:numFmt w:val="bullet"/>
      <w:lvlText w:val="•"/>
      <w:lvlJc w:val="left"/>
      <w:pPr>
        <w:ind w:left="3121" w:hanging="98"/>
      </w:pPr>
      <w:rPr>
        <w:rFonts w:hint="default"/>
        <w:lang w:val="es-ES" w:eastAsia="en-US" w:bidi="ar-SA"/>
      </w:rPr>
    </w:lvl>
    <w:lvl w:ilvl="7" w:tplc="BCDCBC84">
      <w:numFmt w:val="bullet"/>
      <w:lvlText w:val="•"/>
      <w:lvlJc w:val="left"/>
      <w:pPr>
        <w:ind w:left="3624" w:hanging="98"/>
      </w:pPr>
      <w:rPr>
        <w:rFonts w:hint="default"/>
        <w:lang w:val="es-ES" w:eastAsia="en-US" w:bidi="ar-SA"/>
      </w:rPr>
    </w:lvl>
    <w:lvl w:ilvl="8" w:tplc="A596D9CA">
      <w:numFmt w:val="bullet"/>
      <w:lvlText w:val="•"/>
      <w:lvlJc w:val="left"/>
      <w:pPr>
        <w:ind w:left="4128" w:hanging="98"/>
      </w:pPr>
      <w:rPr>
        <w:rFonts w:hint="default"/>
        <w:lang w:val="es-ES" w:eastAsia="en-US" w:bidi="ar-SA"/>
      </w:rPr>
    </w:lvl>
  </w:abstractNum>
  <w:abstractNum w:abstractNumId="1" w15:restartNumberingAfterBreak="0">
    <w:nsid w:val="03CF53FF"/>
    <w:multiLevelType w:val="hybridMultilevel"/>
    <w:tmpl w:val="FFFFFFFF"/>
    <w:lvl w:ilvl="0" w:tplc="9A26129E">
      <w:start w:val="1"/>
      <w:numFmt w:val="lowerLetter"/>
      <w:lvlText w:val="b)"/>
      <w:lvlJc w:val="left"/>
      <w:pPr>
        <w:ind w:left="720" w:hanging="360"/>
      </w:pPr>
    </w:lvl>
    <w:lvl w:ilvl="1" w:tplc="9EDE40D2">
      <w:start w:val="1"/>
      <w:numFmt w:val="lowerLetter"/>
      <w:lvlText w:val="%2."/>
      <w:lvlJc w:val="left"/>
      <w:pPr>
        <w:ind w:left="1440" w:hanging="360"/>
      </w:pPr>
    </w:lvl>
    <w:lvl w:ilvl="2" w:tplc="0284BF64">
      <w:start w:val="1"/>
      <w:numFmt w:val="lowerRoman"/>
      <w:lvlText w:val="%3."/>
      <w:lvlJc w:val="right"/>
      <w:pPr>
        <w:ind w:left="2160" w:hanging="180"/>
      </w:pPr>
    </w:lvl>
    <w:lvl w:ilvl="3" w:tplc="018245B6">
      <w:start w:val="1"/>
      <w:numFmt w:val="decimal"/>
      <w:lvlText w:val="%4."/>
      <w:lvlJc w:val="left"/>
      <w:pPr>
        <w:ind w:left="2880" w:hanging="360"/>
      </w:pPr>
    </w:lvl>
    <w:lvl w:ilvl="4" w:tplc="CFC43478">
      <w:start w:val="1"/>
      <w:numFmt w:val="lowerLetter"/>
      <w:lvlText w:val="%5."/>
      <w:lvlJc w:val="left"/>
      <w:pPr>
        <w:ind w:left="3600" w:hanging="360"/>
      </w:pPr>
    </w:lvl>
    <w:lvl w:ilvl="5" w:tplc="717ADE4C">
      <w:start w:val="1"/>
      <w:numFmt w:val="lowerRoman"/>
      <w:lvlText w:val="%6."/>
      <w:lvlJc w:val="right"/>
      <w:pPr>
        <w:ind w:left="4320" w:hanging="180"/>
      </w:pPr>
    </w:lvl>
    <w:lvl w:ilvl="6" w:tplc="9670BA6E">
      <w:start w:val="1"/>
      <w:numFmt w:val="decimal"/>
      <w:lvlText w:val="%7."/>
      <w:lvlJc w:val="left"/>
      <w:pPr>
        <w:ind w:left="5040" w:hanging="360"/>
      </w:pPr>
    </w:lvl>
    <w:lvl w:ilvl="7" w:tplc="96BE5EFA">
      <w:start w:val="1"/>
      <w:numFmt w:val="lowerLetter"/>
      <w:lvlText w:val="%8."/>
      <w:lvlJc w:val="left"/>
      <w:pPr>
        <w:ind w:left="5760" w:hanging="360"/>
      </w:pPr>
    </w:lvl>
    <w:lvl w:ilvl="8" w:tplc="18942CBA">
      <w:start w:val="1"/>
      <w:numFmt w:val="lowerRoman"/>
      <w:lvlText w:val="%9."/>
      <w:lvlJc w:val="right"/>
      <w:pPr>
        <w:ind w:left="6480" w:hanging="180"/>
      </w:pPr>
    </w:lvl>
  </w:abstractNum>
  <w:abstractNum w:abstractNumId="2" w15:restartNumberingAfterBreak="0">
    <w:nsid w:val="03EC3195"/>
    <w:multiLevelType w:val="hybridMultilevel"/>
    <w:tmpl w:val="326A9356"/>
    <w:lvl w:ilvl="0" w:tplc="F6C47F76">
      <w:numFmt w:val="bullet"/>
      <w:lvlText w:val="-"/>
      <w:lvlJc w:val="left"/>
      <w:pPr>
        <w:ind w:left="720" w:hanging="360"/>
      </w:pPr>
      <w:rPr>
        <w:rFonts w:ascii="Verdana" w:eastAsia="Times New Roman" w:hAnsi="Verdana"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4125051"/>
    <w:multiLevelType w:val="hybridMultilevel"/>
    <w:tmpl w:val="FE767AE6"/>
    <w:lvl w:ilvl="0" w:tplc="0C0A0003">
      <w:start w:val="1"/>
      <w:numFmt w:val="bullet"/>
      <w:lvlText w:val="o"/>
      <w:lvlJc w:val="left"/>
      <w:pPr>
        <w:ind w:left="1068" w:hanging="360"/>
      </w:pPr>
      <w:rPr>
        <w:rFonts w:ascii="Courier New" w:hAnsi="Courier New" w:cs="Courier New"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4" w15:restartNumberingAfterBreak="0">
    <w:nsid w:val="09AD7289"/>
    <w:multiLevelType w:val="hybridMultilevel"/>
    <w:tmpl w:val="B83A30D0"/>
    <w:lvl w:ilvl="0" w:tplc="16448E86">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2ADC5F0"/>
    <w:multiLevelType w:val="hybridMultilevel"/>
    <w:tmpl w:val="A8FA0594"/>
    <w:lvl w:ilvl="0" w:tplc="76FC46DE">
      <w:start w:val="1"/>
      <w:numFmt w:val="bullet"/>
      <w:lvlText w:val="-"/>
      <w:lvlJc w:val="left"/>
      <w:pPr>
        <w:ind w:left="720" w:hanging="360"/>
      </w:pPr>
      <w:rPr>
        <w:rFonts w:ascii="&quot;Arial&quot;,sans-serif" w:hAnsi="&quot;Arial&quot;,sans-serif" w:hint="default"/>
      </w:rPr>
    </w:lvl>
    <w:lvl w:ilvl="1" w:tplc="400446D0">
      <w:start w:val="1"/>
      <w:numFmt w:val="bullet"/>
      <w:lvlText w:val="o"/>
      <w:lvlJc w:val="left"/>
      <w:pPr>
        <w:ind w:left="1440" w:hanging="360"/>
      </w:pPr>
      <w:rPr>
        <w:rFonts w:ascii="Courier New" w:hAnsi="Courier New" w:hint="default"/>
      </w:rPr>
    </w:lvl>
    <w:lvl w:ilvl="2" w:tplc="F62CBE5A">
      <w:start w:val="1"/>
      <w:numFmt w:val="bullet"/>
      <w:lvlText w:val=""/>
      <w:lvlJc w:val="left"/>
      <w:pPr>
        <w:ind w:left="2160" w:hanging="360"/>
      </w:pPr>
      <w:rPr>
        <w:rFonts w:ascii="Wingdings" w:hAnsi="Wingdings" w:hint="default"/>
      </w:rPr>
    </w:lvl>
    <w:lvl w:ilvl="3" w:tplc="10608A38">
      <w:start w:val="1"/>
      <w:numFmt w:val="bullet"/>
      <w:lvlText w:val=""/>
      <w:lvlJc w:val="left"/>
      <w:pPr>
        <w:ind w:left="2880" w:hanging="360"/>
      </w:pPr>
      <w:rPr>
        <w:rFonts w:ascii="Symbol" w:hAnsi="Symbol" w:hint="default"/>
      </w:rPr>
    </w:lvl>
    <w:lvl w:ilvl="4" w:tplc="2C424510">
      <w:start w:val="1"/>
      <w:numFmt w:val="bullet"/>
      <w:lvlText w:val="o"/>
      <w:lvlJc w:val="left"/>
      <w:pPr>
        <w:ind w:left="3600" w:hanging="360"/>
      </w:pPr>
      <w:rPr>
        <w:rFonts w:ascii="Courier New" w:hAnsi="Courier New" w:hint="default"/>
      </w:rPr>
    </w:lvl>
    <w:lvl w:ilvl="5" w:tplc="EEF4A590">
      <w:start w:val="1"/>
      <w:numFmt w:val="bullet"/>
      <w:lvlText w:val=""/>
      <w:lvlJc w:val="left"/>
      <w:pPr>
        <w:ind w:left="4320" w:hanging="360"/>
      </w:pPr>
      <w:rPr>
        <w:rFonts w:ascii="Wingdings" w:hAnsi="Wingdings" w:hint="default"/>
      </w:rPr>
    </w:lvl>
    <w:lvl w:ilvl="6" w:tplc="01B84A98">
      <w:start w:val="1"/>
      <w:numFmt w:val="bullet"/>
      <w:lvlText w:val=""/>
      <w:lvlJc w:val="left"/>
      <w:pPr>
        <w:ind w:left="5040" w:hanging="360"/>
      </w:pPr>
      <w:rPr>
        <w:rFonts w:ascii="Symbol" w:hAnsi="Symbol" w:hint="default"/>
      </w:rPr>
    </w:lvl>
    <w:lvl w:ilvl="7" w:tplc="0A04A224">
      <w:start w:val="1"/>
      <w:numFmt w:val="bullet"/>
      <w:lvlText w:val="o"/>
      <w:lvlJc w:val="left"/>
      <w:pPr>
        <w:ind w:left="5760" w:hanging="360"/>
      </w:pPr>
      <w:rPr>
        <w:rFonts w:ascii="Courier New" w:hAnsi="Courier New" w:hint="default"/>
      </w:rPr>
    </w:lvl>
    <w:lvl w:ilvl="8" w:tplc="AEBE34F4">
      <w:start w:val="1"/>
      <w:numFmt w:val="bullet"/>
      <w:lvlText w:val=""/>
      <w:lvlJc w:val="left"/>
      <w:pPr>
        <w:ind w:left="6480" w:hanging="360"/>
      </w:pPr>
      <w:rPr>
        <w:rFonts w:ascii="Wingdings" w:hAnsi="Wingdings" w:hint="default"/>
      </w:rPr>
    </w:lvl>
  </w:abstractNum>
  <w:abstractNum w:abstractNumId="6" w15:restartNumberingAfterBreak="0">
    <w:nsid w:val="1571ACEC"/>
    <w:multiLevelType w:val="hybridMultilevel"/>
    <w:tmpl w:val="B4D28AC6"/>
    <w:lvl w:ilvl="0" w:tplc="47329B46">
      <w:start w:val="1"/>
      <w:numFmt w:val="lowerLetter"/>
      <w:lvlText w:val="%1)"/>
      <w:lvlJc w:val="left"/>
      <w:pPr>
        <w:ind w:left="720" w:hanging="360"/>
      </w:pPr>
    </w:lvl>
    <w:lvl w:ilvl="1" w:tplc="43D21E64">
      <w:start w:val="1"/>
      <w:numFmt w:val="lowerLetter"/>
      <w:lvlText w:val="%2."/>
      <w:lvlJc w:val="left"/>
      <w:pPr>
        <w:ind w:left="1440" w:hanging="360"/>
      </w:pPr>
    </w:lvl>
    <w:lvl w:ilvl="2" w:tplc="5E0E9A82">
      <w:start w:val="1"/>
      <w:numFmt w:val="lowerRoman"/>
      <w:lvlText w:val="%3."/>
      <w:lvlJc w:val="right"/>
      <w:pPr>
        <w:ind w:left="2160" w:hanging="180"/>
      </w:pPr>
    </w:lvl>
    <w:lvl w:ilvl="3" w:tplc="12CC70F2">
      <w:start w:val="1"/>
      <w:numFmt w:val="decimal"/>
      <w:lvlText w:val="%4."/>
      <w:lvlJc w:val="left"/>
      <w:pPr>
        <w:ind w:left="2880" w:hanging="360"/>
      </w:pPr>
    </w:lvl>
    <w:lvl w:ilvl="4" w:tplc="709C99F2">
      <w:start w:val="1"/>
      <w:numFmt w:val="lowerLetter"/>
      <w:lvlText w:val="%5."/>
      <w:lvlJc w:val="left"/>
      <w:pPr>
        <w:ind w:left="3600" w:hanging="360"/>
      </w:pPr>
    </w:lvl>
    <w:lvl w:ilvl="5" w:tplc="53EABA30">
      <w:start w:val="1"/>
      <w:numFmt w:val="lowerRoman"/>
      <w:lvlText w:val="%6."/>
      <w:lvlJc w:val="right"/>
      <w:pPr>
        <w:ind w:left="4320" w:hanging="180"/>
      </w:pPr>
    </w:lvl>
    <w:lvl w:ilvl="6" w:tplc="6100CCB4">
      <w:start w:val="1"/>
      <w:numFmt w:val="decimal"/>
      <w:lvlText w:val="%7."/>
      <w:lvlJc w:val="left"/>
      <w:pPr>
        <w:ind w:left="5040" w:hanging="360"/>
      </w:pPr>
    </w:lvl>
    <w:lvl w:ilvl="7" w:tplc="9788B2B6">
      <w:start w:val="1"/>
      <w:numFmt w:val="lowerLetter"/>
      <w:lvlText w:val="%8."/>
      <w:lvlJc w:val="left"/>
      <w:pPr>
        <w:ind w:left="5760" w:hanging="360"/>
      </w:pPr>
    </w:lvl>
    <w:lvl w:ilvl="8" w:tplc="9D984572">
      <w:start w:val="1"/>
      <w:numFmt w:val="lowerRoman"/>
      <w:lvlText w:val="%9."/>
      <w:lvlJc w:val="right"/>
      <w:pPr>
        <w:ind w:left="6480" w:hanging="180"/>
      </w:pPr>
    </w:lvl>
  </w:abstractNum>
  <w:abstractNum w:abstractNumId="7" w15:restartNumberingAfterBreak="0">
    <w:nsid w:val="178CD5C1"/>
    <w:multiLevelType w:val="hybridMultilevel"/>
    <w:tmpl w:val="B61A7258"/>
    <w:lvl w:ilvl="0" w:tplc="3C724C5E">
      <w:numFmt w:val="bullet"/>
      <w:lvlText w:val=""/>
      <w:lvlJc w:val="left"/>
      <w:pPr>
        <w:ind w:left="803" w:hanging="360"/>
      </w:pPr>
      <w:rPr>
        <w:rFonts w:ascii="Symbol" w:hAnsi="Symbol" w:hint="default"/>
      </w:rPr>
    </w:lvl>
    <w:lvl w:ilvl="1" w:tplc="11D20712">
      <w:start w:val="1"/>
      <w:numFmt w:val="bullet"/>
      <w:lvlText w:val=""/>
      <w:lvlJc w:val="left"/>
      <w:pPr>
        <w:ind w:left="1163" w:hanging="360"/>
      </w:pPr>
      <w:rPr>
        <w:rFonts w:ascii="Courier New" w:hAnsi="Courier New" w:hint="default"/>
      </w:rPr>
    </w:lvl>
    <w:lvl w:ilvl="2" w:tplc="98C89F54">
      <w:start w:val="1"/>
      <w:numFmt w:val="bullet"/>
      <w:lvlText w:val=""/>
      <w:lvlJc w:val="left"/>
      <w:pPr>
        <w:ind w:left="2160" w:hanging="360"/>
      </w:pPr>
      <w:rPr>
        <w:rFonts w:ascii="Wingdings" w:hAnsi="Wingdings" w:hint="default"/>
      </w:rPr>
    </w:lvl>
    <w:lvl w:ilvl="3" w:tplc="0918495E">
      <w:start w:val="1"/>
      <w:numFmt w:val="bullet"/>
      <w:lvlText w:val=""/>
      <w:lvlJc w:val="left"/>
      <w:pPr>
        <w:ind w:left="2880" w:hanging="360"/>
      </w:pPr>
      <w:rPr>
        <w:rFonts w:ascii="Symbol" w:hAnsi="Symbol" w:hint="default"/>
      </w:rPr>
    </w:lvl>
    <w:lvl w:ilvl="4" w:tplc="339A1846">
      <w:start w:val="1"/>
      <w:numFmt w:val="bullet"/>
      <w:lvlText w:val="o"/>
      <w:lvlJc w:val="left"/>
      <w:pPr>
        <w:ind w:left="3600" w:hanging="360"/>
      </w:pPr>
      <w:rPr>
        <w:rFonts w:ascii="Courier New" w:hAnsi="Courier New" w:hint="default"/>
      </w:rPr>
    </w:lvl>
    <w:lvl w:ilvl="5" w:tplc="98101DB2">
      <w:start w:val="1"/>
      <w:numFmt w:val="bullet"/>
      <w:lvlText w:val=""/>
      <w:lvlJc w:val="left"/>
      <w:pPr>
        <w:ind w:left="4320" w:hanging="360"/>
      </w:pPr>
      <w:rPr>
        <w:rFonts w:ascii="Wingdings" w:hAnsi="Wingdings" w:hint="default"/>
      </w:rPr>
    </w:lvl>
    <w:lvl w:ilvl="6" w:tplc="9DFEAA24">
      <w:start w:val="1"/>
      <w:numFmt w:val="bullet"/>
      <w:lvlText w:val=""/>
      <w:lvlJc w:val="left"/>
      <w:pPr>
        <w:ind w:left="5040" w:hanging="360"/>
      </w:pPr>
      <w:rPr>
        <w:rFonts w:ascii="Symbol" w:hAnsi="Symbol" w:hint="default"/>
      </w:rPr>
    </w:lvl>
    <w:lvl w:ilvl="7" w:tplc="98687094">
      <w:start w:val="1"/>
      <w:numFmt w:val="bullet"/>
      <w:lvlText w:val="o"/>
      <w:lvlJc w:val="left"/>
      <w:pPr>
        <w:ind w:left="5760" w:hanging="360"/>
      </w:pPr>
      <w:rPr>
        <w:rFonts w:ascii="Courier New" w:hAnsi="Courier New" w:hint="default"/>
      </w:rPr>
    </w:lvl>
    <w:lvl w:ilvl="8" w:tplc="4F1A1BD6">
      <w:start w:val="1"/>
      <w:numFmt w:val="bullet"/>
      <w:lvlText w:val=""/>
      <w:lvlJc w:val="left"/>
      <w:pPr>
        <w:ind w:left="6480" w:hanging="360"/>
      </w:pPr>
      <w:rPr>
        <w:rFonts w:ascii="Wingdings" w:hAnsi="Wingdings" w:hint="default"/>
      </w:rPr>
    </w:lvl>
  </w:abstractNum>
  <w:abstractNum w:abstractNumId="8" w15:restartNumberingAfterBreak="0">
    <w:nsid w:val="18146786"/>
    <w:multiLevelType w:val="hybridMultilevel"/>
    <w:tmpl w:val="A0AC617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E497ABA"/>
    <w:multiLevelType w:val="hybridMultilevel"/>
    <w:tmpl w:val="8544012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F536202"/>
    <w:multiLevelType w:val="multilevel"/>
    <w:tmpl w:val="D94028DC"/>
    <w:lvl w:ilvl="0">
      <w:start w:val="1"/>
      <w:numFmt w:val="bullet"/>
      <w:lvlText w:val=""/>
      <w:lvlJc w:val="left"/>
      <w:pPr>
        <w:ind w:left="1068" w:hanging="360"/>
      </w:pPr>
      <w:rPr>
        <w:rFonts w:ascii="Symbol" w:hAnsi="Symbol" w:hint="default"/>
      </w:rPr>
    </w:lvl>
    <w:lvl w:ilvl="1">
      <w:start w:val="1"/>
      <w:numFmt w:val="decimal"/>
      <w:lvlText w:val="%1.%2."/>
      <w:lvlJc w:val="left"/>
      <w:pPr>
        <w:ind w:left="2508" w:hanging="720"/>
      </w:pPr>
      <w:rPr>
        <w:rFonts w:hint="default"/>
      </w:rPr>
    </w:lvl>
    <w:lvl w:ilvl="2">
      <w:start w:val="1"/>
      <w:numFmt w:val="decimal"/>
      <w:lvlText w:val="%1.%2.%3."/>
      <w:lvlJc w:val="left"/>
      <w:pPr>
        <w:ind w:left="3588" w:hanging="720"/>
      </w:pPr>
      <w:rPr>
        <w:rFonts w:hint="default"/>
      </w:rPr>
    </w:lvl>
    <w:lvl w:ilvl="3">
      <w:start w:val="1"/>
      <w:numFmt w:val="decimal"/>
      <w:lvlText w:val="%1.%2.%3.%4."/>
      <w:lvlJc w:val="left"/>
      <w:pPr>
        <w:ind w:left="5028" w:hanging="1080"/>
      </w:pPr>
      <w:rPr>
        <w:rFonts w:hint="default"/>
      </w:rPr>
    </w:lvl>
    <w:lvl w:ilvl="4">
      <w:start w:val="1"/>
      <w:numFmt w:val="decimal"/>
      <w:lvlText w:val="%1.%2.%3.%4.%5."/>
      <w:lvlJc w:val="left"/>
      <w:pPr>
        <w:ind w:left="6468" w:hanging="1440"/>
      </w:pPr>
      <w:rPr>
        <w:rFonts w:hint="default"/>
      </w:rPr>
    </w:lvl>
    <w:lvl w:ilvl="5">
      <w:start w:val="1"/>
      <w:numFmt w:val="decimal"/>
      <w:lvlText w:val="%1.%2.%3.%4.%5.%6."/>
      <w:lvlJc w:val="left"/>
      <w:pPr>
        <w:ind w:left="7548" w:hanging="1440"/>
      </w:pPr>
      <w:rPr>
        <w:rFonts w:hint="default"/>
      </w:rPr>
    </w:lvl>
    <w:lvl w:ilvl="6">
      <w:start w:val="1"/>
      <w:numFmt w:val="decimal"/>
      <w:lvlText w:val="%1.%2.%3.%4.%5.%6.%7."/>
      <w:lvlJc w:val="left"/>
      <w:pPr>
        <w:ind w:left="8988" w:hanging="1800"/>
      </w:pPr>
      <w:rPr>
        <w:rFonts w:hint="default"/>
      </w:rPr>
    </w:lvl>
    <w:lvl w:ilvl="7">
      <w:start w:val="1"/>
      <w:numFmt w:val="decimal"/>
      <w:lvlText w:val="%1.%2.%3.%4.%5.%6.%7.%8."/>
      <w:lvlJc w:val="left"/>
      <w:pPr>
        <w:ind w:left="10068" w:hanging="1800"/>
      </w:pPr>
      <w:rPr>
        <w:rFonts w:hint="default"/>
      </w:rPr>
    </w:lvl>
    <w:lvl w:ilvl="8">
      <w:start w:val="1"/>
      <w:numFmt w:val="decimal"/>
      <w:lvlText w:val="%1.%2.%3.%4.%5.%6.%7.%8.%9."/>
      <w:lvlJc w:val="left"/>
      <w:pPr>
        <w:ind w:left="11508" w:hanging="2160"/>
      </w:pPr>
      <w:rPr>
        <w:rFonts w:hint="default"/>
      </w:rPr>
    </w:lvl>
  </w:abstractNum>
  <w:abstractNum w:abstractNumId="11" w15:restartNumberingAfterBreak="0">
    <w:nsid w:val="236E704F"/>
    <w:multiLevelType w:val="multilevel"/>
    <w:tmpl w:val="C1C2BE76"/>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7657BC5"/>
    <w:multiLevelType w:val="hybridMultilevel"/>
    <w:tmpl w:val="F14A48BE"/>
    <w:lvl w:ilvl="0" w:tplc="0C0A0005">
      <w:start w:val="1"/>
      <w:numFmt w:val="bullet"/>
      <w:lvlText w:val=""/>
      <w:lvlJc w:val="left"/>
      <w:pPr>
        <w:ind w:left="1800" w:hanging="360"/>
      </w:pPr>
      <w:rPr>
        <w:rFonts w:ascii="Wingdings" w:hAnsi="Wingdings" w:hint="default"/>
      </w:rPr>
    </w:lvl>
    <w:lvl w:ilvl="1" w:tplc="0C0A0003" w:tentative="1">
      <w:start w:val="1"/>
      <w:numFmt w:val="bullet"/>
      <w:lvlText w:val="o"/>
      <w:lvlJc w:val="left"/>
      <w:pPr>
        <w:ind w:left="2520" w:hanging="360"/>
      </w:pPr>
      <w:rPr>
        <w:rFonts w:ascii="Courier New" w:hAnsi="Courier New" w:cs="Courier New" w:hint="default"/>
      </w:rPr>
    </w:lvl>
    <w:lvl w:ilvl="2" w:tplc="0C0A0005" w:tentative="1">
      <w:start w:val="1"/>
      <w:numFmt w:val="bullet"/>
      <w:lvlText w:val=""/>
      <w:lvlJc w:val="left"/>
      <w:pPr>
        <w:ind w:left="3240" w:hanging="360"/>
      </w:pPr>
      <w:rPr>
        <w:rFonts w:ascii="Wingdings" w:hAnsi="Wingdings" w:hint="default"/>
      </w:rPr>
    </w:lvl>
    <w:lvl w:ilvl="3" w:tplc="0C0A0001" w:tentative="1">
      <w:start w:val="1"/>
      <w:numFmt w:val="bullet"/>
      <w:lvlText w:val=""/>
      <w:lvlJc w:val="left"/>
      <w:pPr>
        <w:ind w:left="3960" w:hanging="360"/>
      </w:pPr>
      <w:rPr>
        <w:rFonts w:ascii="Symbol" w:hAnsi="Symbol" w:hint="default"/>
      </w:rPr>
    </w:lvl>
    <w:lvl w:ilvl="4" w:tplc="0C0A0003" w:tentative="1">
      <w:start w:val="1"/>
      <w:numFmt w:val="bullet"/>
      <w:lvlText w:val="o"/>
      <w:lvlJc w:val="left"/>
      <w:pPr>
        <w:ind w:left="4680" w:hanging="360"/>
      </w:pPr>
      <w:rPr>
        <w:rFonts w:ascii="Courier New" w:hAnsi="Courier New" w:cs="Courier New" w:hint="default"/>
      </w:rPr>
    </w:lvl>
    <w:lvl w:ilvl="5" w:tplc="0C0A0005" w:tentative="1">
      <w:start w:val="1"/>
      <w:numFmt w:val="bullet"/>
      <w:lvlText w:val=""/>
      <w:lvlJc w:val="left"/>
      <w:pPr>
        <w:ind w:left="5400" w:hanging="360"/>
      </w:pPr>
      <w:rPr>
        <w:rFonts w:ascii="Wingdings" w:hAnsi="Wingdings" w:hint="default"/>
      </w:rPr>
    </w:lvl>
    <w:lvl w:ilvl="6" w:tplc="0C0A0001" w:tentative="1">
      <w:start w:val="1"/>
      <w:numFmt w:val="bullet"/>
      <w:lvlText w:val=""/>
      <w:lvlJc w:val="left"/>
      <w:pPr>
        <w:ind w:left="6120" w:hanging="360"/>
      </w:pPr>
      <w:rPr>
        <w:rFonts w:ascii="Symbol" w:hAnsi="Symbol" w:hint="default"/>
      </w:rPr>
    </w:lvl>
    <w:lvl w:ilvl="7" w:tplc="0C0A0003" w:tentative="1">
      <w:start w:val="1"/>
      <w:numFmt w:val="bullet"/>
      <w:lvlText w:val="o"/>
      <w:lvlJc w:val="left"/>
      <w:pPr>
        <w:ind w:left="6840" w:hanging="360"/>
      </w:pPr>
      <w:rPr>
        <w:rFonts w:ascii="Courier New" w:hAnsi="Courier New" w:cs="Courier New" w:hint="default"/>
      </w:rPr>
    </w:lvl>
    <w:lvl w:ilvl="8" w:tplc="0C0A0005" w:tentative="1">
      <w:start w:val="1"/>
      <w:numFmt w:val="bullet"/>
      <w:lvlText w:val=""/>
      <w:lvlJc w:val="left"/>
      <w:pPr>
        <w:ind w:left="7560" w:hanging="360"/>
      </w:pPr>
      <w:rPr>
        <w:rFonts w:ascii="Wingdings" w:hAnsi="Wingdings" w:hint="default"/>
      </w:rPr>
    </w:lvl>
  </w:abstractNum>
  <w:abstractNum w:abstractNumId="13" w15:restartNumberingAfterBreak="0">
    <w:nsid w:val="2A122453"/>
    <w:multiLevelType w:val="hybridMultilevel"/>
    <w:tmpl w:val="80EA2994"/>
    <w:lvl w:ilvl="0" w:tplc="659A4968">
      <w:numFmt w:val="bullet"/>
      <w:lvlText w:val="-"/>
      <w:lvlJc w:val="left"/>
      <w:pPr>
        <w:ind w:left="205" w:hanging="98"/>
      </w:pPr>
      <w:rPr>
        <w:rFonts w:ascii="Arial MT" w:eastAsia="Arial MT" w:hAnsi="Arial MT" w:cs="Arial MT" w:hint="default"/>
        <w:b w:val="0"/>
        <w:bCs w:val="0"/>
        <w:i w:val="0"/>
        <w:iCs w:val="0"/>
        <w:spacing w:val="0"/>
        <w:w w:val="99"/>
        <w:sz w:val="16"/>
        <w:szCs w:val="16"/>
        <w:lang w:val="es-ES" w:eastAsia="en-US" w:bidi="ar-SA"/>
      </w:rPr>
    </w:lvl>
    <w:lvl w:ilvl="1" w:tplc="8B84BB40">
      <w:numFmt w:val="bullet"/>
      <w:lvlText w:val="•"/>
      <w:lvlJc w:val="left"/>
      <w:pPr>
        <w:ind w:left="693" w:hanging="98"/>
      </w:pPr>
      <w:rPr>
        <w:rFonts w:hint="default"/>
        <w:lang w:val="es-ES" w:eastAsia="en-US" w:bidi="ar-SA"/>
      </w:rPr>
    </w:lvl>
    <w:lvl w:ilvl="2" w:tplc="2EF49A5C">
      <w:numFmt w:val="bullet"/>
      <w:lvlText w:val="•"/>
      <w:lvlJc w:val="left"/>
      <w:pPr>
        <w:ind w:left="1187" w:hanging="98"/>
      </w:pPr>
      <w:rPr>
        <w:rFonts w:hint="default"/>
        <w:lang w:val="es-ES" w:eastAsia="en-US" w:bidi="ar-SA"/>
      </w:rPr>
    </w:lvl>
    <w:lvl w:ilvl="3" w:tplc="3A1EEBF0">
      <w:numFmt w:val="bullet"/>
      <w:lvlText w:val="•"/>
      <w:lvlJc w:val="left"/>
      <w:pPr>
        <w:ind w:left="1680" w:hanging="98"/>
      </w:pPr>
      <w:rPr>
        <w:rFonts w:hint="default"/>
        <w:lang w:val="es-ES" w:eastAsia="en-US" w:bidi="ar-SA"/>
      </w:rPr>
    </w:lvl>
    <w:lvl w:ilvl="4" w:tplc="E8FCB662">
      <w:numFmt w:val="bullet"/>
      <w:lvlText w:val="•"/>
      <w:lvlJc w:val="left"/>
      <w:pPr>
        <w:ind w:left="2174" w:hanging="98"/>
      </w:pPr>
      <w:rPr>
        <w:rFonts w:hint="default"/>
        <w:lang w:val="es-ES" w:eastAsia="en-US" w:bidi="ar-SA"/>
      </w:rPr>
    </w:lvl>
    <w:lvl w:ilvl="5" w:tplc="5E1248CE">
      <w:numFmt w:val="bullet"/>
      <w:lvlText w:val="•"/>
      <w:lvlJc w:val="left"/>
      <w:pPr>
        <w:ind w:left="2667" w:hanging="98"/>
      </w:pPr>
      <w:rPr>
        <w:rFonts w:hint="default"/>
        <w:lang w:val="es-ES" w:eastAsia="en-US" w:bidi="ar-SA"/>
      </w:rPr>
    </w:lvl>
    <w:lvl w:ilvl="6" w:tplc="9A448714">
      <w:numFmt w:val="bullet"/>
      <w:lvlText w:val="•"/>
      <w:lvlJc w:val="left"/>
      <w:pPr>
        <w:ind w:left="3161" w:hanging="98"/>
      </w:pPr>
      <w:rPr>
        <w:rFonts w:hint="default"/>
        <w:lang w:val="es-ES" w:eastAsia="en-US" w:bidi="ar-SA"/>
      </w:rPr>
    </w:lvl>
    <w:lvl w:ilvl="7" w:tplc="935A90C2">
      <w:numFmt w:val="bullet"/>
      <w:lvlText w:val="•"/>
      <w:lvlJc w:val="left"/>
      <w:pPr>
        <w:ind w:left="3654" w:hanging="98"/>
      </w:pPr>
      <w:rPr>
        <w:rFonts w:hint="default"/>
        <w:lang w:val="es-ES" w:eastAsia="en-US" w:bidi="ar-SA"/>
      </w:rPr>
    </w:lvl>
    <w:lvl w:ilvl="8" w:tplc="0518A4E2">
      <w:numFmt w:val="bullet"/>
      <w:lvlText w:val="•"/>
      <w:lvlJc w:val="left"/>
      <w:pPr>
        <w:ind w:left="4148" w:hanging="98"/>
      </w:pPr>
      <w:rPr>
        <w:rFonts w:hint="default"/>
        <w:lang w:val="es-ES" w:eastAsia="en-US" w:bidi="ar-SA"/>
      </w:rPr>
    </w:lvl>
  </w:abstractNum>
  <w:abstractNum w:abstractNumId="14" w15:restartNumberingAfterBreak="0">
    <w:nsid w:val="2B2C7779"/>
    <w:multiLevelType w:val="hybridMultilevel"/>
    <w:tmpl w:val="70BA3152"/>
    <w:lvl w:ilvl="0" w:tplc="0C0A0003">
      <w:start w:val="1"/>
      <w:numFmt w:val="bullet"/>
      <w:lvlText w:val="o"/>
      <w:lvlJc w:val="left"/>
      <w:pPr>
        <w:ind w:left="720" w:hanging="360"/>
      </w:pPr>
      <w:rPr>
        <w:rFonts w:ascii="Courier New" w:hAnsi="Courier New" w:cs="Courier New"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5" w15:restartNumberingAfterBreak="0">
    <w:nsid w:val="2B3F538D"/>
    <w:multiLevelType w:val="hybridMultilevel"/>
    <w:tmpl w:val="3266E3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2BB734B4"/>
    <w:multiLevelType w:val="multilevel"/>
    <w:tmpl w:val="295AA5B8"/>
    <w:lvl w:ilvl="0">
      <w:start w:val="2"/>
      <w:numFmt w:val="decimal"/>
      <w:lvlText w:val="%1."/>
      <w:lvlJc w:val="left"/>
      <w:pPr>
        <w:ind w:left="380" w:hanging="38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7" w15:restartNumberingAfterBreak="0">
    <w:nsid w:val="2C2F3C89"/>
    <w:multiLevelType w:val="hybridMultilevel"/>
    <w:tmpl w:val="32CAB820"/>
    <w:lvl w:ilvl="0" w:tplc="35709240">
      <w:numFmt w:val="bullet"/>
      <w:lvlText w:val=""/>
      <w:lvlJc w:val="left"/>
      <w:pPr>
        <w:ind w:left="806" w:hanging="360"/>
      </w:pPr>
      <w:rPr>
        <w:rFonts w:ascii="Symbol" w:eastAsia="Symbol" w:hAnsi="Symbol" w:cs="Symbol" w:hint="default"/>
        <w:b w:val="0"/>
        <w:bCs w:val="0"/>
        <w:i w:val="0"/>
        <w:iCs w:val="0"/>
        <w:spacing w:val="0"/>
        <w:w w:val="99"/>
        <w:sz w:val="20"/>
        <w:szCs w:val="20"/>
        <w:lang w:val="es-ES" w:eastAsia="en-US" w:bidi="ar-SA"/>
      </w:rPr>
    </w:lvl>
    <w:lvl w:ilvl="1" w:tplc="0B0C06C8">
      <w:numFmt w:val="bullet"/>
      <w:lvlText w:val="•"/>
      <w:lvlJc w:val="left"/>
      <w:pPr>
        <w:ind w:left="1683" w:hanging="360"/>
      </w:pPr>
      <w:rPr>
        <w:rFonts w:hint="default"/>
        <w:lang w:val="es-ES" w:eastAsia="en-US" w:bidi="ar-SA"/>
      </w:rPr>
    </w:lvl>
    <w:lvl w:ilvl="2" w:tplc="9300FC34">
      <w:numFmt w:val="bullet"/>
      <w:lvlText w:val="•"/>
      <w:lvlJc w:val="left"/>
      <w:pPr>
        <w:ind w:left="2566" w:hanging="360"/>
      </w:pPr>
      <w:rPr>
        <w:rFonts w:hint="default"/>
        <w:lang w:val="es-ES" w:eastAsia="en-US" w:bidi="ar-SA"/>
      </w:rPr>
    </w:lvl>
    <w:lvl w:ilvl="3" w:tplc="143CC6DE">
      <w:numFmt w:val="bullet"/>
      <w:lvlText w:val="•"/>
      <w:lvlJc w:val="left"/>
      <w:pPr>
        <w:ind w:left="3449" w:hanging="360"/>
      </w:pPr>
      <w:rPr>
        <w:rFonts w:hint="default"/>
        <w:lang w:val="es-ES" w:eastAsia="en-US" w:bidi="ar-SA"/>
      </w:rPr>
    </w:lvl>
    <w:lvl w:ilvl="4" w:tplc="EF7E355E">
      <w:numFmt w:val="bullet"/>
      <w:lvlText w:val="•"/>
      <w:lvlJc w:val="left"/>
      <w:pPr>
        <w:ind w:left="4332" w:hanging="360"/>
      </w:pPr>
      <w:rPr>
        <w:rFonts w:hint="default"/>
        <w:lang w:val="es-ES" w:eastAsia="en-US" w:bidi="ar-SA"/>
      </w:rPr>
    </w:lvl>
    <w:lvl w:ilvl="5" w:tplc="DF66C72E">
      <w:numFmt w:val="bullet"/>
      <w:lvlText w:val="•"/>
      <w:lvlJc w:val="left"/>
      <w:pPr>
        <w:ind w:left="5215" w:hanging="360"/>
      </w:pPr>
      <w:rPr>
        <w:rFonts w:hint="default"/>
        <w:lang w:val="es-ES" w:eastAsia="en-US" w:bidi="ar-SA"/>
      </w:rPr>
    </w:lvl>
    <w:lvl w:ilvl="6" w:tplc="C35AD3D2">
      <w:numFmt w:val="bullet"/>
      <w:lvlText w:val="•"/>
      <w:lvlJc w:val="left"/>
      <w:pPr>
        <w:ind w:left="6098" w:hanging="360"/>
      </w:pPr>
      <w:rPr>
        <w:rFonts w:hint="default"/>
        <w:lang w:val="es-ES" w:eastAsia="en-US" w:bidi="ar-SA"/>
      </w:rPr>
    </w:lvl>
    <w:lvl w:ilvl="7" w:tplc="BD641C14">
      <w:numFmt w:val="bullet"/>
      <w:lvlText w:val="•"/>
      <w:lvlJc w:val="left"/>
      <w:pPr>
        <w:ind w:left="6981" w:hanging="360"/>
      </w:pPr>
      <w:rPr>
        <w:rFonts w:hint="default"/>
        <w:lang w:val="es-ES" w:eastAsia="en-US" w:bidi="ar-SA"/>
      </w:rPr>
    </w:lvl>
    <w:lvl w:ilvl="8" w:tplc="71647A34">
      <w:numFmt w:val="bullet"/>
      <w:lvlText w:val="•"/>
      <w:lvlJc w:val="left"/>
      <w:pPr>
        <w:ind w:left="7864" w:hanging="360"/>
      </w:pPr>
      <w:rPr>
        <w:rFonts w:hint="default"/>
        <w:lang w:val="es-ES" w:eastAsia="en-US" w:bidi="ar-SA"/>
      </w:rPr>
    </w:lvl>
  </w:abstractNum>
  <w:abstractNum w:abstractNumId="18" w15:restartNumberingAfterBreak="0">
    <w:nsid w:val="310E350B"/>
    <w:multiLevelType w:val="hybridMultilevel"/>
    <w:tmpl w:val="6BA4F5FA"/>
    <w:lvl w:ilvl="0" w:tplc="0C0A0003">
      <w:start w:val="1"/>
      <w:numFmt w:val="bullet"/>
      <w:lvlText w:val="o"/>
      <w:lvlJc w:val="left"/>
      <w:pPr>
        <w:ind w:left="1440" w:hanging="360"/>
      </w:pPr>
      <w:rPr>
        <w:rFonts w:ascii="Courier New" w:hAnsi="Courier New" w:cs="Courier New"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9" w15:restartNumberingAfterBreak="0">
    <w:nsid w:val="3203EA06"/>
    <w:multiLevelType w:val="hybridMultilevel"/>
    <w:tmpl w:val="A530921E"/>
    <w:lvl w:ilvl="0" w:tplc="006478D6">
      <w:numFmt w:val="bullet"/>
      <w:lvlText w:val=""/>
      <w:lvlJc w:val="left"/>
      <w:pPr>
        <w:ind w:left="429" w:hanging="144"/>
      </w:pPr>
      <w:rPr>
        <w:rFonts w:ascii="Symbol" w:hAnsi="Symbol" w:hint="default"/>
      </w:rPr>
    </w:lvl>
    <w:lvl w:ilvl="1" w:tplc="0C0A0001">
      <w:start w:val="1"/>
      <w:numFmt w:val="bullet"/>
      <w:lvlText w:val=""/>
      <w:lvlJc w:val="left"/>
      <w:pPr>
        <w:ind w:left="720" w:hanging="360"/>
      </w:pPr>
      <w:rPr>
        <w:rFonts w:ascii="Symbol" w:hAnsi="Symbol" w:hint="default"/>
      </w:rPr>
    </w:lvl>
    <w:lvl w:ilvl="2" w:tplc="04DA6022">
      <w:start w:val="1"/>
      <w:numFmt w:val="bullet"/>
      <w:lvlText w:val="-"/>
      <w:lvlJc w:val="left"/>
      <w:pPr>
        <w:ind w:left="1526" w:hanging="360"/>
      </w:pPr>
      <w:rPr>
        <w:rFonts w:ascii="&quot;Arial&quot;,sans-serif" w:hAnsi="&quot;Arial&quot;,sans-serif" w:hint="default"/>
      </w:rPr>
    </w:lvl>
    <w:lvl w:ilvl="3" w:tplc="9A7E5C96">
      <w:start w:val="1"/>
      <w:numFmt w:val="bullet"/>
      <w:lvlText w:val=""/>
      <w:lvlJc w:val="left"/>
      <w:pPr>
        <w:ind w:left="2880" w:hanging="360"/>
      </w:pPr>
      <w:rPr>
        <w:rFonts w:ascii="Symbol" w:hAnsi="Symbol" w:hint="default"/>
      </w:rPr>
    </w:lvl>
    <w:lvl w:ilvl="4" w:tplc="80E666BA">
      <w:start w:val="1"/>
      <w:numFmt w:val="bullet"/>
      <w:lvlText w:val="o"/>
      <w:lvlJc w:val="left"/>
      <w:pPr>
        <w:ind w:left="3600" w:hanging="360"/>
      </w:pPr>
      <w:rPr>
        <w:rFonts w:ascii="Courier New" w:hAnsi="Courier New" w:hint="default"/>
      </w:rPr>
    </w:lvl>
    <w:lvl w:ilvl="5" w:tplc="8F1478FC">
      <w:start w:val="1"/>
      <w:numFmt w:val="bullet"/>
      <w:lvlText w:val=""/>
      <w:lvlJc w:val="left"/>
      <w:pPr>
        <w:ind w:left="4320" w:hanging="360"/>
      </w:pPr>
      <w:rPr>
        <w:rFonts w:ascii="Wingdings" w:hAnsi="Wingdings" w:hint="default"/>
      </w:rPr>
    </w:lvl>
    <w:lvl w:ilvl="6" w:tplc="C6A2AE18">
      <w:start w:val="1"/>
      <w:numFmt w:val="bullet"/>
      <w:lvlText w:val=""/>
      <w:lvlJc w:val="left"/>
      <w:pPr>
        <w:ind w:left="5040" w:hanging="360"/>
      </w:pPr>
      <w:rPr>
        <w:rFonts w:ascii="Symbol" w:hAnsi="Symbol" w:hint="default"/>
      </w:rPr>
    </w:lvl>
    <w:lvl w:ilvl="7" w:tplc="53A074DC">
      <w:start w:val="1"/>
      <w:numFmt w:val="bullet"/>
      <w:lvlText w:val="o"/>
      <w:lvlJc w:val="left"/>
      <w:pPr>
        <w:ind w:left="5760" w:hanging="360"/>
      </w:pPr>
      <w:rPr>
        <w:rFonts w:ascii="Courier New" w:hAnsi="Courier New" w:hint="default"/>
      </w:rPr>
    </w:lvl>
    <w:lvl w:ilvl="8" w:tplc="AE92B338">
      <w:start w:val="1"/>
      <w:numFmt w:val="bullet"/>
      <w:lvlText w:val=""/>
      <w:lvlJc w:val="left"/>
      <w:pPr>
        <w:ind w:left="6480" w:hanging="360"/>
      </w:pPr>
      <w:rPr>
        <w:rFonts w:ascii="Wingdings" w:hAnsi="Wingdings" w:hint="default"/>
      </w:rPr>
    </w:lvl>
  </w:abstractNum>
  <w:abstractNum w:abstractNumId="20" w15:restartNumberingAfterBreak="0">
    <w:nsid w:val="32553248"/>
    <w:multiLevelType w:val="hybridMultilevel"/>
    <w:tmpl w:val="7C3433F6"/>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1" w15:restartNumberingAfterBreak="0">
    <w:nsid w:val="3D63380F"/>
    <w:multiLevelType w:val="hybridMultilevel"/>
    <w:tmpl w:val="B582CC38"/>
    <w:lvl w:ilvl="0" w:tplc="F66AF302">
      <w:numFmt w:val="bullet"/>
      <w:lvlText w:val="-"/>
      <w:lvlJc w:val="left"/>
      <w:pPr>
        <w:ind w:left="107" w:hanging="98"/>
      </w:pPr>
      <w:rPr>
        <w:rFonts w:ascii="Arial MT" w:eastAsia="Arial MT" w:hAnsi="Arial MT" w:cs="Arial MT" w:hint="default"/>
        <w:b w:val="0"/>
        <w:bCs w:val="0"/>
        <w:i w:val="0"/>
        <w:iCs w:val="0"/>
        <w:spacing w:val="0"/>
        <w:w w:val="99"/>
        <w:sz w:val="16"/>
        <w:szCs w:val="16"/>
        <w:lang w:val="es-ES" w:eastAsia="en-US" w:bidi="ar-SA"/>
      </w:rPr>
    </w:lvl>
    <w:lvl w:ilvl="1" w:tplc="4F4A5368">
      <w:numFmt w:val="bullet"/>
      <w:lvlText w:val="•"/>
      <w:lvlJc w:val="left"/>
      <w:pPr>
        <w:ind w:left="603" w:hanging="98"/>
      </w:pPr>
      <w:rPr>
        <w:rFonts w:hint="default"/>
        <w:lang w:val="es-ES" w:eastAsia="en-US" w:bidi="ar-SA"/>
      </w:rPr>
    </w:lvl>
    <w:lvl w:ilvl="2" w:tplc="1DBAE928">
      <w:numFmt w:val="bullet"/>
      <w:lvlText w:val="•"/>
      <w:lvlJc w:val="left"/>
      <w:pPr>
        <w:ind w:left="1107" w:hanging="98"/>
      </w:pPr>
      <w:rPr>
        <w:rFonts w:hint="default"/>
        <w:lang w:val="es-ES" w:eastAsia="en-US" w:bidi="ar-SA"/>
      </w:rPr>
    </w:lvl>
    <w:lvl w:ilvl="3" w:tplc="5C583480">
      <w:numFmt w:val="bullet"/>
      <w:lvlText w:val="•"/>
      <w:lvlJc w:val="left"/>
      <w:pPr>
        <w:ind w:left="1610" w:hanging="98"/>
      </w:pPr>
      <w:rPr>
        <w:rFonts w:hint="default"/>
        <w:lang w:val="es-ES" w:eastAsia="en-US" w:bidi="ar-SA"/>
      </w:rPr>
    </w:lvl>
    <w:lvl w:ilvl="4" w:tplc="7A28BB08">
      <w:numFmt w:val="bullet"/>
      <w:lvlText w:val="•"/>
      <w:lvlJc w:val="left"/>
      <w:pPr>
        <w:ind w:left="2114" w:hanging="98"/>
      </w:pPr>
      <w:rPr>
        <w:rFonts w:hint="default"/>
        <w:lang w:val="es-ES" w:eastAsia="en-US" w:bidi="ar-SA"/>
      </w:rPr>
    </w:lvl>
    <w:lvl w:ilvl="5" w:tplc="AA260AE8">
      <w:numFmt w:val="bullet"/>
      <w:lvlText w:val="•"/>
      <w:lvlJc w:val="left"/>
      <w:pPr>
        <w:ind w:left="2617" w:hanging="98"/>
      </w:pPr>
      <w:rPr>
        <w:rFonts w:hint="default"/>
        <w:lang w:val="es-ES" w:eastAsia="en-US" w:bidi="ar-SA"/>
      </w:rPr>
    </w:lvl>
    <w:lvl w:ilvl="6" w:tplc="D1646944">
      <w:numFmt w:val="bullet"/>
      <w:lvlText w:val="•"/>
      <w:lvlJc w:val="left"/>
      <w:pPr>
        <w:ind w:left="3121" w:hanging="98"/>
      </w:pPr>
      <w:rPr>
        <w:rFonts w:hint="default"/>
        <w:lang w:val="es-ES" w:eastAsia="en-US" w:bidi="ar-SA"/>
      </w:rPr>
    </w:lvl>
    <w:lvl w:ilvl="7" w:tplc="E7C0533A">
      <w:numFmt w:val="bullet"/>
      <w:lvlText w:val="•"/>
      <w:lvlJc w:val="left"/>
      <w:pPr>
        <w:ind w:left="3624" w:hanging="98"/>
      </w:pPr>
      <w:rPr>
        <w:rFonts w:hint="default"/>
        <w:lang w:val="es-ES" w:eastAsia="en-US" w:bidi="ar-SA"/>
      </w:rPr>
    </w:lvl>
    <w:lvl w:ilvl="8" w:tplc="4C62DE44">
      <w:numFmt w:val="bullet"/>
      <w:lvlText w:val="•"/>
      <w:lvlJc w:val="left"/>
      <w:pPr>
        <w:ind w:left="4128" w:hanging="98"/>
      </w:pPr>
      <w:rPr>
        <w:rFonts w:hint="default"/>
        <w:lang w:val="es-ES" w:eastAsia="en-US" w:bidi="ar-SA"/>
      </w:rPr>
    </w:lvl>
  </w:abstractNum>
  <w:abstractNum w:abstractNumId="22" w15:restartNumberingAfterBreak="0">
    <w:nsid w:val="3E0349BF"/>
    <w:multiLevelType w:val="multilevel"/>
    <w:tmpl w:val="67E4FABE"/>
    <w:lvl w:ilvl="0">
      <w:start w:val="1"/>
      <w:numFmt w:val="bullet"/>
      <w:lvlText w:val=""/>
      <w:lvlJc w:val="left"/>
      <w:pPr>
        <w:ind w:left="720" w:hanging="360"/>
      </w:pPr>
      <w:rPr>
        <w:rFonts w:ascii="Symbol" w:hAnsi="Symbol"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3" w15:restartNumberingAfterBreak="0">
    <w:nsid w:val="3F39349A"/>
    <w:multiLevelType w:val="hybridMultilevel"/>
    <w:tmpl w:val="4176CE50"/>
    <w:lvl w:ilvl="0" w:tplc="0C0A0003">
      <w:start w:val="1"/>
      <w:numFmt w:val="bullet"/>
      <w:lvlText w:val="o"/>
      <w:lvlJc w:val="left"/>
      <w:pPr>
        <w:ind w:left="1440" w:hanging="360"/>
      </w:pPr>
      <w:rPr>
        <w:rFonts w:ascii="Courier New" w:hAnsi="Courier New" w:cs="Courier New"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4" w15:restartNumberingAfterBreak="0">
    <w:nsid w:val="3FBB2BA6"/>
    <w:multiLevelType w:val="hybridMultilevel"/>
    <w:tmpl w:val="760074F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421A162C"/>
    <w:multiLevelType w:val="hybridMultilevel"/>
    <w:tmpl w:val="4D8084D6"/>
    <w:lvl w:ilvl="0" w:tplc="97A06FBE">
      <w:numFmt w:val="bullet"/>
      <w:lvlText w:val="-"/>
      <w:lvlJc w:val="left"/>
      <w:pPr>
        <w:ind w:left="720" w:hanging="360"/>
      </w:pPr>
      <w:rPr>
        <w:rFonts w:ascii="Verdana" w:eastAsia="Times New Roman" w:hAnsi="Verdana" w:cs="Verdana" w:hint="default"/>
      </w:rPr>
    </w:lvl>
    <w:lvl w:ilvl="1" w:tplc="04560003">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6" w15:restartNumberingAfterBreak="0">
    <w:nsid w:val="465C75EA"/>
    <w:multiLevelType w:val="hybridMultilevel"/>
    <w:tmpl w:val="B59222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46654621"/>
    <w:multiLevelType w:val="hybridMultilevel"/>
    <w:tmpl w:val="58CC19DE"/>
    <w:lvl w:ilvl="0" w:tplc="0C0A0003">
      <w:start w:val="1"/>
      <w:numFmt w:val="bullet"/>
      <w:lvlText w:val="o"/>
      <w:lvlJc w:val="left"/>
      <w:pPr>
        <w:ind w:left="1440" w:hanging="360"/>
      </w:pPr>
      <w:rPr>
        <w:rFonts w:ascii="Courier New" w:hAnsi="Courier New" w:cs="Courier New"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8" w15:restartNumberingAfterBreak="0">
    <w:nsid w:val="47885FA9"/>
    <w:multiLevelType w:val="hybridMultilevel"/>
    <w:tmpl w:val="4D26209E"/>
    <w:lvl w:ilvl="0" w:tplc="0C0A0005">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9" w15:restartNumberingAfterBreak="0">
    <w:nsid w:val="48CF84FD"/>
    <w:multiLevelType w:val="hybridMultilevel"/>
    <w:tmpl w:val="9CAC1062"/>
    <w:lvl w:ilvl="0" w:tplc="E4145F5A">
      <w:numFmt w:val="bullet"/>
      <w:lvlText w:val=""/>
      <w:lvlJc w:val="left"/>
      <w:pPr>
        <w:ind w:left="856" w:hanging="360"/>
      </w:pPr>
      <w:rPr>
        <w:rFonts w:ascii="Symbol" w:hAnsi="Symbol" w:hint="default"/>
      </w:rPr>
    </w:lvl>
    <w:lvl w:ilvl="1" w:tplc="560C6396">
      <w:start w:val="1"/>
      <w:numFmt w:val="bullet"/>
      <w:lvlText w:val="o"/>
      <w:lvlJc w:val="left"/>
      <w:pPr>
        <w:ind w:left="1440" w:hanging="360"/>
      </w:pPr>
      <w:rPr>
        <w:rFonts w:ascii="Courier New" w:hAnsi="Courier New" w:hint="default"/>
      </w:rPr>
    </w:lvl>
    <w:lvl w:ilvl="2" w:tplc="EDB4C222">
      <w:start w:val="1"/>
      <w:numFmt w:val="bullet"/>
      <w:lvlText w:val=""/>
      <w:lvlJc w:val="left"/>
      <w:pPr>
        <w:ind w:left="2160" w:hanging="360"/>
      </w:pPr>
      <w:rPr>
        <w:rFonts w:ascii="Wingdings" w:hAnsi="Wingdings" w:hint="default"/>
      </w:rPr>
    </w:lvl>
    <w:lvl w:ilvl="3" w:tplc="3EF0DF6C">
      <w:start w:val="1"/>
      <w:numFmt w:val="bullet"/>
      <w:lvlText w:val=""/>
      <w:lvlJc w:val="left"/>
      <w:pPr>
        <w:ind w:left="2880" w:hanging="360"/>
      </w:pPr>
      <w:rPr>
        <w:rFonts w:ascii="Symbol" w:hAnsi="Symbol" w:hint="default"/>
      </w:rPr>
    </w:lvl>
    <w:lvl w:ilvl="4" w:tplc="E8D4C582">
      <w:start w:val="1"/>
      <w:numFmt w:val="bullet"/>
      <w:lvlText w:val="o"/>
      <w:lvlJc w:val="left"/>
      <w:pPr>
        <w:ind w:left="3600" w:hanging="360"/>
      </w:pPr>
      <w:rPr>
        <w:rFonts w:ascii="Courier New" w:hAnsi="Courier New" w:hint="default"/>
      </w:rPr>
    </w:lvl>
    <w:lvl w:ilvl="5" w:tplc="B43E2CA4">
      <w:start w:val="1"/>
      <w:numFmt w:val="bullet"/>
      <w:lvlText w:val=""/>
      <w:lvlJc w:val="left"/>
      <w:pPr>
        <w:ind w:left="4320" w:hanging="360"/>
      </w:pPr>
      <w:rPr>
        <w:rFonts w:ascii="Wingdings" w:hAnsi="Wingdings" w:hint="default"/>
      </w:rPr>
    </w:lvl>
    <w:lvl w:ilvl="6" w:tplc="EC6C8C14">
      <w:start w:val="1"/>
      <w:numFmt w:val="bullet"/>
      <w:lvlText w:val=""/>
      <w:lvlJc w:val="left"/>
      <w:pPr>
        <w:ind w:left="5040" w:hanging="360"/>
      </w:pPr>
      <w:rPr>
        <w:rFonts w:ascii="Symbol" w:hAnsi="Symbol" w:hint="default"/>
      </w:rPr>
    </w:lvl>
    <w:lvl w:ilvl="7" w:tplc="5E24201A">
      <w:start w:val="1"/>
      <w:numFmt w:val="bullet"/>
      <w:lvlText w:val="o"/>
      <w:lvlJc w:val="left"/>
      <w:pPr>
        <w:ind w:left="5760" w:hanging="360"/>
      </w:pPr>
      <w:rPr>
        <w:rFonts w:ascii="Courier New" w:hAnsi="Courier New" w:hint="default"/>
      </w:rPr>
    </w:lvl>
    <w:lvl w:ilvl="8" w:tplc="EB38853E">
      <w:start w:val="1"/>
      <w:numFmt w:val="bullet"/>
      <w:lvlText w:val=""/>
      <w:lvlJc w:val="left"/>
      <w:pPr>
        <w:ind w:left="6480" w:hanging="360"/>
      </w:pPr>
      <w:rPr>
        <w:rFonts w:ascii="Wingdings" w:hAnsi="Wingdings" w:hint="default"/>
      </w:rPr>
    </w:lvl>
  </w:abstractNum>
  <w:abstractNum w:abstractNumId="30" w15:restartNumberingAfterBreak="0">
    <w:nsid w:val="490B6A03"/>
    <w:multiLevelType w:val="hybridMultilevel"/>
    <w:tmpl w:val="603C786A"/>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31" w15:restartNumberingAfterBreak="0">
    <w:nsid w:val="4AAD8669"/>
    <w:multiLevelType w:val="hybridMultilevel"/>
    <w:tmpl w:val="FFFFFFFF"/>
    <w:lvl w:ilvl="0" w:tplc="04DA6022">
      <w:start w:val="1"/>
      <w:numFmt w:val="bullet"/>
      <w:lvlText w:val="-"/>
      <w:lvlJc w:val="left"/>
      <w:pPr>
        <w:ind w:left="720" w:hanging="360"/>
      </w:pPr>
      <w:rPr>
        <w:rFonts w:ascii="&quot;Arial&quot;,sans-serif" w:hAnsi="&quot;Arial&quot;,sans-serif" w:hint="default"/>
      </w:rPr>
    </w:lvl>
    <w:lvl w:ilvl="1" w:tplc="51F458DA">
      <w:start w:val="1"/>
      <w:numFmt w:val="bullet"/>
      <w:lvlText w:val="o"/>
      <w:lvlJc w:val="left"/>
      <w:pPr>
        <w:ind w:left="1440" w:hanging="360"/>
      </w:pPr>
      <w:rPr>
        <w:rFonts w:ascii="Courier New" w:hAnsi="Courier New" w:hint="default"/>
      </w:rPr>
    </w:lvl>
    <w:lvl w:ilvl="2" w:tplc="0EA08DFC">
      <w:start w:val="1"/>
      <w:numFmt w:val="bullet"/>
      <w:lvlText w:val=""/>
      <w:lvlJc w:val="left"/>
      <w:pPr>
        <w:ind w:left="2160" w:hanging="360"/>
      </w:pPr>
      <w:rPr>
        <w:rFonts w:ascii="Wingdings" w:hAnsi="Wingdings" w:hint="default"/>
      </w:rPr>
    </w:lvl>
    <w:lvl w:ilvl="3" w:tplc="7DCA504E">
      <w:start w:val="1"/>
      <w:numFmt w:val="bullet"/>
      <w:lvlText w:val=""/>
      <w:lvlJc w:val="left"/>
      <w:pPr>
        <w:ind w:left="2880" w:hanging="360"/>
      </w:pPr>
      <w:rPr>
        <w:rFonts w:ascii="Symbol" w:hAnsi="Symbol" w:hint="default"/>
      </w:rPr>
    </w:lvl>
    <w:lvl w:ilvl="4" w:tplc="3E8039A6">
      <w:start w:val="1"/>
      <w:numFmt w:val="bullet"/>
      <w:lvlText w:val="o"/>
      <w:lvlJc w:val="left"/>
      <w:pPr>
        <w:ind w:left="3600" w:hanging="360"/>
      </w:pPr>
      <w:rPr>
        <w:rFonts w:ascii="Courier New" w:hAnsi="Courier New" w:hint="default"/>
      </w:rPr>
    </w:lvl>
    <w:lvl w:ilvl="5" w:tplc="E876A6D6">
      <w:start w:val="1"/>
      <w:numFmt w:val="bullet"/>
      <w:lvlText w:val=""/>
      <w:lvlJc w:val="left"/>
      <w:pPr>
        <w:ind w:left="4320" w:hanging="360"/>
      </w:pPr>
      <w:rPr>
        <w:rFonts w:ascii="Wingdings" w:hAnsi="Wingdings" w:hint="default"/>
      </w:rPr>
    </w:lvl>
    <w:lvl w:ilvl="6" w:tplc="D0E462C4">
      <w:start w:val="1"/>
      <w:numFmt w:val="bullet"/>
      <w:lvlText w:val=""/>
      <w:lvlJc w:val="left"/>
      <w:pPr>
        <w:ind w:left="5040" w:hanging="360"/>
      </w:pPr>
      <w:rPr>
        <w:rFonts w:ascii="Symbol" w:hAnsi="Symbol" w:hint="default"/>
      </w:rPr>
    </w:lvl>
    <w:lvl w:ilvl="7" w:tplc="54162748">
      <w:start w:val="1"/>
      <w:numFmt w:val="bullet"/>
      <w:lvlText w:val="o"/>
      <w:lvlJc w:val="left"/>
      <w:pPr>
        <w:ind w:left="5760" w:hanging="360"/>
      </w:pPr>
      <w:rPr>
        <w:rFonts w:ascii="Courier New" w:hAnsi="Courier New" w:hint="default"/>
      </w:rPr>
    </w:lvl>
    <w:lvl w:ilvl="8" w:tplc="81F86440">
      <w:start w:val="1"/>
      <w:numFmt w:val="bullet"/>
      <w:lvlText w:val=""/>
      <w:lvlJc w:val="left"/>
      <w:pPr>
        <w:ind w:left="6480" w:hanging="360"/>
      </w:pPr>
      <w:rPr>
        <w:rFonts w:ascii="Wingdings" w:hAnsi="Wingdings" w:hint="default"/>
      </w:rPr>
    </w:lvl>
  </w:abstractNum>
  <w:abstractNum w:abstractNumId="32" w15:restartNumberingAfterBreak="0">
    <w:nsid w:val="4CB75387"/>
    <w:multiLevelType w:val="hybridMultilevel"/>
    <w:tmpl w:val="6072804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4CE567C9"/>
    <w:multiLevelType w:val="hybridMultilevel"/>
    <w:tmpl w:val="FFFFFFFF"/>
    <w:lvl w:ilvl="0" w:tplc="62E45700">
      <w:start w:val="1"/>
      <w:numFmt w:val="bullet"/>
      <w:lvlText w:val="-"/>
      <w:lvlJc w:val="left"/>
      <w:pPr>
        <w:ind w:left="720" w:hanging="360"/>
      </w:pPr>
      <w:rPr>
        <w:rFonts w:ascii="&quot;Arial&quot;,sans-serif" w:hAnsi="&quot;Arial&quot;,sans-serif" w:hint="default"/>
      </w:rPr>
    </w:lvl>
    <w:lvl w:ilvl="1" w:tplc="F32697C8">
      <w:start w:val="1"/>
      <w:numFmt w:val="bullet"/>
      <w:lvlText w:val="o"/>
      <w:lvlJc w:val="left"/>
      <w:pPr>
        <w:ind w:left="1440" w:hanging="360"/>
      </w:pPr>
      <w:rPr>
        <w:rFonts w:ascii="Courier New" w:hAnsi="Courier New" w:hint="default"/>
      </w:rPr>
    </w:lvl>
    <w:lvl w:ilvl="2" w:tplc="4C32754C">
      <w:start w:val="1"/>
      <w:numFmt w:val="bullet"/>
      <w:lvlText w:val=""/>
      <w:lvlJc w:val="left"/>
      <w:pPr>
        <w:ind w:left="2160" w:hanging="360"/>
      </w:pPr>
      <w:rPr>
        <w:rFonts w:ascii="Wingdings" w:hAnsi="Wingdings" w:hint="default"/>
      </w:rPr>
    </w:lvl>
    <w:lvl w:ilvl="3" w:tplc="60F4C87C">
      <w:start w:val="1"/>
      <w:numFmt w:val="bullet"/>
      <w:lvlText w:val=""/>
      <w:lvlJc w:val="left"/>
      <w:pPr>
        <w:ind w:left="2880" w:hanging="360"/>
      </w:pPr>
      <w:rPr>
        <w:rFonts w:ascii="Symbol" w:hAnsi="Symbol" w:hint="default"/>
      </w:rPr>
    </w:lvl>
    <w:lvl w:ilvl="4" w:tplc="CDA845D8">
      <w:start w:val="1"/>
      <w:numFmt w:val="bullet"/>
      <w:lvlText w:val="o"/>
      <w:lvlJc w:val="left"/>
      <w:pPr>
        <w:ind w:left="3600" w:hanging="360"/>
      </w:pPr>
      <w:rPr>
        <w:rFonts w:ascii="Courier New" w:hAnsi="Courier New" w:hint="default"/>
      </w:rPr>
    </w:lvl>
    <w:lvl w:ilvl="5" w:tplc="F858EC02">
      <w:start w:val="1"/>
      <w:numFmt w:val="bullet"/>
      <w:lvlText w:val=""/>
      <w:lvlJc w:val="left"/>
      <w:pPr>
        <w:ind w:left="4320" w:hanging="360"/>
      </w:pPr>
      <w:rPr>
        <w:rFonts w:ascii="Wingdings" w:hAnsi="Wingdings" w:hint="default"/>
      </w:rPr>
    </w:lvl>
    <w:lvl w:ilvl="6" w:tplc="AF8CFD30">
      <w:start w:val="1"/>
      <w:numFmt w:val="bullet"/>
      <w:lvlText w:val=""/>
      <w:lvlJc w:val="left"/>
      <w:pPr>
        <w:ind w:left="5040" w:hanging="360"/>
      </w:pPr>
      <w:rPr>
        <w:rFonts w:ascii="Symbol" w:hAnsi="Symbol" w:hint="default"/>
      </w:rPr>
    </w:lvl>
    <w:lvl w:ilvl="7" w:tplc="D04A4280">
      <w:start w:val="1"/>
      <w:numFmt w:val="bullet"/>
      <w:lvlText w:val="o"/>
      <w:lvlJc w:val="left"/>
      <w:pPr>
        <w:ind w:left="5760" w:hanging="360"/>
      </w:pPr>
      <w:rPr>
        <w:rFonts w:ascii="Courier New" w:hAnsi="Courier New" w:hint="default"/>
      </w:rPr>
    </w:lvl>
    <w:lvl w:ilvl="8" w:tplc="A9BAE170">
      <w:start w:val="1"/>
      <w:numFmt w:val="bullet"/>
      <w:lvlText w:val=""/>
      <w:lvlJc w:val="left"/>
      <w:pPr>
        <w:ind w:left="6480" w:hanging="360"/>
      </w:pPr>
      <w:rPr>
        <w:rFonts w:ascii="Wingdings" w:hAnsi="Wingdings" w:hint="default"/>
      </w:rPr>
    </w:lvl>
  </w:abstractNum>
  <w:abstractNum w:abstractNumId="34" w15:restartNumberingAfterBreak="0">
    <w:nsid w:val="4F9E2D9D"/>
    <w:multiLevelType w:val="multilevel"/>
    <w:tmpl w:val="CC0EED8A"/>
    <w:lvl w:ilvl="0">
      <w:start w:val="1"/>
      <w:numFmt w:val="bullet"/>
      <w:lvlText w:val="-"/>
      <w:lvlJc w:val="left"/>
      <w:pPr>
        <w:tabs>
          <w:tab w:val="num" w:pos="720"/>
        </w:tabs>
        <w:ind w:left="720" w:hanging="360"/>
      </w:pPr>
      <w:rPr>
        <w:rFonts w:ascii="&quot;Arial&quot;,sans-serif" w:hAnsi="&quot;Arial&quot;,sans-serif"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15:restartNumberingAfterBreak="0">
    <w:nsid w:val="5013A251"/>
    <w:multiLevelType w:val="hybridMultilevel"/>
    <w:tmpl w:val="3FFABCC4"/>
    <w:lvl w:ilvl="0" w:tplc="38B265A2">
      <w:start w:val="1"/>
      <w:numFmt w:val="decimal"/>
      <w:lvlText w:val="●"/>
      <w:lvlJc w:val="left"/>
      <w:pPr>
        <w:ind w:left="720" w:hanging="360"/>
      </w:pPr>
    </w:lvl>
    <w:lvl w:ilvl="1" w:tplc="7422DBC2">
      <w:start w:val="1"/>
      <w:numFmt w:val="lowerLetter"/>
      <w:lvlText w:val="%2."/>
      <w:lvlJc w:val="left"/>
      <w:pPr>
        <w:ind w:left="1440" w:hanging="360"/>
      </w:pPr>
    </w:lvl>
    <w:lvl w:ilvl="2" w:tplc="5478EE44">
      <w:start w:val="1"/>
      <w:numFmt w:val="lowerRoman"/>
      <w:lvlText w:val="%3."/>
      <w:lvlJc w:val="right"/>
      <w:pPr>
        <w:ind w:left="2160" w:hanging="180"/>
      </w:pPr>
    </w:lvl>
    <w:lvl w:ilvl="3" w:tplc="42CAA650">
      <w:start w:val="1"/>
      <w:numFmt w:val="decimal"/>
      <w:lvlText w:val="%4."/>
      <w:lvlJc w:val="left"/>
      <w:pPr>
        <w:ind w:left="2880" w:hanging="360"/>
      </w:pPr>
    </w:lvl>
    <w:lvl w:ilvl="4" w:tplc="E0CA2782">
      <w:start w:val="1"/>
      <w:numFmt w:val="lowerLetter"/>
      <w:lvlText w:val="%5."/>
      <w:lvlJc w:val="left"/>
      <w:pPr>
        <w:ind w:left="3600" w:hanging="360"/>
      </w:pPr>
    </w:lvl>
    <w:lvl w:ilvl="5" w:tplc="F6CA2E70">
      <w:start w:val="1"/>
      <w:numFmt w:val="lowerRoman"/>
      <w:lvlText w:val="%6."/>
      <w:lvlJc w:val="right"/>
      <w:pPr>
        <w:ind w:left="4320" w:hanging="180"/>
      </w:pPr>
    </w:lvl>
    <w:lvl w:ilvl="6" w:tplc="01F09FB6">
      <w:start w:val="1"/>
      <w:numFmt w:val="decimal"/>
      <w:lvlText w:val="%7."/>
      <w:lvlJc w:val="left"/>
      <w:pPr>
        <w:ind w:left="5040" w:hanging="360"/>
      </w:pPr>
    </w:lvl>
    <w:lvl w:ilvl="7" w:tplc="86585D9C">
      <w:start w:val="1"/>
      <w:numFmt w:val="lowerLetter"/>
      <w:lvlText w:val="%8."/>
      <w:lvlJc w:val="left"/>
      <w:pPr>
        <w:ind w:left="5760" w:hanging="360"/>
      </w:pPr>
    </w:lvl>
    <w:lvl w:ilvl="8" w:tplc="C2E2CE98">
      <w:start w:val="1"/>
      <w:numFmt w:val="lowerRoman"/>
      <w:lvlText w:val="%9."/>
      <w:lvlJc w:val="right"/>
      <w:pPr>
        <w:ind w:left="6480" w:hanging="180"/>
      </w:pPr>
    </w:lvl>
  </w:abstractNum>
  <w:abstractNum w:abstractNumId="36" w15:restartNumberingAfterBreak="0">
    <w:nsid w:val="5235121C"/>
    <w:multiLevelType w:val="hybridMultilevel"/>
    <w:tmpl w:val="CC6CF094"/>
    <w:lvl w:ilvl="0" w:tplc="0C0A0003">
      <w:start w:val="1"/>
      <w:numFmt w:val="bullet"/>
      <w:lvlText w:val="o"/>
      <w:lvlJc w:val="left"/>
      <w:pPr>
        <w:ind w:left="1440" w:hanging="360"/>
      </w:pPr>
      <w:rPr>
        <w:rFonts w:ascii="Courier New" w:hAnsi="Courier New" w:cs="Courier New"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37" w15:restartNumberingAfterBreak="0">
    <w:nsid w:val="52FE2BC9"/>
    <w:multiLevelType w:val="hybridMultilevel"/>
    <w:tmpl w:val="12F6D5B4"/>
    <w:lvl w:ilvl="0" w:tplc="0C0A0003">
      <w:start w:val="1"/>
      <w:numFmt w:val="bullet"/>
      <w:lvlText w:val="o"/>
      <w:lvlJc w:val="left"/>
      <w:pPr>
        <w:ind w:left="1440" w:hanging="360"/>
      </w:pPr>
      <w:rPr>
        <w:rFonts w:ascii="Courier New" w:hAnsi="Courier New" w:cs="Courier New"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38" w15:restartNumberingAfterBreak="0">
    <w:nsid w:val="5526687A"/>
    <w:multiLevelType w:val="hybridMultilevel"/>
    <w:tmpl w:val="87FA2D2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15:restartNumberingAfterBreak="0">
    <w:nsid w:val="57703340"/>
    <w:multiLevelType w:val="hybridMultilevel"/>
    <w:tmpl w:val="1FD493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5AD3286D"/>
    <w:multiLevelType w:val="hybridMultilevel"/>
    <w:tmpl w:val="415CB692"/>
    <w:lvl w:ilvl="0" w:tplc="040A0001">
      <w:start w:val="1"/>
      <w:numFmt w:val="bullet"/>
      <w:lvlText w:val=""/>
      <w:lvlJc w:val="left"/>
      <w:pPr>
        <w:ind w:left="720" w:hanging="360"/>
      </w:pPr>
      <w:rPr>
        <w:rFonts w:ascii="Symbol" w:hAnsi="Symbol" w:hint="default"/>
      </w:rPr>
    </w:lvl>
    <w:lvl w:ilvl="1" w:tplc="040A0003">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1" w15:restartNumberingAfterBreak="0">
    <w:nsid w:val="61D43C27"/>
    <w:multiLevelType w:val="hybridMultilevel"/>
    <w:tmpl w:val="486CA73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633367E7"/>
    <w:multiLevelType w:val="hybridMultilevel"/>
    <w:tmpl w:val="9EA83D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63AD29A7"/>
    <w:multiLevelType w:val="multilevel"/>
    <w:tmpl w:val="5D945FFA"/>
    <w:lvl w:ilvl="0">
      <w:start w:val="2"/>
      <w:numFmt w:val="decimal"/>
      <w:lvlText w:val="%1."/>
      <w:lvlJc w:val="left"/>
      <w:pPr>
        <w:ind w:left="380" w:hanging="380"/>
      </w:pPr>
      <w:rPr>
        <w:rFonts w:hint="default"/>
      </w:rPr>
    </w:lvl>
    <w:lvl w:ilvl="1">
      <w:start w:val="3"/>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44" w15:restartNumberingAfterBreak="0">
    <w:nsid w:val="65717FB1"/>
    <w:multiLevelType w:val="hybridMultilevel"/>
    <w:tmpl w:val="D7DC9BE6"/>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45" w15:restartNumberingAfterBreak="0">
    <w:nsid w:val="678172A0"/>
    <w:multiLevelType w:val="hybridMultilevel"/>
    <w:tmpl w:val="C9624136"/>
    <w:lvl w:ilvl="0" w:tplc="FF1EEE30">
      <w:numFmt w:val="bullet"/>
      <w:lvlText w:val=""/>
      <w:lvlJc w:val="left"/>
      <w:pPr>
        <w:ind w:left="890" w:hanging="444"/>
      </w:pPr>
      <w:rPr>
        <w:rFonts w:ascii="Symbol" w:hAnsi="Symbol" w:hint="default"/>
      </w:rPr>
    </w:lvl>
    <w:lvl w:ilvl="1" w:tplc="2CFAE5B0">
      <w:start w:val="1"/>
      <w:numFmt w:val="bullet"/>
      <w:lvlText w:val="o"/>
      <w:lvlJc w:val="left"/>
      <w:pPr>
        <w:ind w:left="1440" w:hanging="360"/>
      </w:pPr>
      <w:rPr>
        <w:rFonts w:ascii="Courier New" w:hAnsi="Courier New" w:hint="default"/>
      </w:rPr>
    </w:lvl>
    <w:lvl w:ilvl="2" w:tplc="2CBEFA64">
      <w:start w:val="1"/>
      <w:numFmt w:val="bullet"/>
      <w:lvlText w:val=""/>
      <w:lvlJc w:val="left"/>
      <w:pPr>
        <w:ind w:left="2160" w:hanging="360"/>
      </w:pPr>
      <w:rPr>
        <w:rFonts w:ascii="Wingdings" w:hAnsi="Wingdings" w:hint="default"/>
      </w:rPr>
    </w:lvl>
    <w:lvl w:ilvl="3" w:tplc="99E20D1C">
      <w:start w:val="1"/>
      <w:numFmt w:val="bullet"/>
      <w:lvlText w:val=""/>
      <w:lvlJc w:val="left"/>
      <w:pPr>
        <w:ind w:left="2880" w:hanging="360"/>
      </w:pPr>
      <w:rPr>
        <w:rFonts w:ascii="Symbol" w:hAnsi="Symbol" w:hint="default"/>
      </w:rPr>
    </w:lvl>
    <w:lvl w:ilvl="4" w:tplc="5704ADBC">
      <w:start w:val="1"/>
      <w:numFmt w:val="bullet"/>
      <w:lvlText w:val="o"/>
      <w:lvlJc w:val="left"/>
      <w:pPr>
        <w:ind w:left="3600" w:hanging="360"/>
      </w:pPr>
      <w:rPr>
        <w:rFonts w:ascii="Courier New" w:hAnsi="Courier New" w:hint="default"/>
      </w:rPr>
    </w:lvl>
    <w:lvl w:ilvl="5" w:tplc="90268E06">
      <w:start w:val="1"/>
      <w:numFmt w:val="bullet"/>
      <w:lvlText w:val=""/>
      <w:lvlJc w:val="left"/>
      <w:pPr>
        <w:ind w:left="4320" w:hanging="360"/>
      </w:pPr>
      <w:rPr>
        <w:rFonts w:ascii="Wingdings" w:hAnsi="Wingdings" w:hint="default"/>
      </w:rPr>
    </w:lvl>
    <w:lvl w:ilvl="6" w:tplc="FB6AACF8">
      <w:start w:val="1"/>
      <w:numFmt w:val="bullet"/>
      <w:lvlText w:val=""/>
      <w:lvlJc w:val="left"/>
      <w:pPr>
        <w:ind w:left="5040" w:hanging="360"/>
      </w:pPr>
      <w:rPr>
        <w:rFonts w:ascii="Symbol" w:hAnsi="Symbol" w:hint="default"/>
      </w:rPr>
    </w:lvl>
    <w:lvl w:ilvl="7" w:tplc="226E434A">
      <w:start w:val="1"/>
      <w:numFmt w:val="bullet"/>
      <w:lvlText w:val="o"/>
      <w:lvlJc w:val="left"/>
      <w:pPr>
        <w:ind w:left="5760" w:hanging="360"/>
      </w:pPr>
      <w:rPr>
        <w:rFonts w:ascii="Courier New" w:hAnsi="Courier New" w:hint="default"/>
      </w:rPr>
    </w:lvl>
    <w:lvl w:ilvl="8" w:tplc="EAC08A9E">
      <w:start w:val="1"/>
      <w:numFmt w:val="bullet"/>
      <w:lvlText w:val=""/>
      <w:lvlJc w:val="left"/>
      <w:pPr>
        <w:ind w:left="6480" w:hanging="360"/>
      </w:pPr>
      <w:rPr>
        <w:rFonts w:ascii="Wingdings" w:hAnsi="Wingdings" w:hint="default"/>
      </w:rPr>
    </w:lvl>
  </w:abstractNum>
  <w:abstractNum w:abstractNumId="46" w15:restartNumberingAfterBreak="0">
    <w:nsid w:val="692371BC"/>
    <w:multiLevelType w:val="hybridMultilevel"/>
    <w:tmpl w:val="FFFFFFFF"/>
    <w:lvl w:ilvl="0" w:tplc="E30E46C8">
      <w:start w:val="1"/>
      <w:numFmt w:val="bullet"/>
      <w:lvlText w:val="-"/>
      <w:lvlJc w:val="left"/>
      <w:pPr>
        <w:ind w:left="720" w:hanging="360"/>
      </w:pPr>
      <w:rPr>
        <w:rFonts w:ascii="&quot;Times New Roman&quot;,serif" w:hAnsi="&quot;Times New Roman&quot;,serif" w:hint="default"/>
      </w:rPr>
    </w:lvl>
    <w:lvl w:ilvl="1" w:tplc="BFFCA496">
      <w:start w:val="1"/>
      <w:numFmt w:val="bullet"/>
      <w:lvlText w:val="o"/>
      <w:lvlJc w:val="left"/>
      <w:pPr>
        <w:ind w:left="1440" w:hanging="360"/>
      </w:pPr>
      <w:rPr>
        <w:rFonts w:ascii="Courier New" w:hAnsi="Courier New" w:hint="default"/>
      </w:rPr>
    </w:lvl>
    <w:lvl w:ilvl="2" w:tplc="8FE6F36C">
      <w:start w:val="1"/>
      <w:numFmt w:val="bullet"/>
      <w:lvlText w:val=""/>
      <w:lvlJc w:val="left"/>
      <w:pPr>
        <w:ind w:left="2160" w:hanging="360"/>
      </w:pPr>
      <w:rPr>
        <w:rFonts w:ascii="Wingdings" w:hAnsi="Wingdings" w:hint="default"/>
      </w:rPr>
    </w:lvl>
    <w:lvl w:ilvl="3" w:tplc="03309898">
      <w:start w:val="1"/>
      <w:numFmt w:val="bullet"/>
      <w:lvlText w:val=""/>
      <w:lvlJc w:val="left"/>
      <w:pPr>
        <w:ind w:left="2880" w:hanging="360"/>
      </w:pPr>
      <w:rPr>
        <w:rFonts w:ascii="Symbol" w:hAnsi="Symbol" w:hint="default"/>
      </w:rPr>
    </w:lvl>
    <w:lvl w:ilvl="4" w:tplc="8C8C5652">
      <w:start w:val="1"/>
      <w:numFmt w:val="bullet"/>
      <w:lvlText w:val="o"/>
      <w:lvlJc w:val="left"/>
      <w:pPr>
        <w:ind w:left="3600" w:hanging="360"/>
      </w:pPr>
      <w:rPr>
        <w:rFonts w:ascii="Courier New" w:hAnsi="Courier New" w:hint="default"/>
      </w:rPr>
    </w:lvl>
    <w:lvl w:ilvl="5" w:tplc="DC2AB710">
      <w:start w:val="1"/>
      <w:numFmt w:val="bullet"/>
      <w:lvlText w:val=""/>
      <w:lvlJc w:val="left"/>
      <w:pPr>
        <w:ind w:left="4320" w:hanging="360"/>
      </w:pPr>
      <w:rPr>
        <w:rFonts w:ascii="Wingdings" w:hAnsi="Wingdings" w:hint="default"/>
      </w:rPr>
    </w:lvl>
    <w:lvl w:ilvl="6" w:tplc="618EF5AC">
      <w:start w:val="1"/>
      <w:numFmt w:val="bullet"/>
      <w:lvlText w:val=""/>
      <w:lvlJc w:val="left"/>
      <w:pPr>
        <w:ind w:left="5040" w:hanging="360"/>
      </w:pPr>
      <w:rPr>
        <w:rFonts w:ascii="Symbol" w:hAnsi="Symbol" w:hint="default"/>
      </w:rPr>
    </w:lvl>
    <w:lvl w:ilvl="7" w:tplc="5404A27C">
      <w:start w:val="1"/>
      <w:numFmt w:val="bullet"/>
      <w:lvlText w:val="o"/>
      <w:lvlJc w:val="left"/>
      <w:pPr>
        <w:ind w:left="5760" w:hanging="360"/>
      </w:pPr>
      <w:rPr>
        <w:rFonts w:ascii="Courier New" w:hAnsi="Courier New" w:hint="default"/>
      </w:rPr>
    </w:lvl>
    <w:lvl w:ilvl="8" w:tplc="EA4AC7F0">
      <w:start w:val="1"/>
      <w:numFmt w:val="bullet"/>
      <w:lvlText w:val=""/>
      <w:lvlJc w:val="left"/>
      <w:pPr>
        <w:ind w:left="6480" w:hanging="360"/>
      </w:pPr>
      <w:rPr>
        <w:rFonts w:ascii="Wingdings" w:hAnsi="Wingdings" w:hint="default"/>
      </w:rPr>
    </w:lvl>
  </w:abstractNum>
  <w:abstractNum w:abstractNumId="47" w15:restartNumberingAfterBreak="0">
    <w:nsid w:val="69787EDD"/>
    <w:multiLevelType w:val="hybridMultilevel"/>
    <w:tmpl w:val="4978EAC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8" w15:restartNumberingAfterBreak="0">
    <w:nsid w:val="6A6D258E"/>
    <w:multiLevelType w:val="hybridMultilevel"/>
    <w:tmpl w:val="E1A63E7A"/>
    <w:lvl w:ilvl="0" w:tplc="3A506C44">
      <w:start w:val="1"/>
      <w:numFmt w:val="decimal"/>
      <w:lvlText w:val="%1."/>
      <w:lvlJc w:val="left"/>
      <w:pPr>
        <w:ind w:left="720" w:hanging="360"/>
      </w:pPr>
      <w:rPr>
        <w:rFonts w:hint="default"/>
        <w:b/>
        <w:bCs/>
      </w:r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9" w15:restartNumberingAfterBreak="0">
    <w:nsid w:val="6BCBC024"/>
    <w:multiLevelType w:val="hybridMultilevel"/>
    <w:tmpl w:val="4C107092"/>
    <w:lvl w:ilvl="0" w:tplc="F3AE1BC4">
      <w:start w:val="1"/>
      <w:numFmt w:val="bullet"/>
      <w:lvlText w:val=""/>
      <w:lvlJc w:val="left"/>
      <w:pPr>
        <w:ind w:left="720" w:hanging="360"/>
      </w:pPr>
      <w:rPr>
        <w:rFonts w:ascii="Symbol" w:hAnsi="Symbol" w:hint="default"/>
      </w:rPr>
    </w:lvl>
    <w:lvl w:ilvl="1" w:tplc="A3B4B6AC">
      <w:start w:val="1"/>
      <w:numFmt w:val="bullet"/>
      <w:lvlText w:val="o"/>
      <w:lvlJc w:val="left"/>
      <w:pPr>
        <w:ind w:left="1440" w:hanging="360"/>
      </w:pPr>
      <w:rPr>
        <w:rFonts w:ascii="Courier New" w:hAnsi="Courier New" w:hint="default"/>
      </w:rPr>
    </w:lvl>
    <w:lvl w:ilvl="2" w:tplc="82B269EE">
      <w:start w:val="1"/>
      <w:numFmt w:val="bullet"/>
      <w:lvlText w:val=""/>
      <w:lvlJc w:val="left"/>
      <w:pPr>
        <w:ind w:left="2160" w:hanging="360"/>
      </w:pPr>
      <w:rPr>
        <w:rFonts w:ascii="Wingdings" w:hAnsi="Wingdings" w:hint="default"/>
      </w:rPr>
    </w:lvl>
    <w:lvl w:ilvl="3" w:tplc="534E3A2E">
      <w:start w:val="1"/>
      <w:numFmt w:val="bullet"/>
      <w:lvlText w:val=""/>
      <w:lvlJc w:val="left"/>
      <w:pPr>
        <w:ind w:left="2880" w:hanging="360"/>
      </w:pPr>
      <w:rPr>
        <w:rFonts w:ascii="Symbol" w:hAnsi="Symbol" w:hint="default"/>
      </w:rPr>
    </w:lvl>
    <w:lvl w:ilvl="4" w:tplc="6494EE30">
      <w:start w:val="1"/>
      <w:numFmt w:val="bullet"/>
      <w:lvlText w:val="o"/>
      <w:lvlJc w:val="left"/>
      <w:pPr>
        <w:ind w:left="3600" w:hanging="360"/>
      </w:pPr>
      <w:rPr>
        <w:rFonts w:ascii="Courier New" w:hAnsi="Courier New" w:hint="default"/>
      </w:rPr>
    </w:lvl>
    <w:lvl w:ilvl="5" w:tplc="4F8E835A">
      <w:start w:val="1"/>
      <w:numFmt w:val="bullet"/>
      <w:lvlText w:val=""/>
      <w:lvlJc w:val="left"/>
      <w:pPr>
        <w:ind w:left="4320" w:hanging="360"/>
      </w:pPr>
      <w:rPr>
        <w:rFonts w:ascii="Wingdings" w:hAnsi="Wingdings" w:hint="default"/>
      </w:rPr>
    </w:lvl>
    <w:lvl w:ilvl="6" w:tplc="762047FE">
      <w:start w:val="1"/>
      <w:numFmt w:val="bullet"/>
      <w:lvlText w:val=""/>
      <w:lvlJc w:val="left"/>
      <w:pPr>
        <w:ind w:left="5040" w:hanging="360"/>
      </w:pPr>
      <w:rPr>
        <w:rFonts w:ascii="Symbol" w:hAnsi="Symbol" w:hint="default"/>
      </w:rPr>
    </w:lvl>
    <w:lvl w:ilvl="7" w:tplc="655E3DAE">
      <w:start w:val="1"/>
      <w:numFmt w:val="bullet"/>
      <w:lvlText w:val="o"/>
      <w:lvlJc w:val="left"/>
      <w:pPr>
        <w:ind w:left="5760" w:hanging="360"/>
      </w:pPr>
      <w:rPr>
        <w:rFonts w:ascii="Courier New" w:hAnsi="Courier New" w:hint="default"/>
      </w:rPr>
    </w:lvl>
    <w:lvl w:ilvl="8" w:tplc="B4800916">
      <w:start w:val="1"/>
      <w:numFmt w:val="bullet"/>
      <w:lvlText w:val=""/>
      <w:lvlJc w:val="left"/>
      <w:pPr>
        <w:ind w:left="6480" w:hanging="360"/>
      </w:pPr>
      <w:rPr>
        <w:rFonts w:ascii="Wingdings" w:hAnsi="Wingdings" w:hint="default"/>
      </w:rPr>
    </w:lvl>
  </w:abstractNum>
  <w:abstractNum w:abstractNumId="50" w15:restartNumberingAfterBreak="0">
    <w:nsid w:val="6EB97988"/>
    <w:multiLevelType w:val="hybridMultilevel"/>
    <w:tmpl w:val="4AB0B422"/>
    <w:lvl w:ilvl="0" w:tplc="F4D8997C">
      <w:numFmt w:val="bullet"/>
      <w:lvlText w:val="-"/>
      <w:lvlJc w:val="left"/>
      <w:pPr>
        <w:ind w:left="205" w:hanging="98"/>
      </w:pPr>
      <w:rPr>
        <w:rFonts w:ascii="Arial MT" w:eastAsia="Arial MT" w:hAnsi="Arial MT" w:cs="Arial MT" w:hint="default"/>
        <w:b w:val="0"/>
        <w:bCs w:val="0"/>
        <w:i w:val="0"/>
        <w:iCs w:val="0"/>
        <w:spacing w:val="0"/>
        <w:w w:val="99"/>
        <w:sz w:val="16"/>
        <w:szCs w:val="16"/>
        <w:lang w:val="es-ES" w:eastAsia="en-US" w:bidi="ar-SA"/>
      </w:rPr>
    </w:lvl>
    <w:lvl w:ilvl="1" w:tplc="B0A8A5FE">
      <w:numFmt w:val="bullet"/>
      <w:lvlText w:val="•"/>
      <w:lvlJc w:val="left"/>
      <w:pPr>
        <w:ind w:left="693" w:hanging="98"/>
      </w:pPr>
      <w:rPr>
        <w:rFonts w:hint="default"/>
        <w:lang w:val="es-ES" w:eastAsia="en-US" w:bidi="ar-SA"/>
      </w:rPr>
    </w:lvl>
    <w:lvl w:ilvl="2" w:tplc="8D127A26">
      <w:numFmt w:val="bullet"/>
      <w:lvlText w:val="•"/>
      <w:lvlJc w:val="left"/>
      <w:pPr>
        <w:ind w:left="1187" w:hanging="98"/>
      </w:pPr>
      <w:rPr>
        <w:rFonts w:hint="default"/>
        <w:lang w:val="es-ES" w:eastAsia="en-US" w:bidi="ar-SA"/>
      </w:rPr>
    </w:lvl>
    <w:lvl w:ilvl="3" w:tplc="6E02B380">
      <w:numFmt w:val="bullet"/>
      <w:lvlText w:val="•"/>
      <w:lvlJc w:val="left"/>
      <w:pPr>
        <w:ind w:left="1680" w:hanging="98"/>
      </w:pPr>
      <w:rPr>
        <w:rFonts w:hint="default"/>
        <w:lang w:val="es-ES" w:eastAsia="en-US" w:bidi="ar-SA"/>
      </w:rPr>
    </w:lvl>
    <w:lvl w:ilvl="4" w:tplc="AF20CDCC">
      <w:numFmt w:val="bullet"/>
      <w:lvlText w:val="•"/>
      <w:lvlJc w:val="left"/>
      <w:pPr>
        <w:ind w:left="2174" w:hanging="98"/>
      </w:pPr>
      <w:rPr>
        <w:rFonts w:hint="default"/>
        <w:lang w:val="es-ES" w:eastAsia="en-US" w:bidi="ar-SA"/>
      </w:rPr>
    </w:lvl>
    <w:lvl w:ilvl="5" w:tplc="B83A1886">
      <w:numFmt w:val="bullet"/>
      <w:lvlText w:val="•"/>
      <w:lvlJc w:val="left"/>
      <w:pPr>
        <w:ind w:left="2667" w:hanging="98"/>
      </w:pPr>
      <w:rPr>
        <w:rFonts w:hint="default"/>
        <w:lang w:val="es-ES" w:eastAsia="en-US" w:bidi="ar-SA"/>
      </w:rPr>
    </w:lvl>
    <w:lvl w:ilvl="6" w:tplc="2C38D770">
      <w:numFmt w:val="bullet"/>
      <w:lvlText w:val="•"/>
      <w:lvlJc w:val="left"/>
      <w:pPr>
        <w:ind w:left="3161" w:hanging="98"/>
      </w:pPr>
      <w:rPr>
        <w:rFonts w:hint="default"/>
        <w:lang w:val="es-ES" w:eastAsia="en-US" w:bidi="ar-SA"/>
      </w:rPr>
    </w:lvl>
    <w:lvl w:ilvl="7" w:tplc="6454476E">
      <w:numFmt w:val="bullet"/>
      <w:lvlText w:val="•"/>
      <w:lvlJc w:val="left"/>
      <w:pPr>
        <w:ind w:left="3654" w:hanging="98"/>
      </w:pPr>
      <w:rPr>
        <w:rFonts w:hint="default"/>
        <w:lang w:val="es-ES" w:eastAsia="en-US" w:bidi="ar-SA"/>
      </w:rPr>
    </w:lvl>
    <w:lvl w:ilvl="8" w:tplc="DE62F94E">
      <w:numFmt w:val="bullet"/>
      <w:lvlText w:val="•"/>
      <w:lvlJc w:val="left"/>
      <w:pPr>
        <w:ind w:left="4148" w:hanging="98"/>
      </w:pPr>
      <w:rPr>
        <w:rFonts w:hint="default"/>
        <w:lang w:val="es-ES" w:eastAsia="en-US" w:bidi="ar-SA"/>
      </w:rPr>
    </w:lvl>
  </w:abstractNum>
  <w:abstractNum w:abstractNumId="51" w15:restartNumberingAfterBreak="0">
    <w:nsid w:val="6EC53CBA"/>
    <w:multiLevelType w:val="hybridMultilevel"/>
    <w:tmpl w:val="D70A452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2" w15:restartNumberingAfterBreak="0">
    <w:nsid w:val="6EC834AB"/>
    <w:multiLevelType w:val="hybridMultilevel"/>
    <w:tmpl w:val="A31A9D5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3" w15:restartNumberingAfterBreak="0">
    <w:nsid w:val="713373FB"/>
    <w:multiLevelType w:val="hybridMultilevel"/>
    <w:tmpl w:val="379A6BC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4" w15:restartNumberingAfterBreak="0">
    <w:nsid w:val="72102C73"/>
    <w:multiLevelType w:val="hybridMultilevel"/>
    <w:tmpl w:val="0318FCD0"/>
    <w:lvl w:ilvl="0" w:tplc="0C0A0003">
      <w:start w:val="1"/>
      <w:numFmt w:val="bullet"/>
      <w:lvlText w:val="o"/>
      <w:lvlJc w:val="left"/>
      <w:pPr>
        <w:ind w:left="1428" w:hanging="360"/>
      </w:pPr>
      <w:rPr>
        <w:rFonts w:ascii="Courier New" w:hAnsi="Courier New" w:cs="Courier New"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55" w15:restartNumberingAfterBreak="0">
    <w:nsid w:val="72B54BF7"/>
    <w:multiLevelType w:val="hybridMultilevel"/>
    <w:tmpl w:val="0BF621EC"/>
    <w:lvl w:ilvl="0" w:tplc="E12E441C">
      <w:numFmt w:val="bullet"/>
      <w:lvlText w:val="-"/>
      <w:lvlJc w:val="left"/>
      <w:pPr>
        <w:ind w:left="107" w:hanging="192"/>
      </w:pPr>
      <w:rPr>
        <w:rFonts w:ascii="Arial MT" w:eastAsia="Arial MT" w:hAnsi="Arial MT" w:cs="Arial MT" w:hint="default"/>
        <w:b w:val="0"/>
        <w:bCs w:val="0"/>
        <w:i w:val="0"/>
        <w:iCs w:val="0"/>
        <w:spacing w:val="0"/>
        <w:w w:val="99"/>
        <w:sz w:val="16"/>
        <w:szCs w:val="16"/>
        <w:lang w:val="es-ES" w:eastAsia="en-US" w:bidi="ar-SA"/>
      </w:rPr>
    </w:lvl>
    <w:lvl w:ilvl="1" w:tplc="58F0687E">
      <w:numFmt w:val="bullet"/>
      <w:lvlText w:val="•"/>
      <w:lvlJc w:val="left"/>
      <w:pPr>
        <w:ind w:left="603" w:hanging="192"/>
      </w:pPr>
      <w:rPr>
        <w:rFonts w:hint="default"/>
        <w:lang w:val="es-ES" w:eastAsia="en-US" w:bidi="ar-SA"/>
      </w:rPr>
    </w:lvl>
    <w:lvl w:ilvl="2" w:tplc="3F922622">
      <w:numFmt w:val="bullet"/>
      <w:lvlText w:val="•"/>
      <w:lvlJc w:val="left"/>
      <w:pPr>
        <w:ind w:left="1107" w:hanging="192"/>
      </w:pPr>
      <w:rPr>
        <w:rFonts w:hint="default"/>
        <w:lang w:val="es-ES" w:eastAsia="en-US" w:bidi="ar-SA"/>
      </w:rPr>
    </w:lvl>
    <w:lvl w:ilvl="3" w:tplc="2876C446">
      <w:numFmt w:val="bullet"/>
      <w:lvlText w:val="•"/>
      <w:lvlJc w:val="left"/>
      <w:pPr>
        <w:ind w:left="1610" w:hanging="192"/>
      </w:pPr>
      <w:rPr>
        <w:rFonts w:hint="default"/>
        <w:lang w:val="es-ES" w:eastAsia="en-US" w:bidi="ar-SA"/>
      </w:rPr>
    </w:lvl>
    <w:lvl w:ilvl="4" w:tplc="2472A23E">
      <w:numFmt w:val="bullet"/>
      <w:lvlText w:val="•"/>
      <w:lvlJc w:val="left"/>
      <w:pPr>
        <w:ind w:left="2114" w:hanging="192"/>
      </w:pPr>
      <w:rPr>
        <w:rFonts w:hint="default"/>
        <w:lang w:val="es-ES" w:eastAsia="en-US" w:bidi="ar-SA"/>
      </w:rPr>
    </w:lvl>
    <w:lvl w:ilvl="5" w:tplc="BC8834C6">
      <w:numFmt w:val="bullet"/>
      <w:lvlText w:val="•"/>
      <w:lvlJc w:val="left"/>
      <w:pPr>
        <w:ind w:left="2617" w:hanging="192"/>
      </w:pPr>
      <w:rPr>
        <w:rFonts w:hint="default"/>
        <w:lang w:val="es-ES" w:eastAsia="en-US" w:bidi="ar-SA"/>
      </w:rPr>
    </w:lvl>
    <w:lvl w:ilvl="6" w:tplc="1B4A69F8">
      <w:numFmt w:val="bullet"/>
      <w:lvlText w:val="•"/>
      <w:lvlJc w:val="left"/>
      <w:pPr>
        <w:ind w:left="3121" w:hanging="192"/>
      </w:pPr>
      <w:rPr>
        <w:rFonts w:hint="default"/>
        <w:lang w:val="es-ES" w:eastAsia="en-US" w:bidi="ar-SA"/>
      </w:rPr>
    </w:lvl>
    <w:lvl w:ilvl="7" w:tplc="EA94CB46">
      <w:numFmt w:val="bullet"/>
      <w:lvlText w:val="•"/>
      <w:lvlJc w:val="left"/>
      <w:pPr>
        <w:ind w:left="3624" w:hanging="192"/>
      </w:pPr>
      <w:rPr>
        <w:rFonts w:hint="default"/>
        <w:lang w:val="es-ES" w:eastAsia="en-US" w:bidi="ar-SA"/>
      </w:rPr>
    </w:lvl>
    <w:lvl w:ilvl="8" w:tplc="C62E50BA">
      <w:numFmt w:val="bullet"/>
      <w:lvlText w:val="•"/>
      <w:lvlJc w:val="left"/>
      <w:pPr>
        <w:ind w:left="4128" w:hanging="192"/>
      </w:pPr>
      <w:rPr>
        <w:rFonts w:hint="default"/>
        <w:lang w:val="es-ES" w:eastAsia="en-US" w:bidi="ar-SA"/>
      </w:rPr>
    </w:lvl>
  </w:abstractNum>
  <w:abstractNum w:abstractNumId="56" w15:restartNumberingAfterBreak="0">
    <w:nsid w:val="74037078"/>
    <w:multiLevelType w:val="multilevel"/>
    <w:tmpl w:val="2B4C8BA2"/>
    <w:lvl w:ilvl="0">
      <w:start w:val="1"/>
      <w:numFmt w:val="bullet"/>
      <w:lvlText w:val="-"/>
      <w:lvlJc w:val="left"/>
      <w:pPr>
        <w:tabs>
          <w:tab w:val="num" w:pos="720"/>
        </w:tabs>
        <w:ind w:left="720" w:hanging="360"/>
      </w:pPr>
      <w:rPr>
        <w:rFonts w:ascii="&quot;Arial&quot;,sans-serif" w:hAnsi="&quot;Arial&quot;,sans-serif"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7" w15:restartNumberingAfterBreak="0">
    <w:nsid w:val="7CAF1BAD"/>
    <w:multiLevelType w:val="hybridMultilevel"/>
    <w:tmpl w:val="DBB2C4EE"/>
    <w:lvl w:ilvl="0" w:tplc="0C0A0001">
      <w:start w:val="1"/>
      <w:numFmt w:val="bullet"/>
      <w:lvlText w:val=""/>
      <w:lvlJc w:val="left"/>
      <w:pPr>
        <w:ind w:left="803" w:hanging="360"/>
      </w:pPr>
      <w:rPr>
        <w:rFonts w:ascii="Symbol" w:hAnsi="Symbol" w:hint="default"/>
      </w:rPr>
    </w:lvl>
    <w:lvl w:ilvl="1" w:tplc="0C0A0003" w:tentative="1">
      <w:start w:val="1"/>
      <w:numFmt w:val="bullet"/>
      <w:lvlText w:val="o"/>
      <w:lvlJc w:val="left"/>
      <w:pPr>
        <w:ind w:left="1523" w:hanging="360"/>
      </w:pPr>
      <w:rPr>
        <w:rFonts w:ascii="Courier New" w:hAnsi="Courier New" w:cs="Courier New" w:hint="default"/>
      </w:rPr>
    </w:lvl>
    <w:lvl w:ilvl="2" w:tplc="0C0A0005" w:tentative="1">
      <w:start w:val="1"/>
      <w:numFmt w:val="bullet"/>
      <w:lvlText w:val=""/>
      <w:lvlJc w:val="left"/>
      <w:pPr>
        <w:ind w:left="2243" w:hanging="360"/>
      </w:pPr>
      <w:rPr>
        <w:rFonts w:ascii="Wingdings" w:hAnsi="Wingdings" w:hint="default"/>
      </w:rPr>
    </w:lvl>
    <w:lvl w:ilvl="3" w:tplc="0C0A0001" w:tentative="1">
      <w:start w:val="1"/>
      <w:numFmt w:val="bullet"/>
      <w:lvlText w:val=""/>
      <w:lvlJc w:val="left"/>
      <w:pPr>
        <w:ind w:left="2963" w:hanging="360"/>
      </w:pPr>
      <w:rPr>
        <w:rFonts w:ascii="Symbol" w:hAnsi="Symbol" w:hint="default"/>
      </w:rPr>
    </w:lvl>
    <w:lvl w:ilvl="4" w:tplc="0C0A0003" w:tentative="1">
      <w:start w:val="1"/>
      <w:numFmt w:val="bullet"/>
      <w:lvlText w:val="o"/>
      <w:lvlJc w:val="left"/>
      <w:pPr>
        <w:ind w:left="3683" w:hanging="360"/>
      </w:pPr>
      <w:rPr>
        <w:rFonts w:ascii="Courier New" w:hAnsi="Courier New" w:cs="Courier New" w:hint="default"/>
      </w:rPr>
    </w:lvl>
    <w:lvl w:ilvl="5" w:tplc="0C0A0005" w:tentative="1">
      <w:start w:val="1"/>
      <w:numFmt w:val="bullet"/>
      <w:lvlText w:val=""/>
      <w:lvlJc w:val="left"/>
      <w:pPr>
        <w:ind w:left="4403" w:hanging="360"/>
      </w:pPr>
      <w:rPr>
        <w:rFonts w:ascii="Wingdings" w:hAnsi="Wingdings" w:hint="default"/>
      </w:rPr>
    </w:lvl>
    <w:lvl w:ilvl="6" w:tplc="0C0A0001" w:tentative="1">
      <w:start w:val="1"/>
      <w:numFmt w:val="bullet"/>
      <w:lvlText w:val=""/>
      <w:lvlJc w:val="left"/>
      <w:pPr>
        <w:ind w:left="5123" w:hanging="360"/>
      </w:pPr>
      <w:rPr>
        <w:rFonts w:ascii="Symbol" w:hAnsi="Symbol" w:hint="default"/>
      </w:rPr>
    </w:lvl>
    <w:lvl w:ilvl="7" w:tplc="0C0A0003" w:tentative="1">
      <w:start w:val="1"/>
      <w:numFmt w:val="bullet"/>
      <w:lvlText w:val="o"/>
      <w:lvlJc w:val="left"/>
      <w:pPr>
        <w:ind w:left="5843" w:hanging="360"/>
      </w:pPr>
      <w:rPr>
        <w:rFonts w:ascii="Courier New" w:hAnsi="Courier New" w:cs="Courier New" w:hint="default"/>
      </w:rPr>
    </w:lvl>
    <w:lvl w:ilvl="8" w:tplc="0C0A0005" w:tentative="1">
      <w:start w:val="1"/>
      <w:numFmt w:val="bullet"/>
      <w:lvlText w:val=""/>
      <w:lvlJc w:val="left"/>
      <w:pPr>
        <w:ind w:left="6563" w:hanging="360"/>
      </w:pPr>
      <w:rPr>
        <w:rFonts w:ascii="Wingdings" w:hAnsi="Wingdings" w:hint="default"/>
      </w:rPr>
    </w:lvl>
  </w:abstractNum>
  <w:num w:numId="1" w16cid:durableId="1929776720">
    <w:abstractNumId w:val="31"/>
  </w:num>
  <w:num w:numId="2" w16cid:durableId="791945374">
    <w:abstractNumId w:val="1"/>
  </w:num>
  <w:num w:numId="3" w16cid:durableId="806164626">
    <w:abstractNumId w:val="46"/>
  </w:num>
  <w:num w:numId="4" w16cid:durableId="1640959248">
    <w:abstractNumId w:val="33"/>
  </w:num>
  <w:num w:numId="5" w16cid:durableId="8604637">
    <w:abstractNumId w:val="11"/>
  </w:num>
  <w:num w:numId="6" w16cid:durableId="1684013959">
    <w:abstractNumId w:val="47"/>
  </w:num>
  <w:num w:numId="7" w16cid:durableId="295525594">
    <w:abstractNumId w:val="32"/>
  </w:num>
  <w:num w:numId="8" w16cid:durableId="1544514067">
    <w:abstractNumId w:val="9"/>
  </w:num>
  <w:num w:numId="9" w16cid:durableId="91047353">
    <w:abstractNumId w:val="15"/>
  </w:num>
  <w:num w:numId="10" w16cid:durableId="250546513">
    <w:abstractNumId w:val="8"/>
  </w:num>
  <w:num w:numId="11" w16cid:durableId="163665305">
    <w:abstractNumId w:val="26"/>
  </w:num>
  <w:num w:numId="12" w16cid:durableId="553784142">
    <w:abstractNumId w:val="39"/>
  </w:num>
  <w:num w:numId="13" w16cid:durableId="1883204998">
    <w:abstractNumId w:val="42"/>
  </w:num>
  <w:num w:numId="14" w16cid:durableId="1000498117">
    <w:abstractNumId w:val="25"/>
  </w:num>
  <w:num w:numId="15" w16cid:durableId="1258632798">
    <w:abstractNumId w:val="14"/>
  </w:num>
  <w:num w:numId="16" w16cid:durableId="771124215">
    <w:abstractNumId w:val="44"/>
  </w:num>
  <w:num w:numId="17" w16cid:durableId="1861623675">
    <w:abstractNumId w:val="30"/>
  </w:num>
  <w:num w:numId="18" w16cid:durableId="206989458">
    <w:abstractNumId w:val="49"/>
  </w:num>
  <w:num w:numId="19" w16cid:durableId="895240233">
    <w:abstractNumId w:val="29"/>
  </w:num>
  <w:num w:numId="20" w16cid:durableId="1638101556">
    <w:abstractNumId w:val="17"/>
  </w:num>
  <w:num w:numId="21" w16cid:durableId="603533755">
    <w:abstractNumId w:val="20"/>
  </w:num>
  <w:num w:numId="22" w16cid:durableId="806124121">
    <w:abstractNumId w:val="6"/>
  </w:num>
  <w:num w:numId="23" w16cid:durableId="1923877236">
    <w:abstractNumId w:val="45"/>
  </w:num>
  <w:num w:numId="24" w16cid:durableId="715543783">
    <w:abstractNumId w:val="19"/>
  </w:num>
  <w:num w:numId="25" w16cid:durableId="428703353">
    <w:abstractNumId w:val="5"/>
  </w:num>
  <w:num w:numId="26" w16cid:durableId="877161484">
    <w:abstractNumId w:val="35"/>
  </w:num>
  <w:num w:numId="27" w16cid:durableId="941570586">
    <w:abstractNumId w:val="7"/>
  </w:num>
  <w:num w:numId="28" w16cid:durableId="1266303330">
    <w:abstractNumId w:val="57"/>
  </w:num>
  <w:num w:numId="29" w16cid:durableId="352537948">
    <w:abstractNumId w:val="51"/>
  </w:num>
  <w:num w:numId="30" w16cid:durableId="1841844009">
    <w:abstractNumId w:val="22"/>
  </w:num>
  <w:num w:numId="31" w16cid:durableId="575171700">
    <w:abstractNumId w:val="40"/>
  </w:num>
  <w:num w:numId="32" w16cid:durableId="306320861">
    <w:abstractNumId w:val="48"/>
  </w:num>
  <w:num w:numId="33" w16cid:durableId="1709138357">
    <w:abstractNumId w:val="16"/>
  </w:num>
  <w:num w:numId="34" w16cid:durableId="2075929771">
    <w:abstractNumId w:val="43"/>
  </w:num>
  <w:num w:numId="35" w16cid:durableId="294527660">
    <w:abstractNumId w:val="10"/>
  </w:num>
  <w:num w:numId="36" w16cid:durableId="588738626">
    <w:abstractNumId w:val="52"/>
  </w:num>
  <w:num w:numId="37" w16cid:durableId="57943614">
    <w:abstractNumId w:val="4"/>
  </w:num>
  <w:num w:numId="38" w16cid:durableId="810051923">
    <w:abstractNumId w:val="53"/>
  </w:num>
  <w:num w:numId="39" w16cid:durableId="1589851067">
    <w:abstractNumId w:val="24"/>
  </w:num>
  <w:num w:numId="40" w16cid:durableId="2016225170">
    <w:abstractNumId w:val="41"/>
  </w:num>
  <w:num w:numId="41" w16cid:durableId="205483561">
    <w:abstractNumId w:val="3"/>
  </w:num>
  <w:num w:numId="42" w16cid:durableId="530186947">
    <w:abstractNumId w:val="28"/>
  </w:num>
  <w:num w:numId="43" w16cid:durableId="198012866">
    <w:abstractNumId w:val="36"/>
  </w:num>
  <w:num w:numId="44" w16cid:durableId="1152910897">
    <w:abstractNumId w:val="37"/>
  </w:num>
  <w:num w:numId="45" w16cid:durableId="706178268">
    <w:abstractNumId w:val="38"/>
  </w:num>
  <w:num w:numId="46" w16cid:durableId="212155233">
    <w:abstractNumId w:val="23"/>
  </w:num>
  <w:num w:numId="47" w16cid:durableId="1419403546">
    <w:abstractNumId w:val="12"/>
  </w:num>
  <w:num w:numId="48" w16cid:durableId="350884373">
    <w:abstractNumId w:val="18"/>
  </w:num>
  <w:num w:numId="49" w16cid:durableId="405612736">
    <w:abstractNumId w:val="54"/>
  </w:num>
  <w:num w:numId="50" w16cid:durableId="613364475">
    <w:abstractNumId w:val="27"/>
  </w:num>
  <w:num w:numId="51" w16cid:durableId="1411854149">
    <w:abstractNumId w:val="2"/>
  </w:num>
  <w:num w:numId="52" w16cid:durableId="410272763">
    <w:abstractNumId w:val="56"/>
  </w:num>
  <w:num w:numId="53" w16cid:durableId="1973092724">
    <w:abstractNumId w:val="34"/>
  </w:num>
  <w:num w:numId="54" w16cid:durableId="1472092382">
    <w:abstractNumId w:val="21"/>
  </w:num>
  <w:num w:numId="55" w16cid:durableId="518860125">
    <w:abstractNumId w:val="13"/>
  </w:num>
  <w:num w:numId="56" w16cid:durableId="2032488256">
    <w:abstractNumId w:val="0"/>
  </w:num>
  <w:num w:numId="57" w16cid:durableId="580600641">
    <w:abstractNumId w:val="50"/>
  </w:num>
  <w:num w:numId="58" w16cid:durableId="1282149641">
    <w:abstractNumId w:val="5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6"/>
  <w:doNotDisplayPageBoundarie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611"/>
    <w:rsid w:val="00003E9E"/>
    <w:rsid w:val="00005D5F"/>
    <w:rsid w:val="000064B6"/>
    <w:rsid w:val="000071B9"/>
    <w:rsid w:val="000077EB"/>
    <w:rsid w:val="000116F7"/>
    <w:rsid w:val="0002051B"/>
    <w:rsid w:val="00032F40"/>
    <w:rsid w:val="0004389C"/>
    <w:rsid w:val="00045DA0"/>
    <w:rsid w:val="00046298"/>
    <w:rsid w:val="00047514"/>
    <w:rsid w:val="00047EF9"/>
    <w:rsid w:val="0005047E"/>
    <w:rsid w:val="000506C1"/>
    <w:rsid w:val="00060724"/>
    <w:rsid w:val="000654A0"/>
    <w:rsid w:val="0006637D"/>
    <w:rsid w:val="00066C32"/>
    <w:rsid w:val="000703A6"/>
    <w:rsid w:val="00070737"/>
    <w:rsid w:val="00070F33"/>
    <w:rsid w:val="00074E0D"/>
    <w:rsid w:val="00075B0A"/>
    <w:rsid w:val="000802FA"/>
    <w:rsid w:val="000815FC"/>
    <w:rsid w:val="00081667"/>
    <w:rsid w:val="0008398C"/>
    <w:rsid w:val="000905C4"/>
    <w:rsid w:val="00096756"/>
    <w:rsid w:val="00096A44"/>
    <w:rsid w:val="000A3339"/>
    <w:rsid w:val="000A77C9"/>
    <w:rsid w:val="000A791C"/>
    <w:rsid w:val="000B0F91"/>
    <w:rsid w:val="000B2EC1"/>
    <w:rsid w:val="000B2FD4"/>
    <w:rsid w:val="000B49BB"/>
    <w:rsid w:val="000B6337"/>
    <w:rsid w:val="000C51DA"/>
    <w:rsid w:val="000D669D"/>
    <w:rsid w:val="000E02C4"/>
    <w:rsid w:val="000E29A0"/>
    <w:rsid w:val="000E379F"/>
    <w:rsid w:val="000E5556"/>
    <w:rsid w:val="000E5F0A"/>
    <w:rsid w:val="000E630D"/>
    <w:rsid w:val="000F0517"/>
    <w:rsid w:val="000F16C3"/>
    <w:rsid w:val="000F172C"/>
    <w:rsid w:val="000F1FAC"/>
    <w:rsid w:val="000F7FC4"/>
    <w:rsid w:val="00100521"/>
    <w:rsid w:val="00102980"/>
    <w:rsid w:val="00102E87"/>
    <w:rsid w:val="00114D54"/>
    <w:rsid w:val="00122C59"/>
    <w:rsid w:val="001231C4"/>
    <w:rsid w:val="001258A4"/>
    <w:rsid w:val="001259DD"/>
    <w:rsid w:val="00125F38"/>
    <w:rsid w:val="00127DB9"/>
    <w:rsid w:val="0013111F"/>
    <w:rsid w:val="0013312C"/>
    <w:rsid w:val="00133ACC"/>
    <w:rsid w:val="00133FCD"/>
    <w:rsid w:val="00134E69"/>
    <w:rsid w:val="00135367"/>
    <w:rsid w:val="0013684B"/>
    <w:rsid w:val="00143171"/>
    <w:rsid w:val="00144E6B"/>
    <w:rsid w:val="00145208"/>
    <w:rsid w:val="00145257"/>
    <w:rsid w:val="00145987"/>
    <w:rsid w:val="00152963"/>
    <w:rsid w:val="001529EC"/>
    <w:rsid w:val="00160A3F"/>
    <w:rsid w:val="00161085"/>
    <w:rsid w:val="00166082"/>
    <w:rsid w:val="00170725"/>
    <w:rsid w:val="00173677"/>
    <w:rsid w:val="001737AF"/>
    <w:rsid w:val="00184F87"/>
    <w:rsid w:val="001863BA"/>
    <w:rsid w:val="001A492A"/>
    <w:rsid w:val="001B398C"/>
    <w:rsid w:val="001B4493"/>
    <w:rsid w:val="001C4B0F"/>
    <w:rsid w:val="001C59D2"/>
    <w:rsid w:val="001C5E96"/>
    <w:rsid w:val="001D6430"/>
    <w:rsid w:val="001E243B"/>
    <w:rsid w:val="001E2AEB"/>
    <w:rsid w:val="001E35DD"/>
    <w:rsid w:val="001E3C19"/>
    <w:rsid w:val="001E4680"/>
    <w:rsid w:val="001E6CFF"/>
    <w:rsid w:val="001E736A"/>
    <w:rsid w:val="00201877"/>
    <w:rsid w:val="0020646B"/>
    <w:rsid w:val="0020763F"/>
    <w:rsid w:val="00207929"/>
    <w:rsid w:val="00210C1C"/>
    <w:rsid w:val="0021504B"/>
    <w:rsid w:val="00221C58"/>
    <w:rsid w:val="0022289F"/>
    <w:rsid w:val="00227F27"/>
    <w:rsid w:val="0023380C"/>
    <w:rsid w:val="00237E7D"/>
    <w:rsid w:val="00243E4A"/>
    <w:rsid w:val="00246DB2"/>
    <w:rsid w:val="00246F72"/>
    <w:rsid w:val="00247647"/>
    <w:rsid w:val="00250CB2"/>
    <w:rsid w:val="002521C7"/>
    <w:rsid w:val="00256081"/>
    <w:rsid w:val="00257AD1"/>
    <w:rsid w:val="002604AF"/>
    <w:rsid w:val="0026711A"/>
    <w:rsid w:val="00271A58"/>
    <w:rsid w:val="002727A4"/>
    <w:rsid w:val="0028280B"/>
    <w:rsid w:val="0028534C"/>
    <w:rsid w:val="0028561C"/>
    <w:rsid w:val="00285D82"/>
    <w:rsid w:val="00286E94"/>
    <w:rsid w:val="0028769C"/>
    <w:rsid w:val="00291D32"/>
    <w:rsid w:val="00295185"/>
    <w:rsid w:val="00296976"/>
    <w:rsid w:val="002A02B8"/>
    <w:rsid w:val="002A4AC5"/>
    <w:rsid w:val="002B35DF"/>
    <w:rsid w:val="002B3667"/>
    <w:rsid w:val="002B6729"/>
    <w:rsid w:val="002D08A4"/>
    <w:rsid w:val="002D1C2C"/>
    <w:rsid w:val="002D4A3C"/>
    <w:rsid w:val="002E0944"/>
    <w:rsid w:val="002E1611"/>
    <w:rsid w:val="002E4B56"/>
    <w:rsid w:val="002E6CEF"/>
    <w:rsid w:val="002E7BEE"/>
    <w:rsid w:val="002F3F20"/>
    <w:rsid w:val="002F3F99"/>
    <w:rsid w:val="002F4C6F"/>
    <w:rsid w:val="003009A6"/>
    <w:rsid w:val="00301372"/>
    <w:rsid w:val="00301CB3"/>
    <w:rsid w:val="003046D6"/>
    <w:rsid w:val="00310E5E"/>
    <w:rsid w:val="00313C76"/>
    <w:rsid w:val="0032773A"/>
    <w:rsid w:val="003310CA"/>
    <w:rsid w:val="0033766D"/>
    <w:rsid w:val="00341513"/>
    <w:rsid w:val="00345F56"/>
    <w:rsid w:val="00346093"/>
    <w:rsid w:val="003471A5"/>
    <w:rsid w:val="00350920"/>
    <w:rsid w:val="00354198"/>
    <w:rsid w:val="00355EF6"/>
    <w:rsid w:val="00356358"/>
    <w:rsid w:val="00356B1A"/>
    <w:rsid w:val="00357D35"/>
    <w:rsid w:val="00360193"/>
    <w:rsid w:val="00360392"/>
    <w:rsid w:val="00364B1D"/>
    <w:rsid w:val="00366523"/>
    <w:rsid w:val="003679CA"/>
    <w:rsid w:val="00380B91"/>
    <w:rsid w:val="00380D51"/>
    <w:rsid w:val="00387129"/>
    <w:rsid w:val="00390E44"/>
    <w:rsid w:val="00391774"/>
    <w:rsid w:val="00395309"/>
    <w:rsid w:val="00396DE4"/>
    <w:rsid w:val="003A0D70"/>
    <w:rsid w:val="003A1D5A"/>
    <w:rsid w:val="003A26EA"/>
    <w:rsid w:val="003A3C59"/>
    <w:rsid w:val="003A3DF9"/>
    <w:rsid w:val="003A5A2B"/>
    <w:rsid w:val="003B083E"/>
    <w:rsid w:val="003B0F16"/>
    <w:rsid w:val="003B10F2"/>
    <w:rsid w:val="003B3FB3"/>
    <w:rsid w:val="003B7C8E"/>
    <w:rsid w:val="003C180F"/>
    <w:rsid w:val="003D18DD"/>
    <w:rsid w:val="003D1CD9"/>
    <w:rsid w:val="003E3E36"/>
    <w:rsid w:val="003E76EF"/>
    <w:rsid w:val="003E7DA1"/>
    <w:rsid w:val="003F0239"/>
    <w:rsid w:val="003F199B"/>
    <w:rsid w:val="003F4758"/>
    <w:rsid w:val="003F7FE2"/>
    <w:rsid w:val="004054A7"/>
    <w:rsid w:val="00407D57"/>
    <w:rsid w:val="004100EB"/>
    <w:rsid w:val="00413800"/>
    <w:rsid w:val="0041596C"/>
    <w:rsid w:val="00422416"/>
    <w:rsid w:val="004228EC"/>
    <w:rsid w:val="00427BE5"/>
    <w:rsid w:val="00432E6F"/>
    <w:rsid w:val="004332FE"/>
    <w:rsid w:val="00433C6F"/>
    <w:rsid w:val="00433D01"/>
    <w:rsid w:val="004421C9"/>
    <w:rsid w:val="00442C55"/>
    <w:rsid w:val="00443E5E"/>
    <w:rsid w:val="00446BEF"/>
    <w:rsid w:val="00446CC3"/>
    <w:rsid w:val="00454CA0"/>
    <w:rsid w:val="00456F35"/>
    <w:rsid w:val="004603BC"/>
    <w:rsid w:val="00462F72"/>
    <w:rsid w:val="0046418A"/>
    <w:rsid w:val="0047427A"/>
    <w:rsid w:val="00474B94"/>
    <w:rsid w:val="00475121"/>
    <w:rsid w:val="00477FE2"/>
    <w:rsid w:val="0048565D"/>
    <w:rsid w:val="004900A5"/>
    <w:rsid w:val="004907A5"/>
    <w:rsid w:val="00490801"/>
    <w:rsid w:val="0049170F"/>
    <w:rsid w:val="00491A3A"/>
    <w:rsid w:val="00492A3D"/>
    <w:rsid w:val="00492D76"/>
    <w:rsid w:val="00494256"/>
    <w:rsid w:val="00494839"/>
    <w:rsid w:val="00495722"/>
    <w:rsid w:val="00497537"/>
    <w:rsid w:val="004A7051"/>
    <w:rsid w:val="004B1DC6"/>
    <w:rsid w:val="004B4CA0"/>
    <w:rsid w:val="004C1386"/>
    <w:rsid w:val="004C5F6B"/>
    <w:rsid w:val="004C6619"/>
    <w:rsid w:val="004C731C"/>
    <w:rsid w:val="004D0106"/>
    <w:rsid w:val="004D3C9C"/>
    <w:rsid w:val="004D5E33"/>
    <w:rsid w:val="004D7873"/>
    <w:rsid w:val="004D7E4E"/>
    <w:rsid w:val="004E175F"/>
    <w:rsid w:val="004E30B0"/>
    <w:rsid w:val="004E4556"/>
    <w:rsid w:val="004E5F36"/>
    <w:rsid w:val="004F1ACC"/>
    <w:rsid w:val="004F1CB4"/>
    <w:rsid w:val="004F65FA"/>
    <w:rsid w:val="00500EAC"/>
    <w:rsid w:val="0050278C"/>
    <w:rsid w:val="00502797"/>
    <w:rsid w:val="00503B8C"/>
    <w:rsid w:val="00506B94"/>
    <w:rsid w:val="0051333F"/>
    <w:rsid w:val="00516465"/>
    <w:rsid w:val="0051675E"/>
    <w:rsid w:val="00517BAB"/>
    <w:rsid w:val="00524594"/>
    <w:rsid w:val="00527885"/>
    <w:rsid w:val="00527B44"/>
    <w:rsid w:val="005303E1"/>
    <w:rsid w:val="00531AF0"/>
    <w:rsid w:val="00532F1D"/>
    <w:rsid w:val="0053356C"/>
    <w:rsid w:val="00533F90"/>
    <w:rsid w:val="00535DA5"/>
    <w:rsid w:val="00541DAB"/>
    <w:rsid w:val="00542E49"/>
    <w:rsid w:val="00545A71"/>
    <w:rsid w:val="00547583"/>
    <w:rsid w:val="00547E86"/>
    <w:rsid w:val="005523DE"/>
    <w:rsid w:val="00553539"/>
    <w:rsid w:val="00554C71"/>
    <w:rsid w:val="00555F1A"/>
    <w:rsid w:val="00560BC2"/>
    <w:rsid w:val="0056128C"/>
    <w:rsid w:val="00561981"/>
    <w:rsid w:val="00565918"/>
    <w:rsid w:val="0056760D"/>
    <w:rsid w:val="005676BF"/>
    <w:rsid w:val="00571934"/>
    <w:rsid w:val="00573E47"/>
    <w:rsid w:val="00577A91"/>
    <w:rsid w:val="00583CE9"/>
    <w:rsid w:val="00584FAF"/>
    <w:rsid w:val="0059744A"/>
    <w:rsid w:val="005A1D6C"/>
    <w:rsid w:val="005A7BB7"/>
    <w:rsid w:val="005B518D"/>
    <w:rsid w:val="005B5427"/>
    <w:rsid w:val="005C4A34"/>
    <w:rsid w:val="005C4D38"/>
    <w:rsid w:val="005C78C2"/>
    <w:rsid w:val="005E3B4D"/>
    <w:rsid w:val="005E543E"/>
    <w:rsid w:val="005E6160"/>
    <w:rsid w:val="005E6AF5"/>
    <w:rsid w:val="005E6E67"/>
    <w:rsid w:val="005E7069"/>
    <w:rsid w:val="005F0268"/>
    <w:rsid w:val="005F24CC"/>
    <w:rsid w:val="005F4EA1"/>
    <w:rsid w:val="005F6273"/>
    <w:rsid w:val="005F7A25"/>
    <w:rsid w:val="00600C97"/>
    <w:rsid w:val="00607A39"/>
    <w:rsid w:val="0061311A"/>
    <w:rsid w:val="006170DB"/>
    <w:rsid w:val="00617DA0"/>
    <w:rsid w:val="006240E3"/>
    <w:rsid w:val="0062414E"/>
    <w:rsid w:val="00630568"/>
    <w:rsid w:val="00632A4E"/>
    <w:rsid w:val="00636349"/>
    <w:rsid w:val="006376E3"/>
    <w:rsid w:val="006379ED"/>
    <w:rsid w:val="0064725B"/>
    <w:rsid w:val="00650EB8"/>
    <w:rsid w:val="00655121"/>
    <w:rsid w:val="00655A95"/>
    <w:rsid w:val="006602A5"/>
    <w:rsid w:val="00665073"/>
    <w:rsid w:val="00666489"/>
    <w:rsid w:val="006801A1"/>
    <w:rsid w:val="00686561"/>
    <w:rsid w:val="006906EA"/>
    <w:rsid w:val="00691B3A"/>
    <w:rsid w:val="00695E24"/>
    <w:rsid w:val="006A0033"/>
    <w:rsid w:val="006A15F4"/>
    <w:rsid w:val="006A2BEA"/>
    <w:rsid w:val="006A7CA7"/>
    <w:rsid w:val="006B1115"/>
    <w:rsid w:val="006B3CBE"/>
    <w:rsid w:val="006B4A28"/>
    <w:rsid w:val="006B5B0B"/>
    <w:rsid w:val="006B7FC7"/>
    <w:rsid w:val="006C17B0"/>
    <w:rsid w:val="006C357B"/>
    <w:rsid w:val="006C4D2D"/>
    <w:rsid w:val="006C4F4D"/>
    <w:rsid w:val="006C612E"/>
    <w:rsid w:val="006D30D1"/>
    <w:rsid w:val="006D61C6"/>
    <w:rsid w:val="006D7A5D"/>
    <w:rsid w:val="006D7C47"/>
    <w:rsid w:val="006E105E"/>
    <w:rsid w:val="006E5E48"/>
    <w:rsid w:val="006E677D"/>
    <w:rsid w:val="006F4681"/>
    <w:rsid w:val="006F4E61"/>
    <w:rsid w:val="00701E9B"/>
    <w:rsid w:val="00705ADA"/>
    <w:rsid w:val="0070641E"/>
    <w:rsid w:val="007075C4"/>
    <w:rsid w:val="007152C6"/>
    <w:rsid w:val="00716623"/>
    <w:rsid w:val="007167CC"/>
    <w:rsid w:val="007172B2"/>
    <w:rsid w:val="00723472"/>
    <w:rsid w:val="00724F34"/>
    <w:rsid w:val="00726287"/>
    <w:rsid w:val="007339D7"/>
    <w:rsid w:val="00733D5D"/>
    <w:rsid w:val="007402A0"/>
    <w:rsid w:val="007448C8"/>
    <w:rsid w:val="00747311"/>
    <w:rsid w:val="0074753D"/>
    <w:rsid w:val="00760C83"/>
    <w:rsid w:val="007737B3"/>
    <w:rsid w:val="00785637"/>
    <w:rsid w:val="00790BA1"/>
    <w:rsid w:val="007925D1"/>
    <w:rsid w:val="00793BAB"/>
    <w:rsid w:val="007942F6"/>
    <w:rsid w:val="00796EB5"/>
    <w:rsid w:val="007A22D1"/>
    <w:rsid w:val="007A2934"/>
    <w:rsid w:val="007A3B93"/>
    <w:rsid w:val="007A7739"/>
    <w:rsid w:val="007B17EA"/>
    <w:rsid w:val="007B4C8C"/>
    <w:rsid w:val="007B5B26"/>
    <w:rsid w:val="007B76A9"/>
    <w:rsid w:val="007C0B72"/>
    <w:rsid w:val="007C7916"/>
    <w:rsid w:val="007D21FC"/>
    <w:rsid w:val="007D3455"/>
    <w:rsid w:val="007F0E55"/>
    <w:rsid w:val="007F1310"/>
    <w:rsid w:val="007F46FE"/>
    <w:rsid w:val="007F6A19"/>
    <w:rsid w:val="00800A7E"/>
    <w:rsid w:val="00806835"/>
    <w:rsid w:val="00807DCB"/>
    <w:rsid w:val="00815CB8"/>
    <w:rsid w:val="00816FD7"/>
    <w:rsid w:val="008423AD"/>
    <w:rsid w:val="00845188"/>
    <w:rsid w:val="00847253"/>
    <w:rsid w:val="00851E82"/>
    <w:rsid w:val="00853143"/>
    <w:rsid w:val="008537C5"/>
    <w:rsid w:val="00854556"/>
    <w:rsid w:val="00854FD4"/>
    <w:rsid w:val="008566DD"/>
    <w:rsid w:val="00860FE7"/>
    <w:rsid w:val="00861510"/>
    <w:rsid w:val="00863B9B"/>
    <w:rsid w:val="0086639D"/>
    <w:rsid w:val="0087295C"/>
    <w:rsid w:val="008754F1"/>
    <w:rsid w:val="008760DA"/>
    <w:rsid w:val="00882EB6"/>
    <w:rsid w:val="0088421D"/>
    <w:rsid w:val="00885903"/>
    <w:rsid w:val="008930FD"/>
    <w:rsid w:val="00893AE3"/>
    <w:rsid w:val="008940A8"/>
    <w:rsid w:val="00894AD6"/>
    <w:rsid w:val="00894EB0"/>
    <w:rsid w:val="008A4A31"/>
    <w:rsid w:val="008A5EF3"/>
    <w:rsid w:val="008B3AC9"/>
    <w:rsid w:val="008B4367"/>
    <w:rsid w:val="008C22A1"/>
    <w:rsid w:val="008C43FC"/>
    <w:rsid w:val="008C4CCF"/>
    <w:rsid w:val="008C565F"/>
    <w:rsid w:val="008D07AF"/>
    <w:rsid w:val="008E046E"/>
    <w:rsid w:val="008E67C6"/>
    <w:rsid w:val="008E7DB4"/>
    <w:rsid w:val="008F167D"/>
    <w:rsid w:val="008F330E"/>
    <w:rsid w:val="008F4FBE"/>
    <w:rsid w:val="008F5B1D"/>
    <w:rsid w:val="00900697"/>
    <w:rsid w:val="00900BFB"/>
    <w:rsid w:val="00901DEC"/>
    <w:rsid w:val="00902986"/>
    <w:rsid w:val="00913AC6"/>
    <w:rsid w:val="0091572C"/>
    <w:rsid w:val="00916ADC"/>
    <w:rsid w:val="00924C06"/>
    <w:rsid w:val="00930BAF"/>
    <w:rsid w:val="00933A42"/>
    <w:rsid w:val="00934BEA"/>
    <w:rsid w:val="0093593B"/>
    <w:rsid w:val="009425F4"/>
    <w:rsid w:val="00943951"/>
    <w:rsid w:val="00947843"/>
    <w:rsid w:val="00953622"/>
    <w:rsid w:val="00955900"/>
    <w:rsid w:val="00955DBF"/>
    <w:rsid w:val="00956CDF"/>
    <w:rsid w:val="009603A2"/>
    <w:rsid w:val="00970C85"/>
    <w:rsid w:val="009716C6"/>
    <w:rsid w:val="009741B9"/>
    <w:rsid w:val="00975DBD"/>
    <w:rsid w:val="009760CA"/>
    <w:rsid w:val="00977CCE"/>
    <w:rsid w:val="00980321"/>
    <w:rsid w:val="009835B5"/>
    <w:rsid w:val="009836BA"/>
    <w:rsid w:val="00995E89"/>
    <w:rsid w:val="00996F32"/>
    <w:rsid w:val="009A0B26"/>
    <w:rsid w:val="009A14AD"/>
    <w:rsid w:val="009A4675"/>
    <w:rsid w:val="009A5D0C"/>
    <w:rsid w:val="009A6802"/>
    <w:rsid w:val="009A7567"/>
    <w:rsid w:val="009C624D"/>
    <w:rsid w:val="009C71D8"/>
    <w:rsid w:val="009D5567"/>
    <w:rsid w:val="009D69BC"/>
    <w:rsid w:val="009E0CE9"/>
    <w:rsid w:val="009E18D2"/>
    <w:rsid w:val="009E1B33"/>
    <w:rsid w:val="009F174E"/>
    <w:rsid w:val="009F1A00"/>
    <w:rsid w:val="009F70D6"/>
    <w:rsid w:val="00A06E95"/>
    <w:rsid w:val="00A119AD"/>
    <w:rsid w:val="00A11E9A"/>
    <w:rsid w:val="00A1705B"/>
    <w:rsid w:val="00A21584"/>
    <w:rsid w:val="00A22379"/>
    <w:rsid w:val="00A27865"/>
    <w:rsid w:val="00A31AB3"/>
    <w:rsid w:val="00A31E86"/>
    <w:rsid w:val="00A32ABD"/>
    <w:rsid w:val="00A37291"/>
    <w:rsid w:val="00A40219"/>
    <w:rsid w:val="00A4078B"/>
    <w:rsid w:val="00A42BD7"/>
    <w:rsid w:val="00A43678"/>
    <w:rsid w:val="00A43EF1"/>
    <w:rsid w:val="00A46806"/>
    <w:rsid w:val="00A46F87"/>
    <w:rsid w:val="00A517B3"/>
    <w:rsid w:val="00A52055"/>
    <w:rsid w:val="00A55D56"/>
    <w:rsid w:val="00A57CC9"/>
    <w:rsid w:val="00A63121"/>
    <w:rsid w:val="00A6326D"/>
    <w:rsid w:val="00A735A5"/>
    <w:rsid w:val="00A8306A"/>
    <w:rsid w:val="00A8560C"/>
    <w:rsid w:val="00A86BC8"/>
    <w:rsid w:val="00A90AD1"/>
    <w:rsid w:val="00A92378"/>
    <w:rsid w:val="00AA07AE"/>
    <w:rsid w:val="00AA3C32"/>
    <w:rsid w:val="00AB1402"/>
    <w:rsid w:val="00AB1F6A"/>
    <w:rsid w:val="00AB45E0"/>
    <w:rsid w:val="00AB4EA5"/>
    <w:rsid w:val="00AB551F"/>
    <w:rsid w:val="00AC10EA"/>
    <w:rsid w:val="00AC3887"/>
    <w:rsid w:val="00AC5F76"/>
    <w:rsid w:val="00AD0D82"/>
    <w:rsid w:val="00AD3A40"/>
    <w:rsid w:val="00AD67E7"/>
    <w:rsid w:val="00AE5725"/>
    <w:rsid w:val="00AF45CD"/>
    <w:rsid w:val="00AF481B"/>
    <w:rsid w:val="00B01496"/>
    <w:rsid w:val="00B0343F"/>
    <w:rsid w:val="00B036C1"/>
    <w:rsid w:val="00B03AA9"/>
    <w:rsid w:val="00B058E0"/>
    <w:rsid w:val="00B07298"/>
    <w:rsid w:val="00B14062"/>
    <w:rsid w:val="00B14293"/>
    <w:rsid w:val="00B14CBB"/>
    <w:rsid w:val="00B16E1B"/>
    <w:rsid w:val="00B21F3C"/>
    <w:rsid w:val="00B2285B"/>
    <w:rsid w:val="00B23F0D"/>
    <w:rsid w:val="00B24FEE"/>
    <w:rsid w:val="00B26557"/>
    <w:rsid w:val="00B300C0"/>
    <w:rsid w:val="00B30F59"/>
    <w:rsid w:val="00B34334"/>
    <w:rsid w:val="00B3477E"/>
    <w:rsid w:val="00B372E3"/>
    <w:rsid w:val="00B4180B"/>
    <w:rsid w:val="00B43428"/>
    <w:rsid w:val="00B438D2"/>
    <w:rsid w:val="00B46226"/>
    <w:rsid w:val="00B7532B"/>
    <w:rsid w:val="00B82A15"/>
    <w:rsid w:val="00B84548"/>
    <w:rsid w:val="00B872B8"/>
    <w:rsid w:val="00B90F43"/>
    <w:rsid w:val="00B94B40"/>
    <w:rsid w:val="00B976D7"/>
    <w:rsid w:val="00BA1A6C"/>
    <w:rsid w:val="00BA665A"/>
    <w:rsid w:val="00BB02BD"/>
    <w:rsid w:val="00BB38E5"/>
    <w:rsid w:val="00BB4D23"/>
    <w:rsid w:val="00BC3D29"/>
    <w:rsid w:val="00BC5EDC"/>
    <w:rsid w:val="00BD17FB"/>
    <w:rsid w:val="00BD3F74"/>
    <w:rsid w:val="00BD76D2"/>
    <w:rsid w:val="00BE0ABC"/>
    <w:rsid w:val="00BF1E97"/>
    <w:rsid w:val="00BF2F73"/>
    <w:rsid w:val="00BF6272"/>
    <w:rsid w:val="00C01C2C"/>
    <w:rsid w:val="00C05D97"/>
    <w:rsid w:val="00C07AB7"/>
    <w:rsid w:val="00C11FB5"/>
    <w:rsid w:val="00C131EE"/>
    <w:rsid w:val="00C13C8D"/>
    <w:rsid w:val="00C1536F"/>
    <w:rsid w:val="00C20B17"/>
    <w:rsid w:val="00C20EC9"/>
    <w:rsid w:val="00C21F1A"/>
    <w:rsid w:val="00C2327C"/>
    <w:rsid w:val="00C233F4"/>
    <w:rsid w:val="00C24267"/>
    <w:rsid w:val="00C25E01"/>
    <w:rsid w:val="00C3038A"/>
    <w:rsid w:val="00C350B7"/>
    <w:rsid w:val="00C37ED4"/>
    <w:rsid w:val="00C456FE"/>
    <w:rsid w:val="00C4784E"/>
    <w:rsid w:val="00C50B9E"/>
    <w:rsid w:val="00C53DF6"/>
    <w:rsid w:val="00C54C41"/>
    <w:rsid w:val="00C6174A"/>
    <w:rsid w:val="00C66294"/>
    <w:rsid w:val="00C72666"/>
    <w:rsid w:val="00C73E14"/>
    <w:rsid w:val="00C7756F"/>
    <w:rsid w:val="00C9035F"/>
    <w:rsid w:val="00C90DBB"/>
    <w:rsid w:val="00C92BD2"/>
    <w:rsid w:val="00C9438B"/>
    <w:rsid w:val="00C94E43"/>
    <w:rsid w:val="00CA23F2"/>
    <w:rsid w:val="00CB41F7"/>
    <w:rsid w:val="00CC0254"/>
    <w:rsid w:val="00CC64B6"/>
    <w:rsid w:val="00CD3CC2"/>
    <w:rsid w:val="00CD4B63"/>
    <w:rsid w:val="00CD55A7"/>
    <w:rsid w:val="00CD687D"/>
    <w:rsid w:val="00CE6B7E"/>
    <w:rsid w:val="00CE7D8C"/>
    <w:rsid w:val="00CF0224"/>
    <w:rsid w:val="00CF1BA4"/>
    <w:rsid w:val="00CF5050"/>
    <w:rsid w:val="00CF66D7"/>
    <w:rsid w:val="00CF7C8B"/>
    <w:rsid w:val="00D004A0"/>
    <w:rsid w:val="00D12B52"/>
    <w:rsid w:val="00D12DBE"/>
    <w:rsid w:val="00D130D3"/>
    <w:rsid w:val="00D15554"/>
    <w:rsid w:val="00D23ACD"/>
    <w:rsid w:val="00D2754E"/>
    <w:rsid w:val="00D36802"/>
    <w:rsid w:val="00D47711"/>
    <w:rsid w:val="00D515BA"/>
    <w:rsid w:val="00D525D7"/>
    <w:rsid w:val="00D53AF6"/>
    <w:rsid w:val="00D63A1A"/>
    <w:rsid w:val="00D70527"/>
    <w:rsid w:val="00D70E50"/>
    <w:rsid w:val="00D71842"/>
    <w:rsid w:val="00D766DA"/>
    <w:rsid w:val="00D76C20"/>
    <w:rsid w:val="00D77A03"/>
    <w:rsid w:val="00D77CA0"/>
    <w:rsid w:val="00D82BE9"/>
    <w:rsid w:val="00D847DE"/>
    <w:rsid w:val="00D85985"/>
    <w:rsid w:val="00D91501"/>
    <w:rsid w:val="00DA0CA7"/>
    <w:rsid w:val="00DA21AF"/>
    <w:rsid w:val="00DA284A"/>
    <w:rsid w:val="00DA39B7"/>
    <w:rsid w:val="00DA3E6E"/>
    <w:rsid w:val="00DA58E3"/>
    <w:rsid w:val="00DA5B65"/>
    <w:rsid w:val="00DB0BFF"/>
    <w:rsid w:val="00DB124C"/>
    <w:rsid w:val="00DB2147"/>
    <w:rsid w:val="00DB2C16"/>
    <w:rsid w:val="00DB6510"/>
    <w:rsid w:val="00DB7762"/>
    <w:rsid w:val="00DC227D"/>
    <w:rsid w:val="00DC466D"/>
    <w:rsid w:val="00DC4C29"/>
    <w:rsid w:val="00DC5F97"/>
    <w:rsid w:val="00DC63EE"/>
    <w:rsid w:val="00DC6B30"/>
    <w:rsid w:val="00DD2685"/>
    <w:rsid w:val="00DE0D27"/>
    <w:rsid w:val="00DE27FE"/>
    <w:rsid w:val="00DE3425"/>
    <w:rsid w:val="00DE4337"/>
    <w:rsid w:val="00DE716C"/>
    <w:rsid w:val="00DF0492"/>
    <w:rsid w:val="00DF641B"/>
    <w:rsid w:val="00DF6CF9"/>
    <w:rsid w:val="00E06B9A"/>
    <w:rsid w:val="00E25888"/>
    <w:rsid w:val="00E26822"/>
    <w:rsid w:val="00E307BE"/>
    <w:rsid w:val="00E32F43"/>
    <w:rsid w:val="00E51E42"/>
    <w:rsid w:val="00E5251C"/>
    <w:rsid w:val="00E54495"/>
    <w:rsid w:val="00E60B91"/>
    <w:rsid w:val="00E615E6"/>
    <w:rsid w:val="00E623BF"/>
    <w:rsid w:val="00E6320E"/>
    <w:rsid w:val="00E63D6B"/>
    <w:rsid w:val="00E709F3"/>
    <w:rsid w:val="00E754E1"/>
    <w:rsid w:val="00E80C17"/>
    <w:rsid w:val="00E82418"/>
    <w:rsid w:val="00E8616A"/>
    <w:rsid w:val="00E92DFD"/>
    <w:rsid w:val="00E94ABF"/>
    <w:rsid w:val="00E95746"/>
    <w:rsid w:val="00EB2253"/>
    <w:rsid w:val="00EB346A"/>
    <w:rsid w:val="00EC45B4"/>
    <w:rsid w:val="00EC6B3C"/>
    <w:rsid w:val="00EF2582"/>
    <w:rsid w:val="00EF3BAF"/>
    <w:rsid w:val="00EF6BD1"/>
    <w:rsid w:val="00F10043"/>
    <w:rsid w:val="00F11E91"/>
    <w:rsid w:val="00F12C5C"/>
    <w:rsid w:val="00F153CB"/>
    <w:rsid w:val="00F155F2"/>
    <w:rsid w:val="00F20688"/>
    <w:rsid w:val="00F21721"/>
    <w:rsid w:val="00F22982"/>
    <w:rsid w:val="00F256E7"/>
    <w:rsid w:val="00F26A59"/>
    <w:rsid w:val="00F311E9"/>
    <w:rsid w:val="00F335C2"/>
    <w:rsid w:val="00F36ED8"/>
    <w:rsid w:val="00F461C7"/>
    <w:rsid w:val="00F508CC"/>
    <w:rsid w:val="00F52B54"/>
    <w:rsid w:val="00F53BCA"/>
    <w:rsid w:val="00F54903"/>
    <w:rsid w:val="00F552E4"/>
    <w:rsid w:val="00F5627C"/>
    <w:rsid w:val="00F63CBA"/>
    <w:rsid w:val="00F65FDC"/>
    <w:rsid w:val="00F665F0"/>
    <w:rsid w:val="00F71E8D"/>
    <w:rsid w:val="00F73453"/>
    <w:rsid w:val="00F74AB6"/>
    <w:rsid w:val="00F83B7B"/>
    <w:rsid w:val="00F84D6F"/>
    <w:rsid w:val="00F84D75"/>
    <w:rsid w:val="00F86A03"/>
    <w:rsid w:val="00F90A88"/>
    <w:rsid w:val="00F97E45"/>
    <w:rsid w:val="00FA6228"/>
    <w:rsid w:val="00FB2FF1"/>
    <w:rsid w:val="00FB64BF"/>
    <w:rsid w:val="00FB7A01"/>
    <w:rsid w:val="00FD0D38"/>
    <w:rsid w:val="00FE02B5"/>
    <w:rsid w:val="00FE0344"/>
    <w:rsid w:val="00FE0C98"/>
    <w:rsid w:val="00FE0F04"/>
    <w:rsid w:val="00FE29B0"/>
    <w:rsid w:val="00FF4442"/>
    <w:rsid w:val="00FF523A"/>
    <w:rsid w:val="0182363D"/>
    <w:rsid w:val="0213A421"/>
    <w:rsid w:val="022E7E8F"/>
    <w:rsid w:val="02345D92"/>
    <w:rsid w:val="0274CCAC"/>
    <w:rsid w:val="0357DE0F"/>
    <w:rsid w:val="03E95EE2"/>
    <w:rsid w:val="03F48079"/>
    <w:rsid w:val="04272715"/>
    <w:rsid w:val="069C02F4"/>
    <w:rsid w:val="07338590"/>
    <w:rsid w:val="092D6905"/>
    <w:rsid w:val="09CBE11F"/>
    <w:rsid w:val="09D90E1D"/>
    <w:rsid w:val="0A34BD8B"/>
    <w:rsid w:val="0AAC1CAB"/>
    <w:rsid w:val="0ABD9E92"/>
    <w:rsid w:val="0AD56C81"/>
    <w:rsid w:val="0B234E0A"/>
    <w:rsid w:val="0B7CB3BF"/>
    <w:rsid w:val="0B87952B"/>
    <w:rsid w:val="0BCEE52B"/>
    <w:rsid w:val="0C06AA2A"/>
    <w:rsid w:val="0C483B81"/>
    <w:rsid w:val="0CE4D66D"/>
    <w:rsid w:val="0CEE81C4"/>
    <w:rsid w:val="0DDEDB02"/>
    <w:rsid w:val="0E1AB7E2"/>
    <w:rsid w:val="0FA45583"/>
    <w:rsid w:val="10127B97"/>
    <w:rsid w:val="104757CB"/>
    <w:rsid w:val="10DF3BF8"/>
    <w:rsid w:val="115ECA89"/>
    <w:rsid w:val="129282AB"/>
    <w:rsid w:val="12AEE82B"/>
    <w:rsid w:val="1310AC6D"/>
    <w:rsid w:val="1381A2A8"/>
    <w:rsid w:val="1389C5BA"/>
    <w:rsid w:val="13DFBDE8"/>
    <w:rsid w:val="14B3B503"/>
    <w:rsid w:val="14B4A2C1"/>
    <w:rsid w:val="151757B9"/>
    <w:rsid w:val="153F6AED"/>
    <w:rsid w:val="16D974B6"/>
    <w:rsid w:val="1708B95A"/>
    <w:rsid w:val="175A64D1"/>
    <w:rsid w:val="175CC5E5"/>
    <w:rsid w:val="1786FB53"/>
    <w:rsid w:val="181DF162"/>
    <w:rsid w:val="19127E47"/>
    <w:rsid w:val="19335F69"/>
    <w:rsid w:val="19C4A5BB"/>
    <w:rsid w:val="1A6032BD"/>
    <w:rsid w:val="1ACE0C65"/>
    <w:rsid w:val="1AFFB923"/>
    <w:rsid w:val="1BF85558"/>
    <w:rsid w:val="1C834731"/>
    <w:rsid w:val="1CDDAFC8"/>
    <w:rsid w:val="1D37718E"/>
    <w:rsid w:val="1E5F027C"/>
    <w:rsid w:val="1E91CEA0"/>
    <w:rsid w:val="1E93886C"/>
    <w:rsid w:val="1F172231"/>
    <w:rsid w:val="1F960890"/>
    <w:rsid w:val="1FD8DF69"/>
    <w:rsid w:val="2197BE7D"/>
    <w:rsid w:val="22168B1A"/>
    <w:rsid w:val="229803F9"/>
    <w:rsid w:val="235BAE0A"/>
    <w:rsid w:val="238B2BF9"/>
    <w:rsid w:val="239A5AAF"/>
    <w:rsid w:val="239B6E3E"/>
    <w:rsid w:val="24765EE6"/>
    <w:rsid w:val="24A289E7"/>
    <w:rsid w:val="24F495E7"/>
    <w:rsid w:val="25E37BDA"/>
    <w:rsid w:val="268DA6E7"/>
    <w:rsid w:val="2787448D"/>
    <w:rsid w:val="27874EA1"/>
    <w:rsid w:val="28A7BDFE"/>
    <w:rsid w:val="28CB06BF"/>
    <w:rsid w:val="295A5EC9"/>
    <w:rsid w:val="295A7EB3"/>
    <w:rsid w:val="2B35A801"/>
    <w:rsid w:val="2BDE600D"/>
    <w:rsid w:val="2C736389"/>
    <w:rsid w:val="2D26F794"/>
    <w:rsid w:val="2E4EA8EF"/>
    <w:rsid w:val="2EDCB999"/>
    <w:rsid w:val="2EFA2AA9"/>
    <w:rsid w:val="2F0E2405"/>
    <w:rsid w:val="2F5642F7"/>
    <w:rsid w:val="308EB07F"/>
    <w:rsid w:val="30D836FE"/>
    <w:rsid w:val="3168D460"/>
    <w:rsid w:val="31A79E4F"/>
    <w:rsid w:val="32014FBC"/>
    <w:rsid w:val="33BCAE41"/>
    <w:rsid w:val="342597CD"/>
    <w:rsid w:val="344A375E"/>
    <w:rsid w:val="34D64254"/>
    <w:rsid w:val="35D6B7CD"/>
    <w:rsid w:val="362A5F10"/>
    <w:rsid w:val="36629542"/>
    <w:rsid w:val="376AC1E7"/>
    <w:rsid w:val="37B5C206"/>
    <w:rsid w:val="38351584"/>
    <w:rsid w:val="38DD3824"/>
    <w:rsid w:val="3920F74B"/>
    <w:rsid w:val="3C461652"/>
    <w:rsid w:val="3C689AA1"/>
    <w:rsid w:val="3E3DCD6B"/>
    <w:rsid w:val="3E4B1690"/>
    <w:rsid w:val="3EA45E81"/>
    <w:rsid w:val="3ED91503"/>
    <w:rsid w:val="3F229936"/>
    <w:rsid w:val="3F2CFDE0"/>
    <w:rsid w:val="3FCE3514"/>
    <w:rsid w:val="4028A9FC"/>
    <w:rsid w:val="405A81E3"/>
    <w:rsid w:val="40D503DD"/>
    <w:rsid w:val="41729159"/>
    <w:rsid w:val="41911256"/>
    <w:rsid w:val="41CD2CD1"/>
    <w:rsid w:val="4246F552"/>
    <w:rsid w:val="4257C6A1"/>
    <w:rsid w:val="4263B584"/>
    <w:rsid w:val="42743A44"/>
    <w:rsid w:val="434107ED"/>
    <w:rsid w:val="4368D018"/>
    <w:rsid w:val="445EDD9D"/>
    <w:rsid w:val="449E92C7"/>
    <w:rsid w:val="462467EA"/>
    <w:rsid w:val="465EFC58"/>
    <w:rsid w:val="46C96077"/>
    <w:rsid w:val="4A94B875"/>
    <w:rsid w:val="4EFA4B2A"/>
    <w:rsid w:val="50E6DA05"/>
    <w:rsid w:val="50EEF0D9"/>
    <w:rsid w:val="5103E836"/>
    <w:rsid w:val="51E00F66"/>
    <w:rsid w:val="51FBE03E"/>
    <w:rsid w:val="52BF18A3"/>
    <w:rsid w:val="52CE835B"/>
    <w:rsid w:val="53AFBBF3"/>
    <w:rsid w:val="53C7834B"/>
    <w:rsid w:val="548BB7EE"/>
    <w:rsid w:val="54C4A7A5"/>
    <w:rsid w:val="55849A2B"/>
    <w:rsid w:val="5593306B"/>
    <w:rsid w:val="573D2A99"/>
    <w:rsid w:val="57ACC287"/>
    <w:rsid w:val="5809E944"/>
    <w:rsid w:val="587982F0"/>
    <w:rsid w:val="5895B283"/>
    <w:rsid w:val="58D88D97"/>
    <w:rsid w:val="59D8A95B"/>
    <w:rsid w:val="5A92D04D"/>
    <w:rsid w:val="5AFD5404"/>
    <w:rsid w:val="5B7EAD2C"/>
    <w:rsid w:val="5B95AA14"/>
    <w:rsid w:val="5C3B0F7E"/>
    <w:rsid w:val="5C4CF2A2"/>
    <w:rsid w:val="5C69DAEC"/>
    <w:rsid w:val="5C839CFA"/>
    <w:rsid w:val="5D4A17E3"/>
    <w:rsid w:val="5D56AE98"/>
    <w:rsid w:val="5E074EF6"/>
    <w:rsid w:val="5F0DAE4F"/>
    <w:rsid w:val="5F2C3309"/>
    <w:rsid w:val="5F70DE26"/>
    <w:rsid w:val="5F7675C8"/>
    <w:rsid w:val="6025C109"/>
    <w:rsid w:val="60A79DF2"/>
    <w:rsid w:val="60BD6AF0"/>
    <w:rsid w:val="60E270FB"/>
    <w:rsid w:val="614F12B1"/>
    <w:rsid w:val="619C55FA"/>
    <w:rsid w:val="61FF9E47"/>
    <w:rsid w:val="6210B8A6"/>
    <w:rsid w:val="62249B9E"/>
    <w:rsid w:val="62842E8F"/>
    <w:rsid w:val="62D163E4"/>
    <w:rsid w:val="62F0F796"/>
    <w:rsid w:val="64A63464"/>
    <w:rsid w:val="658E42B6"/>
    <w:rsid w:val="659B141B"/>
    <w:rsid w:val="6662F1E0"/>
    <w:rsid w:val="668DA789"/>
    <w:rsid w:val="66CCA6F3"/>
    <w:rsid w:val="67715798"/>
    <w:rsid w:val="67AEC198"/>
    <w:rsid w:val="68134F1F"/>
    <w:rsid w:val="681A6EFA"/>
    <w:rsid w:val="68A11CD9"/>
    <w:rsid w:val="68E33D6A"/>
    <w:rsid w:val="69F79294"/>
    <w:rsid w:val="6A4E05E5"/>
    <w:rsid w:val="6C1A3C1A"/>
    <w:rsid w:val="6C58CD7E"/>
    <w:rsid w:val="6C98418F"/>
    <w:rsid w:val="6CC3C666"/>
    <w:rsid w:val="6CFD84B3"/>
    <w:rsid w:val="6D656525"/>
    <w:rsid w:val="6E780ACF"/>
    <w:rsid w:val="6F4DE186"/>
    <w:rsid w:val="70E36719"/>
    <w:rsid w:val="714016DB"/>
    <w:rsid w:val="7408F79D"/>
    <w:rsid w:val="759028FE"/>
    <w:rsid w:val="768F9B1D"/>
    <w:rsid w:val="769ABD8E"/>
    <w:rsid w:val="76C8111A"/>
    <w:rsid w:val="7754858B"/>
    <w:rsid w:val="77A6ADDC"/>
    <w:rsid w:val="77E29788"/>
    <w:rsid w:val="797C34A1"/>
    <w:rsid w:val="79AB3BBE"/>
    <w:rsid w:val="7ABD18CE"/>
    <w:rsid w:val="7B32DDD4"/>
    <w:rsid w:val="7BDC7D88"/>
    <w:rsid w:val="7C2E12AE"/>
    <w:rsid w:val="7C60C789"/>
    <w:rsid w:val="7CCF586A"/>
    <w:rsid w:val="7CE297E9"/>
    <w:rsid w:val="7D0C33A7"/>
    <w:rsid w:val="7D240A52"/>
    <w:rsid w:val="7D3AE0D9"/>
    <w:rsid w:val="7DF63689"/>
    <w:rsid w:val="7E4F1520"/>
    <w:rsid w:val="7E4FE899"/>
    <w:rsid w:val="7FDE6DF7"/>
    <w:rsid w:val="7FEA371E"/>
    <w:rsid w:val="7FF3D7D5"/>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319A7C"/>
  <w15:chartTrackingRefBased/>
  <w15:docId w15:val="{0E27D69F-DCED-4ECE-A9BC-663FE566A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0F33"/>
    <w:pPr>
      <w:suppressAutoHyphens/>
      <w:spacing w:after="0" w:line="240" w:lineRule="auto"/>
    </w:pPr>
    <w:rPr>
      <w:rFonts w:ascii="Verdana" w:eastAsia="Times New Roman" w:hAnsi="Verdana" w:cs="Times New Roman"/>
      <w:color w:val="00000A"/>
      <w:sz w:val="20"/>
      <w:szCs w:val="20"/>
      <w:lang w:val="gl-ES" w:eastAsia="ar-SA"/>
    </w:rPr>
  </w:style>
  <w:style w:type="paragraph" w:styleId="Ttulo1">
    <w:name w:val="heading 1"/>
    <w:basedOn w:val="Normal"/>
    <w:next w:val="Normal"/>
    <w:link w:val="Ttulo1Car"/>
    <w:uiPriority w:val="9"/>
    <w:qFormat/>
    <w:rsid w:val="001259DD"/>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Ttulo2">
    <w:name w:val="heading 2"/>
    <w:basedOn w:val="Normal"/>
    <w:next w:val="Normal"/>
    <w:link w:val="Ttulo2Car"/>
    <w:uiPriority w:val="9"/>
    <w:semiHidden/>
    <w:unhideWhenUsed/>
    <w:qFormat/>
    <w:rsid w:val="001259DD"/>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tulo3">
    <w:name w:val="heading 3"/>
    <w:basedOn w:val="Normal"/>
    <w:next w:val="Normal"/>
    <w:link w:val="Ttulo3Car"/>
    <w:uiPriority w:val="9"/>
    <w:semiHidden/>
    <w:unhideWhenUsed/>
    <w:qFormat/>
    <w:rsid w:val="001259DD"/>
    <w:pPr>
      <w:keepNext/>
      <w:keepLines/>
      <w:spacing w:before="160" w:after="80"/>
      <w:outlineLvl w:val="2"/>
    </w:pPr>
    <w:rPr>
      <w:rFonts w:eastAsiaTheme="majorEastAsia" w:cstheme="majorBidi"/>
      <w:color w:val="2E74B5" w:themeColor="accent1" w:themeShade="BF"/>
      <w:sz w:val="28"/>
      <w:szCs w:val="28"/>
    </w:rPr>
  </w:style>
  <w:style w:type="paragraph" w:styleId="Ttulo4">
    <w:name w:val="heading 4"/>
    <w:basedOn w:val="Normal"/>
    <w:next w:val="Normal"/>
    <w:link w:val="Ttulo4Car"/>
    <w:uiPriority w:val="9"/>
    <w:semiHidden/>
    <w:unhideWhenUsed/>
    <w:qFormat/>
    <w:rsid w:val="001259DD"/>
    <w:pPr>
      <w:keepNext/>
      <w:keepLines/>
      <w:spacing w:before="80" w:after="40"/>
      <w:outlineLvl w:val="3"/>
    </w:pPr>
    <w:rPr>
      <w:rFonts w:eastAsiaTheme="majorEastAsia" w:cstheme="majorBidi"/>
      <w:i/>
      <w:iCs/>
      <w:color w:val="2E74B5" w:themeColor="accent1" w:themeShade="BF"/>
    </w:rPr>
  </w:style>
  <w:style w:type="paragraph" w:styleId="Ttulo5">
    <w:name w:val="heading 5"/>
    <w:basedOn w:val="Normal"/>
    <w:next w:val="Normal"/>
    <w:link w:val="Ttulo5Car"/>
    <w:uiPriority w:val="9"/>
    <w:semiHidden/>
    <w:unhideWhenUsed/>
    <w:qFormat/>
    <w:rsid w:val="001259DD"/>
    <w:pPr>
      <w:keepNext/>
      <w:keepLines/>
      <w:spacing w:before="80" w:after="40"/>
      <w:outlineLvl w:val="4"/>
    </w:pPr>
    <w:rPr>
      <w:rFonts w:eastAsiaTheme="majorEastAsia" w:cstheme="majorBidi"/>
      <w:color w:val="2E74B5" w:themeColor="accent1" w:themeShade="BF"/>
    </w:rPr>
  </w:style>
  <w:style w:type="paragraph" w:styleId="Ttulo6">
    <w:name w:val="heading 6"/>
    <w:basedOn w:val="Normal"/>
    <w:next w:val="Normal"/>
    <w:link w:val="Ttulo6Car"/>
    <w:uiPriority w:val="9"/>
    <w:semiHidden/>
    <w:unhideWhenUsed/>
    <w:qFormat/>
    <w:rsid w:val="001259DD"/>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1259DD"/>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1259DD"/>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1259DD"/>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E1611"/>
    <w:pPr>
      <w:tabs>
        <w:tab w:val="center" w:pos="4252"/>
        <w:tab w:val="right" w:pos="8504"/>
      </w:tabs>
    </w:pPr>
  </w:style>
  <w:style w:type="character" w:customStyle="1" w:styleId="EncabezadoCar">
    <w:name w:val="Encabezado Car"/>
    <w:basedOn w:val="Fuentedeprrafopredeter"/>
    <w:link w:val="Encabezado"/>
    <w:uiPriority w:val="99"/>
    <w:rsid w:val="002E1611"/>
    <w:rPr>
      <w:rFonts w:ascii="Verdana" w:eastAsia="Times New Roman" w:hAnsi="Verdana" w:cs="Times New Roman"/>
      <w:color w:val="00000A"/>
      <w:sz w:val="20"/>
      <w:szCs w:val="20"/>
      <w:lang w:val="gl-ES" w:eastAsia="ar-SA"/>
    </w:rPr>
  </w:style>
  <w:style w:type="paragraph" w:styleId="Piedepgina">
    <w:name w:val="footer"/>
    <w:basedOn w:val="Normal"/>
    <w:link w:val="PiedepginaCar"/>
    <w:uiPriority w:val="99"/>
    <w:unhideWhenUsed/>
    <w:rsid w:val="002E1611"/>
    <w:pPr>
      <w:tabs>
        <w:tab w:val="center" w:pos="4252"/>
        <w:tab w:val="right" w:pos="8504"/>
      </w:tabs>
    </w:pPr>
  </w:style>
  <w:style w:type="character" w:customStyle="1" w:styleId="PiedepginaCar">
    <w:name w:val="Pie de página Car"/>
    <w:basedOn w:val="Fuentedeprrafopredeter"/>
    <w:link w:val="Piedepgina"/>
    <w:uiPriority w:val="99"/>
    <w:rsid w:val="002E1611"/>
    <w:rPr>
      <w:rFonts w:ascii="Verdana" w:eastAsia="Times New Roman" w:hAnsi="Verdana" w:cs="Times New Roman"/>
      <w:color w:val="00000A"/>
      <w:sz w:val="20"/>
      <w:szCs w:val="20"/>
      <w:lang w:val="gl-ES" w:eastAsia="ar-SA"/>
    </w:rPr>
  </w:style>
  <w:style w:type="paragraph" w:styleId="Prrafodelista">
    <w:name w:val="List Paragraph"/>
    <w:basedOn w:val="Normal"/>
    <w:uiPriority w:val="34"/>
    <w:qFormat/>
    <w:rsid w:val="005B518D"/>
    <w:pPr>
      <w:ind w:left="720"/>
      <w:contextualSpacing/>
    </w:pPr>
  </w:style>
  <w:style w:type="character" w:styleId="Hipervnculo">
    <w:name w:val="Hyperlink"/>
    <w:basedOn w:val="Fuentedeprrafopredeter"/>
    <w:uiPriority w:val="99"/>
    <w:unhideWhenUsed/>
    <w:rsid w:val="005B518D"/>
    <w:rPr>
      <w:color w:val="0563C1" w:themeColor="hyperlink"/>
      <w:u w:val="single"/>
    </w:rPr>
  </w:style>
  <w:style w:type="character" w:styleId="Refdecomentario">
    <w:name w:val="annotation reference"/>
    <w:basedOn w:val="Fuentedeprrafopredeter"/>
    <w:uiPriority w:val="99"/>
    <w:semiHidden/>
    <w:unhideWhenUsed/>
    <w:rsid w:val="00F97E45"/>
    <w:rPr>
      <w:sz w:val="16"/>
      <w:szCs w:val="16"/>
    </w:rPr>
  </w:style>
  <w:style w:type="table" w:styleId="Tablaconcuadrcula">
    <w:name w:val="Table Grid"/>
    <w:basedOn w:val="Tablanormal"/>
    <w:uiPriority w:val="39"/>
    <w:rsid w:val="00237E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AC10EA"/>
    <w:rPr>
      <w:color w:val="954F72" w:themeColor="followedHyperlink"/>
      <w:u w:val="single"/>
    </w:rPr>
  </w:style>
  <w:style w:type="paragraph" w:styleId="Textodeglobo">
    <w:name w:val="Balloon Text"/>
    <w:basedOn w:val="Normal"/>
    <w:link w:val="TextodegloboCar"/>
    <w:uiPriority w:val="99"/>
    <w:semiHidden/>
    <w:unhideWhenUsed/>
    <w:rsid w:val="00F155F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155F2"/>
    <w:rPr>
      <w:rFonts w:ascii="Segoe UI" w:eastAsia="Times New Roman" w:hAnsi="Segoe UI" w:cs="Segoe UI"/>
      <w:color w:val="00000A"/>
      <w:sz w:val="18"/>
      <w:szCs w:val="18"/>
      <w:lang w:val="gl-ES" w:eastAsia="ar-SA"/>
    </w:rPr>
  </w:style>
  <w:style w:type="character" w:customStyle="1" w:styleId="Mencinsinresolver1">
    <w:name w:val="Mención sin resolver1"/>
    <w:basedOn w:val="Fuentedeprrafopredeter"/>
    <w:uiPriority w:val="99"/>
    <w:semiHidden/>
    <w:unhideWhenUsed/>
    <w:rsid w:val="00913AC6"/>
    <w:rPr>
      <w:color w:val="605E5C"/>
      <w:shd w:val="clear" w:color="auto" w:fill="E1DFDD"/>
    </w:rPr>
  </w:style>
  <w:style w:type="paragraph" w:customStyle="1" w:styleId="TableParagraph">
    <w:name w:val="Table Paragraph"/>
    <w:basedOn w:val="Normal"/>
    <w:uiPriority w:val="1"/>
    <w:qFormat/>
    <w:rsid w:val="0091572C"/>
    <w:pPr>
      <w:widowControl w:val="0"/>
      <w:suppressAutoHyphens w:val="0"/>
      <w:autoSpaceDE w:val="0"/>
      <w:autoSpaceDN w:val="0"/>
    </w:pPr>
    <w:rPr>
      <w:rFonts w:ascii="Calibri" w:eastAsia="Calibri" w:hAnsi="Calibri" w:cs="Calibri"/>
      <w:color w:val="auto"/>
      <w:sz w:val="22"/>
      <w:szCs w:val="22"/>
      <w:lang w:val="es-ES" w:eastAsia="en-US"/>
    </w:rPr>
  </w:style>
  <w:style w:type="character" w:customStyle="1" w:styleId="Ttulo1Car">
    <w:name w:val="Título 1 Car"/>
    <w:basedOn w:val="Fuentedeprrafopredeter"/>
    <w:link w:val="Ttulo1"/>
    <w:uiPriority w:val="9"/>
    <w:rsid w:val="001259DD"/>
    <w:rPr>
      <w:rFonts w:asciiTheme="majorHAnsi" w:eastAsiaTheme="majorEastAsia" w:hAnsiTheme="majorHAnsi" w:cstheme="majorBidi"/>
      <w:color w:val="2E74B5" w:themeColor="accent1" w:themeShade="BF"/>
      <w:sz w:val="40"/>
      <w:szCs w:val="40"/>
      <w:lang w:val="gl-ES" w:eastAsia="ar-SA"/>
    </w:rPr>
  </w:style>
  <w:style w:type="character" w:customStyle="1" w:styleId="Ttulo2Car">
    <w:name w:val="Título 2 Car"/>
    <w:basedOn w:val="Fuentedeprrafopredeter"/>
    <w:link w:val="Ttulo2"/>
    <w:uiPriority w:val="9"/>
    <w:semiHidden/>
    <w:rsid w:val="001259DD"/>
    <w:rPr>
      <w:rFonts w:asciiTheme="majorHAnsi" w:eastAsiaTheme="majorEastAsia" w:hAnsiTheme="majorHAnsi" w:cstheme="majorBidi"/>
      <w:color w:val="2E74B5" w:themeColor="accent1" w:themeShade="BF"/>
      <w:sz w:val="32"/>
      <w:szCs w:val="32"/>
      <w:lang w:val="gl-ES" w:eastAsia="ar-SA"/>
    </w:rPr>
  </w:style>
  <w:style w:type="character" w:customStyle="1" w:styleId="Ttulo3Car">
    <w:name w:val="Título 3 Car"/>
    <w:basedOn w:val="Fuentedeprrafopredeter"/>
    <w:link w:val="Ttulo3"/>
    <w:uiPriority w:val="9"/>
    <w:semiHidden/>
    <w:rsid w:val="001259DD"/>
    <w:rPr>
      <w:rFonts w:ascii="Verdana" w:eastAsiaTheme="majorEastAsia" w:hAnsi="Verdana" w:cstheme="majorBidi"/>
      <w:color w:val="2E74B5" w:themeColor="accent1" w:themeShade="BF"/>
      <w:sz w:val="28"/>
      <w:szCs w:val="28"/>
      <w:lang w:val="gl-ES" w:eastAsia="ar-SA"/>
    </w:rPr>
  </w:style>
  <w:style w:type="character" w:customStyle="1" w:styleId="Ttulo4Car">
    <w:name w:val="Título 4 Car"/>
    <w:basedOn w:val="Fuentedeprrafopredeter"/>
    <w:link w:val="Ttulo4"/>
    <w:uiPriority w:val="9"/>
    <w:semiHidden/>
    <w:rsid w:val="001259DD"/>
    <w:rPr>
      <w:rFonts w:ascii="Verdana" w:eastAsiaTheme="majorEastAsia" w:hAnsi="Verdana" w:cstheme="majorBidi"/>
      <w:i/>
      <w:iCs/>
      <w:color w:val="2E74B5" w:themeColor="accent1" w:themeShade="BF"/>
      <w:sz w:val="20"/>
      <w:szCs w:val="20"/>
      <w:lang w:val="gl-ES" w:eastAsia="ar-SA"/>
    </w:rPr>
  </w:style>
  <w:style w:type="character" w:customStyle="1" w:styleId="Ttulo5Car">
    <w:name w:val="Título 5 Car"/>
    <w:basedOn w:val="Fuentedeprrafopredeter"/>
    <w:link w:val="Ttulo5"/>
    <w:uiPriority w:val="9"/>
    <w:semiHidden/>
    <w:rsid w:val="001259DD"/>
    <w:rPr>
      <w:rFonts w:ascii="Verdana" w:eastAsiaTheme="majorEastAsia" w:hAnsi="Verdana" w:cstheme="majorBidi"/>
      <w:color w:val="2E74B5" w:themeColor="accent1" w:themeShade="BF"/>
      <w:sz w:val="20"/>
      <w:szCs w:val="20"/>
      <w:lang w:val="gl-ES" w:eastAsia="ar-SA"/>
    </w:rPr>
  </w:style>
  <w:style w:type="character" w:customStyle="1" w:styleId="Ttulo6Car">
    <w:name w:val="Título 6 Car"/>
    <w:basedOn w:val="Fuentedeprrafopredeter"/>
    <w:link w:val="Ttulo6"/>
    <w:uiPriority w:val="9"/>
    <w:semiHidden/>
    <w:rsid w:val="001259DD"/>
    <w:rPr>
      <w:rFonts w:ascii="Verdana" w:eastAsiaTheme="majorEastAsia" w:hAnsi="Verdana" w:cstheme="majorBidi"/>
      <w:i/>
      <w:iCs/>
      <w:color w:val="595959" w:themeColor="text1" w:themeTint="A6"/>
      <w:sz w:val="20"/>
      <w:szCs w:val="20"/>
      <w:lang w:val="gl-ES" w:eastAsia="ar-SA"/>
    </w:rPr>
  </w:style>
  <w:style w:type="character" w:customStyle="1" w:styleId="Ttulo7Car">
    <w:name w:val="Título 7 Car"/>
    <w:basedOn w:val="Fuentedeprrafopredeter"/>
    <w:link w:val="Ttulo7"/>
    <w:uiPriority w:val="9"/>
    <w:semiHidden/>
    <w:rsid w:val="001259DD"/>
    <w:rPr>
      <w:rFonts w:ascii="Verdana" w:eastAsiaTheme="majorEastAsia" w:hAnsi="Verdana" w:cstheme="majorBidi"/>
      <w:color w:val="595959" w:themeColor="text1" w:themeTint="A6"/>
      <w:sz w:val="20"/>
      <w:szCs w:val="20"/>
      <w:lang w:val="gl-ES" w:eastAsia="ar-SA"/>
    </w:rPr>
  </w:style>
  <w:style w:type="character" w:customStyle="1" w:styleId="Ttulo8Car">
    <w:name w:val="Título 8 Car"/>
    <w:basedOn w:val="Fuentedeprrafopredeter"/>
    <w:link w:val="Ttulo8"/>
    <w:uiPriority w:val="9"/>
    <w:semiHidden/>
    <w:rsid w:val="001259DD"/>
    <w:rPr>
      <w:rFonts w:ascii="Verdana" w:eastAsiaTheme="majorEastAsia" w:hAnsi="Verdana" w:cstheme="majorBidi"/>
      <w:i/>
      <w:iCs/>
      <w:color w:val="272727" w:themeColor="text1" w:themeTint="D8"/>
      <w:sz w:val="20"/>
      <w:szCs w:val="20"/>
      <w:lang w:val="gl-ES" w:eastAsia="ar-SA"/>
    </w:rPr>
  </w:style>
  <w:style w:type="character" w:customStyle="1" w:styleId="Ttulo9Car">
    <w:name w:val="Título 9 Car"/>
    <w:basedOn w:val="Fuentedeprrafopredeter"/>
    <w:link w:val="Ttulo9"/>
    <w:uiPriority w:val="9"/>
    <w:semiHidden/>
    <w:rsid w:val="001259DD"/>
    <w:rPr>
      <w:rFonts w:ascii="Verdana" w:eastAsiaTheme="majorEastAsia" w:hAnsi="Verdana" w:cstheme="majorBidi"/>
      <w:color w:val="272727" w:themeColor="text1" w:themeTint="D8"/>
      <w:sz w:val="20"/>
      <w:szCs w:val="20"/>
      <w:lang w:val="gl-ES" w:eastAsia="ar-SA"/>
    </w:rPr>
  </w:style>
  <w:style w:type="paragraph" w:styleId="Ttulo">
    <w:name w:val="Title"/>
    <w:basedOn w:val="Normal"/>
    <w:next w:val="Normal"/>
    <w:link w:val="TtuloCar"/>
    <w:uiPriority w:val="10"/>
    <w:qFormat/>
    <w:rsid w:val="001259DD"/>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1259DD"/>
    <w:rPr>
      <w:rFonts w:asciiTheme="majorHAnsi" w:eastAsiaTheme="majorEastAsia" w:hAnsiTheme="majorHAnsi" w:cstheme="majorBidi"/>
      <w:color w:val="00000A"/>
      <w:spacing w:val="-10"/>
      <w:kern w:val="28"/>
      <w:sz w:val="56"/>
      <w:szCs w:val="56"/>
      <w:lang w:val="gl-ES" w:eastAsia="ar-SA"/>
    </w:rPr>
  </w:style>
  <w:style w:type="paragraph" w:styleId="Subttulo">
    <w:name w:val="Subtitle"/>
    <w:basedOn w:val="Normal"/>
    <w:next w:val="Normal"/>
    <w:link w:val="SubttuloCar"/>
    <w:uiPriority w:val="11"/>
    <w:qFormat/>
    <w:rsid w:val="001259D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1259DD"/>
    <w:rPr>
      <w:rFonts w:ascii="Verdana" w:eastAsiaTheme="majorEastAsia" w:hAnsi="Verdana" w:cstheme="majorBidi"/>
      <w:color w:val="595959" w:themeColor="text1" w:themeTint="A6"/>
      <w:spacing w:val="15"/>
      <w:sz w:val="28"/>
      <w:szCs w:val="28"/>
      <w:lang w:val="gl-ES" w:eastAsia="ar-SA"/>
    </w:rPr>
  </w:style>
  <w:style w:type="paragraph" w:styleId="Cita">
    <w:name w:val="Quote"/>
    <w:basedOn w:val="Normal"/>
    <w:next w:val="Normal"/>
    <w:link w:val="CitaCar"/>
    <w:uiPriority w:val="29"/>
    <w:qFormat/>
    <w:rsid w:val="001259DD"/>
    <w:pPr>
      <w:spacing w:before="160"/>
      <w:jc w:val="center"/>
    </w:pPr>
    <w:rPr>
      <w:i/>
      <w:iCs/>
      <w:color w:val="404040" w:themeColor="text1" w:themeTint="BF"/>
    </w:rPr>
  </w:style>
  <w:style w:type="character" w:customStyle="1" w:styleId="CitaCar">
    <w:name w:val="Cita Car"/>
    <w:basedOn w:val="Fuentedeprrafopredeter"/>
    <w:link w:val="Cita"/>
    <w:uiPriority w:val="29"/>
    <w:rsid w:val="001259DD"/>
    <w:rPr>
      <w:rFonts w:ascii="Verdana" w:eastAsia="Times New Roman" w:hAnsi="Verdana" w:cs="Times New Roman"/>
      <w:i/>
      <w:iCs/>
      <w:color w:val="404040" w:themeColor="text1" w:themeTint="BF"/>
      <w:sz w:val="20"/>
      <w:szCs w:val="20"/>
      <w:lang w:val="gl-ES" w:eastAsia="ar-SA"/>
    </w:rPr>
  </w:style>
  <w:style w:type="character" w:styleId="nfasisintenso">
    <w:name w:val="Intense Emphasis"/>
    <w:basedOn w:val="Fuentedeprrafopredeter"/>
    <w:uiPriority w:val="21"/>
    <w:qFormat/>
    <w:rsid w:val="001259DD"/>
    <w:rPr>
      <w:i/>
      <w:iCs/>
      <w:color w:val="2E74B5" w:themeColor="accent1" w:themeShade="BF"/>
    </w:rPr>
  </w:style>
  <w:style w:type="paragraph" w:styleId="Citadestacada">
    <w:name w:val="Intense Quote"/>
    <w:basedOn w:val="Normal"/>
    <w:next w:val="Normal"/>
    <w:link w:val="CitadestacadaCar"/>
    <w:uiPriority w:val="30"/>
    <w:qFormat/>
    <w:rsid w:val="001259DD"/>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destacadaCar">
    <w:name w:val="Cita destacada Car"/>
    <w:basedOn w:val="Fuentedeprrafopredeter"/>
    <w:link w:val="Citadestacada"/>
    <w:uiPriority w:val="30"/>
    <w:rsid w:val="001259DD"/>
    <w:rPr>
      <w:rFonts w:ascii="Verdana" w:eastAsia="Times New Roman" w:hAnsi="Verdana" w:cs="Times New Roman"/>
      <w:i/>
      <w:iCs/>
      <w:color w:val="2E74B5" w:themeColor="accent1" w:themeShade="BF"/>
      <w:sz w:val="20"/>
      <w:szCs w:val="20"/>
      <w:lang w:val="gl-ES" w:eastAsia="ar-SA"/>
    </w:rPr>
  </w:style>
  <w:style w:type="character" w:styleId="Referenciaintensa">
    <w:name w:val="Intense Reference"/>
    <w:basedOn w:val="Fuentedeprrafopredeter"/>
    <w:uiPriority w:val="32"/>
    <w:qFormat/>
    <w:rsid w:val="001259DD"/>
    <w:rPr>
      <w:b/>
      <w:bCs/>
      <w:smallCaps/>
      <w:color w:val="2E74B5" w:themeColor="accent1" w:themeShade="BF"/>
      <w:spacing w:val="5"/>
    </w:rPr>
  </w:style>
  <w:style w:type="table" w:customStyle="1" w:styleId="TableNormal1">
    <w:name w:val="Table Normal1"/>
    <w:uiPriority w:val="2"/>
    <w:semiHidden/>
    <w:unhideWhenUsed/>
    <w:qFormat/>
    <w:rsid w:val="003B7C8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ormaltextrun">
    <w:name w:val="normaltextrun"/>
    <w:basedOn w:val="Fuentedeprrafopredeter"/>
    <w:rsid w:val="00003E9E"/>
  </w:style>
  <w:style w:type="paragraph" w:customStyle="1" w:styleId="paragraph">
    <w:name w:val="paragraph"/>
    <w:basedOn w:val="Normal"/>
    <w:rsid w:val="00517BAB"/>
    <w:pPr>
      <w:suppressAutoHyphens w:val="0"/>
      <w:spacing w:before="100" w:beforeAutospacing="1" w:after="100" w:afterAutospacing="1"/>
    </w:pPr>
    <w:rPr>
      <w:rFonts w:ascii="Times New Roman" w:hAnsi="Times New Roman"/>
      <w:color w:val="auto"/>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9408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uvigo.gal/es/estudiar/empleabilidad" TargetMode="External"/><Relationship Id="rId21" Type="http://schemas.openxmlformats.org/officeDocument/2006/relationships/hyperlink" Target="https://cei.uniovi.es/postgrado/doctorado/convocatorias" TargetMode="External"/><Relationship Id="rId42" Type="http://schemas.openxmlformats.org/officeDocument/2006/relationships/hyperlink" Target="https://www.uvigo.gal/es/universidad/administracion-persoal/organizacion-administrativa/oficina-relaciones-internacionais" TargetMode="External"/><Relationship Id="rId63" Type="http://schemas.openxmlformats.org/officeDocument/2006/relationships/hyperlink" Target="https://secretaria.uvigo.gal/uv/web/transparencia/" TargetMode="External"/><Relationship Id="rId84" Type="http://schemas.openxmlformats.org/officeDocument/2006/relationships/hyperlink" Target="https://sede.asturias.es/ast/-/dboid-6269000005273212007573" TargetMode="External"/><Relationship Id="rId138" Type="http://schemas.openxmlformats.org/officeDocument/2006/relationships/theme" Target="theme/theme1.xml"/><Relationship Id="rId16" Type="http://schemas.openxmlformats.org/officeDocument/2006/relationships/hyperlink" Target="https://www.usc.gal/es/usc/institucional/transparencia" TargetMode="External"/><Relationship Id="rId107" Type="http://schemas.openxmlformats.org/officeDocument/2006/relationships/hyperlink" Target="http://doctoequidad.uvigo.es/es/programa/actividades-formativas/" TargetMode="External"/><Relationship Id="rId11" Type="http://schemas.openxmlformats.org/officeDocument/2006/relationships/hyperlink" Target="http://doctoequidad.uvigo.es/es/" TargetMode="External"/><Relationship Id="rId32" Type="http://schemas.openxmlformats.org/officeDocument/2006/relationships/hyperlink" Target="https://secretaria.uvigo.gal/uv/web/transparencia/grupo/show/5/22" TargetMode="External"/><Relationship Id="rId37" Type="http://schemas.openxmlformats.org/officeDocument/2006/relationships/hyperlink" Target="https://www.usc.gal/es/estudios/doctorados/ciencias-sociales-juridicas/programa-doctorado-equidad-innovacion-educacion" TargetMode="External"/><Relationship Id="rId53" Type="http://schemas.openxmlformats.org/officeDocument/2006/relationships/hyperlink" Target="https://www.uvigo.gal/estudar/organizacion-academica/eido-escola-internacional-doutoramento/calidade" TargetMode="External"/><Relationship Id="rId58" Type="http://schemas.openxmlformats.org/officeDocument/2006/relationships/hyperlink" Target="http://calidad.uniovi.es/garantiainterna" TargetMode="External"/><Relationship Id="rId74" Type="http://schemas.openxmlformats.org/officeDocument/2006/relationships/hyperlink" Target="https://www.uniovi.es/estudia/movilidad/alianzas/10-days-of-ingenium/ingenium-alliance-work-programme" TargetMode="External"/><Relationship Id="rId79" Type="http://schemas.openxmlformats.org/officeDocument/2006/relationships/hyperlink" Target="http://www.udc.es/es/investigacion/convocatorias/)" TargetMode="External"/><Relationship Id="rId102" Type="http://schemas.openxmlformats.org/officeDocument/2006/relationships/hyperlink" Target="https://www.uniovi.es/en/actualidad/noticias/-/asset_publisher/Ru0cAJNPrm1m/content/las-jornadas-de-acogida-descubrir%25C3%25A1n-la-universidad-de-oviedo-al-estudiantado-de-nuevo-ingreso" TargetMode="External"/><Relationship Id="rId123" Type="http://schemas.openxmlformats.org/officeDocument/2006/relationships/hyperlink" Target="https://www.unioviedo.es/talentuo/" TargetMode="External"/><Relationship Id="rId128" Type="http://schemas.openxmlformats.org/officeDocument/2006/relationships/hyperlink" Target="https://www.uvigo.gal/es/campus/atencion-diversidade" TargetMode="External"/><Relationship Id="rId5" Type="http://schemas.openxmlformats.org/officeDocument/2006/relationships/styles" Target="styles.xml"/><Relationship Id="rId90" Type="http://schemas.openxmlformats.org/officeDocument/2006/relationships/hyperlink" Target="https://www.udc.es/sape/index.html?language=es" TargetMode="External"/><Relationship Id="rId95" Type="http://schemas.openxmlformats.org/officeDocument/2006/relationships/hyperlink" Target="https://www.uvigo.gal/es/perfil-estudiantes" TargetMode="External"/><Relationship Id="rId22" Type="http://schemas.openxmlformats.org/officeDocument/2006/relationships/hyperlink" Target="https://www.uvigo.gal/doutoramento" TargetMode="External"/><Relationship Id="rId27" Type="http://schemas.openxmlformats.org/officeDocument/2006/relationships/hyperlink" Target="https://secretaria.uvigo.gal/uv/web/transparencia/grupo/show/5/36" TargetMode="External"/><Relationship Id="rId43" Type="http://schemas.openxmlformats.org/officeDocument/2006/relationships/hyperlink" Target="https://www.uvigo.gal/es/ven-uvigo/persoal-investigador-visitante" TargetMode="External"/><Relationship Id="rId48" Type="http://schemas.openxmlformats.org/officeDocument/2006/relationships/hyperlink" Target="https://www.uvigo.gal/es/campus" TargetMode="External"/><Relationship Id="rId64" Type="http://schemas.openxmlformats.org/officeDocument/2006/relationships/hyperlink" Target="https://web.unican.es/transparencia" TargetMode="External"/><Relationship Id="rId69" Type="http://schemas.openxmlformats.org/officeDocument/2006/relationships/hyperlink" Target="https://www.uvigo.gal/es/estudiar/organizacion-academica/planificacion-docente-anual" TargetMode="External"/><Relationship Id="rId113" Type="http://schemas.openxmlformats.org/officeDocument/2006/relationships/hyperlink" Target="https://www.uvigo.gal/universidade/administracion-persoal/organizacion-administrativa/servizo-xestion-estudos-posgrao" TargetMode="External"/><Relationship Id="rId118" Type="http://schemas.openxmlformats.org/officeDocument/2006/relationships/hyperlink" Target="https://fundacionuvigo.es/?lang=es" TargetMode="External"/><Relationship Id="rId134" Type="http://schemas.openxmlformats.org/officeDocument/2006/relationships/hyperlink" Target="https://web.unican.es/centros/escuela-de-doctorado/estudiantes-de-doctorado/formacion-transversal" TargetMode="External"/><Relationship Id="rId80" Type="http://schemas.openxmlformats.org/officeDocument/2006/relationships/hyperlink" Target="https://web.unican.es/centros/escuela-de-doctorado/convocatorias-y-ayudas" TargetMode="External"/><Relationship Id="rId85" Type="http://schemas.openxmlformats.org/officeDocument/2006/relationships/hyperlink" Target="http://www.usc.gal/gl/centro/escola-doutoramento-internacional-usc/convocatorias-axudas%3B" TargetMode="External"/><Relationship Id="rId12" Type="http://schemas.openxmlformats.org/officeDocument/2006/relationships/hyperlink" Target="https://secretaria.uvigo.gal/uv/web/transparencia/" TargetMode="External"/><Relationship Id="rId17" Type="http://schemas.openxmlformats.org/officeDocument/2006/relationships/hyperlink" Target="https://web.unican.es/centros/escuela-de-doctorado/convocatorias-y-ayudas" TargetMode="External"/><Relationship Id="rId33" Type="http://schemas.openxmlformats.org/officeDocument/2006/relationships/hyperlink" Target="http://doctoequidad.uvigo.es/es/" TargetMode="External"/><Relationship Id="rId38" Type="http://schemas.openxmlformats.org/officeDocument/2006/relationships/hyperlink" Target="https://www.uvigo.gal/estudar/que-estudar/doutoramento/programa-doutoramento-equidade-innovacion-educacion-p02d004v06" TargetMode="External"/><Relationship Id="rId59" Type="http://schemas.openxmlformats.org/officeDocument/2006/relationships/hyperlink" Target="https://www.usc.gal/gl/servizos/calidade/sgic.html" TargetMode="External"/><Relationship Id="rId103" Type="http://schemas.openxmlformats.org/officeDocument/2006/relationships/hyperlink" Target="https://www.uniovi.es/en/actualidad/noticias/-/asset_publisher/Ru0cAJNPrm1m/content/las-jornadas-de-acogida-descubrir%25C3%25A1n-la-universidad-de-oviedo-al-estudiantado-de-nuevo-ingreso" TargetMode="External"/><Relationship Id="rId108" Type="http://schemas.openxmlformats.org/officeDocument/2006/relationships/hyperlink" Target="https://www.uvigo.gal/estudar/que-estudar/doutoramento/programa-doutoramento-equidade-innovacion-educacion-p02d004v06" TargetMode="External"/><Relationship Id="rId124" Type="http://schemas.openxmlformats.org/officeDocument/2006/relationships/hyperlink" Target="https://www.usc.gal/es/servicios/area/orientacion-laboral-empleo" TargetMode="External"/><Relationship Id="rId129" Type="http://schemas.openxmlformats.org/officeDocument/2006/relationships/hyperlink" Target="https://web.unican.es/unidades/soucan/estudiantes/universidad-y-discapacidad" TargetMode="External"/><Relationship Id="rId54" Type="http://schemas.openxmlformats.org/officeDocument/2006/relationships/hyperlink" Target="https://seix.uvigo.es/uv/web/transparencia/" TargetMode="External"/><Relationship Id="rId70" Type="http://schemas.openxmlformats.org/officeDocument/2006/relationships/hyperlink" Target="https://www.udc.es/es/normativa/profesorado/index.html" TargetMode="External"/><Relationship Id="rId75" Type="http://schemas.openxmlformats.org/officeDocument/2006/relationships/hyperlink" Target="https://www.uniovi.es/estudia/movilidad/alianzas/10-days-of-ingenium/ingenium-alliance-work-programme" TargetMode="External"/><Relationship Id="rId91" Type="http://schemas.openxmlformats.org/officeDocument/2006/relationships/hyperlink" Target="https://web.unican.es/unidades/soucan" TargetMode="External"/><Relationship Id="rId96" Type="http://schemas.openxmlformats.org/officeDocument/2006/relationships/hyperlink" Target="https://www.uvigo.gal/universidade/comunicacion/novas/xornadas-benvida-20242025" TargetMode="External"/><Relationship Id="rId1" Type="http://schemas.openxmlformats.org/officeDocument/2006/relationships/customXml" Target="../customXml/item1.xml"/><Relationship Id="rId6" Type="http://schemas.openxmlformats.org/officeDocument/2006/relationships/settings" Target="settings.xml"/><Relationship Id="rId23" Type="http://schemas.openxmlformats.org/officeDocument/2006/relationships/hyperlink" Target="https://www.uvigo.gal/es/estudiar/gestiones-estudantes/matriculate/matricula-doutoramento" TargetMode="External"/><Relationship Id="rId28" Type="http://schemas.openxmlformats.org/officeDocument/2006/relationships/hyperlink" Target="https://secretaria.uvigo.gal/uv/web/transparencia/grupo/show/5/34" TargetMode="External"/><Relationship Id="rId49" Type="http://schemas.openxmlformats.org/officeDocument/2006/relationships/hyperlink" Target="https://www.uvigo.gal/es/universidad/gobierno-uvigo/democracia/participacion-alumnado/delegaci&#243;ns-estudantes" TargetMode="External"/><Relationship Id="rId114" Type="http://schemas.openxmlformats.org/officeDocument/2006/relationships/hyperlink" Target="https://www.uvigo.gal/es/perfil-estudiantes" TargetMode="External"/><Relationship Id="rId119" Type="http://schemas.openxmlformats.org/officeDocument/2006/relationships/hyperlink" Target="https://www.udc.es/es/emprego/" TargetMode="External"/><Relationship Id="rId44" Type="http://schemas.openxmlformats.org/officeDocument/2006/relationships/hyperlink" Target="https://www.uvigo.gal/es/universidad/biblioteca" TargetMode="External"/><Relationship Id="rId60" Type="http://schemas.openxmlformats.org/officeDocument/2006/relationships/hyperlink" Target="https://www.uvigo.gal/es/estudiar/organizacion-academica/eido-escola-internacional-doutoramento/calidad" TargetMode="External"/><Relationship Id="rId65" Type="http://schemas.openxmlformats.org/officeDocument/2006/relationships/hyperlink" Target="https://www.udc.es/es/transparencia/?language=es" TargetMode="External"/><Relationship Id="rId81" Type="http://schemas.openxmlformats.org/officeDocument/2006/relationships/hyperlink" Target="https://cei.uniovi.es/postgrado/doctorado/convocatorias" TargetMode="External"/><Relationship Id="rId86" Type="http://schemas.openxmlformats.org/officeDocument/2006/relationships/hyperlink" Target="http://www.usc.gal/gl/servizos/area/bolsas-axudas" TargetMode="External"/><Relationship Id="rId130" Type="http://schemas.openxmlformats.org/officeDocument/2006/relationships/hyperlink" Target="https://www.udc.es/es/goberno/equipo_reitoral/vid/ADI/" TargetMode="External"/><Relationship Id="rId135" Type="http://schemas.openxmlformats.org/officeDocument/2006/relationships/header" Target="header1.xml"/><Relationship Id="rId13" Type="http://schemas.openxmlformats.org/officeDocument/2006/relationships/hyperlink" Target="https://web.unican.es/transparencia" TargetMode="External"/><Relationship Id="rId18" Type="http://schemas.openxmlformats.org/officeDocument/2006/relationships/hyperlink" Target="https://urldefense.com/v3/__https:/udc.es/es/eid/axudaspredoutorais/__;!!D9dNQwwGXtA!QRihFmszUlfHrtkprX3OohzhZLIiku3cXDG4OGR1T4foT9KSi0r0Wm2yU_Es7FHrHBSvcD76KHAHojM7xO8$" TargetMode="External"/><Relationship Id="rId39" Type="http://schemas.openxmlformats.org/officeDocument/2006/relationships/hyperlink" Target="https://www.uvigo.gal/es/estudiar/te-asesoramos" TargetMode="External"/><Relationship Id="rId109" Type="http://schemas.openxmlformats.org/officeDocument/2006/relationships/hyperlink" Target="https://www.usc.gal/es/estudios/doctorados/ciencias-sociales-juridicas/programa-doctorado-equidad-innovacion-educacion" TargetMode="External"/><Relationship Id="rId34" Type="http://schemas.openxmlformats.org/officeDocument/2006/relationships/hyperlink" Target="https://estudos.udc.es/es/study/start/5016V01" TargetMode="External"/><Relationship Id="rId50" Type="http://schemas.openxmlformats.org/officeDocument/2006/relationships/hyperlink" Target="https://www.uvigo.gal/es/universidad/gobierno-uvigo/defensoria-universitaria" TargetMode="External"/><Relationship Id="rId55" Type="http://schemas.openxmlformats.org/officeDocument/2006/relationships/hyperlink" Target="https://seix.uvigo.es/uv/web/transparencia/grupo/5" TargetMode="External"/><Relationship Id="rId76" Type="http://schemas.openxmlformats.org/officeDocument/2006/relationships/hyperlink" Target="http://www.udc.gal/eid/axudaspredoutorais/" TargetMode="External"/><Relationship Id="rId97" Type="http://schemas.openxmlformats.org/officeDocument/2006/relationships/hyperlink" Target="https://tv.uvigo.es/series/5ca1f0e68f4208961ec06285" TargetMode="External"/><Relationship Id="rId104" Type="http://schemas.openxmlformats.org/officeDocument/2006/relationships/hyperlink" Target="https://www.usc.gal/gl/centro/escola-doutoramento-internacional-usc" TargetMode="External"/><Relationship Id="rId120" Type="http://schemas.openxmlformats.org/officeDocument/2006/relationships/hyperlink" Target="https://web.unican.es/unidades/coie" TargetMode="External"/><Relationship Id="rId125" Type="http://schemas.openxmlformats.org/officeDocument/2006/relationships/hyperlink" Target="https://www.usc.gal/es/servicios/area/orientacion-laboral-empleo" TargetMode="External"/><Relationship Id="rId7" Type="http://schemas.openxmlformats.org/officeDocument/2006/relationships/webSettings" Target="webSettings.xml"/><Relationship Id="rId71" Type="http://schemas.openxmlformats.org/officeDocument/2006/relationships/hyperlink" Target="https://www.usc.gal/gl/institucional/goberno/area/normativa/organizacion-docente" TargetMode="External"/><Relationship Id="rId92" Type="http://schemas.openxmlformats.org/officeDocument/2006/relationships/hyperlink" Target="http://www.uniovi.es/recursos/coie" TargetMode="External"/><Relationship Id="rId2" Type="http://schemas.openxmlformats.org/officeDocument/2006/relationships/customXml" Target="../customXml/item2.xml"/><Relationship Id="rId29" Type="http://schemas.openxmlformats.org/officeDocument/2006/relationships/hyperlink" Target="https://secretaria.uvigo.gal/uv/web/transparencia/informe/show/5/4/19" TargetMode="External"/><Relationship Id="rId24" Type="http://schemas.openxmlformats.org/officeDocument/2006/relationships/hyperlink" Target="https://www.uvigo.gal/es/estudiar/organizacion-academica/eido-escola-internacional-doutoramento/programas-doutoramento" TargetMode="External"/><Relationship Id="rId40" Type="http://schemas.openxmlformats.org/officeDocument/2006/relationships/hyperlink" Target="https://www.uvigo.gal/es/universidad/administracion-persoal/organizacion-administrativa/servizo-axudas-estudo-bolsas-prezos-publicos" TargetMode="External"/><Relationship Id="rId45" Type="http://schemas.openxmlformats.org/officeDocument/2006/relationships/hyperlink" Target="https://www.uvigo.gal/es/universidad/administracion-persoal/organizacion-administrativa/unidade-emprego-emprendimiento" TargetMode="External"/><Relationship Id="rId66" Type="http://schemas.openxmlformats.org/officeDocument/2006/relationships/hyperlink" Target="http://transparencia.uniovi.es/" TargetMode="External"/><Relationship Id="rId87" Type="http://schemas.openxmlformats.org/officeDocument/2006/relationships/hyperlink" Target="http://www.usc.gal/gl/centro/escola-doutoramento-internacional-usc/convocatorias-axudas%3B" TargetMode="External"/><Relationship Id="rId110" Type="http://schemas.openxmlformats.org/officeDocument/2006/relationships/hyperlink" Target="https://estudos.udc.es/gl/study/detail/5016V01" TargetMode="External"/><Relationship Id="rId115" Type="http://schemas.openxmlformats.org/officeDocument/2006/relationships/hyperlink" Target="https://www.uvigo.gal/es/universidad/administracion-personal/organizacion-administrativa/oficina-relaciones-internacionales" TargetMode="External"/><Relationship Id="rId131" Type="http://schemas.openxmlformats.org/officeDocument/2006/relationships/hyperlink" Target="https://www.unioviedo.es/ONEO/index.php/acerca-de/" TargetMode="External"/><Relationship Id="rId136" Type="http://schemas.openxmlformats.org/officeDocument/2006/relationships/footer" Target="footer1.xml"/><Relationship Id="rId61" Type="http://schemas.openxmlformats.org/officeDocument/2006/relationships/hyperlink" Target="https://www.uvigo.gal/sites/uvigo.gal/files/contents/paragraph-file/2019-06/Manual%20de%20Calidade.pdf" TargetMode="External"/><Relationship Id="rId82" Type="http://schemas.openxmlformats.org/officeDocument/2006/relationships/hyperlink" Target="https://cei.uniovi.es/postgrado/doctorado/convocatorias" TargetMode="External"/><Relationship Id="rId19" Type="http://schemas.openxmlformats.org/officeDocument/2006/relationships/hyperlink" Target="https://www.usc.gal/es/admision/bolsas" TargetMode="External"/><Relationship Id="rId14" Type="http://schemas.openxmlformats.org/officeDocument/2006/relationships/hyperlink" Target="https://www.udc.es/es/transparencia/?language=es" TargetMode="External"/><Relationship Id="rId30" Type="http://schemas.openxmlformats.org/officeDocument/2006/relationships/hyperlink" Target="https://secretaria.uvigo.gal/uv/web/transparencia/informe/show/5/4/19" TargetMode="External"/><Relationship Id="rId35" Type="http://schemas.openxmlformats.org/officeDocument/2006/relationships/hyperlink" Target="https://web.unican.es/centros/escuela-de-doctorado/Paginas/Doctorado-en-Equidad-e-Innovacion-en-Educacion.aspx" TargetMode="External"/><Relationship Id="rId56" Type="http://schemas.openxmlformats.org/officeDocument/2006/relationships/hyperlink" Target="https://sharepoint.unican.es/sgic/Procedimientos/Indice.html" TargetMode="External"/><Relationship Id="rId77" Type="http://schemas.openxmlformats.org/officeDocument/2006/relationships/hyperlink" Target="https://www.udc.es/es/investigacion/convocatorias/).&#160;" TargetMode="External"/><Relationship Id="rId100" Type="http://schemas.openxmlformats.org/officeDocument/2006/relationships/hyperlink" Target="https://web.unican.es/unidades/oficina-relaciones-internacionales/Paginas/Programa-de-Bienvenida-y-Orientacion.aspx" TargetMode="External"/><Relationship Id="rId105" Type="http://schemas.openxmlformats.org/officeDocument/2006/relationships/hyperlink" Target="https://www.usc.gal/gl/centro/escola-doutoramento-internacional-usc" TargetMode="External"/><Relationship Id="rId126" Type="http://schemas.openxmlformats.org/officeDocument/2006/relationships/hyperlink" Target="https://www.usc.gal/gl/servizos/area/inclusion-participacion-social" TargetMode="External"/><Relationship Id="rId8" Type="http://schemas.openxmlformats.org/officeDocument/2006/relationships/footnotes" Target="footnotes.xml"/><Relationship Id="rId51" Type="http://schemas.openxmlformats.org/officeDocument/2006/relationships/hyperlink" Target="https://www.uvigo.gal/es/universidad/administracion-persoal/organizacion-administrativa/servizo-gestion-estudos-posgrao" TargetMode="External"/><Relationship Id="rId72" Type="http://schemas.openxmlformats.org/officeDocument/2006/relationships/hyperlink" Target="https://www.uniovi.es/ast/conocenos/internacional/rcch" TargetMode="External"/><Relationship Id="rId93" Type="http://schemas.openxmlformats.org/officeDocument/2006/relationships/hyperlink" Target="http://www.usc.es/oiu" TargetMode="External"/><Relationship Id="rId98" Type="http://schemas.openxmlformats.org/officeDocument/2006/relationships/hyperlink" Target="https://udc.es/es/fep/novosalumnos/" TargetMode="External"/><Relationship Id="rId121" Type="http://schemas.openxmlformats.org/officeDocument/2006/relationships/hyperlink" Target="https://web.unican.es/unidades/coie" TargetMode="External"/><Relationship Id="rId3" Type="http://schemas.openxmlformats.org/officeDocument/2006/relationships/customXml" Target="../customXml/item3.xml"/><Relationship Id="rId25" Type="http://schemas.openxmlformats.org/officeDocument/2006/relationships/hyperlink" Target="https://secretaria.uvigo.gal/uv/web/transparencia/" TargetMode="External"/><Relationship Id="rId46" Type="http://schemas.openxmlformats.org/officeDocument/2006/relationships/hyperlink" Target="https://cdl.uvigo.es" TargetMode="External"/><Relationship Id="rId67" Type="http://schemas.openxmlformats.org/officeDocument/2006/relationships/hyperlink" Target="https://www.usc.gal/es/usc/institucional/transparencia" TargetMode="External"/><Relationship Id="rId116" Type="http://schemas.openxmlformats.org/officeDocument/2006/relationships/hyperlink" Target="https://www.uvigo.gal/universidade/administracion-persoal/organizacion-administrativa/unidade-emprego-emprendemento" TargetMode="External"/><Relationship Id="rId137" Type="http://schemas.openxmlformats.org/officeDocument/2006/relationships/fontTable" Target="fontTable.xml"/><Relationship Id="rId20" Type="http://schemas.openxmlformats.org/officeDocument/2006/relationships/hyperlink" Target="https://www.uvigo.gal/estudar/xestions-estudantes/bolsas" TargetMode="External"/><Relationship Id="rId41" Type="http://schemas.openxmlformats.org/officeDocument/2006/relationships/hyperlink" Target="https://www.uvigo.gal/es/campus/atencion-diversidade" TargetMode="External"/><Relationship Id="rId62" Type="http://schemas.openxmlformats.org/officeDocument/2006/relationships/hyperlink" Target="https://www.uvigo.gal/estudar/organizacion-academica/eido-escola-internacional-doutoramento/calidade" TargetMode="External"/><Relationship Id="rId83" Type="http://schemas.openxmlformats.org/officeDocument/2006/relationships/hyperlink" Target="https://cei.uniovi.es/postgrado/doctorado/convocatorias" TargetMode="External"/><Relationship Id="rId88" Type="http://schemas.openxmlformats.org/officeDocument/2006/relationships/hyperlink" Target="http://www.usc.gal/gl/servizos/area/bolsas-axudas" TargetMode="External"/><Relationship Id="rId111" Type="http://schemas.openxmlformats.org/officeDocument/2006/relationships/hyperlink" Target="https://cei.uniovi.es/postgrado/doctorado/oferta/-/asset_publisher/Nh4u/content/programa-de-doctorado-en-equidad-e-innovacion?redirect=%2Fpostgrado%2Fdoctorado%2Foferta" TargetMode="External"/><Relationship Id="rId132" Type="http://schemas.openxmlformats.org/officeDocument/2006/relationships/hyperlink" Target="https://www.usc.gal/es/servicios/area/inclusion-participacion-social/inclusion-universitaria/estudiantes-necesidades-especificas-apoyo-educativo-discapacidad" TargetMode="External"/><Relationship Id="rId15" Type="http://schemas.openxmlformats.org/officeDocument/2006/relationships/hyperlink" Target="http://transparencia.uniovi.es/" TargetMode="External"/><Relationship Id="rId36" Type="http://schemas.openxmlformats.org/officeDocument/2006/relationships/hyperlink" Target="http://www.uniovi.es/-/programa-de-doctorado-en-equidad-e-innovacion" TargetMode="External"/><Relationship Id="rId57" Type="http://schemas.openxmlformats.org/officeDocument/2006/relationships/hyperlink" Target="https://www.udc.es/es/eid/calidade/" TargetMode="External"/><Relationship Id="rId106" Type="http://schemas.openxmlformats.org/officeDocument/2006/relationships/hyperlink" Target="http://doctoequidad.uvigo.es/es/" TargetMode="External"/><Relationship Id="rId127" Type="http://schemas.openxmlformats.org/officeDocument/2006/relationships/hyperlink" Target="https://www.usc.gal/gl/servizos/area/inclusion-participacion-social" TargetMode="External"/><Relationship Id="rId10" Type="http://schemas.openxmlformats.org/officeDocument/2006/relationships/hyperlink" Target="http://doctoequidad.uvigo.es/es/" TargetMode="External"/><Relationship Id="rId31" Type="http://schemas.openxmlformats.org/officeDocument/2006/relationships/hyperlink" Target="https://secretaria.uvigo.gal/uv/web/transparencia/grupo/show/5/71" TargetMode="External"/><Relationship Id="rId52" Type="http://schemas.openxmlformats.org/officeDocument/2006/relationships/hyperlink" Target="http://doctoequidad.uvigo.es/es" TargetMode="External"/><Relationship Id="rId73" Type="http://schemas.openxmlformats.org/officeDocument/2006/relationships/hyperlink" Target="https://cei.uniovi.es/postgrado/doctorado/convocatorias" TargetMode="External"/><Relationship Id="rId78" Type="http://schemas.openxmlformats.org/officeDocument/2006/relationships/hyperlink" Target="http://www.udc.es/es/eid/axudaspredoutorais/)" TargetMode="External"/><Relationship Id="rId94" Type="http://schemas.openxmlformats.org/officeDocument/2006/relationships/hyperlink" Target="https://www.uvigo.gal/uvigo_es/administracion/extension/funcions/siope" TargetMode="External"/><Relationship Id="rId99" Type="http://schemas.openxmlformats.org/officeDocument/2006/relationships/hyperlink" Target="https://www.udc.es/es/eid/formacion/xornada_benvida/" TargetMode="External"/><Relationship Id="rId101" Type="http://schemas.openxmlformats.org/officeDocument/2006/relationships/hyperlink" Target="https://web.unican.es/unidades/oficina-relaciones-internacionales/Paginas/Programa-de-Bienvenida-y-Orientacion.aspx" TargetMode="External"/><Relationship Id="rId122" Type="http://schemas.openxmlformats.org/officeDocument/2006/relationships/hyperlink" Target="https://www.uniovi.es/en/vive/empleo" TargetMode="External"/><Relationship Id="rId4" Type="http://schemas.openxmlformats.org/officeDocument/2006/relationships/numbering" Target="numbering.xml"/><Relationship Id="rId9" Type="http://schemas.openxmlformats.org/officeDocument/2006/relationships/endnotes" Target="endnotes.xml"/><Relationship Id="rId26" Type="http://schemas.openxmlformats.org/officeDocument/2006/relationships/hyperlink" Target="https://secretaria.uvigo.gal/uv/web/transparencia/grupo/show/5/22" TargetMode="External"/><Relationship Id="rId47" Type="http://schemas.openxmlformats.org/officeDocument/2006/relationships/hyperlink" Target="https://www.uvigo.gal/es/campus/cultura/talleres-outros-cursos" TargetMode="External"/><Relationship Id="rId68" Type="http://schemas.openxmlformats.org/officeDocument/2006/relationships/hyperlink" Target="https://secretaria.uvigo.gal/uv/web/normativa/public/show/542" TargetMode="External"/><Relationship Id="rId89" Type="http://schemas.openxmlformats.org/officeDocument/2006/relationships/hyperlink" Target="https://www.uvigo.gal/es/estudiar/gestiones-estudiantes/becas/becas-movilidad" TargetMode="External"/><Relationship Id="rId112" Type="http://schemas.openxmlformats.org/officeDocument/2006/relationships/hyperlink" Target="https://web.unican.es/centros/escuela-de-doctorado/oferta-de-programas-de-doctorado/detalle-programa-doctorado?pi=160" TargetMode="External"/><Relationship Id="rId133" Type="http://schemas.openxmlformats.org/officeDocument/2006/relationships/hyperlink" Target="https://www.usc.gal/es/servicios/area/inclusion-participacion-social/inclusion-universitaria/estudiantes-necesidades-especificas-apoyo-educativo-discapacida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5F2B994CF5D637458EB7907FA869B3A7" ma:contentTypeVersion="6" ma:contentTypeDescription="Crear nuevo documento." ma:contentTypeScope="" ma:versionID="17172ee2a9b2e21399a8173b26be8cd3">
  <xsd:schema xmlns:xsd="http://www.w3.org/2001/XMLSchema" xmlns:xs="http://www.w3.org/2001/XMLSchema" xmlns:p="http://schemas.microsoft.com/office/2006/metadata/properties" xmlns:ns2="a46abead-5b81-42c0-a62a-29e0252b96cc" targetNamespace="http://schemas.microsoft.com/office/2006/metadata/properties" ma:root="true" ma:fieldsID="c94a3f344c363a3c751c54c74bcb99e7" ns2:_="">
    <xsd:import namespace="a46abead-5b81-42c0-a62a-29e0252b96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6abead-5b81-42c0-a62a-29e0252b96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67889D-B49D-4182-8A44-EDFE5C7DE4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29B1775-7D6D-454D-8E49-2C6AD8A3F10F}">
  <ds:schemaRefs>
    <ds:schemaRef ds:uri="http://schemas.microsoft.com/sharepoint/v3/contenttype/forms"/>
  </ds:schemaRefs>
</ds:datastoreItem>
</file>

<file path=customXml/itemProps3.xml><?xml version="1.0" encoding="utf-8"?>
<ds:datastoreItem xmlns:ds="http://schemas.openxmlformats.org/officeDocument/2006/customXml" ds:itemID="{7F263557-6BAA-4C57-8F49-2379A1D901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6abead-5b81-42c0-a62a-29e0252b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83</Pages>
  <Words>44378</Words>
  <Characters>244085</Characters>
  <Application>Microsoft Office Word</Application>
  <DocSecurity>0</DocSecurity>
  <Lines>2034</Lines>
  <Paragraphs>575</Paragraphs>
  <ScaleCrop>false</ScaleCrop>
  <Company/>
  <LinksUpToDate>false</LinksUpToDate>
  <CharactersWithSpaces>287888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 Autoinforme de seguimento - ACSUG</dc:title>
  <dc:subject/>
  <dc:creator>Manuela Raposo Rivas</dc:creator>
  <cp:keywords/>
  <dc:description/>
  <cp:lastModifiedBy>Maria Angeles Pilar Parrilla Latas</cp:lastModifiedBy>
  <cp:revision>2</cp:revision>
  <cp:lastPrinted>2024-02-28T11:26:00Z</cp:lastPrinted>
  <dcterms:created xsi:type="dcterms:W3CDTF">2025-06-22T07:56:00Z</dcterms:created>
  <dcterms:modified xsi:type="dcterms:W3CDTF">2025-06-22T07:56:00Z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0x0101005F2B994CF5D637458EB7907FA869B3A7</vt:lpwstr>
  </property>
</Properties>
</file>