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50B3" w14:textId="77777777" w:rsidR="00EB4129" w:rsidRPr="00EB4129" w:rsidRDefault="00EB4129" w:rsidP="00EB4129">
      <w:pPr>
        <w:jc w:val="both"/>
        <w:rPr>
          <w:rFonts w:ascii="New Baskerville" w:hAnsi="New Baskerville"/>
          <w:b/>
          <w:bCs/>
          <w:sz w:val="18"/>
          <w:szCs w:val="18"/>
        </w:rPr>
      </w:pPr>
      <w:r w:rsidRPr="00EB4129">
        <w:rPr>
          <w:rFonts w:ascii="New Baskerville" w:hAnsi="New Baskerville"/>
          <w:b/>
          <w:bCs/>
          <w:sz w:val="18"/>
          <w:szCs w:val="18"/>
          <w:highlight w:val="cyan"/>
        </w:rPr>
        <w:t>OBSERVACIÓN PREVIA:</w:t>
      </w:r>
    </w:p>
    <w:p w14:paraId="071C2D06" w14:textId="15946A5B" w:rsidR="00EB4129" w:rsidRPr="00EB4129" w:rsidRDefault="00EB4129" w:rsidP="00EB4129">
      <w:pPr>
        <w:spacing w:line="240" w:lineRule="auto"/>
        <w:jc w:val="both"/>
        <w:rPr>
          <w:rFonts w:ascii="New Baskerville" w:hAnsi="New Baskerville"/>
          <w:sz w:val="20"/>
          <w:szCs w:val="20"/>
        </w:rPr>
      </w:pPr>
      <w:r w:rsidRPr="00EB4129">
        <w:rPr>
          <w:rFonts w:ascii="New Baskerville" w:hAnsi="New Baskerville"/>
          <w:sz w:val="20"/>
          <w:szCs w:val="20"/>
        </w:rPr>
        <w:t>Para a adecuada cobertura dos incisos [PAÍS OU TERRITORIO] e [DECLARACIÓN DE ADECUA</w:t>
      </w:r>
      <w:r w:rsidR="00C366C7">
        <w:rPr>
          <w:rFonts w:ascii="New Baskerville" w:hAnsi="New Baskerville"/>
          <w:sz w:val="20"/>
          <w:szCs w:val="20"/>
        </w:rPr>
        <w:softHyphen/>
      </w:r>
      <w:r w:rsidRPr="00EB4129">
        <w:rPr>
          <w:rFonts w:ascii="New Baskerville" w:hAnsi="New Baskerville"/>
          <w:sz w:val="20"/>
          <w:szCs w:val="20"/>
        </w:rPr>
        <w:t>CIÓN] do</w:t>
      </w:r>
      <w:r>
        <w:rPr>
          <w:rFonts w:ascii="New Baskerville" w:hAnsi="New Baskerville"/>
          <w:sz w:val="20"/>
          <w:szCs w:val="20"/>
        </w:rPr>
        <w:t>s</w:t>
      </w:r>
      <w:r w:rsidRPr="00EB4129">
        <w:rPr>
          <w:rFonts w:ascii="New Baskerville" w:hAnsi="New Baskerville"/>
          <w:sz w:val="20"/>
          <w:szCs w:val="20"/>
        </w:rPr>
        <w:t xml:space="preserve"> apartado</w:t>
      </w:r>
      <w:r>
        <w:rPr>
          <w:rFonts w:ascii="New Baskerville" w:hAnsi="New Baskerville"/>
          <w:sz w:val="20"/>
          <w:szCs w:val="20"/>
        </w:rPr>
        <w:t>s</w:t>
      </w:r>
      <w:r w:rsidRPr="00EB4129">
        <w:rPr>
          <w:rFonts w:ascii="New Baskerville" w:hAnsi="New Baskerville"/>
          <w:sz w:val="20"/>
          <w:szCs w:val="20"/>
        </w:rPr>
        <w:t xml:space="preserve"> b) do</w:t>
      </w:r>
      <w:r>
        <w:rPr>
          <w:rFonts w:ascii="New Baskerville" w:hAnsi="New Baskerville"/>
          <w:sz w:val="20"/>
          <w:szCs w:val="20"/>
        </w:rPr>
        <w:t>s</w:t>
      </w:r>
      <w:r w:rsidRPr="00EB4129">
        <w:rPr>
          <w:rFonts w:ascii="New Baskerville" w:hAnsi="New Baskerville"/>
          <w:sz w:val="20"/>
          <w:szCs w:val="20"/>
        </w:rPr>
        <w:t xml:space="preserve"> parágrafo</w:t>
      </w:r>
      <w:r>
        <w:rPr>
          <w:rFonts w:ascii="New Baskerville" w:hAnsi="New Baskerville"/>
          <w:sz w:val="20"/>
          <w:szCs w:val="20"/>
        </w:rPr>
        <w:t>s</w:t>
      </w:r>
      <w:r w:rsidRPr="00EB4129">
        <w:rPr>
          <w:rFonts w:ascii="New Baskerville" w:hAnsi="New Baskerville"/>
          <w:sz w:val="20"/>
          <w:szCs w:val="20"/>
        </w:rPr>
        <w:t xml:space="preserve"> inicia</w:t>
      </w:r>
      <w:r>
        <w:rPr>
          <w:rFonts w:ascii="New Baskerville" w:hAnsi="New Baskerville"/>
          <w:sz w:val="20"/>
          <w:szCs w:val="20"/>
        </w:rPr>
        <w:t>is</w:t>
      </w:r>
      <w:r w:rsidRPr="00EB4129">
        <w:rPr>
          <w:rFonts w:ascii="New Baskerville" w:hAnsi="New Baskerville"/>
          <w:sz w:val="20"/>
          <w:szCs w:val="20"/>
        </w:rPr>
        <w:t xml:space="preserve"> terase en conta a información dispoñible na páxina </w:t>
      </w:r>
      <w:proofErr w:type="spellStart"/>
      <w:r w:rsidRPr="00EB4129">
        <w:rPr>
          <w:rFonts w:ascii="New Baskerville" w:hAnsi="New Baskerville"/>
          <w:sz w:val="20"/>
          <w:szCs w:val="20"/>
        </w:rPr>
        <w:t>web</w:t>
      </w:r>
      <w:proofErr w:type="spellEnd"/>
      <w:r w:rsidRPr="00EB4129">
        <w:rPr>
          <w:rFonts w:ascii="New Baskerville" w:hAnsi="New Baskerville"/>
          <w:sz w:val="20"/>
          <w:szCs w:val="20"/>
        </w:rPr>
        <w:t xml:space="preserve"> da AEPD </w:t>
      </w:r>
      <w:hyperlink r:id="rId7" w:history="1">
        <w:r w:rsidRPr="001E158B">
          <w:rPr>
            <w:rStyle w:val="Hipervnculo"/>
            <w:rFonts w:ascii="New Baskerville" w:hAnsi="New Baskerville"/>
            <w:sz w:val="20"/>
            <w:szCs w:val="20"/>
          </w:rPr>
          <w:t>https://www.aepd.es/es/derechos-y-deberes/cumple-tus-debe</w:t>
        </w:r>
        <w:r w:rsidRPr="001E158B">
          <w:rPr>
            <w:rStyle w:val="Hipervnculo"/>
            <w:rFonts w:ascii="New Baskerville" w:hAnsi="New Baskerville"/>
            <w:sz w:val="20"/>
            <w:szCs w:val="20"/>
          </w:rPr>
          <w:softHyphen/>
          <w:t>res/medidas-de-cumpli</w:t>
        </w:r>
        <w:r w:rsidR="00C366C7">
          <w:rPr>
            <w:rStyle w:val="Hipervnculo"/>
            <w:rFonts w:ascii="New Baskerville" w:hAnsi="New Baskerville"/>
            <w:sz w:val="20"/>
            <w:szCs w:val="20"/>
          </w:rPr>
          <w:softHyphen/>
        </w:r>
        <w:r w:rsidRPr="001E158B">
          <w:rPr>
            <w:rStyle w:val="Hipervnculo"/>
            <w:rFonts w:ascii="New Baskerville" w:hAnsi="New Baskerville"/>
            <w:sz w:val="20"/>
            <w:szCs w:val="20"/>
          </w:rPr>
          <w:t>miento/transferencias-internacio</w:t>
        </w:r>
        <w:r w:rsidRPr="001E158B">
          <w:rPr>
            <w:rStyle w:val="Hipervnculo"/>
            <w:rFonts w:ascii="New Baskerville" w:hAnsi="New Baskerville"/>
            <w:sz w:val="20"/>
            <w:szCs w:val="20"/>
          </w:rPr>
          <w:softHyphen/>
          <w:t>nales</w:t>
        </w:r>
      </w:hyperlink>
      <w:r w:rsidRPr="00EB4129">
        <w:rPr>
          <w:rFonts w:ascii="New Baskerville" w:hAnsi="New Baskerville"/>
          <w:sz w:val="20"/>
          <w:szCs w:val="20"/>
        </w:rPr>
        <w:t>. Sen prexuízo de que se deba consultar re</w:t>
      </w:r>
      <w:r w:rsidRPr="00EB4129">
        <w:rPr>
          <w:rFonts w:ascii="New Baskerville" w:hAnsi="New Baskerville"/>
          <w:sz w:val="20"/>
          <w:szCs w:val="20"/>
        </w:rPr>
        <w:softHyphen/>
        <w:t>gularmente por se hou</w:t>
      </w:r>
      <w:r w:rsidR="00C366C7">
        <w:rPr>
          <w:rFonts w:ascii="New Baskerville" w:hAnsi="New Baskerville"/>
          <w:sz w:val="20"/>
          <w:szCs w:val="20"/>
        </w:rPr>
        <w:softHyphen/>
      </w:r>
      <w:r w:rsidRPr="00EB4129">
        <w:rPr>
          <w:rFonts w:ascii="New Baskerville" w:hAnsi="New Baskerville"/>
          <w:sz w:val="20"/>
          <w:szCs w:val="20"/>
        </w:rPr>
        <w:t>bera novas incorporación ou eliminacións, a información actualizada a marzo de 2023 é a se</w:t>
      </w:r>
      <w:r w:rsidRPr="00EB4129">
        <w:rPr>
          <w:rFonts w:ascii="New Baskerville" w:hAnsi="New Baskerville"/>
          <w:sz w:val="20"/>
          <w:szCs w:val="20"/>
        </w:rPr>
        <w:softHyphen/>
        <w:t xml:space="preserve">guinte: </w:t>
      </w:r>
    </w:p>
    <w:tbl>
      <w:tblPr>
        <w:tblStyle w:val="Tablaconcuadrcula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</w:tblGrid>
      <w:tr w:rsidR="00EB4129" w:rsidRPr="00EB4129" w14:paraId="63F6D3D9" w14:textId="77777777" w:rsidTr="00050D8F">
        <w:trPr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5EF7E2D8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b/>
                <w:bCs/>
                <w:sz w:val="20"/>
                <w:szCs w:val="20"/>
              </w:rPr>
            </w:pPr>
            <w:r w:rsidRPr="00EB4129">
              <w:rPr>
                <w:rFonts w:ascii="New Baskerville" w:hAnsi="New Baskerville"/>
                <w:b/>
                <w:bCs/>
                <w:sz w:val="20"/>
                <w:szCs w:val="20"/>
              </w:rPr>
              <w:t>País ou territorio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6C663FD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b/>
                <w:bCs/>
                <w:sz w:val="20"/>
                <w:szCs w:val="20"/>
              </w:rPr>
            </w:pPr>
            <w:r w:rsidRPr="00EB4129">
              <w:rPr>
                <w:rFonts w:ascii="New Baskerville" w:hAnsi="New Baskerville"/>
                <w:b/>
                <w:bCs/>
                <w:sz w:val="20"/>
                <w:szCs w:val="20"/>
              </w:rPr>
              <w:t>Declaración de adecuación</w:t>
            </w:r>
          </w:p>
        </w:tc>
      </w:tr>
      <w:tr w:rsidR="00EB4129" w:rsidRPr="00EB4129" w14:paraId="4901D547" w14:textId="77777777" w:rsidTr="00050D8F">
        <w:trPr>
          <w:jc w:val="center"/>
        </w:trPr>
        <w:tc>
          <w:tcPr>
            <w:tcW w:w="1980" w:type="dxa"/>
          </w:tcPr>
          <w:p w14:paraId="0F2A1E1A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Suíza</w:t>
            </w:r>
          </w:p>
        </w:tc>
        <w:tc>
          <w:tcPr>
            <w:tcW w:w="6095" w:type="dxa"/>
          </w:tcPr>
          <w:p w14:paraId="5DD17EFF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2000/518/CE da Comisión, de 26 de xullo de 2000</w:t>
            </w:r>
          </w:p>
        </w:tc>
      </w:tr>
      <w:tr w:rsidR="00EB4129" w:rsidRPr="00EB4129" w14:paraId="7C8EB8BC" w14:textId="77777777" w:rsidTr="00050D8F">
        <w:trPr>
          <w:jc w:val="center"/>
        </w:trPr>
        <w:tc>
          <w:tcPr>
            <w:tcW w:w="1980" w:type="dxa"/>
          </w:tcPr>
          <w:p w14:paraId="665FDA0F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Canadá</w:t>
            </w:r>
          </w:p>
        </w:tc>
        <w:tc>
          <w:tcPr>
            <w:tcW w:w="6095" w:type="dxa"/>
          </w:tcPr>
          <w:p w14:paraId="063D666B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2002/2/CE da Comisión, de 20 de decembro de 2001</w:t>
            </w:r>
          </w:p>
        </w:tc>
      </w:tr>
      <w:tr w:rsidR="00EB4129" w:rsidRPr="00EB4129" w14:paraId="3F5CF78F" w14:textId="77777777" w:rsidTr="00050D8F">
        <w:trPr>
          <w:jc w:val="center"/>
        </w:trPr>
        <w:tc>
          <w:tcPr>
            <w:tcW w:w="1980" w:type="dxa"/>
          </w:tcPr>
          <w:p w14:paraId="0A520866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Arxentina</w:t>
            </w:r>
          </w:p>
        </w:tc>
        <w:tc>
          <w:tcPr>
            <w:tcW w:w="6095" w:type="dxa"/>
          </w:tcPr>
          <w:p w14:paraId="0818ED87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2003/490/CE da Comisión, de 3 de xuño de 2003</w:t>
            </w:r>
          </w:p>
        </w:tc>
      </w:tr>
      <w:tr w:rsidR="00EB4129" w:rsidRPr="00EB4129" w14:paraId="70FE8E02" w14:textId="77777777" w:rsidTr="00050D8F">
        <w:trPr>
          <w:jc w:val="center"/>
        </w:trPr>
        <w:tc>
          <w:tcPr>
            <w:tcW w:w="1980" w:type="dxa"/>
          </w:tcPr>
          <w:p w14:paraId="6C920688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proofErr w:type="spellStart"/>
            <w:r w:rsidRPr="00EB4129">
              <w:rPr>
                <w:rFonts w:ascii="New Baskerville" w:hAnsi="New Baskerville"/>
                <w:sz w:val="20"/>
                <w:szCs w:val="20"/>
              </w:rPr>
              <w:t>Guernsei</w:t>
            </w:r>
            <w:proofErr w:type="spellEnd"/>
          </w:p>
        </w:tc>
        <w:tc>
          <w:tcPr>
            <w:tcW w:w="6095" w:type="dxa"/>
          </w:tcPr>
          <w:p w14:paraId="39118A97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2003/821/CE da Comisión, de 21 de novembro de 2003</w:t>
            </w:r>
          </w:p>
        </w:tc>
      </w:tr>
      <w:tr w:rsidR="00EB4129" w:rsidRPr="00EB4129" w14:paraId="6DDFB326" w14:textId="77777777" w:rsidTr="00050D8F">
        <w:trPr>
          <w:jc w:val="center"/>
        </w:trPr>
        <w:tc>
          <w:tcPr>
            <w:tcW w:w="1980" w:type="dxa"/>
          </w:tcPr>
          <w:p w14:paraId="709AC3AE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Illa de Man</w:t>
            </w:r>
          </w:p>
        </w:tc>
        <w:tc>
          <w:tcPr>
            <w:tcW w:w="6095" w:type="dxa"/>
          </w:tcPr>
          <w:p w14:paraId="7C51EC35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2004/411/CE da Comisión, de 28 de abril de 2004</w:t>
            </w:r>
          </w:p>
        </w:tc>
      </w:tr>
      <w:tr w:rsidR="00EB4129" w:rsidRPr="00EB4129" w14:paraId="176F200F" w14:textId="77777777" w:rsidTr="00050D8F">
        <w:trPr>
          <w:jc w:val="center"/>
        </w:trPr>
        <w:tc>
          <w:tcPr>
            <w:tcW w:w="1980" w:type="dxa"/>
          </w:tcPr>
          <w:p w14:paraId="39E8A96C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Xersei</w:t>
            </w:r>
          </w:p>
        </w:tc>
        <w:tc>
          <w:tcPr>
            <w:tcW w:w="6095" w:type="dxa"/>
          </w:tcPr>
          <w:p w14:paraId="2DB86E60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2008/393/CE da Comisión, de 8 de maio 2008</w:t>
            </w:r>
          </w:p>
        </w:tc>
      </w:tr>
      <w:tr w:rsidR="00EB4129" w:rsidRPr="00EB4129" w14:paraId="56932EAF" w14:textId="77777777" w:rsidTr="00050D8F">
        <w:trPr>
          <w:jc w:val="center"/>
        </w:trPr>
        <w:tc>
          <w:tcPr>
            <w:tcW w:w="1980" w:type="dxa"/>
          </w:tcPr>
          <w:p w14:paraId="1D2DA85B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Illas Feroe</w:t>
            </w:r>
          </w:p>
        </w:tc>
        <w:tc>
          <w:tcPr>
            <w:tcW w:w="6095" w:type="dxa"/>
          </w:tcPr>
          <w:p w14:paraId="7BA07AC7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2010/146/UE da Comisión, de 5 de marzo de 2010</w:t>
            </w:r>
          </w:p>
        </w:tc>
      </w:tr>
      <w:tr w:rsidR="00EB4129" w:rsidRPr="00EB4129" w14:paraId="330E2F8C" w14:textId="77777777" w:rsidTr="00050D8F">
        <w:trPr>
          <w:jc w:val="center"/>
        </w:trPr>
        <w:tc>
          <w:tcPr>
            <w:tcW w:w="1980" w:type="dxa"/>
          </w:tcPr>
          <w:p w14:paraId="6772DC4B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Andorra</w:t>
            </w:r>
          </w:p>
        </w:tc>
        <w:tc>
          <w:tcPr>
            <w:tcW w:w="6095" w:type="dxa"/>
          </w:tcPr>
          <w:p w14:paraId="3C7A1897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2010/625/UE da Comisión, de 19 de outubro de 2010</w:t>
            </w:r>
          </w:p>
        </w:tc>
      </w:tr>
      <w:tr w:rsidR="00EB4129" w:rsidRPr="00EB4129" w14:paraId="03402091" w14:textId="77777777" w:rsidTr="00050D8F">
        <w:trPr>
          <w:jc w:val="center"/>
        </w:trPr>
        <w:tc>
          <w:tcPr>
            <w:tcW w:w="1980" w:type="dxa"/>
          </w:tcPr>
          <w:p w14:paraId="4242EDC5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Israel</w:t>
            </w:r>
          </w:p>
        </w:tc>
        <w:tc>
          <w:tcPr>
            <w:tcW w:w="6095" w:type="dxa"/>
          </w:tcPr>
          <w:p w14:paraId="1CA8653A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2011/61/UE da Comisión, de 31 de xaneiro de 2011 </w:t>
            </w:r>
          </w:p>
        </w:tc>
      </w:tr>
      <w:tr w:rsidR="00EB4129" w:rsidRPr="00EB4129" w14:paraId="2E792C25" w14:textId="77777777" w:rsidTr="00050D8F">
        <w:trPr>
          <w:jc w:val="center"/>
        </w:trPr>
        <w:tc>
          <w:tcPr>
            <w:tcW w:w="1980" w:type="dxa"/>
          </w:tcPr>
          <w:p w14:paraId="4E2DFA85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Uruguai</w:t>
            </w:r>
          </w:p>
        </w:tc>
        <w:tc>
          <w:tcPr>
            <w:tcW w:w="6095" w:type="dxa"/>
          </w:tcPr>
          <w:p w14:paraId="54F0A1B9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2012/484/UE da Comisión, de 21 de agosto de 2012</w:t>
            </w:r>
          </w:p>
        </w:tc>
      </w:tr>
      <w:tr w:rsidR="00EB4129" w:rsidRPr="00EB4129" w14:paraId="71C167DF" w14:textId="77777777" w:rsidTr="00050D8F">
        <w:trPr>
          <w:jc w:val="center"/>
        </w:trPr>
        <w:tc>
          <w:tcPr>
            <w:tcW w:w="1980" w:type="dxa"/>
          </w:tcPr>
          <w:p w14:paraId="799F5D88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Nova Zelandia</w:t>
            </w:r>
          </w:p>
        </w:tc>
        <w:tc>
          <w:tcPr>
            <w:tcW w:w="6095" w:type="dxa"/>
          </w:tcPr>
          <w:p w14:paraId="71D41F4B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2013/65/UE da Comisión, de 19 de decembro de 2012</w:t>
            </w:r>
          </w:p>
        </w:tc>
      </w:tr>
      <w:tr w:rsidR="00EB4129" w:rsidRPr="00EB4129" w14:paraId="329A1D1A" w14:textId="77777777" w:rsidTr="00050D8F">
        <w:trPr>
          <w:jc w:val="center"/>
        </w:trPr>
        <w:tc>
          <w:tcPr>
            <w:tcW w:w="1980" w:type="dxa"/>
          </w:tcPr>
          <w:p w14:paraId="23BAB7F2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Xapón</w:t>
            </w:r>
          </w:p>
        </w:tc>
        <w:tc>
          <w:tcPr>
            <w:tcW w:w="6095" w:type="dxa"/>
          </w:tcPr>
          <w:p w14:paraId="4D2F81F9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de 23 de xaneiro de 2019</w:t>
            </w:r>
          </w:p>
        </w:tc>
      </w:tr>
      <w:tr w:rsidR="00EB4129" w:rsidRPr="00EB4129" w14:paraId="7C45EB16" w14:textId="77777777" w:rsidTr="00050D8F">
        <w:trPr>
          <w:jc w:val="center"/>
        </w:trPr>
        <w:tc>
          <w:tcPr>
            <w:tcW w:w="1980" w:type="dxa"/>
          </w:tcPr>
          <w:p w14:paraId="5D5B3AA5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Reino Unido</w:t>
            </w:r>
          </w:p>
        </w:tc>
        <w:tc>
          <w:tcPr>
            <w:tcW w:w="6095" w:type="dxa"/>
          </w:tcPr>
          <w:p w14:paraId="0FE5C1BB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de 28 de xuño de 2021 </w:t>
            </w:r>
          </w:p>
        </w:tc>
      </w:tr>
      <w:tr w:rsidR="00EB4129" w:rsidRPr="00EB4129" w14:paraId="05E3AB5C" w14:textId="77777777" w:rsidTr="00050D8F">
        <w:trPr>
          <w:jc w:val="center"/>
        </w:trPr>
        <w:tc>
          <w:tcPr>
            <w:tcW w:w="1980" w:type="dxa"/>
          </w:tcPr>
          <w:p w14:paraId="2158A820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República de Corea</w:t>
            </w:r>
          </w:p>
        </w:tc>
        <w:tc>
          <w:tcPr>
            <w:tcW w:w="6095" w:type="dxa"/>
          </w:tcPr>
          <w:p w14:paraId="61369449" w14:textId="77777777" w:rsidR="00EB4129" w:rsidRPr="00EB4129" w:rsidRDefault="00EB4129" w:rsidP="00050D8F">
            <w:pPr>
              <w:jc w:val="both"/>
              <w:rPr>
                <w:rFonts w:ascii="New Baskerville" w:hAnsi="New Baskerville"/>
                <w:sz w:val="20"/>
                <w:szCs w:val="20"/>
              </w:rPr>
            </w:pPr>
            <w:r w:rsidRPr="00EB4129">
              <w:rPr>
                <w:rFonts w:ascii="New Baskerville" w:hAnsi="New Baskerville"/>
                <w:sz w:val="20"/>
                <w:szCs w:val="20"/>
              </w:rPr>
              <w:t>Decisión de 17 de decembro de 2021</w:t>
            </w:r>
          </w:p>
        </w:tc>
      </w:tr>
    </w:tbl>
    <w:p w14:paraId="792137C9" w14:textId="77777777" w:rsidR="00EB4129" w:rsidRDefault="00EB4129">
      <w:pPr>
        <w:rPr>
          <w:rFonts w:ascii="New Baskerville" w:hAnsi="New Baskerville"/>
          <w:b/>
          <w:bCs/>
          <w:sz w:val="20"/>
          <w:szCs w:val="20"/>
          <w:highlight w:val="cyan"/>
        </w:rPr>
      </w:pPr>
      <w:r>
        <w:rPr>
          <w:rFonts w:ascii="New Baskerville" w:hAnsi="New Baskerville"/>
          <w:b/>
          <w:bCs/>
          <w:sz w:val="20"/>
          <w:szCs w:val="20"/>
          <w:highlight w:val="cyan"/>
        </w:rPr>
        <w:br w:type="page"/>
      </w:r>
    </w:p>
    <w:p w14:paraId="7E8758D4" w14:textId="5120F9EF" w:rsidR="005B2968" w:rsidRPr="005B2968" w:rsidRDefault="005B2968" w:rsidP="005B2968">
      <w:pPr>
        <w:spacing w:line="240" w:lineRule="auto"/>
        <w:jc w:val="both"/>
        <w:rPr>
          <w:rFonts w:ascii="New Baskerville" w:hAnsi="New Baskerville"/>
          <w:b/>
          <w:bCs/>
          <w:sz w:val="20"/>
          <w:szCs w:val="20"/>
          <w:highlight w:val="cyan"/>
        </w:rPr>
      </w:pP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lastRenderedPageBreak/>
        <w:t>TEXTO EN GALEGO:</w:t>
      </w:r>
    </w:p>
    <w:p w14:paraId="4889F9C8" w14:textId="77777777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  <w:r w:rsidRPr="00EB4129">
        <w:rPr>
          <w:rFonts w:ascii="New Baskerville" w:hAnsi="New Baskerville"/>
          <w:sz w:val="20"/>
          <w:szCs w:val="20"/>
        </w:rPr>
        <w:t>As partes manifestan e se comprometen a darlles aos datos de carácter persoal que sexan obxecto de trata</w:t>
      </w:r>
      <w:r w:rsidRPr="00EB4129">
        <w:rPr>
          <w:rFonts w:ascii="New Baskerville" w:hAnsi="New Baskerville"/>
          <w:sz w:val="20"/>
          <w:szCs w:val="20"/>
        </w:rPr>
        <w:softHyphen/>
        <w:t>mento como consecuencia do desen</w:t>
      </w:r>
      <w:r w:rsidRPr="00EB4129">
        <w:rPr>
          <w:rFonts w:ascii="New Baskerville" w:hAnsi="New Baskerville"/>
          <w:sz w:val="20"/>
          <w:szCs w:val="20"/>
        </w:rPr>
        <w:softHyphen/>
        <w:t>vol</w:t>
      </w:r>
      <w:r w:rsidRPr="00EB4129">
        <w:rPr>
          <w:rFonts w:ascii="New Baskerville" w:hAnsi="New Baskerville"/>
          <w:sz w:val="20"/>
          <w:szCs w:val="20"/>
        </w:rPr>
        <w:softHyphen/>
        <w:t>vemento do presente convenio un uso adecuado no marco do disposto pola normativa nesta materia que a cada parte lle resulte aplicable.</w:t>
      </w:r>
    </w:p>
    <w:p w14:paraId="7040561B" w14:textId="19064A88" w:rsidR="00EB4129" w:rsidRPr="00EB4129" w:rsidRDefault="00EB4129" w:rsidP="00EB412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EB4129">
        <w:rPr>
          <w:sz w:val="20"/>
          <w:szCs w:val="20"/>
        </w:rPr>
        <w:t>No caso da Universidade de Vigo, será o Regulamento (UE) 2016/679 do Parlamento Euro</w:t>
      </w:r>
      <w:r w:rsidR="00C366C7">
        <w:rPr>
          <w:sz w:val="20"/>
          <w:szCs w:val="20"/>
        </w:rPr>
        <w:softHyphen/>
      </w:r>
      <w:r w:rsidRPr="00EB4129">
        <w:rPr>
          <w:sz w:val="20"/>
          <w:szCs w:val="20"/>
        </w:rPr>
        <w:t>peo e do Consello, de 27 de abril de 2016 (RXPD), a Lei orgánica 3/2018, de 5 de decembro, de protección de datos persoais e garantía dos dereitos dixitais (LOPDGDD) e demais normas de desenvolvemento.</w:t>
      </w:r>
    </w:p>
    <w:p w14:paraId="6F342B96" w14:textId="05E6F873" w:rsidR="00EB4129" w:rsidRPr="00EB4129" w:rsidRDefault="00EB4129" w:rsidP="00EB412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EB4129">
        <w:rPr>
          <w:sz w:val="20"/>
          <w:szCs w:val="20"/>
        </w:rPr>
        <w:t xml:space="preserve">No caso de </w:t>
      </w:r>
      <w:r w:rsidRPr="00EB4129">
        <w:rPr>
          <w:color w:val="C45911" w:themeColor="accent2" w:themeShade="BF"/>
          <w:sz w:val="20"/>
          <w:szCs w:val="20"/>
        </w:rPr>
        <w:t>[CONTRAPARTE]</w:t>
      </w:r>
      <w:r w:rsidRPr="00EB4129">
        <w:rPr>
          <w:sz w:val="20"/>
          <w:szCs w:val="20"/>
        </w:rPr>
        <w:t xml:space="preserve">, e considerando que pertence a </w:t>
      </w:r>
      <w:r w:rsidRPr="00EB4129">
        <w:rPr>
          <w:color w:val="C45911" w:themeColor="accent2" w:themeShade="BF"/>
          <w:sz w:val="20"/>
          <w:szCs w:val="20"/>
        </w:rPr>
        <w:t>[PAIS OU TE</w:t>
      </w:r>
      <w:r w:rsidRPr="00EB4129">
        <w:rPr>
          <w:color w:val="C45911" w:themeColor="accent2" w:themeShade="BF"/>
          <w:sz w:val="20"/>
          <w:szCs w:val="20"/>
        </w:rPr>
        <w:softHyphen/>
        <w:t>RRI</w:t>
      </w:r>
      <w:r w:rsidRPr="00EB4129">
        <w:rPr>
          <w:color w:val="C45911" w:themeColor="accent2" w:themeShade="BF"/>
          <w:sz w:val="20"/>
          <w:szCs w:val="20"/>
        </w:rPr>
        <w:softHyphen/>
        <w:t>TO</w:t>
      </w:r>
      <w:r w:rsidRPr="00EB4129">
        <w:rPr>
          <w:color w:val="C45911" w:themeColor="accent2" w:themeShade="BF"/>
          <w:sz w:val="20"/>
          <w:szCs w:val="20"/>
        </w:rPr>
        <w:softHyphen/>
        <w:t>RIO]</w:t>
      </w:r>
      <w:r w:rsidRPr="00EB4129">
        <w:rPr>
          <w:sz w:val="20"/>
          <w:szCs w:val="20"/>
        </w:rPr>
        <w:t xml:space="preserve">, que conta cunha declaración de adecuación da Comisión Europea adoptada conforme ao establecido no artigo 45 do RXPD </w:t>
      </w:r>
      <w:r w:rsidRPr="00EB4129">
        <w:rPr>
          <w:color w:val="C45911" w:themeColor="accent2" w:themeShade="BF"/>
          <w:sz w:val="20"/>
          <w:szCs w:val="20"/>
        </w:rPr>
        <w:t>[DECLARACIÓN DE ADECUACIÓN]</w:t>
      </w:r>
      <w:r w:rsidRPr="00EB4129">
        <w:rPr>
          <w:sz w:val="20"/>
          <w:szCs w:val="20"/>
        </w:rPr>
        <w:t xml:space="preserve">, o marco normativo aplicable virá determinado por </w:t>
      </w:r>
      <w:r w:rsidRPr="00EB4129">
        <w:rPr>
          <w:color w:val="C45911" w:themeColor="accent2" w:themeShade="BF"/>
          <w:sz w:val="20"/>
          <w:szCs w:val="20"/>
        </w:rPr>
        <w:t>[ENU</w:t>
      </w:r>
      <w:r w:rsidRPr="00EB4129">
        <w:rPr>
          <w:color w:val="C45911" w:themeColor="accent2" w:themeShade="BF"/>
          <w:sz w:val="20"/>
          <w:szCs w:val="20"/>
        </w:rPr>
        <w:softHyphen/>
        <w:t>MERAR A/S NORMA/S APLICABLE/S]</w:t>
      </w:r>
      <w:r w:rsidRPr="00EB4129">
        <w:rPr>
          <w:sz w:val="20"/>
          <w:szCs w:val="20"/>
        </w:rPr>
        <w:t>.</w:t>
      </w:r>
    </w:p>
    <w:p w14:paraId="3F791B58" w14:textId="77777777" w:rsidR="00EB4129" w:rsidRPr="00EB4129" w:rsidRDefault="00EB4129" w:rsidP="00EB4129">
      <w:pPr>
        <w:pStyle w:val="Prrafodelista"/>
        <w:spacing w:after="0" w:line="240" w:lineRule="auto"/>
        <w:ind w:left="927"/>
        <w:contextualSpacing w:val="0"/>
        <w:jc w:val="both"/>
        <w:rPr>
          <w:sz w:val="14"/>
          <w:szCs w:val="14"/>
        </w:rPr>
      </w:pPr>
    </w:p>
    <w:p w14:paraId="66AA2E7C" w14:textId="29C62FE7" w:rsid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i/>
          <w:iCs/>
          <w:color w:val="0070C0"/>
          <w:sz w:val="20"/>
          <w:szCs w:val="20"/>
        </w:rPr>
      </w:pPr>
      <w:r w:rsidRPr="00EB4129">
        <w:rPr>
          <w:rFonts w:ascii="New Baskerville" w:hAnsi="New Baskerville"/>
          <w:i/>
          <w:iCs/>
          <w:color w:val="0070C0"/>
          <w:sz w:val="20"/>
          <w:szCs w:val="20"/>
        </w:rPr>
        <w:t>PARTE VARIABLE ATENDENDO AO GRAO DE IMPLICACIÓN DAS PARTES (escoller o apartado adecuado segundo a situación)</w:t>
      </w:r>
    </w:p>
    <w:p w14:paraId="5B9462DF" w14:textId="0ED8098B" w:rsidR="00EB4129" w:rsidRPr="00EB4129" w:rsidRDefault="00EB4129" w:rsidP="00EB4129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A</w:t>
      </w:r>
      <w:r w:rsidRPr="00EB4129">
        <w:rPr>
          <w:b/>
          <w:bCs/>
          <w:color w:val="0070C0"/>
          <w:sz w:val="20"/>
          <w:szCs w:val="20"/>
        </w:rPr>
        <w:t>cordos xerais sen previsión de actuacións concretas</w:t>
      </w:r>
    </w:p>
    <w:p w14:paraId="66A1E2AC" w14:textId="0BC82DBB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EB4129">
        <w:rPr>
          <w:rFonts w:ascii="New Baskerville" w:hAnsi="New Baskerville"/>
          <w:color w:val="0070C0"/>
          <w:sz w:val="20"/>
          <w:szCs w:val="20"/>
        </w:rPr>
        <w:t>Dado que o presente documento constitúe un acordo xeral de colaboración que non prevé actua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cións con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cretas directamente esixibles entre as partes, nos convenios que se formalicen para o seu de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senvolvemento con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terase a oportuna cláusula en materia de protección de datos (e, de ser o caso, xun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tarase a documentación adicional precisa) que atenda ao grao de implicación das partes respecto dos tratamentos de datos derivados do cumprimento e execución das prestacións.</w:t>
      </w:r>
    </w:p>
    <w:p w14:paraId="6B81BC45" w14:textId="2960BEF7" w:rsidR="00EB4129" w:rsidRPr="00EB4129" w:rsidRDefault="00EB4129" w:rsidP="00EB4129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Concorrencia </w:t>
      </w:r>
      <w:r w:rsidRPr="00EB4129">
        <w:rPr>
          <w:b/>
          <w:bCs/>
          <w:color w:val="0070C0"/>
          <w:sz w:val="20"/>
          <w:szCs w:val="20"/>
        </w:rPr>
        <w:t>de responsables independentes</w:t>
      </w:r>
    </w:p>
    <w:p w14:paraId="6B209076" w14:textId="4467DEF5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EB4129">
        <w:rPr>
          <w:rFonts w:ascii="New Baskerville" w:hAnsi="New Baskerville"/>
          <w:color w:val="0070C0"/>
          <w:sz w:val="20"/>
          <w:szCs w:val="20"/>
        </w:rPr>
        <w:t>Na execución deste convenio as partes declaran que asumen a condición de responsables do trata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mento independentes, xa que cada unha no seu propio ámbito de actuación determinan os medios e os fins dos trata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 xml:space="preserve">mentos de datos necesarios; e que non se dan as condicións para ser consideradas </w:t>
      </w:r>
      <w:proofErr w:type="spellStart"/>
      <w:r w:rsidRPr="00EB4129">
        <w:rPr>
          <w:rFonts w:ascii="New Baskerville" w:hAnsi="New Baskerville"/>
          <w:color w:val="0070C0"/>
          <w:sz w:val="20"/>
          <w:szCs w:val="20"/>
        </w:rPr>
        <w:t>corres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ponsables</w:t>
      </w:r>
      <w:proofErr w:type="spellEnd"/>
      <w:r w:rsidRPr="00EB4129">
        <w:rPr>
          <w:rFonts w:ascii="New Baskerville" w:hAnsi="New Baskerville"/>
          <w:color w:val="0070C0"/>
          <w:sz w:val="20"/>
          <w:szCs w:val="20"/>
        </w:rPr>
        <w:t xml:space="preserve"> do trata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mento ao abeiro do previsto no RXPD. En consecuencia, cada unha das partes asi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nantes responderá individual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mente fronte ás persoas afectadas e fronte ás autoridades de control com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petentes, do incumprimento das súas obrigas corres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pon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dentes en materia de protección de datos per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soais, así como das infraccións en que tivese incorrido.</w:t>
      </w:r>
    </w:p>
    <w:p w14:paraId="5B52E033" w14:textId="77777777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EB4129">
        <w:rPr>
          <w:rFonts w:ascii="New Baskerville" w:hAnsi="New Baskerville"/>
          <w:color w:val="0070C0"/>
          <w:sz w:val="20"/>
          <w:szCs w:val="20"/>
        </w:rPr>
        <w:t>As persoas interesadas poderán exercer os dereitos de acceso, rectificación, cancelación, oposición, limita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ción e portabilidade nos termos legais previstos, mediante comunicación ao enderezo social do responsable do tratamento que corresponda, así como, de existir, a través de correo electrónico aos respectivos delegados de protección de datos. Se a solicitude de exercicio de dereitos se presentase diante da parte que non sexa a com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petente para a súa tramitación e resolución, esta daralle traslado á competente á maior brevidade posible, in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formando disto á persoa interesada.</w:t>
      </w:r>
    </w:p>
    <w:p w14:paraId="156FDC92" w14:textId="0AB76E22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EB4129">
        <w:rPr>
          <w:rFonts w:ascii="New Baskerville" w:hAnsi="New Baskerville"/>
          <w:color w:val="0070C0"/>
          <w:sz w:val="20"/>
          <w:szCs w:val="20"/>
        </w:rPr>
        <w:t>Se a correcta execución dalgunha das prestacións deste convenio requirise a cesión de datos persoais dunha das partes á outra, esta terá a súa base de lexitimación, cando menos, no cum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pri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men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to do pre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sente convenio, de conformidade co establecido no artigo 6.1.b) do RXPD, sempre e cando se limite aos mínimos imprescindi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bles para acadar o fin perseguido. En todo caso, a enti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da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 xml:space="preserve">de </w:t>
      </w:r>
      <w:proofErr w:type="spellStart"/>
      <w:r w:rsidRPr="00EB4129">
        <w:rPr>
          <w:rFonts w:ascii="New Baskerville" w:hAnsi="New Baskerville"/>
          <w:color w:val="0070C0"/>
          <w:sz w:val="20"/>
          <w:szCs w:val="20"/>
        </w:rPr>
        <w:t>cesionaria</w:t>
      </w:r>
      <w:proofErr w:type="spellEnd"/>
      <w:r w:rsidRPr="00EB4129">
        <w:rPr>
          <w:rFonts w:ascii="New Baskerville" w:hAnsi="New Baskerville"/>
          <w:color w:val="0070C0"/>
          <w:sz w:val="20"/>
          <w:szCs w:val="20"/>
        </w:rPr>
        <w:t xml:space="preserve"> adoptará as me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didas adecuadas para limitar o acceso dos seus empregados aos datos persoais cedidos durante a vixencia deste convenio.</w:t>
      </w:r>
    </w:p>
    <w:p w14:paraId="7F6D90EC" w14:textId="2E4FB69B" w:rsidR="00EB4129" w:rsidRPr="00EB4129" w:rsidRDefault="00EB4129" w:rsidP="00EB4129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</w:rPr>
      </w:pPr>
      <w:proofErr w:type="spellStart"/>
      <w:r>
        <w:rPr>
          <w:b/>
          <w:bCs/>
          <w:color w:val="0070C0"/>
          <w:sz w:val="20"/>
          <w:szCs w:val="20"/>
        </w:rPr>
        <w:t>C</w:t>
      </w:r>
      <w:r w:rsidRPr="00EB4129">
        <w:rPr>
          <w:b/>
          <w:bCs/>
          <w:color w:val="0070C0"/>
          <w:sz w:val="20"/>
          <w:szCs w:val="20"/>
        </w:rPr>
        <w:t>orresponsab</w:t>
      </w:r>
      <w:r>
        <w:rPr>
          <w:b/>
          <w:bCs/>
          <w:color w:val="0070C0"/>
          <w:sz w:val="20"/>
          <w:szCs w:val="20"/>
        </w:rPr>
        <w:t>ilidade</w:t>
      </w:r>
      <w:proofErr w:type="spellEnd"/>
      <w:r>
        <w:rPr>
          <w:b/>
          <w:bCs/>
          <w:color w:val="0070C0"/>
          <w:sz w:val="20"/>
          <w:szCs w:val="20"/>
        </w:rPr>
        <w:t xml:space="preserve"> </w:t>
      </w:r>
      <w:r w:rsidRPr="00EB4129">
        <w:rPr>
          <w:b/>
          <w:bCs/>
          <w:color w:val="0070C0"/>
          <w:sz w:val="20"/>
          <w:szCs w:val="20"/>
        </w:rPr>
        <w:t>do tratamento</w:t>
      </w:r>
    </w:p>
    <w:p w14:paraId="295D9D4E" w14:textId="16E23BA6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EB4129">
        <w:rPr>
          <w:rFonts w:ascii="New Baskerville" w:hAnsi="New Baskerville"/>
          <w:color w:val="0070C0"/>
          <w:sz w:val="20"/>
          <w:szCs w:val="20"/>
        </w:rPr>
        <w:t xml:space="preserve">Na execución deste convenio as partes declaran que asumen a condición de </w:t>
      </w:r>
      <w:proofErr w:type="spellStart"/>
      <w:r w:rsidRPr="00EB4129">
        <w:rPr>
          <w:rFonts w:ascii="New Baskerville" w:hAnsi="New Baskerville"/>
          <w:color w:val="0070C0"/>
          <w:sz w:val="20"/>
          <w:szCs w:val="20"/>
        </w:rPr>
        <w:t>corresponsables</w:t>
      </w:r>
      <w:proofErr w:type="spellEnd"/>
      <w:r w:rsidRPr="00EB4129">
        <w:rPr>
          <w:rFonts w:ascii="New Baskerville" w:hAnsi="New Baskerville"/>
          <w:color w:val="0070C0"/>
          <w:sz w:val="20"/>
          <w:szCs w:val="20"/>
        </w:rPr>
        <w:t xml:space="preserve"> do tra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tamento por determinar conxuntamente fins e medios dalgunha o varias actividades do tratamento.</w:t>
      </w:r>
    </w:p>
    <w:p w14:paraId="07687EA6" w14:textId="5483D14F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EB4129">
        <w:rPr>
          <w:rFonts w:ascii="New Baskerville" w:hAnsi="New Baskerville"/>
          <w:color w:val="0070C0"/>
          <w:sz w:val="20"/>
          <w:szCs w:val="20"/>
        </w:rPr>
        <w:t>En consecuencia, en cumprimento do prescrito no artigo 26 do RXPD, as partes formalizan o corres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pon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 xml:space="preserve">dente acordo de </w:t>
      </w:r>
      <w:proofErr w:type="spellStart"/>
      <w:r w:rsidRPr="00EB4129">
        <w:rPr>
          <w:rFonts w:ascii="New Baskerville" w:hAnsi="New Baskerville"/>
          <w:color w:val="0070C0"/>
          <w:sz w:val="20"/>
          <w:szCs w:val="20"/>
        </w:rPr>
        <w:t>corresponsabilidade</w:t>
      </w:r>
      <w:proofErr w:type="spellEnd"/>
      <w:r w:rsidRPr="00EB4129">
        <w:rPr>
          <w:rFonts w:ascii="New Baskerville" w:hAnsi="New Baskerville"/>
          <w:color w:val="0070C0"/>
          <w:sz w:val="20"/>
          <w:szCs w:val="20"/>
        </w:rPr>
        <w:t xml:space="preserve"> (que se incorpora como anexo a este convenio) no que se detallan as obrigas e responsabilidades de cada unha das partes así como a relación das persoas afectadas con estas.</w:t>
      </w:r>
    </w:p>
    <w:p w14:paraId="4ECF5A74" w14:textId="61C95521" w:rsidR="00EB4129" w:rsidRPr="00EB4129" w:rsidRDefault="00EB4129" w:rsidP="00EB4129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Encargo</w:t>
      </w:r>
      <w:r w:rsidRPr="00EB4129">
        <w:rPr>
          <w:b/>
          <w:bCs/>
          <w:color w:val="0070C0"/>
          <w:sz w:val="20"/>
          <w:szCs w:val="20"/>
        </w:rPr>
        <w:t xml:space="preserve"> do tratamento</w:t>
      </w:r>
    </w:p>
    <w:p w14:paraId="03CDFE2B" w14:textId="33EA18D0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EB4129">
        <w:rPr>
          <w:rFonts w:ascii="New Baskerville" w:hAnsi="New Baskerville"/>
          <w:color w:val="0070C0"/>
          <w:sz w:val="20"/>
          <w:szCs w:val="20"/>
        </w:rPr>
        <w:lastRenderedPageBreak/>
        <w:t xml:space="preserve">Na execución deste convenio as partes declaran que </w:t>
      </w:r>
      <w:r w:rsidRPr="00EB4129">
        <w:rPr>
          <w:rFonts w:ascii="New Baskerville" w:hAnsi="New Baskerville"/>
          <w:color w:val="385623" w:themeColor="accent6" w:themeShade="80"/>
          <w:sz w:val="20"/>
          <w:szCs w:val="20"/>
        </w:rPr>
        <w:t xml:space="preserve">[PARTE QUE CORRESPONDA] </w:t>
      </w:r>
      <w:r w:rsidRPr="00EB4129">
        <w:rPr>
          <w:rFonts w:ascii="New Baskerville" w:hAnsi="New Baskerville"/>
          <w:color w:val="0070C0"/>
          <w:sz w:val="20"/>
          <w:szCs w:val="20"/>
        </w:rPr>
        <w:t xml:space="preserve"> asume a con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 xml:space="preserve">dición de encargado do tratamento, xa que levará a cabo tratamentos de datos persoais dos que </w:t>
      </w:r>
      <w:r w:rsidRPr="00EB4129">
        <w:rPr>
          <w:rFonts w:ascii="New Baskerville" w:hAnsi="New Baskerville"/>
          <w:color w:val="385623" w:themeColor="accent6" w:themeShade="80"/>
          <w:sz w:val="20"/>
          <w:szCs w:val="20"/>
        </w:rPr>
        <w:t>[PARTE QUE CORRES</w:t>
      </w:r>
      <w:r w:rsidRPr="00EB4129">
        <w:rPr>
          <w:rFonts w:ascii="New Baskerville" w:hAnsi="New Baskerville"/>
          <w:color w:val="385623" w:themeColor="accent6" w:themeShade="80"/>
          <w:sz w:val="20"/>
          <w:szCs w:val="20"/>
        </w:rPr>
        <w:softHyphen/>
        <w:t>PONDA]</w:t>
      </w:r>
      <w:r w:rsidRPr="00EB4129">
        <w:rPr>
          <w:rFonts w:ascii="New Baskerville" w:hAnsi="New Baskerville"/>
          <w:color w:val="0070C0"/>
          <w:sz w:val="20"/>
          <w:szCs w:val="20"/>
        </w:rPr>
        <w:t xml:space="preserve"> é o responsable do tratamento, facéndoo por conta, orde u mandato deste e seguindo as súas indica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cións.</w:t>
      </w:r>
    </w:p>
    <w:p w14:paraId="33287720" w14:textId="7053FD72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i/>
          <w:iCs/>
          <w:color w:val="0070C0"/>
          <w:sz w:val="20"/>
          <w:szCs w:val="20"/>
        </w:rPr>
      </w:pPr>
      <w:r w:rsidRPr="00EB4129">
        <w:rPr>
          <w:rFonts w:ascii="New Baskerville" w:hAnsi="New Baskerville"/>
          <w:color w:val="0070C0"/>
          <w:sz w:val="20"/>
          <w:szCs w:val="20"/>
        </w:rPr>
        <w:t>En consecuencia, en cumprimento do prescrito no artigo 28.3 do RXPD, as partes formali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zan o co</w:t>
      </w:r>
      <w:r w:rsidR="00C366C7">
        <w:rPr>
          <w:rFonts w:ascii="New Baskerville" w:hAnsi="New Baskerville"/>
          <w:color w:val="0070C0"/>
          <w:sz w:val="20"/>
          <w:szCs w:val="20"/>
        </w:rPr>
        <w:softHyphen/>
      </w:r>
      <w:r w:rsidRPr="00EB4129">
        <w:rPr>
          <w:rFonts w:ascii="New Baskerville" w:hAnsi="New Baskerville"/>
          <w:color w:val="0070C0"/>
          <w:sz w:val="20"/>
          <w:szCs w:val="20"/>
        </w:rPr>
        <w:t>rrespon</w:t>
      </w:r>
      <w:r w:rsidRPr="00EB4129">
        <w:rPr>
          <w:rFonts w:ascii="New Baskerville" w:hAnsi="New Baskerville"/>
          <w:color w:val="0070C0"/>
          <w:sz w:val="20"/>
          <w:szCs w:val="20"/>
        </w:rPr>
        <w:softHyphen/>
        <w:t>dente contrato de encargo do tratamento que se incorpora como anexo a este convenio e no que se detallan as obrigas, responsabilidades e limitacións do encargado.</w:t>
      </w:r>
    </w:p>
    <w:p w14:paraId="6C291A6D" w14:textId="201026A3" w:rsidR="00EB4129" w:rsidRPr="00EB4129" w:rsidRDefault="00EB4129" w:rsidP="00EB4129">
      <w:pPr>
        <w:spacing w:before="120"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  <w:r w:rsidRPr="00EB4129">
        <w:rPr>
          <w:rFonts w:ascii="New Baskerville" w:hAnsi="New Baskerville"/>
          <w:sz w:val="20"/>
          <w:szCs w:val="20"/>
        </w:rPr>
        <w:t>Sen prexuízo do anterior, os datos persoais que figuran neste convenio relativos ás persoas asinantes serán e/ou poderán ser obxecto daquelas actuacións que se deriven da aplicación e cumprimento da nor</w:t>
      </w:r>
      <w:r w:rsidRPr="00EB4129">
        <w:rPr>
          <w:rFonts w:ascii="New Baskerville" w:hAnsi="New Baskerville"/>
          <w:sz w:val="20"/>
          <w:szCs w:val="20"/>
        </w:rPr>
        <w:softHyphen/>
        <w:t>ma</w:t>
      </w:r>
      <w:r w:rsidRPr="00EB4129">
        <w:rPr>
          <w:rFonts w:ascii="New Baskerville" w:hAnsi="New Baskerville"/>
          <w:sz w:val="20"/>
          <w:szCs w:val="20"/>
        </w:rPr>
        <w:softHyphen/>
        <w:t>ti</w:t>
      </w:r>
      <w:r w:rsidRPr="00EB4129">
        <w:rPr>
          <w:rFonts w:ascii="New Baskerville" w:hAnsi="New Baskerville"/>
          <w:sz w:val="20"/>
          <w:szCs w:val="20"/>
        </w:rPr>
        <w:softHyphen/>
        <w:t>va de trans</w:t>
      </w:r>
      <w:r w:rsidRPr="00EB4129">
        <w:rPr>
          <w:rFonts w:ascii="New Baskerville" w:hAnsi="New Baskerville"/>
          <w:sz w:val="20"/>
          <w:szCs w:val="20"/>
        </w:rPr>
        <w:softHyphen/>
        <w:t>pa</w:t>
      </w:r>
      <w:r w:rsidRPr="00EB4129">
        <w:rPr>
          <w:rFonts w:ascii="New Baskerville" w:hAnsi="New Baskerville"/>
          <w:sz w:val="20"/>
          <w:szCs w:val="20"/>
        </w:rPr>
        <w:softHyphen/>
        <w:t>rencia e acceso á información pública aplicable á Univer</w:t>
      </w:r>
      <w:r w:rsidRPr="00EB4129">
        <w:rPr>
          <w:rFonts w:ascii="New Baskerville" w:hAnsi="New Baskerville"/>
          <w:sz w:val="20"/>
          <w:szCs w:val="20"/>
        </w:rPr>
        <w:softHyphen/>
        <w:t>si</w:t>
      </w:r>
      <w:r w:rsidRPr="00EB4129">
        <w:rPr>
          <w:rFonts w:ascii="New Baskerville" w:hAnsi="New Baskerville"/>
          <w:sz w:val="20"/>
          <w:szCs w:val="20"/>
        </w:rPr>
        <w:softHyphen/>
        <w:t>da</w:t>
      </w:r>
      <w:r w:rsidRPr="00EB4129">
        <w:rPr>
          <w:rFonts w:ascii="New Baskerville" w:hAnsi="New Baskerville"/>
          <w:sz w:val="20"/>
          <w:szCs w:val="20"/>
        </w:rPr>
        <w:softHyphen/>
        <w:t>de de Vigo e, de ser o caso, á outra parte.</w:t>
      </w:r>
    </w:p>
    <w:p w14:paraId="0C77EFF4" w14:textId="77777777" w:rsidR="00EB4129" w:rsidRPr="00EB4129" w:rsidRDefault="00EB4129" w:rsidP="00EB4129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18"/>
          <w:szCs w:val="18"/>
        </w:rPr>
      </w:pPr>
      <w:r w:rsidRPr="00EB4129">
        <w:rPr>
          <w:rFonts w:ascii="New Baskerville" w:hAnsi="New Baskerville"/>
          <w:color w:val="0070C0"/>
          <w:sz w:val="18"/>
          <w:szCs w:val="18"/>
        </w:rPr>
        <w:br w:type="page"/>
      </w:r>
    </w:p>
    <w:p w14:paraId="4B9EE8A7" w14:textId="3AA5CCBE" w:rsidR="005B2968" w:rsidRPr="005B2968" w:rsidRDefault="005B2968" w:rsidP="005B2968">
      <w:pPr>
        <w:spacing w:line="240" w:lineRule="auto"/>
        <w:jc w:val="both"/>
        <w:rPr>
          <w:rFonts w:ascii="New Baskerville" w:hAnsi="New Baskerville"/>
          <w:b/>
          <w:bCs/>
          <w:sz w:val="20"/>
          <w:szCs w:val="20"/>
          <w:highlight w:val="cyan"/>
        </w:rPr>
      </w:pP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lastRenderedPageBreak/>
        <w:t xml:space="preserve">TEXTO EN </w:t>
      </w:r>
      <w:r>
        <w:rPr>
          <w:rFonts w:ascii="New Baskerville" w:hAnsi="New Baskerville"/>
          <w:b/>
          <w:bCs/>
          <w:sz w:val="20"/>
          <w:szCs w:val="20"/>
          <w:highlight w:val="cyan"/>
        </w:rPr>
        <w:t>CASTELÁN</w:t>
      </w: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t>:</w:t>
      </w:r>
    </w:p>
    <w:p w14:paraId="79C03D14" w14:textId="52354179" w:rsidR="00EB4129" w:rsidRPr="00EB4129" w:rsidRDefault="005B2968" w:rsidP="00EB4129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  <w:r w:rsidRPr="005B2968">
        <w:rPr>
          <w:rFonts w:ascii="New Baskerville" w:hAnsi="New Baskerville"/>
          <w:sz w:val="20"/>
          <w:szCs w:val="20"/>
          <w:lang w:val="es-ES"/>
        </w:rPr>
        <w:t>Las partes manif</w:t>
      </w:r>
      <w:r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estan </w:t>
      </w:r>
      <w:r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se comprometen a darles a</w:t>
      </w:r>
      <w:r>
        <w:rPr>
          <w:rFonts w:ascii="New Baskerville" w:hAnsi="New Baskerville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sz w:val="20"/>
          <w:szCs w:val="20"/>
          <w:lang w:val="es-ES"/>
        </w:rPr>
        <w:t>os datos de carácter perso</w:t>
      </w:r>
      <w:r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>al que sean ob</w:t>
      </w:r>
      <w:r>
        <w:rPr>
          <w:rFonts w:ascii="New Baskerville" w:hAnsi="New Baskerville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sz w:val="20"/>
          <w:szCs w:val="20"/>
          <w:lang w:val="es-ES"/>
        </w:rPr>
        <w:t>eto de trata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m</w:t>
      </w:r>
      <w:r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ento como consecuencia d</w:t>
      </w:r>
      <w:r>
        <w:rPr>
          <w:rFonts w:ascii="New Baskerville" w:hAnsi="New Baskerville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des</w:t>
      </w:r>
      <w:r>
        <w:rPr>
          <w:rFonts w:ascii="New Baskerville" w:hAnsi="New Baskerville"/>
          <w:sz w:val="20"/>
          <w:szCs w:val="20"/>
          <w:lang w:val="es-ES"/>
        </w:rPr>
        <w:t xml:space="preserve">arrollo </w:t>
      </w:r>
      <w:r w:rsidRPr="005B2968">
        <w:rPr>
          <w:rFonts w:ascii="New Baskerville" w:hAnsi="New Baskerville"/>
          <w:sz w:val="20"/>
          <w:szCs w:val="20"/>
          <w:lang w:val="es-ES"/>
        </w:rPr>
        <w:t>d</w:t>
      </w:r>
      <w:r>
        <w:rPr>
          <w:rFonts w:ascii="New Baskerville" w:hAnsi="New Baskerville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presente convenio un uso adecuado </w:t>
      </w:r>
      <w:r>
        <w:rPr>
          <w:rFonts w:ascii="New Baskerville" w:hAnsi="New Baskerville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sz w:val="20"/>
          <w:szCs w:val="20"/>
          <w:lang w:val="es-ES"/>
        </w:rPr>
        <w:t>marco d</w:t>
      </w:r>
      <w:r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>o disp</w:t>
      </w:r>
      <w:r>
        <w:rPr>
          <w:rFonts w:ascii="New Baskerville" w:hAnsi="New Baskerville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sz w:val="20"/>
          <w:szCs w:val="20"/>
          <w:lang w:val="es-ES"/>
        </w:rPr>
        <w:t>sto po</w:t>
      </w:r>
      <w:r>
        <w:rPr>
          <w:rFonts w:ascii="New Baskerville" w:hAnsi="New Baskerville"/>
          <w:sz w:val="20"/>
          <w:szCs w:val="20"/>
          <w:lang w:val="es-ES"/>
        </w:rPr>
        <w:t xml:space="preserve">r 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la normativa </w:t>
      </w:r>
      <w:r w:rsidR="00EB4129">
        <w:rPr>
          <w:rFonts w:ascii="New Baskerville" w:hAnsi="New Baskerville"/>
          <w:sz w:val="20"/>
          <w:szCs w:val="20"/>
          <w:lang w:val="es-ES"/>
        </w:rPr>
        <w:t xml:space="preserve">en </w:t>
      </w:r>
      <w:r w:rsidR="00EB4129" w:rsidRPr="00EB4129">
        <w:rPr>
          <w:rFonts w:ascii="New Baskerville" w:hAnsi="New Baskerville"/>
          <w:sz w:val="20"/>
          <w:szCs w:val="20"/>
          <w:lang w:val="es-ES"/>
        </w:rPr>
        <w:t>esta materia que a cada parte le resulte aplicable.</w:t>
      </w:r>
    </w:p>
    <w:p w14:paraId="5EF411FD" w14:textId="6857B379" w:rsidR="00EB4129" w:rsidRPr="00EB4129" w:rsidRDefault="00EB4129" w:rsidP="00EB4129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el </w:t>
      </w:r>
      <w:r w:rsidRPr="00EB4129">
        <w:rPr>
          <w:sz w:val="20"/>
          <w:szCs w:val="20"/>
          <w:lang w:val="es-ES"/>
        </w:rPr>
        <w:t>caso d</w:t>
      </w:r>
      <w:r>
        <w:rPr>
          <w:sz w:val="20"/>
          <w:szCs w:val="20"/>
          <w:lang w:val="es-ES"/>
        </w:rPr>
        <w:t>e l</w:t>
      </w:r>
      <w:r w:rsidRPr="00EB4129">
        <w:rPr>
          <w:sz w:val="20"/>
          <w:szCs w:val="20"/>
          <w:lang w:val="es-ES"/>
        </w:rPr>
        <w:t xml:space="preserve">a Universidad de Vigo, será </w:t>
      </w:r>
      <w:r>
        <w:rPr>
          <w:sz w:val="20"/>
          <w:szCs w:val="20"/>
          <w:lang w:val="es-ES"/>
        </w:rPr>
        <w:t xml:space="preserve">el </w:t>
      </w:r>
      <w:r w:rsidRPr="005B2968">
        <w:rPr>
          <w:sz w:val="20"/>
          <w:szCs w:val="20"/>
          <w:lang w:val="es-ES"/>
        </w:rPr>
        <w:t>Reglamento (UE) 2016/679 d</w:t>
      </w:r>
      <w:r>
        <w:rPr>
          <w:sz w:val="20"/>
          <w:szCs w:val="20"/>
          <w:lang w:val="es-ES"/>
        </w:rPr>
        <w:t>el</w:t>
      </w:r>
      <w:r w:rsidRPr="005B2968">
        <w:rPr>
          <w:sz w:val="20"/>
          <w:szCs w:val="20"/>
          <w:lang w:val="es-ES"/>
        </w:rPr>
        <w:t xml:space="preserve"> Parlamento Europeo </w:t>
      </w:r>
      <w:r>
        <w:rPr>
          <w:sz w:val="20"/>
          <w:szCs w:val="20"/>
          <w:lang w:val="es-ES"/>
        </w:rPr>
        <w:t xml:space="preserve">y del </w:t>
      </w:r>
      <w:r w:rsidRPr="005B2968">
        <w:rPr>
          <w:sz w:val="20"/>
          <w:szCs w:val="20"/>
          <w:lang w:val="es-ES"/>
        </w:rPr>
        <w:t>Conse</w:t>
      </w:r>
      <w:r>
        <w:rPr>
          <w:sz w:val="20"/>
          <w:szCs w:val="20"/>
          <w:lang w:val="es-ES"/>
        </w:rPr>
        <w:t>j</w:t>
      </w:r>
      <w:r w:rsidRPr="005B2968">
        <w:rPr>
          <w:sz w:val="20"/>
          <w:szCs w:val="20"/>
          <w:lang w:val="es-ES"/>
        </w:rPr>
        <w:t>o, de 27 de abril de 2016 (R</w:t>
      </w:r>
      <w:r>
        <w:rPr>
          <w:sz w:val="20"/>
          <w:szCs w:val="20"/>
          <w:lang w:val="es-ES"/>
        </w:rPr>
        <w:t>G</w:t>
      </w:r>
      <w:r w:rsidRPr="005B2968">
        <w:rPr>
          <w:sz w:val="20"/>
          <w:szCs w:val="20"/>
          <w:lang w:val="es-ES"/>
        </w:rPr>
        <w:t>PD)</w:t>
      </w:r>
      <w:r w:rsidRPr="00EB412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l</w:t>
      </w:r>
      <w:r w:rsidRPr="00EB4129">
        <w:rPr>
          <w:sz w:val="20"/>
          <w:szCs w:val="20"/>
          <w:lang w:val="es-ES"/>
        </w:rPr>
        <w:t>a Le</w:t>
      </w:r>
      <w:r>
        <w:rPr>
          <w:sz w:val="20"/>
          <w:szCs w:val="20"/>
          <w:lang w:val="es-ES"/>
        </w:rPr>
        <w:t>y</w:t>
      </w:r>
      <w:r w:rsidRPr="00EB4129">
        <w:rPr>
          <w:sz w:val="20"/>
          <w:szCs w:val="20"/>
          <w:lang w:val="es-ES"/>
        </w:rPr>
        <w:t xml:space="preserve"> orgánica 3/2018, de 5 de d</w:t>
      </w:r>
      <w:r>
        <w:rPr>
          <w:sz w:val="20"/>
          <w:szCs w:val="20"/>
          <w:lang w:val="es-ES"/>
        </w:rPr>
        <w:t>i</w:t>
      </w:r>
      <w:r w:rsidRPr="00EB4129">
        <w:rPr>
          <w:sz w:val="20"/>
          <w:szCs w:val="20"/>
          <w:lang w:val="es-ES"/>
        </w:rPr>
        <w:t>c</w:t>
      </w:r>
      <w:r>
        <w:rPr>
          <w:sz w:val="20"/>
          <w:szCs w:val="20"/>
          <w:lang w:val="es-ES"/>
        </w:rPr>
        <w:t>i</w:t>
      </w:r>
      <w:r w:rsidRPr="00EB4129">
        <w:rPr>
          <w:sz w:val="20"/>
          <w:szCs w:val="20"/>
          <w:lang w:val="es-ES"/>
        </w:rPr>
        <w:t>embr</w:t>
      </w:r>
      <w:r>
        <w:rPr>
          <w:sz w:val="20"/>
          <w:szCs w:val="20"/>
          <w:lang w:val="es-ES"/>
        </w:rPr>
        <w:t>e</w:t>
      </w:r>
      <w:r w:rsidRPr="00EB4129">
        <w:rPr>
          <w:sz w:val="20"/>
          <w:szCs w:val="20"/>
          <w:lang w:val="es-ES"/>
        </w:rPr>
        <w:t>, de protección de datos perso</w:t>
      </w:r>
      <w:r>
        <w:rPr>
          <w:sz w:val="20"/>
          <w:szCs w:val="20"/>
          <w:lang w:val="es-ES"/>
        </w:rPr>
        <w:t>n</w:t>
      </w:r>
      <w:r w:rsidRPr="00EB4129">
        <w:rPr>
          <w:sz w:val="20"/>
          <w:szCs w:val="20"/>
          <w:lang w:val="es-ES"/>
        </w:rPr>
        <w:t>a</w:t>
      </w:r>
      <w:r>
        <w:rPr>
          <w:sz w:val="20"/>
          <w:szCs w:val="20"/>
          <w:lang w:val="es-ES"/>
        </w:rPr>
        <w:t>le</w:t>
      </w:r>
      <w:r w:rsidRPr="00EB4129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>y</w:t>
      </w:r>
      <w:r w:rsidRPr="00EB4129">
        <w:rPr>
          <w:sz w:val="20"/>
          <w:szCs w:val="20"/>
          <w:lang w:val="es-ES"/>
        </w:rPr>
        <w:t xml:space="preserve"> garantía d</w:t>
      </w:r>
      <w:r>
        <w:rPr>
          <w:sz w:val="20"/>
          <w:szCs w:val="20"/>
          <w:lang w:val="es-ES"/>
        </w:rPr>
        <w:t>e l</w:t>
      </w:r>
      <w:r w:rsidRPr="00EB4129">
        <w:rPr>
          <w:sz w:val="20"/>
          <w:szCs w:val="20"/>
          <w:lang w:val="es-ES"/>
        </w:rPr>
        <w:t>os dere</w:t>
      </w:r>
      <w:r>
        <w:rPr>
          <w:sz w:val="20"/>
          <w:szCs w:val="20"/>
          <w:lang w:val="es-ES"/>
        </w:rPr>
        <w:t>ch</w:t>
      </w:r>
      <w:r w:rsidRPr="00EB4129">
        <w:rPr>
          <w:sz w:val="20"/>
          <w:szCs w:val="20"/>
          <w:lang w:val="es-ES"/>
        </w:rPr>
        <w:t>os di</w:t>
      </w:r>
      <w:r>
        <w:rPr>
          <w:sz w:val="20"/>
          <w:szCs w:val="20"/>
          <w:lang w:val="es-ES"/>
        </w:rPr>
        <w:t>g</w:t>
      </w:r>
      <w:r w:rsidRPr="00EB4129">
        <w:rPr>
          <w:sz w:val="20"/>
          <w:szCs w:val="20"/>
          <w:lang w:val="es-ES"/>
        </w:rPr>
        <w:t>ita</w:t>
      </w:r>
      <w:r>
        <w:rPr>
          <w:sz w:val="20"/>
          <w:szCs w:val="20"/>
          <w:lang w:val="es-ES"/>
        </w:rPr>
        <w:t>le</w:t>
      </w:r>
      <w:r w:rsidRPr="00EB4129">
        <w:rPr>
          <w:sz w:val="20"/>
          <w:szCs w:val="20"/>
          <w:lang w:val="es-ES"/>
        </w:rPr>
        <w:t xml:space="preserve">s (LOPDGDD) </w:t>
      </w:r>
      <w:r>
        <w:rPr>
          <w:sz w:val="20"/>
          <w:szCs w:val="20"/>
          <w:lang w:val="es-ES"/>
        </w:rPr>
        <w:t>y</w:t>
      </w:r>
      <w:r w:rsidRPr="00EB4129">
        <w:rPr>
          <w:sz w:val="20"/>
          <w:szCs w:val="20"/>
          <w:lang w:val="es-ES"/>
        </w:rPr>
        <w:t xml:space="preserve"> dem</w:t>
      </w:r>
      <w:r>
        <w:rPr>
          <w:sz w:val="20"/>
          <w:szCs w:val="20"/>
          <w:lang w:val="es-ES"/>
        </w:rPr>
        <w:t>á</w:t>
      </w:r>
      <w:r w:rsidRPr="00EB4129">
        <w:rPr>
          <w:sz w:val="20"/>
          <w:szCs w:val="20"/>
          <w:lang w:val="es-ES"/>
        </w:rPr>
        <w:t>s normas de des</w:t>
      </w:r>
      <w:r>
        <w:rPr>
          <w:sz w:val="20"/>
          <w:szCs w:val="20"/>
          <w:lang w:val="es-ES"/>
        </w:rPr>
        <w:t>arrollo</w:t>
      </w:r>
      <w:r w:rsidRPr="00EB4129">
        <w:rPr>
          <w:sz w:val="20"/>
          <w:szCs w:val="20"/>
          <w:lang w:val="es-ES"/>
        </w:rPr>
        <w:t>.</w:t>
      </w:r>
    </w:p>
    <w:p w14:paraId="5462FC23" w14:textId="5B93FA59" w:rsidR="00EB4129" w:rsidRDefault="00EB4129" w:rsidP="00EB4129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</w:t>
      </w:r>
      <w:proofErr w:type="spellStart"/>
      <w:r>
        <w:rPr>
          <w:sz w:val="20"/>
          <w:szCs w:val="20"/>
          <w:lang w:val="es-ES"/>
        </w:rPr>
        <w:t>el</w:t>
      </w:r>
      <w:proofErr w:type="spellEnd"/>
      <w:r>
        <w:rPr>
          <w:sz w:val="20"/>
          <w:szCs w:val="20"/>
          <w:lang w:val="es-ES"/>
        </w:rPr>
        <w:t xml:space="preserve"> </w:t>
      </w:r>
      <w:r w:rsidRPr="00EB4129">
        <w:rPr>
          <w:sz w:val="20"/>
          <w:szCs w:val="20"/>
          <w:lang w:val="es-ES"/>
        </w:rPr>
        <w:t xml:space="preserve">caso de </w:t>
      </w:r>
      <w:r w:rsidRPr="00EB4129">
        <w:rPr>
          <w:color w:val="C45911" w:themeColor="accent2" w:themeShade="BF"/>
          <w:sz w:val="20"/>
          <w:szCs w:val="20"/>
          <w:lang w:val="es-ES"/>
        </w:rPr>
        <w:t>[CONTRAPARTE]</w:t>
      </w:r>
      <w:r w:rsidRPr="00EB412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y</w:t>
      </w:r>
      <w:r w:rsidRPr="00EB4129">
        <w:rPr>
          <w:sz w:val="20"/>
          <w:szCs w:val="20"/>
          <w:lang w:val="es-ES"/>
        </w:rPr>
        <w:t xml:space="preserve"> considerando que perten</w:t>
      </w:r>
      <w:r>
        <w:rPr>
          <w:sz w:val="20"/>
          <w:szCs w:val="20"/>
          <w:lang w:val="es-ES"/>
        </w:rPr>
        <w:t>e</w:t>
      </w:r>
      <w:r w:rsidRPr="00EB4129">
        <w:rPr>
          <w:sz w:val="20"/>
          <w:szCs w:val="20"/>
          <w:lang w:val="es-ES"/>
        </w:rPr>
        <w:t xml:space="preserve">ce a </w:t>
      </w:r>
      <w:r w:rsidRPr="00EB4129">
        <w:rPr>
          <w:color w:val="C45911" w:themeColor="accent2" w:themeShade="BF"/>
          <w:sz w:val="20"/>
          <w:szCs w:val="20"/>
          <w:lang w:val="es-ES"/>
        </w:rPr>
        <w:t>[PAIS O TE</w:t>
      </w:r>
      <w:r w:rsidRPr="00EB4129">
        <w:rPr>
          <w:color w:val="C45911" w:themeColor="accent2" w:themeShade="BF"/>
          <w:sz w:val="20"/>
          <w:szCs w:val="20"/>
          <w:lang w:val="es-ES"/>
        </w:rPr>
        <w:softHyphen/>
        <w:t>RRI</w:t>
      </w:r>
      <w:r w:rsidRPr="00EB4129">
        <w:rPr>
          <w:color w:val="C45911" w:themeColor="accent2" w:themeShade="BF"/>
          <w:sz w:val="20"/>
          <w:szCs w:val="20"/>
          <w:lang w:val="es-ES"/>
        </w:rPr>
        <w:softHyphen/>
        <w:t>TO</w:t>
      </w:r>
      <w:r w:rsidRPr="00EB4129">
        <w:rPr>
          <w:color w:val="C45911" w:themeColor="accent2" w:themeShade="BF"/>
          <w:sz w:val="20"/>
          <w:szCs w:val="20"/>
          <w:lang w:val="es-ES"/>
        </w:rPr>
        <w:softHyphen/>
        <w:t>RIO]</w:t>
      </w:r>
      <w:r w:rsidRPr="00EB4129">
        <w:rPr>
          <w:sz w:val="20"/>
          <w:szCs w:val="20"/>
          <w:lang w:val="es-ES"/>
        </w:rPr>
        <w:t>, que c</w:t>
      </w:r>
      <w:r>
        <w:rPr>
          <w:sz w:val="20"/>
          <w:szCs w:val="20"/>
          <w:lang w:val="es-ES"/>
        </w:rPr>
        <w:t>ue</w:t>
      </w:r>
      <w:r w:rsidRPr="00EB4129">
        <w:rPr>
          <w:sz w:val="20"/>
          <w:szCs w:val="20"/>
          <w:lang w:val="es-ES"/>
        </w:rPr>
        <w:t>nta c</w:t>
      </w:r>
      <w:r>
        <w:rPr>
          <w:sz w:val="20"/>
          <w:szCs w:val="20"/>
          <w:lang w:val="es-ES"/>
        </w:rPr>
        <w:t xml:space="preserve">on </w:t>
      </w:r>
      <w:r w:rsidRPr="00EB4129">
        <w:rPr>
          <w:sz w:val="20"/>
          <w:szCs w:val="20"/>
          <w:lang w:val="es-ES"/>
        </w:rPr>
        <w:t>una declaración de adecuación d</w:t>
      </w:r>
      <w:r>
        <w:rPr>
          <w:sz w:val="20"/>
          <w:szCs w:val="20"/>
          <w:lang w:val="es-ES"/>
        </w:rPr>
        <w:t>e l</w:t>
      </w:r>
      <w:r w:rsidRPr="00EB4129">
        <w:rPr>
          <w:sz w:val="20"/>
          <w:szCs w:val="20"/>
          <w:lang w:val="es-ES"/>
        </w:rPr>
        <w:t>a Comisión Europea adoptada conforme a</w:t>
      </w:r>
      <w:r>
        <w:rPr>
          <w:sz w:val="20"/>
          <w:szCs w:val="20"/>
          <w:lang w:val="es-ES"/>
        </w:rPr>
        <w:t xml:space="preserve"> l</w:t>
      </w:r>
      <w:r w:rsidRPr="00EB4129">
        <w:rPr>
          <w:sz w:val="20"/>
          <w:szCs w:val="20"/>
          <w:lang w:val="es-ES"/>
        </w:rPr>
        <w:t xml:space="preserve">o establecido </w:t>
      </w:r>
      <w:r>
        <w:rPr>
          <w:sz w:val="20"/>
          <w:szCs w:val="20"/>
          <w:lang w:val="es-ES"/>
        </w:rPr>
        <w:t>e</w:t>
      </w:r>
      <w:r w:rsidRPr="00EB4129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 xml:space="preserve"> el</w:t>
      </w:r>
      <w:r w:rsidRPr="00EB4129">
        <w:rPr>
          <w:sz w:val="20"/>
          <w:szCs w:val="20"/>
          <w:lang w:val="es-ES"/>
        </w:rPr>
        <w:t xml:space="preserve"> art</w:t>
      </w:r>
      <w:r>
        <w:rPr>
          <w:sz w:val="20"/>
          <w:szCs w:val="20"/>
          <w:lang w:val="es-ES"/>
        </w:rPr>
        <w:t>ícul</w:t>
      </w:r>
      <w:r w:rsidRPr="00EB4129">
        <w:rPr>
          <w:sz w:val="20"/>
          <w:szCs w:val="20"/>
          <w:lang w:val="es-ES"/>
        </w:rPr>
        <w:t>o 45 d</w:t>
      </w:r>
      <w:r>
        <w:rPr>
          <w:sz w:val="20"/>
          <w:szCs w:val="20"/>
          <w:lang w:val="es-ES"/>
        </w:rPr>
        <w:t>el</w:t>
      </w:r>
      <w:r w:rsidRPr="00EB4129">
        <w:rPr>
          <w:sz w:val="20"/>
          <w:szCs w:val="20"/>
          <w:lang w:val="es-ES"/>
        </w:rPr>
        <w:t xml:space="preserve"> R</w:t>
      </w:r>
      <w:r>
        <w:rPr>
          <w:sz w:val="20"/>
          <w:szCs w:val="20"/>
          <w:lang w:val="es-ES"/>
        </w:rPr>
        <w:t>G</w:t>
      </w:r>
      <w:r w:rsidRPr="00EB4129">
        <w:rPr>
          <w:sz w:val="20"/>
          <w:szCs w:val="20"/>
          <w:lang w:val="es-ES"/>
        </w:rPr>
        <w:t xml:space="preserve">PD </w:t>
      </w:r>
      <w:r w:rsidRPr="00EB4129">
        <w:rPr>
          <w:color w:val="C45911" w:themeColor="accent2" w:themeShade="BF"/>
          <w:sz w:val="20"/>
          <w:szCs w:val="20"/>
          <w:lang w:val="es-ES"/>
        </w:rPr>
        <w:t>[DECLARACIÓN DE ADECUACIÓN]</w:t>
      </w:r>
      <w:r w:rsidRPr="00EB412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el</w:t>
      </w:r>
      <w:r w:rsidRPr="00EB4129">
        <w:rPr>
          <w:sz w:val="20"/>
          <w:szCs w:val="20"/>
          <w:lang w:val="es-ES"/>
        </w:rPr>
        <w:t xml:space="preserve"> marco normativo aplicable v</w:t>
      </w:r>
      <w:r>
        <w:rPr>
          <w:sz w:val="20"/>
          <w:szCs w:val="20"/>
          <w:lang w:val="es-ES"/>
        </w:rPr>
        <w:t>end</w:t>
      </w:r>
      <w:r w:rsidRPr="00EB4129">
        <w:rPr>
          <w:sz w:val="20"/>
          <w:szCs w:val="20"/>
          <w:lang w:val="es-ES"/>
        </w:rPr>
        <w:t xml:space="preserve">rá determinado por </w:t>
      </w:r>
      <w:r w:rsidRPr="00EB4129">
        <w:rPr>
          <w:color w:val="C45911" w:themeColor="accent2" w:themeShade="BF"/>
          <w:sz w:val="20"/>
          <w:szCs w:val="20"/>
          <w:lang w:val="es-ES"/>
        </w:rPr>
        <w:t>[ENU</w:t>
      </w:r>
      <w:r w:rsidRPr="00EB4129">
        <w:rPr>
          <w:color w:val="C45911" w:themeColor="accent2" w:themeShade="BF"/>
          <w:sz w:val="20"/>
          <w:szCs w:val="20"/>
          <w:lang w:val="es-ES"/>
        </w:rPr>
        <w:softHyphen/>
        <w:t xml:space="preserve">MERAR </w:t>
      </w:r>
      <w:r>
        <w:rPr>
          <w:color w:val="C45911" w:themeColor="accent2" w:themeShade="BF"/>
          <w:sz w:val="20"/>
          <w:szCs w:val="20"/>
          <w:lang w:val="es-ES"/>
        </w:rPr>
        <w:t>L</w:t>
      </w:r>
      <w:r w:rsidRPr="00EB4129">
        <w:rPr>
          <w:color w:val="C45911" w:themeColor="accent2" w:themeShade="BF"/>
          <w:sz w:val="20"/>
          <w:szCs w:val="20"/>
          <w:lang w:val="es-ES"/>
        </w:rPr>
        <w:t>A/S NORMA/S APLICA</w:t>
      </w:r>
      <w:r w:rsidR="00C366C7">
        <w:rPr>
          <w:color w:val="C45911" w:themeColor="accent2" w:themeShade="BF"/>
          <w:sz w:val="20"/>
          <w:szCs w:val="20"/>
          <w:lang w:val="es-ES"/>
        </w:rPr>
        <w:softHyphen/>
      </w:r>
      <w:r w:rsidRPr="00EB4129">
        <w:rPr>
          <w:color w:val="C45911" w:themeColor="accent2" w:themeShade="BF"/>
          <w:sz w:val="20"/>
          <w:szCs w:val="20"/>
          <w:lang w:val="es-ES"/>
        </w:rPr>
        <w:t>BLE/S]</w:t>
      </w:r>
      <w:r w:rsidRPr="00EB4129">
        <w:rPr>
          <w:sz w:val="20"/>
          <w:szCs w:val="20"/>
          <w:lang w:val="es-ES"/>
        </w:rPr>
        <w:t>.</w:t>
      </w:r>
    </w:p>
    <w:p w14:paraId="26E4B01B" w14:textId="77777777" w:rsidR="00EB4129" w:rsidRPr="00EB4129" w:rsidRDefault="00EB4129" w:rsidP="00EB4129">
      <w:pPr>
        <w:pStyle w:val="Prrafodelista"/>
        <w:spacing w:after="0" w:line="240" w:lineRule="auto"/>
        <w:ind w:left="927"/>
        <w:contextualSpacing w:val="0"/>
        <w:jc w:val="both"/>
        <w:rPr>
          <w:sz w:val="20"/>
          <w:szCs w:val="20"/>
          <w:lang w:val="es-ES"/>
        </w:rPr>
      </w:pPr>
    </w:p>
    <w:p w14:paraId="6142C87B" w14:textId="750382D6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PARTE VARIABLE ATEND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ENDO A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GRA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D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O DE IMPLICACIÓN D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AS PARTES (esco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er 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apartado adecuado seg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ún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a situación)</w:t>
      </w:r>
    </w:p>
    <w:p w14:paraId="5A120A72" w14:textId="49D5A980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Ac</w:t>
      </w:r>
      <w:r>
        <w:rPr>
          <w:b/>
          <w:bCs/>
          <w:color w:val="0070C0"/>
          <w:sz w:val="20"/>
          <w:szCs w:val="20"/>
          <w:lang w:val="es-ES"/>
        </w:rPr>
        <w:t>ue</w:t>
      </w:r>
      <w:r w:rsidRPr="005B2968">
        <w:rPr>
          <w:b/>
          <w:bCs/>
          <w:color w:val="0070C0"/>
          <w:sz w:val="20"/>
          <w:szCs w:val="20"/>
          <w:lang w:val="es-ES"/>
        </w:rPr>
        <w:t xml:space="preserve">rdos </w:t>
      </w:r>
      <w:r>
        <w:rPr>
          <w:b/>
          <w:bCs/>
          <w:color w:val="0070C0"/>
          <w:sz w:val="20"/>
          <w:szCs w:val="20"/>
          <w:lang w:val="es-ES"/>
        </w:rPr>
        <w:t>gen</w:t>
      </w:r>
      <w:r w:rsidRPr="005B2968">
        <w:rPr>
          <w:b/>
          <w:bCs/>
          <w:color w:val="0070C0"/>
          <w:sz w:val="20"/>
          <w:szCs w:val="20"/>
          <w:lang w:val="es-ES"/>
        </w:rPr>
        <w:t>era</w:t>
      </w:r>
      <w:r>
        <w:rPr>
          <w:b/>
          <w:bCs/>
          <w:color w:val="0070C0"/>
          <w:sz w:val="20"/>
          <w:szCs w:val="20"/>
          <w:lang w:val="es-ES"/>
        </w:rPr>
        <w:t>le</w:t>
      </w:r>
      <w:r w:rsidRPr="005B2968">
        <w:rPr>
          <w:b/>
          <w:bCs/>
          <w:color w:val="0070C0"/>
          <w:sz w:val="20"/>
          <w:szCs w:val="20"/>
          <w:lang w:val="es-ES"/>
        </w:rPr>
        <w:t>s s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5B2968">
        <w:rPr>
          <w:b/>
          <w:bCs/>
          <w:color w:val="0070C0"/>
          <w:sz w:val="20"/>
          <w:szCs w:val="20"/>
          <w:lang w:val="es-ES"/>
        </w:rPr>
        <w:t>n previsión de actuaci</w:t>
      </w:r>
      <w:r>
        <w:rPr>
          <w:b/>
          <w:bCs/>
          <w:color w:val="0070C0"/>
          <w:sz w:val="20"/>
          <w:szCs w:val="20"/>
          <w:lang w:val="es-ES"/>
        </w:rPr>
        <w:t>o</w:t>
      </w:r>
      <w:r w:rsidRPr="005B2968">
        <w:rPr>
          <w:b/>
          <w:bCs/>
          <w:color w:val="0070C0"/>
          <w:sz w:val="20"/>
          <w:szCs w:val="20"/>
          <w:lang w:val="es-ES"/>
        </w:rPr>
        <w:t>n</w:t>
      </w:r>
      <w:r>
        <w:rPr>
          <w:b/>
          <w:bCs/>
          <w:color w:val="0070C0"/>
          <w:sz w:val="20"/>
          <w:szCs w:val="20"/>
          <w:lang w:val="es-ES"/>
        </w:rPr>
        <w:t>e</w:t>
      </w:r>
      <w:r w:rsidRPr="005B2968">
        <w:rPr>
          <w:b/>
          <w:bCs/>
          <w:color w:val="0070C0"/>
          <w:sz w:val="20"/>
          <w:szCs w:val="20"/>
          <w:lang w:val="es-ES"/>
        </w:rPr>
        <w:t>s concretas</w:t>
      </w:r>
    </w:p>
    <w:p w14:paraId="0127A99C" w14:textId="0AB506FC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Dado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presente documento constit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 un ac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rdo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gen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eral de colaboración que no prevé ac</w:t>
      </w:r>
      <w:r w:rsidR="00C366C7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tuaci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con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cretas directamente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x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ibles entre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os convenios que se formalicen para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su desarrollo se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te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ndrá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oportuna cláusula en materia de protección de datos (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y, en su caso,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se adjun</w:t>
      </w:r>
      <w:r w:rsidR="00C366C7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>
        <w:rPr>
          <w:rFonts w:ascii="New Baskerville" w:hAnsi="New Baskerville"/>
          <w:color w:val="0070C0"/>
          <w:sz w:val="20"/>
          <w:szCs w:val="20"/>
          <w:lang w:val="es-ES"/>
        </w:rPr>
        <w:t>tará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documentación adicional precisa) que at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enda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gra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d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de implicación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partes respecto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entos de datos derivados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cump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prestaci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s.</w:t>
      </w:r>
    </w:p>
    <w:p w14:paraId="69A27241" w14:textId="756B75C5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Conc</w:t>
      </w:r>
      <w:r>
        <w:rPr>
          <w:b/>
          <w:bCs/>
          <w:color w:val="0070C0"/>
          <w:sz w:val="20"/>
          <w:szCs w:val="20"/>
          <w:lang w:val="es-ES"/>
        </w:rPr>
        <w:t>u</w:t>
      </w:r>
      <w:r w:rsidRPr="005B2968">
        <w:rPr>
          <w:b/>
          <w:bCs/>
          <w:color w:val="0070C0"/>
          <w:sz w:val="20"/>
          <w:szCs w:val="20"/>
          <w:lang w:val="es-ES"/>
        </w:rPr>
        <w:t>rrencia de responsables independentes</w:t>
      </w:r>
    </w:p>
    <w:p w14:paraId="18060461" w14:textId="2EEDFC47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>
        <w:rPr>
          <w:rFonts w:ascii="New Baskerville" w:hAnsi="New Baskerville"/>
          <w:color w:val="0070C0"/>
          <w:sz w:val="20"/>
          <w:szCs w:val="20"/>
          <w:lang w:val="es-ES"/>
        </w:rPr>
        <w:t>En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este convenio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declaran que asumen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condición de responsables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 independentes,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 que cada una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su propio ámbito de actuación determina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os medios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fin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trata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entos de datos necesarios;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que no se dan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condici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para ser consideradas corresponsables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l amparo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 previsto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PD. En consecuencia, cada una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firmante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responderá individual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mente fr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afectadas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fr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autoridades de control competentes,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incump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sus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ob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iga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cione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corres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pon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entes en materia de protec</w:t>
      </w:r>
      <w:r w:rsidR="00C366C7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ción de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s, así como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infracci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 en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hubiese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inc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rrido.</w:t>
      </w:r>
    </w:p>
    <w:p w14:paraId="39E2B73C" w14:textId="19C6A66C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>
        <w:rPr>
          <w:rFonts w:ascii="New Baskerville" w:hAnsi="New Baskerville"/>
          <w:color w:val="0070C0"/>
          <w:sz w:val="20"/>
          <w:szCs w:val="20"/>
          <w:lang w:val="es-ES"/>
        </w:rPr>
        <w:t>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interesadas podrán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ercer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dere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ch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de acceso, rectificación, cancelación, oposi</w:t>
      </w:r>
      <w:r w:rsidR="00C366C7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ción, limita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ción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portabilidade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é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rm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lega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previstos, mediante comunicación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dirección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social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responsable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que corresponda, así como, de existir, a través de correo electró</w:t>
      </w:r>
      <w:r w:rsidR="00C366C7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nico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respectivos delegados de protección de datos.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solicitud de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ercicio de dere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ch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se pre</w:t>
      </w:r>
      <w:r w:rsidR="00C366C7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sentase ante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 parte que no sea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com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petente para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su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tramitación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resolución, esta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le dará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traslado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competente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a la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ma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or brev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dad posible, in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formando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de ello a la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interesada.</w:t>
      </w:r>
    </w:p>
    <w:p w14:paraId="499C42E7" w14:textId="1F393FEF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correcta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alguna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prestaci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este convenio requiri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cesión de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nales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una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otra, esta te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nd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rá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su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base de le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itimación,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al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menos,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cum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men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presente convenio, de conformidad co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 lo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establecido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6.1.b)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PD,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em</w:t>
      </w:r>
      <w:r w:rsidR="00C366C7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pre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ando se limite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mínimos imprescindi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bles para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lcanz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ar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fin perseguido. En todo caso,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enti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da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d cesionaria adoptará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me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didas adecuadas para limitar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acceso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sus emp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eados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 cedidos durante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vi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encia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este convenio.</w:t>
      </w:r>
    </w:p>
    <w:p w14:paraId="0ABF640C" w14:textId="7441FA8B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Corresponsabilidad d</w:t>
      </w:r>
      <w:r>
        <w:rPr>
          <w:b/>
          <w:bCs/>
          <w:color w:val="0070C0"/>
          <w:sz w:val="20"/>
          <w:szCs w:val="20"/>
          <w:lang w:val="es-ES"/>
        </w:rPr>
        <w:t>el</w:t>
      </w:r>
      <w:r w:rsidRPr="005B2968">
        <w:rPr>
          <w:b/>
          <w:bCs/>
          <w:color w:val="0070C0"/>
          <w:sz w:val="20"/>
          <w:szCs w:val="20"/>
          <w:lang w:val="es-ES"/>
        </w:rPr>
        <w:t xml:space="preserve"> tratam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5B2968">
        <w:rPr>
          <w:b/>
          <w:bCs/>
          <w:color w:val="0070C0"/>
          <w:sz w:val="20"/>
          <w:szCs w:val="20"/>
          <w:lang w:val="es-ES"/>
        </w:rPr>
        <w:t>ento</w:t>
      </w:r>
    </w:p>
    <w:p w14:paraId="6B6DE8D0" w14:textId="69AEEC8A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>
        <w:rPr>
          <w:rFonts w:ascii="New Baskerville" w:hAnsi="New Baskerville"/>
          <w:color w:val="0070C0"/>
          <w:sz w:val="20"/>
          <w:szCs w:val="20"/>
          <w:lang w:val="es-ES"/>
        </w:rPr>
        <w:t>En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este convenio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declaran que asumen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condición de corresponsables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por determinar con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untamente fin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medios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alguna o varias actividades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</w:t>
      </w:r>
      <w:r w:rsidR="00C366C7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ento.</w:t>
      </w:r>
    </w:p>
    <w:p w14:paraId="72896633" w14:textId="623D655D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 consecuencia, en cump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 prescrito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26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PD,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formalizan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correspon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ente ac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rdo de corresponsabilidad (que se incorpora como anexo a este convenio)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lastRenderedPageBreak/>
        <w:t xml:space="preserve">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que se detallan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obligaciones 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responsabilidades de cada una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así como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relación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afectadas con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é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stas.</w:t>
      </w:r>
    </w:p>
    <w:p w14:paraId="1C22AF6F" w14:textId="4C4A2CE9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Encargo d</w:t>
      </w:r>
      <w:r>
        <w:rPr>
          <w:b/>
          <w:bCs/>
          <w:color w:val="0070C0"/>
          <w:sz w:val="20"/>
          <w:szCs w:val="20"/>
          <w:lang w:val="es-ES"/>
        </w:rPr>
        <w:t>el</w:t>
      </w:r>
      <w:r w:rsidRPr="005B2968">
        <w:rPr>
          <w:b/>
          <w:bCs/>
          <w:color w:val="0070C0"/>
          <w:sz w:val="20"/>
          <w:szCs w:val="20"/>
          <w:lang w:val="es-ES"/>
        </w:rPr>
        <w:t xml:space="preserve"> tratam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5B2968">
        <w:rPr>
          <w:b/>
          <w:bCs/>
          <w:color w:val="0070C0"/>
          <w:sz w:val="20"/>
          <w:szCs w:val="20"/>
          <w:lang w:val="es-ES"/>
        </w:rPr>
        <w:t>ento</w:t>
      </w:r>
    </w:p>
    <w:p w14:paraId="79B1075E" w14:textId="29AFCF17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>
        <w:rPr>
          <w:rFonts w:ascii="New Baskerville" w:hAnsi="New Baskerville"/>
          <w:color w:val="0070C0"/>
          <w:sz w:val="20"/>
          <w:szCs w:val="20"/>
          <w:lang w:val="es-ES"/>
        </w:rPr>
        <w:t>En la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este convenio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declaran que 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>[PARTE QUE CORRESPONDA]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asume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condición de encargado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levará a cabo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entos de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nale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os que 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>[PARTE QUE CORRES</w:t>
      </w:r>
      <w:r w:rsidRPr="005B2968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softHyphen/>
        <w:t>PONDA]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es 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responsable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haciéndolo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por 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nta, orde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mandato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é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ste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gui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ndo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indica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s.</w:t>
      </w:r>
    </w:p>
    <w:p w14:paraId="17749D62" w14:textId="7B3D3719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 consecuencia, en cump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 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 prescrito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28.3 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PD,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partes formali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zan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correspon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ente contrato de encargo 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 que se incorpora como anexo a este convenio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 xml:space="preserve">y en el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que se detallan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ob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ligaciones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, responsabilidades 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limitaci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 w:rsidR="00CB7455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encargado.</w:t>
      </w:r>
    </w:p>
    <w:p w14:paraId="6FC6725E" w14:textId="430FEC85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  <w:r w:rsidRPr="005B2968">
        <w:rPr>
          <w:rFonts w:ascii="New Baskerville" w:hAnsi="New Baskerville"/>
          <w:sz w:val="20"/>
          <w:szCs w:val="20"/>
          <w:lang w:val="es-ES"/>
        </w:rPr>
        <w:t>S</w:t>
      </w:r>
      <w:r w:rsidR="00CB7455"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n p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erjuicio </w:t>
      </w:r>
      <w:r w:rsidRPr="005B2968">
        <w:rPr>
          <w:rFonts w:ascii="New Baskerville" w:hAnsi="New Baskerville"/>
          <w:sz w:val="20"/>
          <w:szCs w:val="20"/>
          <w:lang w:val="es-ES"/>
        </w:rPr>
        <w:t>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o anterior, 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os datos perso</w:t>
      </w:r>
      <w:r w:rsidR="00CB7455"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>a</w:t>
      </w:r>
      <w:r w:rsidR="00CB7455">
        <w:rPr>
          <w:rFonts w:ascii="New Baskerville" w:hAnsi="New Baskerville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s que figuran </w:t>
      </w:r>
      <w:r w:rsidR="00CB7455">
        <w:rPr>
          <w:rFonts w:ascii="New Baskerville" w:hAnsi="New Baskerville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sz w:val="20"/>
          <w:szCs w:val="20"/>
          <w:lang w:val="es-ES"/>
        </w:rPr>
        <w:t>n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 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este convenio relativos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>s perso</w:t>
      </w:r>
      <w:r w:rsidR="00CB7455"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as </w:t>
      </w:r>
      <w:r w:rsidR="00CB7455">
        <w:rPr>
          <w:rFonts w:ascii="New Baskerville" w:hAnsi="New Baskerville"/>
          <w:sz w:val="20"/>
          <w:szCs w:val="20"/>
          <w:lang w:val="es-ES"/>
        </w:rPr>
        <w:t>firm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antes serán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>/o podrán ser ob</w:t>
      </w:r>
      <w:r w:rsidR="00CB7455">
        <w:rPr>
          <w:rFonts w:ascii="New Baskerville" w:hAnsi="New Baskerville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sz w:val="20"/>
          <w:szCs w:val="20"/>
          <w:lang w:val="es-ES"/>
        </w:rPr>
        <w:t>eto d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sz w:val="20"/>
          <w:szCs w:val="20"/>
          <w:lang w:val="es-ES"/>
        </w:rPr>
        <w:t>aquel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as actuaci</w:t>
      </w:r>
      <w:r w:rsidR="00CB7455">
        <w:rPr>
          <w:rFonts w:ascii="New Baskerville" w:hAnsi="New Baskerville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sz w:val="20"/>
          <w:szCs w:val="20"/>
          <w:lang w:val="es-ES"/>
        </w:rPr>
        <w:t>n</w:t>
      </w:r>
      <w:r w:rsidR="00CB7455">
        <w:rPr>
          <w:rFonts w:ascii="New Baskerville" w:hAnsi="New Baskerville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sz w:val="20"/>
          <w:szCs w:val="20"/>
          <w:lang w:val="es-ES"/>
        </w:rPr>
        <w:t>s que se deriven 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 aplicación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cump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i</w:t>
      </w:r>
      <w:r w:rsidR="00C366C7">
        <w:rPr>
          <w:rFonts w:ascii="New Baskerville" w:hAnsi="New Baskerville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sz w:val="20"/>
          <w:szCs w:val="20"/>
          <w:lang w:val="es-ES"/>
        </w:rPr>
        <w:t>m</w:t>
      </w:r>
      <w:r w:rsidR="00CB7455"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ento 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>a nor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ma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ti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va de trans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pa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 xml:space="preserve">rencia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acceso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información pública aplicable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Univer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si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da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 xml:space="preserve">d de Vigo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, 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en su 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caso,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otra parte.</w:t>
      </w:r>
    </w:p>
    <w:sectPr w:rsidR="005B2968" w:rsidRPr="005B2968" w:rsidSect="00801B0D">
      <w:headerReference w:type="default" r:id="rId8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5DE7" w14:textId="77777777" w:rsidR="009201CE" w:rsidRDefault="009201CE" w:rsidP="005916BC">
      <w:pPr>
        <w:spacing w:after="0" w:line="240" w:lineRule="auto"/>
      </w:pPr>
      <w:r>
        <w:separator/>
      </w:r>
    </w:p>
  </w:endnote>
  <w:endnote w:type="continuationSeparator" w:id="0">
    <w:p w14:paraId="41871B0B" w14:textId="77777777" w:rsidR="009201CE" w:rsidRDefault="009201CE" w:rsidP="005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C15A" w14:textId="77777777" w:rsidR="009201CE" w:rsidRDefault="009201CE" w:rsidP="005916BC">
      <w:pPr>
        <w:spacing w:after="0" w:line="240" w:lineRule="auto"/>
      </w:pPr>
      <w:r>
        <w:separator/>
      </w:r>
    </w:p>
  </w:footnote>
  <w:footnote w:type="continuationSeparator" w:id="0">
    <w:p w14:paraId="51002D3B" w14:textId="77777777" w:rsidR="009201CE" w:rsidRDefault="009201CE" w:rsidP="0059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C067" w14:textId="77777777" w:rsidR="005916BC" w:rsidRPr="005B2968" w:rsidRDefault="005916BC" w:rsidP="005916BC">
    <w:pPr>
      <w:pStyle w:val="Encabezado"/>
      <w:pBdr>
        <w:top w:val="single" w:sz="4" w:space="1" w:color="auto"/>
      </w:pBdr>
      <w:rPr>
        <w:sz w:val="16"/>
        <w:szCs w:val="16"/>
      </w:rPr>
    </w:pPr>
  </w:p>
  <w:p w14:paraId="023F1AB8" w14:textId="74144941" w:rsidR="005916BC" w:rsidRPr="005B2968" w:rsidRDefault="005916BC" w:rsidP="005B2968">
    <w:pPr>
      <w:pStyle w:val="Encabezado"/>
      <w:jc w:val="right"/>
      <w:rPr>
        <w:rFonts w:ascii="New Baskerville" w:hAnsi="New Baskerville"/>
      </w:rPr>
    </w:pPr>
    <w:r w:rsidRPr="005B2968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79AE8DA" wp14:editId="6CE3E0B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5" name="Imagen 5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968">
      <w:tab/>
    </w:r>
    <w:r w:rsidRPr="005B2968">
      <w:tab/>
    </w:r>
    <w:bookmarkStart w:id="0" w:name="_Toc128483035"/>
    <w:bookmarkStart w:id="1" w:name="_Toc71703800"/>
    <w:bookmarkStart w:id="2" w:name="_Toc71703801"/>
    <w:bookmarkStart w:id="3" w:name="_Toc128483036"/>
    <w:r w:rsidR="00EB4129" w:rsidRPr="00EB4129">
      <w:rPr>
        <w:rFonts w:ascii="New Baskerville" w:hAnsi="New Baskerville" w:cstheme="minorHAnsi"/>
        <w:b/>
        <w:sz w:val="20"/>
        <w:szCs w:val="20"/>
      </w:rPr>
      <w:t>Anexo VI</w:t>
    </w:r>
    <w:r w:rsidR="00EB4129" w:rsidRPr="00EB4129">
      <w:rPr>
        <w:rFonts w:ascii="New Baskerville" w:hAnsi="New Baskerville" w:cstheme="minorHAnsi"/>
        <w:b/>
        <w:sz w:val="20"/>
        <w:szCs w:val="20"/>
      </w:rPr>
      <w:br/>
      <w:t>Cláusula para convenios cando a outra parte pertence a un país ou territorio que conta con declaración de adecuación da Comisión Europea</w:t>
    </w:r>
    <w:bookmarkEnd w:id="0"/>
    <w:bookmarkEnd w:id="1"/>
    <w:bookmarkEnd w:id="2"/>
    <w:bookmarkEnd w:id="3"/>
  </w:p>
  <w:p w14:paraId="49F0BC84" w14:textId="77777777" w:rsidR="005916BC" w:rsidRDefault="005916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B3B"/>
    <w:multiLevelType w:val="hybridMultilevel"/>
    <w:tmpl w:val="A61295FE"/>
    <w:lvl w:ilvl="0" w:tplc="FB30EB42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2023"/>
    <w:multiLevelType w:val="hybridMultilevel"/>
    <w:tmpl w:val="C1EAC9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B30EB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620A3"/>
    <w:multiLevelType w:val="hybridMultilevel"/>
    <w:tmpl w:val="19483EC8"/>
    <w:lvl w:ilvl="0" w:tplc="3C001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B44997"/>
    <w:multiLevelType w:val="hybridMultilevel"/>
    <w:tmpl w:val="19483EC8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47579">
    <w:abstractNumId w:val="1"/>
  </w:num>
  <w:num w:numId="2" w16cid:durableId="1169369607">
    <w:abstractNumId w:val="2"/>
  </w:num>
  <w:num w:numId="3" w16cid:durableId="2102991331">
    <w:abstractNumId w:val="0"/>
  </w:num>
  <w:num w:numId="4" w16cid:durableId="2030329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43"/>
    <w:rsid w:val="00341695"/>
    <w:rsid w:val="003B183E"/>
    <w:rsid w:val="005916BC"/>
    <w:rsid w:val="005B2968"/>
    <w:rsid w:val="006D2851"/>
    <w:rsid w:val="00757DA6"/>
    <w:rsid w:val="00801B0D"/>
    <w:rsid w:val="0084520D"/>
    <w:rsid w:val="009201CE"/>
    <w:rsid w:val="00982043"/>
    <w:rsid w:val="00C07E6C"/>
    <w:rsid w:val="00C366C7"/>
    <w:rsid w:val="00CB7455"/>
    <w:rsid w:val="00DB54FB"/>
    <w:rsid w:val="00EB4129"/>
    <w:rsid w:val="00F346DA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F742"/>
  <w15:chartTrackingRefBased/>
  <w15:docId w15:val="{4C75B1B8-5D2A-4310-B79B-9EA879ED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4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6B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9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6BC"/>
    <w:rPr>
      <w:lang w:val="gl-ES"/>
    </w:rPr>
  </w:style>
  <w:style w:type="paragraph" w:styleId="Prrafodelista">
    <w:name w:val="List Paragraph"/>
    <w:basedOn w:val="Normal"/>
    <w:uiPriority w:val="34"/>
    <w:qFormat/>
    <w:rsid w:val="005B2968"/>
    <w:pPr>
      <w:ind w:left="720"/>
      <w:contextualSpacing/>
    </w:pPr>
    <w:rPr>
      <w:rFonts w:ascii="New Baskerville" w:hAnsi="New Baskerville"/>
    </w:rPr>
  </w:style>
  <w:style w:type="character" w:styleId="Hipervnculo">
    <w:name w:val="Hyperlink"/>
    <w:basedOn w:val="Fuentedeprrafopredeter"/>
    <w:uiPriority w:val="99"/>
    <w:unhideWhenUsed/>
    <w:rsid w:val="00EB412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EB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B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epd.es/es/derechos-y-deberes/cumple-tus-deberes/medidas-de-cumplimiento/transferencias-internaci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1764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Oscar Veloso Fernandez</cp:lastModifiedBy>
  <cp:revision>9</cp:revision>
  <dcterms:created xsi:type="dcterms:W3CDTF">2021-04-15T11:50:00Z</dcterms:created>
  <dcterms:modified xsi:type="dcterms:W3CDTF">2023-03-01T10:27:00Z</dcterms:modified>
</cp:coreProperties>
</file>