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6DDF655A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713115" w:rsidRPr="00713115">
              <w:rPr>
                <w:sz w:val="24"/>
                <w:szCs w:val="24"/>
                <w:lang w:val="gl-ES"/>
              </w:rPr>
              <w:t>Analítica de datos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3ABD7340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>NOME MATERIA (Castelán</w:t>
            </w:r>
            <w:r w:rsidR="00B515FA">
              <w:rPr>
                <w:sz w:val="24"/>
                <w:szCs w:val="24"/>
              </w:rPr>
              <w:t xml:space="preserve">): </w:t>
            </w:r>
            <w:r w:rsidR="00713115">
              <w:t xml:space="preserve"> </w:t>
            </w:r>
            <w:r w:rsidR="00713115" w:rsidRPr="00713115">
              <w:rPr>
                <w:sz w:val="24"/>
                <w:szCs w:val="24"/>
              </w:rPr>
              <w:t>Analítica de datos</w:t>
            </w:r>
          </w:p>
        </w:tc>
      </w:tr>
      <w:tr w:rsidR="00203F7E" w:rsidRPr="00D12796" w14:paraId="09B69FA8" w14:textId="77777777" w:rsidTr="00051A46">
        <w:tc>
          <w:tcPr>
            <w:tcW w:w="10456" w:type="dxa"/>
            <w:gridSpan w:val="3"/>
          </w:tcPr>
          <w:p w14:paraId="343C55DC" w14:textId="00B81752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713115" w:rsidRPr="00713115">
              <w:rPr>
                <w:sz w:val="24"/>
                <w:szCs w:val="24"/>
                <w:lang w:val="en-US"/>
              </w:rPr>
              <w:t>Data analytics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187B883D" w:rsidR="000A3CB3" w:rsidRPr="00D12796" w:rsidRDefault="00626AC0" w:rsidP="00051A46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2: </w:t>
            </w:r>
            <w:r w:rsidR="00B515FA" w:rsidRPr="00B515FA">
              <w:rPr>
                <w:sz w:val="24"/>
                <w:szCs w:val="24"/>
                <w:lang w:val="gl-ES"/>
              </w:rPr>
              <w:t>Planificación e control de xestión nas organizacións sanitarias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3F8137E0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9585E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2687A453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9585E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77F3284B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F9585E">
                  <w:rPr>
                    <w:sz w:val="24"/>
                    <w:szCs w:val="24"/>
                    <w:lang w:val="gl-ES"/>
                  </w:rPr>
                  <w:t>Segundo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12BDC8F2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9585E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75B71260" w14:textId="2FA5376C" w:rsidR="00DE128D" w:rsidRPr="00D12796" w:rsidRDefault="00DE128D" w:rsidP="00F9585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sdt>
              <w:sdtPr>
                <w:rPr>
                  <w:sz w:val="24"/>
                  <w:szCs w:val="24"/>
                  <w:lang w:val="gl-ES"/>
                </w:rPr>
                <w:id w:val="1796176253"/>
                <w:placeholder>
                  <w:docPart w:val="573DF9A194164ECF80EC86AA1BC8F338"/>
                </w:placeholder>
                <w:text/>
              </w:sdtPr>
              <w:sdtEndPr/>
              <w:sdtContent>
                <w:r w:rsidR="00F9585E">
                  <w:rPr>
                    <w:sz w:val="24"/>
                    <w:szCs w:val="24"/>
                    <w:lang w:val="gl-ES"/>
                  </w:rPr>
                  <w:t>CB5, CG5, CE5, CT5</w:t>
                </w:r>
              </w:sdtContent>
            </w:sdt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6ED17678" w:rsidR="000A3CB3" w:rsidRPr="00D12796" w:rsidRDefault="001061C0" w:rsidP="008F0913">
                <w:pPr>
                  <w:rPr>
                    <w:sz w:val="24"/>
                    <w:szCs w:val="24"/>
                    <w:lang w:val="gl-ES"/>
                  </w:rPr>
                </w:pPr>
                <w:r w:rsidRPr="001061C0">
                  <w:rPr>
                    <w:sz w:val="24"/>
                    <w:szCs w:val="24"/>
                    <w:lang w:val="gl-ES"/>
                  </w:rPr>
                  <w:t>Técnicas para analizar, interpretar e visualizar datos contables e non contables utilizando PowerBI</w:t>
                </w:r>
                <w:r>
                  <w:rPr>
                    <w:sz w:val="24"/>
                    <w:szCs w:val="24"/>
                    <w:lang w:val="gl-ES"/>
                  </w:rPr>
                  <w:t>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A494436" w14:textId="77F7F0A1" w:rsidR="00A134F1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C762AA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36419831" w14:textId="779856DD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220DC6CB" w14:textId="7A9C4DCC" w:rsidR="00F9585E" w:rsidRDefault="00DE128D" w:rsidP="00C762A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F9585E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2E0D94EA" w14:textId="1CD6C537" w:rsidR="00C3790C" w:rsidRDefault="00F9585E" w:rsidP="00C762AA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2) </w:t>
            </w:r>
            <w:r w:rsidR="00C3790C">
              <w:rPr>
                <w:sz w:val="24"/>
                <w:szCs w:val="24"/>
                <w:lang w:val="gl-ES"/>
              </w:rPr>
              <w:t>Diego García Sánchez</w:t>
            </w:r>
          </w:p>
          <w:p w14:paraId="5B467A9E" w14:textId="6E502E0C" w:rsidR="00C762AA" w:rsidRPr="00D12796" w:rsidRDefault="00C3790C" w:rsidP="00C762AA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3) </w:t>
            </w:r>
            <w:r w:rsidR="00C762AA" w:rsidRPr="00C762AA">
              <w:rPr>
                <w:sz w:val="24"/>
                <w:szCs w:val="24"/>
                <w:lang w:val="gl-ES"/>
              </w:rPr>
              <w:t>Mª José Ferreira</w:t>
            </w:r>
          </w:p>
          <w:p w14:paraId="3E8BF3A8" w14:textId="6A447554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2A6CB06F" w:rsidR="00DE128D" w:rsidRPr="00D12796" w:rsidRDefault="00A134F1" w:rsidP="00DE128D">
                <w:pPr>
                  <w:jc w:val="both"/>
                  <w:rPr>
                    <w:sz w:val="32"/>
                    <w:lang w:val="gl-ES"/>
                  </w:rPr>
                </w:pPr>
                <w:r w:rsidRPr="00A134F1">
                  <w:rPr>
                    <w:sz w:val="24"/>
                    <w:szCs w:val="24"/>
                    <w:lang w:val="gl-ES"/>
                  </w:rPr>
                  <w:t>Os alumnos adquirirán habilidades na análise de datos para tomar decisións informadas, para o que deberán comprender os fundamentos de Power BI e o seu potencial en análise de datos, así como realizar transformacións e limpeza de datos efectivas, crear visualizacións interactivas e dashboards impactantes, aplicar análises avanzadas utilizando funcións DAX e publicar e compartir informes de maneira efectiva.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C3790C">
        <w:trPr>
          <w:trHeight w:val="2825"/>
        </w:trPr>
        <w:tc>
          <w:tcPr>
            <w:tcW w:w="10456" w:type="dxa"/>
          </w:tcPr>
          <w:p w14:paraId="0A798D44" w14:textId="335418F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6B4773A9" w:rsidR="00373190" w:rsidRPr="00D12796" w:rsidRDefault="00A134F1" w:rsidP="00B318C8">
            <w:pPr>
              <w:jc w:val="both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V</w:t>
            </w:r>
            <w:r w:rsidRPr="00A134F1">
              <w:rPr>
                <w:sz w:val="24"/>
                <w:szCs w:val="24"/>
                <w:lang w:val="gl-ES"/>
              </w:rPr>
              <w:t>isión xeral de Power BI e os seus compoñentes. Transformación de datos, edición e limpeza de datos, creación de consultas e uso de fórmulas DAX para manipulación de datos. Visualizacións avanzadas, creación de gráficos interactivos, uso de filtros e segmentación, deseño de dashboards efectivos. Análise de Datos, aplicación de análise de tendencias e patróns, utilización de medidas e KPIs, xeración de insights a través de informes dinámicos. Publicación e compartición de informes, creación de informes compartibles, uso de Power BI Service para publicar e compartir, e configuración de permisos e colaboración.</w:t>
            </w: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2D8B34A6" w:rsidR="00F05EF0" w:rsidRPr="00D12796" w:rsidRDefault="00C3790C" w:rsidP="00F9585E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F9585E" w:rsidRPr="00F9585E">
                  <w:rPr>
                    <w:sz w:val="24"/>
                    <w:szCs w:val="24"/>
                    <w:lang w:val="gl-ES"/>
                  </w:rPr>
                  <w:t xml:space="preserve"> Céntrase nun enfoque práctico e interactivo, destinado a fomentar a análise crítica e a aplicación real dos coñecementos adquiridos. Estrutúrase da seguinte maneira:Docencia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263"/>
        <w:gridCol w:w="3828"/>
        <w:gridCol w:w="1559"/>
        <w:gridCol w:w="1276"/>
        <w:gridCol w:w="1559"/>
      </w:tblGrid>
      <w:tr w:rsidR="00DB0566" w:rsidRPr="00D12796" w14:paraId="57DEC5B9" w14:textId="77777777" w:rsidTr="00F9585E">
        <w:tc>
          <w:tcPr>
            <w:tcW w:w="2263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3828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F9585E">
        <w:tc>
          <w:tcPr>
            <w:tcW w:w="2263" w:type="dxa"/>
          </w:tcPr>
          <w:p w14:paraId="7309992A" w14:textId="5ECEA59A" w:rsidR="00DB0566" w:rsidRPr="00F9585E" w:rsidRDefault="00F9585E" w:rsidP="00051A46">
            <w:pPr>
              <w:jc w:val="center"/>
              <w:rPr>
                <w:sz w:val="24"/>
                <w:szCs w:val="24"/>
                <w:lang w:val="gl-ES"/>
              </w:rPr>
            </w:pPr>
            <w:r w:rsidRPr="00F9585E">
              <w:rPr>
                <w:sz w:val="24"/>
                <w:szCs w:val="24"/>
                <w:lang w:val="gl-ES"/>
              </w:rPr>
              <w:t>CB5, CG5, CE5, CT5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3828" w:type="dxa"/>
              </w:tcPr>
              <w:p w14:paraId="1854227A" w14:textId="1BBC7882" w:rsidR="00DB0566" w:rsidRPr="00D12796" w:rsidRDefault="00F9585E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559" w:type="dxa"/>
          </w:tcPr>
          <w:p w14:paraId="6EBB54BF" w14:textId="226F3431" w:rsidR="00DB0566" w:rsidRPr="00D12796" w:rsidRDefault="00F9585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5B0E38F2" w:rsidR="00DB0566" w:rsidRPr="00D12796" w:rsidRDefault="00F9585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7F232CF0" w:rsidR="00DB0566" w:rsidRPr="00D12796" w:rsidRDefault="00F9585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F9585E">
        <w:tc>
          <w:tcPr>
            <w:tcW w:w="2263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F9585E">
        <w:tc>
          <w:tcPr>
            <w:tcW w:w="2263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F9585E">
        <w:tc>
          <w:tcPr>
            <w:tcW w:w="2263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F9585E">
        <w:tc>
          <w:tcPr>
            <w:tcW w:w="2263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F9585E">
        <w:tc>
          <w:tcPr>
            <w:tcW w:w="2263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F9585E">
        <w:tc>
          <w:tcPr>
            <w:tcW w:w="2263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348CF67E" w14:textId="62049FF0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A53C13">
              <w:rPr>
                <w:sz w:val="32"/>
                <w:lang w:val="gl-ES"/>
              </w:rPr>
              <w:fldChar w:fldCharType="begin"/>
            </w:r>
            <w:r w:rsidR="00A53C13">
              <w:rPr>
                <w:sz w:val="32"/>
                <w:lang w:val="gl-ES"/>
              </w:rPr>
              <w:instrText xml:space="preserve"> =SUM(Right)/25 \# "0,00" </w:instrText>
            </w:r>
            <w:r w:rsidR="00A53C13">
              <w:rPr>
                <w:sz w:val="32"/>
                <w:lang w:val="gl-ES"/>
              </w:rPr>
              <w:fldChar w:fldCharType="separate"/>
            </w:r>
            <w:r w:rsidR="00A53C13">
              <w:rPr>
                <w:noProof/>
                <w:sz w:val="32"/>
                <w:lang w:val="gl-ES"/>
              </w:rPr>
              <w:t>0,00</w:t>
            </w:r>
            <w:r w:rsidR="00A53C13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03BE85BF" w:rsidR="00DB0566" w:rsidRPr="00AB2541" w:rsidRDefault="00F9585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717FCBCC" w:rsidR="00DB0566" w:rsidRPr="00AB2541" w:rsidRDefault="00F9585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26888C7C" w:rsidR="00DB0566" w:rsidRPr="00AB2541" w:rsidRDefault="00F9585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25806093" w:rsidR="00C3790C" w:rsidRDefault="00C3790C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1985"/>
        <w:gridCol w:w="1559"/>
      </w:tblGrid>
      <w:tr w:rsidR="00DB0566" w:rsidRPr="00D12796" w14:paraId="6E063830" w14:textId="77777777" w:rsidTr="00F9585E">
        <w:tc>
          <w:tcPr>
            <w:tcW w:w="2263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lastRenderedPageBreak/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678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F9585E" w:rsidRPr="00D12796" w14:paraId="7999C5B6" w14:textId="77777777" w:rsidTr="00F9585E">
        <w:tc>
          <w:tcPr>
            <w:tcW w:w="2263" w:type="dxa"/>
          </w:tcPr>
          <w:p w14:paraId="6B943D27" w14:textId="33CFC01B" w:rsidR="00F9585E" w:rsidRDefault="00F9585E" w:rsidP="00F9585E">
            <w:pPr>
              <w:jc w:val="center"/>
              <w:rPr>
                <w:sz w:val="32"/>
                <w:lang w:val="gl-ES"/>
              </w:rPr>
            </w:pPr>
            <w:r w:rsidRPr="00F9585E">
              <w:rPr>
                <w:sz w:val="24"/>
                <w:szCs w:val="24"/>
                <w:lang w:val="gl-ES"/>
              </w:rPr>
              <w:t>CB5, CG5, CE5, CT5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A1A4C077C3B64192BD47567D22272D45"/>
            </w:placeholder>
            <w:text/>
          </w:sdtPr>
          <w:sdtEndPr/>
          <w:sdtContent>
            <w:tc>
              <w:tcPr>
                <w:tcW w:w="4678" w:type="dxa"/>
              </w:tcPr>
              <w:p w14:paraId="7FA67EEC" w14:textId="6EDAD616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22FE8978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23840B94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F9585E" w:rsidRPr="00D12796" w14:paraId="50831E6F" w14:textId="77777777" w:rsidTr="00F9585E">
        <w:tc>
          <w:tcPr>
            <w:tcW w:w="2263" w:type="dxa"/>
          </w:tcPr>
          <w:p w14:paraId="2231F43B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092B58E9409E47F5996BF586F1A5642E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1B42C26B" w14:textId="416D891D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0F3DCF63" w14:textId="77777777" w:rsidTr="00F9585E">
        <w:tc>
          <w:tcPr>
            <w:tcW w:w="2263" w:type="dxa"/>
          </w:tcPr>
          <w:p w14:paraId="2B466E86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0504B2D20EBC4060B2021D8540F80A4D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1336CCD" w14:textId="6404E808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6BB79EB1" w14:textId="77777777" w:rsidTr="00F9585E">
        <w:tc>
          <w:tcPr>
            <w:tcW w:w="2263" w:type="dxa"/>
          </w:tcPr>
          <w:p w14:paraId="0859BE92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CC0A28D2D581487886EE2EC705C65A63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149CA9A" w14:textId="5CBAE115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28761FCD" w14:textId="77777777" w:rsidTr="00F9585E">
        <w:tc>
          <w:tcPr>
            <w:tcW w:w="2263" w:type="dxa"/>
          </w:tcPr>
          <w:p w14:paraId="5105E2DE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63E0E8210DA248CC983AC846DBD83724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7E4FCAEF" w14:textId="6E6C6FB2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28856BAF" w14:textId="77777777" w:rsidTr="00F9585E">
        <w:tc>
          <w:tcPr>
            <w:tcW w:w="2263" w:type="dxa"/>
          </w:tcPr>
          <w:p w14:paraId="65C6F123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87F140646349472C96197CE8DB4178D3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6AECCEB" w14:textId="6ACD6C77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166A877F" w14:textId="77777777" w:rsidTr="00F9585E">
        <w:tc>
          <w:tcPr>
            <w:tcW w:w="2263" w:type="dxa"/>
            <w:shd w:val="clear" w:color="auto" w:fill="BDD6EE" w:themeFill="accent1" w:themeFillTint="66"/>
          </w:tcPr>
          <w:p w14:paraId="74729B47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14:paraId="2180EA8C" w14:textId="4F8503B9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fldChar w:fldCharType="begin"/>
            </w:r>
            <w:r>
              <w:rPr>
                <w:sz w:val="32"/>
                <w:lang w:val="gl-ES"/>
              </w:rPr>
              <w:instrText xml:space="preserve"> =SUM(Right)/25 \# "0,00" </w:instrText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0,00</w:t>
            </w:r>
            <w:r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3B7733B8" w:rsidR="00F9585E" w:rsidRPr="00AB2541" w:rsidRDefault="00F9585E" w:rsidP="00F9585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5527A5CF" w:rsidR="00F9585E" w:rsidRPr="00AB2541" w:rsidRDefault="00F9585E" w:rsidP="00F9585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2134DC74" w:rsidR="00F05EF0" w:rsidRPr="00D12796" w:rsidRDefault="00C3790C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F9585E" w:rsidRPr="00F9585E">
                  <w:rPr>
                    <w:sz w:val="24"/>
                    <w:szCs w:val="24"/>
                    <w:lang w:val="gl-ES"/>
                  </w:rPr>
    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980"/>
        <w:gridCol w:w="5404"/>
        <w:gridCol w:w="3101"/>
      </w:tblGrid>
      <w:tr w:rsidR="00DB0566" w:rsidRPr="00D12796" w14:paraId="3D207262" w14:textId="77777777" w:rsidTr="00F9585E">
        <w:tc>
          <w:tcPr>
            <w:tcW w:w="1980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404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F9585E" w:rsidRPr="00D12796" w14:paraId="067B08A2" w14:textId="77777777" w:rsidTr="00F9585E">
        <w:tc>
          <w:tcPr>
            <w:tcW w:w="1980" w:type="dxa"/>
          </w:tcPr>
          <w:p w14:paraId="37FBDE8F" w14:textId="3C026EFE" w:rsidR="00F9585E" w:rsidRDefault="00F9585E" w:rsidP="00F9585E">
            <w:pPr>
              <w:jc w:val="center"/>
              <w:rPr>
                <w:sz w:val="32"/>
                <w:lang w:val="gl-ES"/>
              </w:rPr>
            </w:pPr>
            <w:r w:rsidRPr="00F9585E">
              <w:rPr>
                <w:sz w:val="24"/>
                <w:szCs w:val="24"/>
                <w:lang w:val="gl-ES"/>
              </w:rPr>
              <w:t>CB5, CG5, CE5, CT5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3694A31BF5BD4FB581A53F034E197A18"/>
            </w:placeholder>
            <w:text/>
          </w:sdtPr>
          <w:sdtEndPr/>
          <w:sdtContent>
            <w:tc>
              <w:tcPr>
                <w:tcW w:w="5404" w:type="dxa"/>
              </w:tcPr>
              <w:p w14:paraId="20D0F996" w14:textId="2B9D0EBF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F9585E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0FB96FBB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F9585E" w:rsidRPr="00D12796" w14:paraId="0A23BEF3" w14:textId="77777777" w:rsidTr="00F9585E">
        <w:tc>
          <w:tcPr>
            <w:tcW w:w="1980" w:type="dxa"/>
          </w:tcPr>
          <w:p w14:paraId="7DE8B708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1F0E6D498755456AA591A61A6B0D7F16"/>
            </w:placeholder>
            <w:showingPlcHdr/>
            <w:text/>
          </w:sdtPr>
          <w:sdtEndPr/>
          <w:sdtContent>
            <w:tc>
              <w:tcPr>
                <w:tcW w:w="5404" w:type="dxa"/>
              </w:tcPr>
              <w:p w14:paraId="3906F56F" w14:textId="149D9EFB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7DE5D1E9" w14:textId="77777777" w:rsidTr="00F9585E">
        <w:tc>
          <w:tcPr>
            <w:tcW w:w="1980" w:type="dxa"/>
          </w:tcPr>
          <w:p w14:paraId="1DDA0C69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37DF3B771680437EBB2FB9FA2D18D354"/>
            </w:placeholder>
            <w:showingPlcHdr/>
            <w:text/>
          </w:sdtPr>
          <w:sdtEndPr/>
          <w:sdtContent>
            <w:tc>
              <w:tcPr>
                <w:tcW w:w="5404" w:type="dxa"/>
              </w:tcPr>
              <w:p w14:paraId="18612AF3" w14:textId="243845CA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3A12E1C6" w14:textId="77777777" w:rsidTr="00F9585E">
        <w:tc>
          <w:tcPr>
            <w:tcW w:w="1980" w:type="dxa"/>
          </w:tcPr>
          <w:p w14:paraId="642A79DA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CFA598D4EA0446008D5C60010C44D9FC"/>
            </w:placeholder>
            <w:showingPlcHdr/>
            <w:text/>
          </w:sdtPr>
          <w:sdtEndPr/>
          <w:sdtContent>
            <w:tc>
              <w:tcPr>
                <w:tcW w:w="5404" w:type="dxa"/>
              </w:tcPr>
              <w:p w14:paraId="74B2C9D5" w14:textId="2399F3CB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2C88959A" w14:textId="77777777" w:rsidTr="00F9585E">
        <w:tc>
          <w:tcPr>
            <w:tcW w:w="1980" w:type="dxa"/>
          </w:tcPr>
          <w:p w14:paraId="7A4F1CE8" w14:textId="77777777" w:rsidR="00F9585E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D4ABE87104AD4602BE3B8E18309FB34B"/>
            </w:placeholder>
            <w:showingPlcHdr/>
            <w:text/>
          </w:sdtPr>
          <w:sdtEndPr/>
          <w:sdtContent>
            <w:tc>
              <w:tcPr>
                <w:tcW w:w="5404" w:type="dxa"/>
              </w:tcPr>
              <w:p w14:paraId="016C44CC" w14:textId="37F2D7D7" w:rsidR="00F9585E" w:rsidRPr="00D12796" w:rsidRDefault="00F9585E" w:rsidP="00F9585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9585E" w:rsidRPr="00D12796" w14:paraId="5885FE13" w14:textId="77777777" w:rsidTr="00F9585E">
        <w:tc>
          <w:tcPr>
            <w:tcW w:w="1980" w:type="dxa"/>
            <w:shd w:val="clear" w:color="auto" w:fill="BDD6EE" w:themeFill="accent1" w:themeFillTint="66"/>
          </w:tcPr>
          <w:p w14:paraId="12D9554E" w14:textId="77777777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404" w:type="dxa"/>
            <w:shd w:val="clear" w:color="auto" w:fill="BDD6EE" w:themeFill="accent1" w:themeFillTint="66"/>
          </w:tcPr>
          <w:p w14:paraId="0EDFF26D" w14:textId="368120F0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159E01AC" w:rsidR="00F9585E" w:rsidRPr="00D12796" w:rsidRDefault="00F9585E" w:rsidP="00F9585E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Pr="00AB2541">
              <w:rPr>
                <w:noProof/>
                <w:sz w:val="28"/>
                <w:lang w:val="gl-ES"/>
              </w:rPr>
              <w:t>0%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69B2DF6D" w:rsidR="00F05EF0" w:rsidRPr="00D12796" w:rsidRDefault="00C3790C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F9585E" w:rsidRPr="00F9585E">
                  <w:rPr>
                    <w:sz w:val="24"/>
                    <w:szCs w:val="24"/>
                    <w:lang w:val="gl-ES"/>
                  </w:rPr>
                  <w:t>Moovi, Campus Remoto UVigo, Kumospace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  <w:bookmarkStart w:id="9" w:name="_GoBack"/>
      <w:bookmarkEnd w:id="9"/>
    </w:p>
    <w:sectPr w:rsidR="00B5370B" w:rsidRPr="00D12796" w:rsidSect="005643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D63CE" w14:textId="77777777" w:rsidR="005643D6" w:rsidRDefault="005643D6" w:rsidP="000A3CB3">
      <w:pPr>
        <w:spacing w:after="0" w:line="240" w:lineRule="auto"/>
      </w:pPr>
      <w:r>
        <w:separator/>
      </w:r>
    </w:p>
  </w:endnote>
  <w:endnote w:type="continuationSeparator" w:id="0">
    <w:p w14:paraId="2F135AD5" w14:textId="77777777" w:rsidR="005643D6" w:rsidRDefault="005643D6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4EEE" w14:textId="77777777" w:rsidR="005643D6" w:rsidRDefault="005643D6" w:rsidP="000A3CB3">
      <w:pPr>
        <w:spacing w:after="0" w:line="240" w:lineRule="auto"/>
      </w:pPr>
      <w:r>
        <w:separator/>
      </w:r>
    </w:p>
  </w:footnote>
  <w:footnote w:type="continuationSeparator" w:id="0">
    <w:p w14:paraId="2D004E5E" w14:textId="77777777" w:rsidR="005643D6" w:rsidRDefault="005643D6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3B5DA9BF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90C">
          <w:rPr>
            <w:noProof/>
          </w:rPr>
          <w:t>3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A0785"/>
    <w:rsid w:val="000A3CB3"/>
    <w:rsid w:val="001061C0"/>
    <w:rsid w:val="001075CD"/>
    <w:rsid w:val="00141EF9"/>
    <w:rsid w:val="001C649F"/>
    <w:rsid w:val="00203F7E"/>
    <w:rsid w:val="00211A0E"/>
    <w:rsid w:val="002903D2"/>
    <w:rsid w:val="00324F9D"/>
    <w:rsid w:val="00373190"/>
    <w:rsid w:val="003B5C77"/>
    <w:rsid w:val="004255BD"/>
    <w:rsid w:val="004E2C58"/>
    <w:rsid w:val="005643D6"/>
    <w:rsid w:val="00583BE4"/>
    <w:rsid w:val="005F3307"/>
    <w:rsid w:val="00613AC1"/>
    <w:rsid w:val="00626AC0"/>
    <w:rsid w:val="006A55C7"/>
    <w:rsid w:val="006F7AD6"/>
    <w:rsid w:val="00713115"/>
    <w:rsid w:val="00746940"/>
    <w:rsid w:val="007D5E97"/>
    <w:rsid w:val="00814FAF"/>
    <w:rsid w:val="008803B7"/>
    <w:rsid w:val="008A341E"/>
    <w:rsid w:val="008C2DFD"/>
    <w:rsid w:val="008F0913"/>
    <w:rsid w:val="0092621B"/>
    <w:rsid w:val="00993493"/>
    <w:rsid w:val="009A1D48"/>
    <w:rsid w:val="009C0965"/>
    <w:rsid w:val="00A134F1"/>
    <w:rsid w:val="00A2048B"/>
    <w:rsid w:val="00A53C13"/>
    <w:rsid w:val="00A630D1"/>
    <w:rsid w:val="00A820AA"/>
    <w:rsid w:val="00AB2541"/>
    <w:rsid w:val="00AC1ACA"/>
    <w:rsid w:val="00B318C8"/>
    <w:rsid w:val="00B321E0"/>
    <w:rsid w:val="00B4236D"/>
    <w:rsid w:val="00B515FA"/>
    <w:rsid w:val="00B5370B"/>
    <w:rsid w:val="00BA6643"/>
    <w:rsid w:val="00BE64EB"/>
    <w:rsid w:val="00C14194"/>
    <w:rsid w:val="00C3790C"/>
    <w:rsid w:val="00C5279E"/>
    <w:rsid w:val="00C762AA"/>
    <w:rsid w:val="00CB46B5"/>
    <w:rsid w:val="00CC5EF2"/>
    <w:rsid w:val="00D12796"/>
    <w:rsid w:val="00D16599"/>
    <w:rsid w:val="00D23276"/>
    <w:rsid w:val="00D94B5F"/>
    <w:rsid w:val="00DA11C1"/>
    <w:rsid w:val="00DB0566"/>
    <w:rsid w:val="00DE128D"/>
    <w:rsid w:val="00EB22F5"/>
    <w:rsid w:val="00EF7C8D"/>
    <w:rsid w:val="00F05EF0"/>
    <w:rsid w:val="00F90210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1A4C077C3B64192BD47567D2227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95F7-F3F1-44E4-A77D-9426B47C21F7}"/>
      </w:docPartPr>
      <w:docPartBody>
        <w:p w:rsidR="00E538BF" w:rsidRDefault="00FC5158" w:rsidP="00FC5158">
          <w:pPr>
            <w:pStyle w:val="A1A4C077C3B64192BD47567D22272D45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092B58E9409E47F5996BF586F1A5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D026-8BC6-489B-AC0E-4DC1F30C1628}"/>
      </w:docPartPr>
      <w:docPartBody>
        <w:p w:rsidR="00E538BF" w:rsidRDefault="00FC5158" w:rsidP="00FC5158">
          <w:pPr>
            <w:pStyle w:val="092B58E9409E47F5996BF586F1A5642E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0504B2D20EBC4060B2021D8540F8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EDE0-B668-494D-8D61-8CBBEA2EB84D}"/>
      </w:docPartPr>
      <w:docPartBody>
        <w:p w:rsidR="00E538BF" w:rsidRDefault="00FC5158" w:rsidP="00FC5158">
          <w:pPr>
            <w:pStyle w:val="0504B2D20EBC4060B2021D8540F80A4D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C0A28D2D581487886EE2EC705C6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83D8-CA14-489F-8E58-FC56E3244985}"/>
      </w:docPartPr>
      <w:docPartBody>
        <w:p w:rsidR="00E538BF" w:rsidRDefault="00FC5158" w:rsidP="00FC5158">
          <w:pPr>
            <w:pStyle w:val="CC0A28D2D581487886EE2EC705C65A6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3E0E8210DA248CC983AC846DBD8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68CF-487D-4BFD-B867-235ABF965A8F}"/>
      </w:docPartPr>
      <w:docPartBody>
        <w:p w:rsidR="00E538BF" w:rsidRDefault="00FC5158" w:rsidP="00FC5158">
          <w:pPr>
            <w:pStyle w:val="63E0E8210DA248CC983AC846DBD83724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7F140646349472C96197CE8DB41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D3CA-5A9B-41AF-9986-2661C80FC53A}"/>
      </w:docPartPr>
      <w:docPartBody>
        <w:p w:rsidR="00E538BF" w:rsidRDefault="00FC5158" w:rsidP="00FC5158">
          <w:pPr>
            <w:pStyle w:val="87F140646349472C96197CE8DB4178D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3694A31BF5BD4FB581A53F034E19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E1F5-EBBB-4AAB-88FE-8E0D76154BB0}"/>
      </w:docPartPr>
      <w:docPartBody>
        <w:p w:rsidR="00E538BF" w:rsidRDefault="00FC5158" w:rsidP="00FC5158">
          <w:pPr>
            <w:pStyle w:val="3694A31BF5BD4FB581A53F034E197A18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F0E6D498755456AA591A61A6B0D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4DCF-0E6F-48E0-BD91-372FD8917EEC}"/>
      </w:docPartPr>
      <w:docPartBody>
        <w:p w:rsidR="00E538BF" w:rsidRDefault="00FC5158" w:rsidP="00FC5158">
          <w:pPr>
            <w:pStyle w:val="1F0E6D498755456AA591A61A6B0D7F1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37DF3B771680437EBB2FB9FA2D18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3DB22-DB12-4D69-BFD4-E1A0776426F3}"/>
      </w:docPartPr>
      <w:docPartBody>
        <w:p w:rsidR="00E538BF" w:rsidRDefault="00FC5158" w:rsidP="00FC5158">
          <w:pPr>
            <w:pStyle w:val="37DF3B771680437EBB2FB9FA2D18D35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FA598D4EA0446008D5C60010C44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1D8C-8BC0-4651-ADA9-08AAEA868F89}"/>
      </w:docPartPr>
      <w:docPartBody>
        <w:p w:rsidR="00E538BF" w:rsidRDefault="00FC5158" w:rsidP="00FC5158">
          <w:pPr>
            <w:pStyle w:val="CFA598D4EA0446008D5C60010C44D9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D4ABE87104AD4602BE3B8E18309F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7FD7-0BE7-4F7F-AE19-DF69CCE7DAB2}"/>
      </w:docPartPr>
      <w:docPartBody>
        <w:p w:rsidR="00E538BF" w:rsidRDefault="00FC5158" w:rsidP="00FC5158">
          <w:pPr>
            <w:pStyle w:val="D4ABE87104AD4602BE3B8E18309FB34B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0F6C13"/>
    <w:rsid w:val="002777DE"/>
    <w:rsid w:val="003D7291"/>
    <w:rsid w:val="00401E1B"/>
    <w:rsid w:val="0047617F"/>
    <w:rsid w:val="004B4F0D"/>
    <w:rsid w:val="00645532"/>
    <w:rsid w:val="006F2A18"/>
    <w:rsid w:val="0070293C"/>
    <w:rsid w:val="00765B51"/>
    <w:rsid w:val="007A7168"/>
    <w:rsid w:val="008E5DDC"/>
    <w:rsid w:val="0099003F"/>
    <w:rsid w:val="00A75F8B"/>
    <w:rsid w:val="00BB7778"/>
    <w:rsid w:val="00CE39FF"/>
    <w:rsid w:val="00E538BF"/>
    <w:rsid w:val="00F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5158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  <w:style w:type="paragraph" w:customStyle="1" w:styleId="A1A4C077C3B64192BD47567D22272D45">
    <w:name w:val="A1A4C077C3B64192BD47567D22272D45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92B58E9409E47F5996BF586F1A5642E">
    <w:name w:val="092B58E9409E47F5996BF586F1A5642E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504B2D20EBC4060B2021D8540F80A4D">
    <w:name w:val="0504B2D20EBC4060B2021D8540F80A4D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C0A28D2D581487886EE2EC705C65A63">
    <w:name w:val="CC0A28D2D581487886EE2EC705C65A63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63E0E8210DA248CC983AC846DBD83724">
    <w:name w:val="63E0E8210DA248CC983AC846DBD83724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7F140646349472C96197CE8DB4178D3">
    <w:name w:val="87F140646349472C96197CE8DB4178D3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694A31BF5BD4FB581A53F034E197A18">
    <w:name w:val="3694A31BF5BD4FB581A53F034E197A18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F0E6D498755456AA591A61A6B0D7F16">
    <w:name w:val="1F0E6D498755456AA591A61A6B0D7F16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7DF3B771680437EBB2FB9FA2D18D354">
    <w:name w:val="37DF3B771680437EBB2FB9FA2D18D354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FA598D4EA0446008D5C60010C44D9FC">
    <w:name w:val="CFA598D4EA0446008D5C60010C44D9FC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4ABE87104AD4602BE3B8E18309FB34B">
    <w:name w:val="D4ABE87104AD4602BE3B8E18309FB34B"/>
    <w:rsid w:val="00FC515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10d01b2-6a7f-41bb-97f8-ca03f6dfa812"/>
    <ds:schemaRef ds:uri="14b125ec-e863-42df-962e-278488d235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F22D3B-6398-49B6-8E9F-FBF0215687F0}"/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8</cp:revision>
  <dcterms:created xsi:type="dcterms:W3CDTF">2024-04-08T11:09:00Z</dcterms:created>
  <dcterms:modified xsi:type="dcterms:W3CDTF">2024-04-10T17:58:00Z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