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3E237372" w:rsidR="000A3CB3" w:rsidRPr="00D12796" w:rsidRDefault="00203F7E" w:rsidP="00796D57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</w:t>
            </w:r>
            <w:r w:rsidR="00BA6643">
              <w:rPr>
                <w:sz w:val="24"/>
                <w:szCs w:val="24"/>
                <w:lang w:val="gl-ES"/>
              </w:rPr>
              <w:t xml:space="preserve">): </w:t>
            </w:r>
            <w:r w:rsidR="000703AA" w:rsidRPr="000703AA">
              <w:rPr>
                <w:rFonts w:ascii="Segoe UI" w:hAnsi="Segoe UI" w:cs="Segoe UI"/>
                <w:color w:val="0D0D0D"/>
                <w:shd w:val="clear" w:color="auto" w:fill="FFFFFF"/>
              </w:rPr>
              <w:t>Solucións dixitais asistenciais</w:t>
            </w:r>
          </w:p>
        </w:tc>
      </w:tr>
      <w:tr w:rsidR="00203F7E" w:rsidRPr="00BA6643" w14:paraId="1A896847" w14:textId="77777777" w:rsidTr="00051A46">
        <w:tc>
          <w:tcPr>
            <w:tcW w:w="10456" w:type="dxa"/>
            <w:gridSpan w:val="3"/>
          </w:tcPr>
          <w:p w14:paraId="42037AC3" w14:textId="7B753D22" w:rsidR="00203F7E" w:rsidRPr="00BA6643" w:rsidRDefault="00203F7E" w:rsidP="00796D57">
            <w:pPr>
              <w:rPr>
                <w:sz w:val="24"/>
                <w:szCs w:val="24"/>
              </w:rPr>
            </w:pPr>
            <w:r w:rsidRPr="00BA6643">
              <w:rPr>
                <w:sz w:val="24"/>
                <w:szCs w:val="24"/>
              </w:rPr>
              <w:t xml:space="preserve">NOME MATERIA (Castelán): </w:t>
            </w:r>
            <w:r w:rsidR="000703AA" w:rsidRPr="000703AA">
              <w:rPr>
                <w:rFonts w:ascii="Segoe UI" w:hAnsi="Segoe UI" w:cs="Segoe UI"/>
                <w:color w:val="0D0D0D"/>
                <w:shd w:val="clear" w:color="auto" w:fill="FFFFFF"/>
              </w:rPr>
              <w:t>Soluciones digitales asistenciales</w:t>
            </w:r>
          </w:p>
        </w:tc>
      </w:tr>
      <w:tr w:rsidR="00203F7E" w:rsidRPr="000703AA" w14:paraId="09B69FA8" w14:textId="77777777" w:rsidTr="00051A46">
        <w:tc>
          <w:tcPr>
            <w:tcW w:w="10456" w:type="dxa"/>
            <w:gridSpan w:val="3"/>
          </w:tcPr>
          <w:p w14:paraId="343C55DC" w14:textId="18BCE409" w:rsidR="00203F7E" w:rsidRPr="00B318C8" w:rsidRDefault="00203F7E" w:rsidP="000703AA">
            <w:pPr>
              <w:rPr>
                <w:sz w:val="24"/>
                <w:szCs w:val="24"/>
                <w:lang w:val="en-US"/>
              </w:rPr>
            </w:pPr>
            <w:r w:rsidRPr="00B318C8">
              <w:rPr>
                <w:sz w:val="24"/>
                <w:szCs w:val="24"/>
                <w:lang w:val="en-US"/>
              </w:rPr>
              <w:t>NOME MATERIA (Ingl</w:t>
            </w:r>
            <w:r w:rsidR="00D12796" w:rsidRPr="00B318C8">
              <w:rPr>
                <w:sz w:val="24"/>
                <w:szCs w:val="24"/>
                <w:lang w:val="en-US"/>
              </w:rPr>
              <w:t>és</w:t>
            </w:r>
            <w:r w:rsidRPr="00B318C8">
              <w:rPr>
                <w:sz w:val="24"/>
                <w:szCs w:val="24"/>
                <w:lang w:val="en-US"/>
              </w:rPr>
              <w:t xml:space="preserve">): </w:t>
            </w:r>
            <w:r w:rsidR="000703AA" w:rsidRPr="000703AA">
              <w:rPr>
                <w:sz w:val="24"/>
                <w:szCs w:val="24"/>
                <w:lang w:val="en-US"/>
              </w:rPr>
              <w:t xml:space="preserve">Digital </w:t>
            </w:r>
            <w:r w:rsidR="000703AA">
              <w:rPr>
                <w:sz w:val="24"/>
                <w:szCs w:val="24"/>
                <w:lang w:val="en-US"/>
              </w:rPr>
              <w:t>h</w:t>
            </w:r>
            <w:r w:rsidR="000703AA" w:rsidRPr="000703AA">
              <w:rPr>
                <w:sz w:val="24"/>
                <w:szCs w:val="24"/>
                <w:lang w:val="en-US"/>
              </w:rPr>
              <w:t xml:space="preserve">ealthcare </w:t>
            </w:r>
            <w:r w:rsidR="000703AA">
              <w:rPr>
                <w:sz w:val="24"/>
                <w:szCs w:val="24"/>
                <w:lang w:val="en-US"/>
              </w:rPr>
              <w:t>s</w:t>
            </w:r>
            <w:r w:rsidR="000703AA" w:rsidRPr="000703AA">
              <w:rPr>
                <w:sz w:val="24"/>
                <w:szCs w:val="24"/>
                <w:lang w:val="en-US"/>
              </w:rPr>
              <w:t>olutions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239618B6" w14:textId="77777777" w:rsidR="00B318C8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</w:p>
          <w:p w14:paraId="35EF2929" w14:textId="082F07B2" w:rsidR="000A3CB3" w:rsidRPr="00D12796" w:rsidRDefault="00626AC0" w:rsidP="00FD1C5D">
            <w:pPr>
              <w:rPr>
                <w:sz w:val="24"/>
                <w:szCs w:val="24"/>
                <w:lang w:val="gl-ES"/>
              </w:rPr>
            </w:pPr>
            <w:r w:rsidRPr="00626AC0">
              <w:rPr>
                <w:sz w:val="24"/>
                <w:szCs w:val="24"/>
                <w:lang w:val="gl-ES"/>
              </w:rPr>
              <w:t xml:space="preserve">Módulo </w:t>
            </w:r>
            <w:r w:rsidR="00FD1C5D">
              <w:rPr>
                <w:sz w:val="24"/>
                <w:szCs w:val="24"/>
                <w:lang w:val="gl-ES"/>
              </w:rPr>
              <w:t>3</w:t>
            </w:r>
            <w:r w:rsidRPr="00626AC0">
              <w:rPr>
                <w:sz w:val="24"/>
                <w:szCs w:val="24"/>
                <w:lang w:val="gl-ES"/>
              </w:rPr>
              <w:t xml:space="preserve">: 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E-health </w:t>
            </w:r>
            <w:r w:rsidR="00FD1C5D">
              <w:rPr>
                <w:sz w:val="24"/>
                <w:szCs w:val="24"/>
                <w:lang w:val="gl-ES"/>
              </w:rPr>
              <w:t>e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 n</w:t>
            </w:r>
            <w:r w:rsidR="00FD1C5D">
              <w:rPr>
                <w:sz w:val="24"/>
                <w:szCs w:val="24"/>
                <w:lang w:val="gl-ES"/>
              </w:rPr>
              <w:t>o</w:t>
            </w:r>
            <w:r w:rsidR="00FD1C5D" w:rsidRPr="00FD1C5D">
              <w:rPr>
                <w:sz w:val="24"/>
                <w:szCs w:val="24"/>
                <w:lang w:val="gl-ES"/>
              </w:rPr>
              <w:t>vas tecnolo</w:t>
            </w:r>
            <w:r w:rsidR="00FD1C5D">
              <w:rPr>
                <w:sz w:val="24"/>
                <w:szCs w:val="24"/>
                <w:lang w:val="gl-ES"/>
              </w:rPr>
              <w:t>x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ías na </w:t>
            </w:r>
            <w:r w:rsidR="00FD1C5D">
              <w:rPr>
                <w:sz w:val="24"/>
                <w:szCs w:val="24"/>
                <w:lang w:val="gl-ES"/>
              </w:rPr>
              <w:t>x</w:t>
            </w:r>
            <w:r w:rsidR="00FD1C5D" w:rsidRPr="00FD1C5D">
              <w:rPr>
                <w:sz w:val="24"/>
                <w:szCs w:val="24"/>
                <w:lang w:val="gl-ES"/>
              </w:rPr>
              <w:t>estión sanitaria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049CDF8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8C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6EE07CD7" w:rsidR="00AB2541" w:rsidRPr="00D12796" w:rsidRDefault="00AB2541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318C8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7DA5B262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57640047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0D2F0755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B22027">
                  <w:rPr>
                    <w:sz w:val="24"/>
                    <w:szCs w:val="24"/>
                    <w:lang w:val="gl-ES"/>
                  </w:rPr>
                  <w:t>Segundo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5CA91404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FE09E8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1EB33DEE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9B1AEE">
              <w:rPr>
                <w:sz w:val="24"/>
                <w:szCs w:val="24"/>
                <w:lang w:val="gl-ES"/>
              </w:rPr>
              <w:t>CB</w:t>
            </w:r>
            <w:r w:rsidR="000703AA">
              <w:rPr>
                <w:sz w:val="24"/>
                <w:szCs w:val="24"/>
                <w:lang w:val="gl-ES"/>
              </w:rPr>
              <w:t>1</w:t>
            </w:r>
            <w:r w:rsidR="009B1AEE">
              <w:rPr>
                <w:sz w:val="24"/>
                <w:szCs w:val="24"/>
                <w:lang w:val="gl-ES"/>
              </w:rPr>
              <w:t xml:space="preserve">, </w:t>
            </w:r>
            <w:r w:rsidR="002B581E">
              <w:rPr>
                <w:sz w:val="24"/>
                <w:szCs w:val="24"/>
                <w:lang w:val="gl-ES"/>
              </w:rPr>
              <w:t>CG</w:t>
            </w:r>
            <w:r w:rsidR="000703AA">
              <w:rPr>
                <w:sz w:val="24"/>
                <w:szCs w:val="24"/>
                <w:lang w:val="gl-ES"/>
              </w:rPr>
              <w:t>1, CG7</w:t>
            </w:r>
            <w:r w:rsidR="002B581E">
              <w:rPr>
                <w:sz w:val="24"/>
                <w:szCs w:val="24"/>
                <w:lang w:val="gl-ES"/>
              </w:rPr>
              <w:t xml:space="preserve">, </w:t>
            </w:r>
            <w:r w:rsidR="00966403">
              <w:rPr>
                <w:sz w:val="24"/>
                <w:szCs w:val="24"/>
                <w:lang w:val="gl-ES"/>
              </w:rPr>
              <w:t>CE</w:t>
            </w:r>
            <w:r w:rsidR="000703AA">
              <w:rPr>
                <w:sz w:val="24"/>
                <w:szCs w:val="24"/>
                <w:lang w:val="gl-ES"/>
              </w:rPr>
              <w:t>1</w:t>
            </w:r>
            <w:r w:rsidR="00AC021A">
              <w:rPr>
                <w:sz w:val="24"/>
                <w:szCs w:val="24"/>
                <w:lang w:val="gl-ES"/>
              </w:rPr>
              <w:t xml:space="preserve">, </w:t>
            </w:r>
            <w:r w:rsidR="00796D57">
              <w:rPr>
                <w:sz w:val="24"/>
                <w:szCs w:val="24"/>
                <w:lang w:val="gl-ES"/>
              </w:rPr>
              <w:t xml:space="preserve">CE9, </w:t>
            </w:r>
            <w:r w:rsidR="00AC021A">
              <w:rPr>
                <w:sz w:val="24"/>
                <w:szCs w:val="24"/>
                <w:lang w:val="gl-ES"/>
              </w:rPr>
              <w:t>CT</w:t>
            </w:r>
            <w:r w:rsidR="000703AA">
              <w:rPr>
                <w:sz w:val="24"/>
                <w:szCs w:val="24"/>
                <w:lang w:val="gl-ES"/>
              </w:rPr>
              <w:t>5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showingPlcHdr/>
              <w:text/>
            </w:sdtPr>
            <w:sdtEndPr/>
            <w:sdtContent>
              <w:p w14:paraId="75B71260" w14:textId="7F7228F3" w:rsidR="00DE128D" w:rsidRPr="00D12796" w:rsidRDefault="00DE128D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Indicar</w:t>
                </w:r>
                <w:r w:rsidR="00993493" w:rsidRPr="00D12796">
                  <w:rPr>
                    <w:rStyle w:val="Textodelmarcadordeposicin"/>
                    <w:lang w:val="gl-ES"/>
                  </w:rPr>
                  <w:t xml:space="preserve"> códigos da táboa 2.3 da proposta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7959CF95" w:rsidR="008A341E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p w14:paraId="7AA1D23B" w14:textId="3A612E62" w:rsidR="000A3CB3" w:rsidRPr="00D12796" w:rsidRDefault="000703AA" w:rsidP="00FD1C5D">
            <w:pPr>
              <w:rPr>
                <w:sz w:val="24"/>
                <w:szCs w:val="24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Esta materia céntrase na aplicación práctica de solucións dixitais en procesos asistenciais da saúde. Os estudantes explorarán como as tecnoloxías dixitais poden mellorar a atención ao paciente, facilitar a comunicación entre profesionais da saúde e optimizar os procesos clínicos. Análise da telemedicina, entendida como proceso que permite a prestación de servizos médicos a distancia (diagnóstico, tratamento, etc.), utilizando recursos tecnolóxicos que optimicen a atención ao paciente e melloren as variables económicas asociadas: tempo, custos e rendibilidade. Estudo e aplicación de modelos de aprendizaxe automático que permiten obter datos médicos que melloran o coñecemento e os resultados e diagnósticos de saúde dos pacientes.</w:t>
            </w:r>
          </w:p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2250E9D2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796D57" w:rsidRPr="00796D57">
              <w:rPr>
                <w:sz w:val="24"/>
                <w:szCs w:val="24"/>
                <w:lang w:val="gl-ES"/>
              </w:rPr>
              <w:t>Ernesto López-Valeiras Sampedro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4493ACB6" w14:textId="77777777" w:rsidR="00BD171A" w:rsidRPr="00BD171A" w:rsidRDefault="00BD171A" w:rsidP="00BD171A">
            <w:pPr>
              <w:rPr>
                <w:sz w:val="24"/>
                <w:szCs w:val="24"/>
                <w:lang w:val="gl-ES"/>
              </w:rPr>
            </w:pPr>
            <w:r w:rsidRPr="00BD171A">
              <w:rPr>
                <w:sz w:val="24"/>
                <w:szCs w:val="24"/>
                <w:lang w:val="gl-ES"/>
              </w:rPr>
              <w:t>Ernesto López-Valeiras Sampedro</w:t>
            </w:r>
          </w:p>
          <w:p w14:paraId="70558E77" w14:textId="77777777" w:rsidR="00BD171A" w:rsidRPr="00BD171A" w:rsidRDefault="00BD171A" w:rsidP="00BD171A">
            <w:pPr>
              <w:rPr>
                <w:sz w:val="24"/>
                <w:szCs w:val="24"/>
                <w:lang w:val="gl-ES"/>
              </w:rPr>
            </w:pPr>
            <w:r w:rsidRPr="00BD171A">
              <w:rPr>
                <w:sz w:val="24"/>
                <w:szCs w:val="24"/>
                <w:lang w:val="gl-ES"/>
              </w:rPr>
              <w:t>Francisco Flórez Revuelta</w:t>
            </w:r>
          </w:p>
          <w:p w14:paraId="3E8BF3A8" w14:textId="1D476EF5" w:rsidR="00FD1C5D" w:rsidRPr="00D12796" w:rsidRDefault="00BD171A" w:rsidP="00BD171A">
            <w:pPr>
              <w:rPr>
                <w:sz w:val="24"/>
                <w:szCs w:val="24"/>
                <w:lang w:val="gl-ES"/>
              </w:rPr>
            </w:pPr>
            <w:r w:rsidRPr="00BD171A">
              <w:rPr>
                <w:sz w:val="24"/>
                <w:szCs w:val="24"/>
                <w:lang w:val="gl-ES"/>
              </w:rPr>
              <w:t>Estrella López-Pardo Pardo</w:t>
            </w:r>
            <w:bookmarkStart w:id="0" w:name="_GoBack"/>
            <w:bookmarkEnd w:id="0"/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AF0C48">
        <w:trPr>
          <w:trHeight w:val="1544"/>
        </w:trPr>
        <w:tc>
          <w:tcPr>
            <w:tcW w:w="10456" w:type="dxa"/>
          </w:tcPr>
          <w:p w14:paraId="32C18FED" w14:textId="5B77FB89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p w14:paraId="46BB4DCA" w14:textId="67E112BA" w:rsidR="00DE128D" w:rsidRPr="00D12796" w:rsidRDefault="000703AA" w:rsidP="00FD1C5D">
            <w:pPr>
              <w:jc w:val="both"/>
              <w:rPr>
                <w:sz w:val="32"/>
                <w:lang w:val="gl-ES"/>
              </w:rPr>
            </w:pPr>
            <w:r w:rsidRPr="000703AA">
              <w:rPr>
                <w:rFonts w:ascii="Segoe UI" w:hAnsi="Segoe UI" w:cs="Segoe UI"/>
                <w:color w:val="0D0D0D"/>
                <w:shd w:val="clear" w:color="auto" w:fill="FFFFFF"/>
              </w:rPr>
              <w:t>Avaliar o impacto das solucións dixitais na asistencia sanitaria; Implementar ferramentas dixitais para mellorar a atención ao paciente; Comprender a importancia da comunicación dixital en entornos clínicos; Optimizar procesos asistenciais mediante a integración de tecnoloxías dixitais.</w:t>
            </w: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AF0C48">
        <w:trPr>
          <w:trHeight w:val="1833"/>
        </w:trPr>
        <w:tc>
          <w:tcPr>
            <w:tcW w:w="10456" w:type="dxa"/>
          </w:tcPr>
          <w:p w14:paraId="0A798D44" w14:textId="48124A79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p w14:paraId="742D1861" w14:textId="0E77C551" w:rsidR="00373190" w:rsidRPr="00D12796" w:rsidRDefault="000703AA" w:rsidP="00FD1C5D">
            <w:pPr>
              <w:rPr>
                <w:sz w:val="32"/>
                <w:lang w:val="gl-ES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Impacto das Solucións Dixitais na Asistencia Sanitaria; Avaliación da eficacia e eficiencia das solucións dixitais; Estudos de casos na mellora da atención ao paciente; Ferramentas Dixitais para a Mellora da Atención ao Paciente; Aplicacións prácticas na monitorización e xestión da saúde; Tecnoloxías wearable e o seu impacto na asistencia sanitaria; Comunicación Dixital en Entornos Clínicos; Ferramentas de comunicación efectiva entre profesionais da saúde; Seguridade e privacidade na comunicación dixital no ámbito clínico.</w:t>
            </w:r>
          </w:p>
        </w:tc>
      </w:tr>
    </w:tbl>
    <w:p w14:paraId="3B98D00D" w14:textId="1D1BDA5D" w:rsidR="00DE128D" w:rsidRPr="00FD1C5D" w:rsidRDefault="00DE128D" w:rsidP="000A3CB3">
      <w:pPr>
        <w:jc w:val="center"/>
        <w:rPr>
          <w:sz w:val="32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17EEFF14" w14:textId="236A3185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Céntrase nun enfoque práctico e interactivo, destinado a fomentar a análise crítica e a aplicación real dos coñecementos adquiridos. Estrutúrase da seguinte maneira:</w:t>
            </w:r>
          </w:p>
          <w:p w14:paraId="46BC58A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42A246A7" w14:textId="3E0CA872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</w:t>
            </w:r>
          </w:p>
          <w:p w14:paraId="667D46C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69772B02" w14:textId="332620A9" w:rsidR="00F05EF0" w:rsidRPr="00B0489E" w:rsidRDefault="00B0489E" w:rsidP="00B0489E">
            <w:pPr>
              <w:rPr>
                <w:b/>
                <w:i/>
                <w:color w:val="767171" w:themeColor="background2" w:themeShade="80"/>
                <w:sz w:val="18"/>
              </w:rPr>
            </w:pPr>
            <w:r w:rsidRPr="00B0489E">
              <w:rPr>
                <w:bCs/>
                <w:iCs/>
                <w:lang w:val="gl-ES"/>
              </w:rPr>
              <w:t>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</w: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DB0566">
        <w:tc>
          <w:tcPr>
            <w:tcW w:w="1624" w:type="dxa"/>
          </w:tcPr>
          <w:p w14:paraId="7309992A" w14:textId="35CADBC0" w:rsidR="00DB0566" w:rsidRDefault="000703AA" w:rsidP="00051A46">
            <w:pPr>
              <w:jc w:val="center"/>
              <w:rPr>
                <w:sz w:val="32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CB1, CG1, CG7, CE1, CE9, CT5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EndPr/>
          <w:sdtContent>
            <w:tc>
              <w:tcPr>
                <w:tcW w:w="4467" w:type="dxa"/>
              </w:tcPr>
              <w:p w14:paraId="1854227A" w14:textId="4D493479" w:rsidR="00DB0566" w:rsidRPr="00D12796" w:rsidRDefault="00AA5E38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</w:t>
                </w:r>
                <w:r w:rsidR="00776C7A">
                  <w:rPr>
                    <w:sz w:val="32"/>
                    <w:lang w:val="gl-ES"/>
                  </w:rPr>
                  <w:t xml:space="preserve"> docente</w:t>
                </w:r>
              </w:p>
            </w:tc>
          </w:sdtContent>
        </w:sdt>
        <w:tc>
          <w:tcPr>
            <w:tcW w:w="1559" w:type="dxa"/>
          </w:tcPr>
          <w:p w14:paraId="6EBB54BF" w14:textId="070913AD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19339666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6D729D53" w:rsidR="00DB0566" w:rsidRPr="00D12796" w:rsidRDefault="00EF69E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5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7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8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9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15CA94F8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4908476B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2B61EDB0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0F203762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31A34F8B" w:rsidR="00AF0C48" w:rsidRDefault="00AF0C48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p w14:paraId="612F514C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A820AA">
        <w:tc>
          <w:tcPr>
            <w:tcW w:w="1696" w:type="dxa"/>
          </w:tcPr>
          <w:p w14:paraId="6B943D27" w14:textId="007F908B" w:rsidR="00DB0566" w:rsidRDefault="000703AA" w:rsidP="00051A46">
            <w:pPr>
              <w:jc w:val="center"/>
              <w:rPr>
                <w:sz w:val="32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CB1, CG1, CG7, CE1, CE9, CT5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73C76A1B79D94153A251313E6092A3C3"/>
            </w:placeholder>
            <w:text/>
          </w:sdtPr>
          <w:sdtEndPr/>
          <w:sdtContent>
            <w:tc>
              <w:tcPr>
                <w:tcW w:w="5245" w:type="dxa"/>
              </w:tcPr>
              <w:p w14:paraId="7FA67EEC" w14:textId="3DF2631F" w:rsidR="00DB0566" w:rsidRPr="00D12796" w:rsidRDefault="00B42F83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7C115C19" w:rsidR="00DB0566" w:rsidRPr="00D12796" w:rsidRDefault="00B42F83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36973D38" w:rsidR="00DB0566" w:rsidRPr="00D12796" w:rsidRDefault="00E14FD5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2805EF32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1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16FCE78B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7B609718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2D60D1">
        <w:trPr>
          <w:trHeight w:val="2679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3A23DA99" w:rsidR="00F05EF0" w:rsidRPr="00D12796" w:rsidRDefault="001134BF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r w:rsidRPr="001134BF">
              <w:rPr>
                <w:bCs/>
                <w:iCs/>
                <w:lang w:val="gl-ES"/>
              </w:rPr>
              <w:t>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dinámica.</w:t>
            </w: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1"/>
        <w:gridCol w:w="3100"/>
      </w:tblGrid>
      <w:tr w:rsidR="00DB0566" w:rsidRPr="00D12796" w14:paraId="3D207262" w14:textId="77777777" w:rsidTr="00DB0566">
        <w:tc>
          <w:tcPr>
            <w:tcW w:w="1555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81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1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DB0566">
        <w:tc>
          <w:tcPr>
            <w:tcW w:w="1555" w:type="dxa"/>
          </w:tcPr>
          <w:p w14:paraId="37FBDE8F" w14:textId="6D63DFC9" w:rsidR="00DB0566" w:rsidRDefault="000703AA" w:rsidP="00051A46">
            <w:pPr>
              <w:jc w:val="center"/>
              <w:rPr>
                <w:sz w:val="32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CB1, CG1, CG7, CE1, CE9, CT5</w:t>
            </w:r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811" w:type="dxa"/>
              </w:tcPr>
              <w:p w14:paraId="20D0F996" w14:textId="6D1FDAD2" w:rsidR="00DB0566" w:rsidRPr="00D12796" w:rsidRDefault="003E39D7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3E39D7">
                  <w:rPr>
                    <w:bCs/>
                    <w:iCs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19" w:type="dxa"/>
          </w:tcPr>
          <w:p w14:paraId="0C03BD1F" w14:textId="036D778A" w:rsidR="00DB0566" w:rsidRPr="00D12796" w:rsidRDefault="003E39D7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DB0566">
        <w:tc>
          <w:tcPr>
            <w:tcW w:w="1555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DB0566">
        <w:tc>
          <w:tcPr>
            <w:tcW w:w="1555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DB0566">
        <w:tc>
          <w:tcPr>
            <w:tcW w:w="1555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DB0566">
        <w:tc>
          <w:tcPr>
            <w:tcW w:w="1555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DB0566">
        <w:tc>
          <w:tcPr>
            <w:tcW w:w="1555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14:paraId="406407A4" w14:textId="7F729C0B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3E39D7">
              <w:rPr>
                <w:noProof/>
                <w:sz w:val="28"/>
                <w:lang w:val="gl-ES"/>
              </w:rPr>
              <w:t>100</w:t>
            </w:r>
            <w:r w:rsidRPr="00AB2541">
              <w:rPr>
                <w:noProof/>
                <w:sz w:val="28"/>
                <w:lang w:val="gl-ES"/>
              </w:rPr>
              <w:t>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52132773" w14:textId="77777777" w:rsidR="005E795F" w:rsidRDefault="005E795F" w:rsidP="00F05EF0">
            <w:pPr>
              <w:rPr>
                <w:sz w:val="24"/>
                <w:szCs w:val="24"/>
                <w:lang w:val="gl-ES"/>
              </w:rPr>
            </w:pPr>
          </w:p>
          <w:p w14:paraId="69320032" w14:textId="6B31017E" w:rsidR="00F05EF0" w:rsidRPr="00D12796" w:rsidRDefault="005E795F" w:rsidP="00F05EF0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Moovi, Campus Remoto UVigo, Kumospace</w:t>
            </w:r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6B2B12B8" w14:textId="5DB4D917" w:rsidR="00651639" w:rsidRPr="00B4236D" w:rsidRDefault="00651639">
      <w:pPr>
        <w:rPr>
          <w:b/>
          <w:i/>
          <w:color w:val="767171" w:themeColor="background2" w:themeShade="80"/>
          <w:sz w:val="18"/>
        </w:rPr>
      </w:pPr>
    </w:p>
    <w:sectPr w:rsidR="00651639" w:rsidRPr="00B4236D" w:rsidSect="00123D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8730" w14:textId="77777777" w:rsidR="00123DA5" w:rsidRDefault="00123DA5" w:rsidP="000A3CB3">
      <w:pPr>
        <w:spacing w:after="0" w:line="240" w:lineRule="auto"/>
      </w:pPr>
      <w:r>
        <w:separator/>
      </w:r>
    </w:p>
  </w:endnote>
  <w:endnote w:type="continuationSeparator" w:id="0">
    <w:p w14:paraId="20B86F29" w14:textId="77777777" w:rsidR="00123DA5" w:rsidRDefault="00123DA5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BF7D5" w14:textId="77777777" w:rsidR="00123DA5" w:rsidRDefault="00123DA5" w:rsidP="000A3CB3">
      <w:pPr>
        <w:spacing w:after="0" w:line="240" w:lineRule="auto"/>
      </w:pPr>
      <w:r>
        <w:separator/>
      </w:r>
    </w:p>
  </w:footnote>
  <w:footnote w:type="continuationSeparator" w:id="0">
    <w:p w14:paraId="2352EDF1" w14:textId="77777777" w:rsidR="00123DA5" w:rsidRDefault="00123DA5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2D82EA22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71A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3F22"/>
    <w:multiLevelType w:val="hybridMultilevel"/>
    <w:tmpl w:val="7B560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703AA"/>
    <w:rsid w:val="000930AD"/>
    <w:rsid w:val="000A3CB3"/>
    <w:rsid w:val="000D4C32"/>
    <w:rsid w:val="001134BF"/>
    <w:rsid w:val="00123DA5"/>
    <w:rsid w:val="00141EF9"/>
    <w:rsid w:val="001C649F"/>
    <w:rsid w:val="00203F7E"/>
    <w:rsid w:val="002903D2"/>
    <w:rsid w:val="002B581E"/>
    <w:rsid w:val="002D60D1"/>
    <w:rsid w:val="00324F9D"/>
    <w:rsid w:val="00340EF6"/>
    <w:rsid w:val="00373190"/>
    <w:rsid w:val="003B5C77"/>
    <w:rsid w:val="003B744B"/>
    <w:rsid w:val="003D491F"/>
    <w:rsid w:val="003E39D7"/>
    <w:rsid w:val="004255BD"/>
    <w:rsid w:val="004E2C58"/>
    <w:rsid w:val="0057110C"/>
    <w:rsid w:val="00576681"/>
    <w:rsid w:val="00583BE4"/>
    <w:rsid w:val="005E795F"/>
    <w:rsid w:val="005F3307"/>
    <w:rsid w:val="00613AC1"/>
    <w:rsid w:val="006264CD"/>
    <w:rsid w:val="00626AC0"/>
    <w:rsid w:val="00640F96"/>
    <w:rsid w:val="00651639"/>
    <w:rsid w:val="006A55C7"/>
    <w:rsid w:val="006F7AD6"/>
    <w:rsid w:val="00776C7A"/>
    <w:rsid w:val="00796D57"/>
    <w:rsid w:val="00814FAF"/>
    <w:rsid w:val="008803B7"/>
    <w:rsid w:val="008A341E"/>
    <w:rsid w:val="008C2DFD"/>
    <w:rsid w:val="008F0913"/>
    <w:rsid w:val="008F702C"/>
    <w:rsid w:val="00966403"/>
    <w:rsid w:val="00993493"/>
    <w:rsid w:val="009A1D48"/>
    <w:rsid w:val="009B1AEE"/>
    <w:rsid w:val="00A2048B"/>
    <w:rsid w:val="00A53C13"/>
    <w:rsid w:val="00A630D1"/>
    <w:rsid w:val="00A820AA"/>
    <w:rsid w:val="00AA5E38"/>
    <w:rsid w:val="00AB2541"/>
    <w:rsid w:val="00AC021A"/>
    <w:rsid w:val="00AF0C48"/>
    <w:rsid w:val="00B0489E"/>
    <w:rsid w:val="00B22027"/>
    <w:rsid w:val="00B318C8"/>
    <w:rsid w:val="00B321E0"/>
    <w:rsid w:val="00B4236D"/>
    <w:rsid w:val="00B42F83"/>
    <w:rsid w:val="00B5370B"/>
    <w:rsid w:val="00BA6643"/>
    <w:rsid w:val="00BD171A"/>
    <w:rsid w:val="00C14194"/>
    <w:rsid w:val="00C476DF"/>
    <w:rsid w:val="00C5279E"/>
    <w:rsid w:val="00CC5EF2"/>
    <w:rsid w:val="00D12796"/>
    <w:rsid w:val="00D16599"/>
    <w:rsid w:val="00D23276"/>
    <w:rsid w:val="00D82318"/>
    <w:rsid w:val="00D94B5F"/>
    <w:rsid w:val="00DA11C1"/>
    <w:rsid w:val="00DB0566"/>
    <w:rsid w:val="00DE128D"/>
    <w:rsid w:val="00E11045"/>
    <w:rsid w:val="00E14FD5"/>
    <w:rsid w:val="00EB22F5"/>
    <w:rsid w:val="00EF69EE"/>
    <w:rsid w:val="00EF7C8D"/>
    <w:rsid w:val="00F01702"/>
    <w:rsid w:val="00F05EF0"/>
    <w:rsid w:val="00F37281"/>
    <w:rsid w:val="00F90210"/>
    <w:rsid w:val="00FD1C5D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B3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8E5DDC" w:rsidP="008E5DDC">
          <w:pPr>
            <w:pStyle w:val="6DD8904DE2F74A3B80E13E1643DCD71D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8E5DDC" w:rsidP="008E5DDC">
          <w:pPr>
            <w:pStyle w:val="73C76A1B79D94153A251313E6092A3C3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8E5DDC" w:rsidP="008E5DDC">
          <w:pPr>
            <w:pStyle w:val="A4878D946DDB48F587D5566FAE0FDD84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2777DE"/>
    <w:rsid w:val="003D7291"/>
    <w:rsid w:val="00401E1B"/>
    <w:rsid w:val="004B4F0D"/>
    <w:rsid w:val="005B67D3"/>
    <w:rsid w:val="00645532"/>
    <w:rsid w:val="006F2A18"/>
    <w:rsid w:val="0070293C"/>
    <w:rsid w:val="007A7168"/>
    <w:rsid w:val="007F623A"/>
    <w:rsid w:val="008E5DDC"/>
    <w:rsid w:val="00A22DBF"/>
    <w:rsid w:val="00BB7778"/>
    <w:rsid w:val="00CE39FF"/>
    <w:rsid w:val="00D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5DDC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25B7F-8BC6-42E7-925D-C98087B8CD93}">
  <ds:schemaRefs>
    <ds:schemaRef ds:uri="14b125ec-e863-42df-962e-278488d2350b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810d01b2-6a7f-41bb-97f8-ca03f6dfa812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5A474F-DF4A-4129-8971-E994C312A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5</cp:revision>
  <dcterms:created xsi:type="dcterms:W3CDTF">2024-04-11T06:24:00Z</dcterms:created>
  <dcterms:modified xsi:type="dcterms:W3CDTF">2024-04-11T06:36:00Z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