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0D9DE" w14:textId="77777777" w:rsidR="00E6715F" w:rsidRDefault="00535BA5"/>
    <w:p w14:paraId="2C531AAD" w14:textId="77777777" w:rsidR="00525DE3" w:rsidRDefault="00525DE3"/>
    <w:p w14:paraId="0B333073" w14:textId="77777777" w:rsidR="00525DE3" w:rsidRDefault="00525DE3"/>
    <w:p w14:paraId="45D657D6" w14:textId="77777777" w:rsidR="00664934" w:rsidRPr="00664934" w:rsidRDefault="00664934" w:rsidP="006649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4934">
        <w:rPr>
          <w:rFonts w:ascii="Arial" w:hAnsi="Arial" w:cs="Arial"/>
          <w:sz w:val="20"/>
          <w:szCs w:val="20"/>
        </w:rPr>
        <w:t xml:space="preserve">Eu, </w:t>
      </w:r>
      <w:r w:rsidRPr="005776B9">
        <w:rPr>
          <w:rFonts w:ascii="Arial" w:hAnsi="Arial" w:cs="Arial"/>
          <w:color w:val="0070C0"/>
          <w:sz w:val="20"/>
          <w:szCs w:val="20"/>
        </w:rPr>
        <w:t xml:space="preserve">..... ......................................................, </w:t>
      </w:r>
      <w:r w:rsidRPr="00664934">
        <w:rPr>
          <w:rFonts w:ascii="Arial" w:hAnsi="Arial" w:cs="Arial"/>
          <w:sz w:val="20"/>
          <w:szCs w:val="20"/>
        </w:rPr>
        <w:t>con DNI</w:t>
      </w:r>
      <w:r w:rsidRPr="005776B9">
        <w:rPr>
          <w:rFonts w:ascii="Arial" w:hAnsi="Arial" w:cs="Arial"/>
          <w:color w:val="0070C0"/>
          <w:sz w:val="20"/>
          <w:szCs w:val="20"/>
        </w:rPr>
        <w:t>.............</w:t>
      </w:r>
      <w:r w:rsidR="005776B9">
        <w:rPr>
          <w:rFonts w:ascii="Arial" w:hAnsi="Arial" w:cs="Arial"/>
          <w:sz w:val="20"/>
          <w:szCs w:val="20"/>
        </w:rPr>
        <w:t>......</w:t>
      </w:r>
      <w:r w:rsidRPr="00664934">
        <w:rPr>
          <w:rFonts w:ascii="Arial" w:hAnsi="Arial" w:cs="Arial"/>
          <w:sz w:val="20"/>
          <w:szCs w:val="20"/>
        </w:rPr>
        <w:t xml:space="preserve"> e enderezo electrónico </w:t>
      </w:r>
      <w:r w:rsidR="005776B9">
        <w:rPr>
          <w:rFonts w:ascii="Arial" w:hAnsi="Arial" w:cs="Arial"/>
          <w:color w:val="0070C0"/>
          <w:sz w:val="20"/>
          <w:szCs w:val="20"/>
        </w:rPr>
        <w:t>..... ...........</w:t>
      </w:r>
      <w:r w:rsidRPr="00664934">
        <w:rPr>
          <w:rFonts w:ascii="Arial" w:hAnsi="Arial" w:cs="Arial"/>
          <w:sz w:val="20"/>
          <w:szCs w:val="20"/>
        </w:rPr>
        <w:t xml:space="preserve">para os efectos de comunicación, </w:t>
      </w:r>
    </w:p>
    <w:p w14:paraId="4AF47F17" w14:textId="77777777" w:rsidR="00664934" w:rsidRPr="00664934" w:rsidRDefault="00664934" w:rsidP="006649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4934">
        <w:rPr>
          <w:rFonts w:ascii="Arial" w:hAnsi="Arial" w:cs="Arial"/>
          <w:sz w:val="20"/>
          <w:szCs w:val="20"/>
        </w:rPr>
        <w:t xml:space="preserve">EXPOÑO: </w:t>
      </w:r>
    </w:p>
    <w:p w14:paraId="20BC60BC" w14:textId="77777777" w:rsidR="00841E8D" w:rsidRPr="005776B9" w:rsidRDefault="00664934" w:rsidP="006649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por </w:t>
      </w:r>
      <w:r w:rsidR="005776B9">
        <w:rPr>
          <w:rFonts w:ascii="Arial" w:hAnsi="Arial" w:cs="Arial"/>
          <w:sz w:val="20"/>
          <w:szCs w:val="20"/>
        </w:rPr>
        <w:t xml:space="preserve">resolución de     </w:t>
      </w:r>
      <w:r w:rsidR="005776B9" w:rsidRPr="005776B9">
        <w:rPr>
          <w:rFonts w:ascii="Arial" w:hAnsi="Arial" w:cs="Arial"/>
          <w:i/>
          <w:color w:val="0070C0"/>
          <w:sz w:val="20"/>
          <w:szCs w:val="20"/>
        </w:rPr>
        <w:t>sinalar a resolución pola que lle foi concedida unha nova axuda ou sinalar o motivo polo que renuncia ao actual contrato</w:t>
      </w:r>
      <w:r w:rsidRPr="005776B9">
        <w:rPr>
          <w:rFonts w:ascii="Arial" w:hAnsi="Arial" w:cs="Arial"/>
          <w:sz w:val="20"/>
          <w:szCs w:val="20"/>
        </w:rPr>
        <w:t>.</w:t>
      </w:r>
    </w:p>
    <w:p w14:paraId="75D7DBCB" w14:textId="77777777" w:rsidR="00664934" w:rsidRPr="00664934" w:rsidRDefault="00841E8D" w:rsidP="006649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Polo que,</w:t>
      </w:r>
      <w:r w:rsidR="00664934">
        <w:rPr>
          <w:rFonts w:ascii="Arial" w:hAnsi="Arial" w:cs="Arial"/>
          <w:sz w:val="20"/>
          <w:szCs w:val="20"/>
        </w:rPr>
        <w:t xml:space="preserve"> </w:t>
      </w:r>
    </w:p>
    <w:p w14:paraId="7517F03B" w14:textId="77777777" w:rsidR="00664934" w:rsidRDefault="00664934" w:rsidP="006649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COMUNICO A MIÑA RENUNCIA </w:t>
      </w:r>
    </w:p>
    <w:p w14:paraId="32680072" w14:textId="2CFA72CE" w:rsidR="00664934" w:rsidRPr="00664934" w:rsidRDefault="00841E8D" w:rsidP="006F50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 axuda de apoio á etapa </w:t>
      </w:r>
      <w:proofErr w:type="spellStart"/>
      <w:r>
        <w:rPr>
          <w:rFonts w:ascii="Arial" w:hAnsi="Arial" w:cs="Arial"/>
          <w:sz w:val="20"/>
          <w:szCs w:val="20"/>
        </w:rPr>
        <w:t>predoutoral</w:t>
      </w:r>
      <w:proofErr w:type="spellEnd"/>
      <w:r>
        <w:rPr>
          <w:rFonts w:ascii="Arial" w:hAnsi="Arial" w:cs="Arial"/>
          <w:sz w:val="20"/>
          <w:szCs w:val="20"/>
        </w:rPr>
        <w:t xml:space="preserve"> concedida mediante Resolución do </w:t>
      </w:r>
      <w:r w:rsidR="00241EDD">
        <w:rPr>
          <w:rFonts w:ascii="Arial" w:hAnsi="Arial" w:cs="Arial"/>
          <w:sz w:val="20"/>
          <w:szCs w:val="20"/>
        </w:rPr>
        <w:t>1</w:t>
      </w:r>
      <w:r w:rsidR="006F500A">
        <w:rPr>
          <w:rFonts w:ascii="Arial" w:hAnsi="Arial" w:cs="Arial"/>
          <w:sz w:val="20"/>
          <w:szCs w:val="20"/>
        </w:rPr>
        <w:t>7/11</w:t>
      </w:r>
      <w:r w:rsidRPr="005776B9">
        <w:rPr>
          <w:rFonts w:ascii="Arial" w:hAnsi="Arial" w:cs="Arial"/>
          <w:sz w:val="20"/>
          <w:szCs w:val="20"/>
        </w:rPr>
        <w:t>/20</w:t>
      </w:r>
      <w:r w:rsidR="006F500A">
        <w:rPr>
          <w:rFonts w:ascii="Arial" w:hAnsi="Arial" w:cs="Arial"/>
          <w:sz w:val="20"/>
          <w:szCs w:val="20"/>
        </w:rPr>
        <w:t>22</w:t>
      </w:r>
      <w:r w:rsidRPr="005776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500A" w:rsidRPr="006F500A">
        <w:rPr>
          <w:rFonts w:ascii="Arial" w:hAnsi="Arial" w:cs="Arial"/>
          <w:iCs/>
          <w:sz w:val="20"/>
          <w:szCs w:val="20"/>
          <w:lang w:val="es-ES"/>
        </w:rPr>
        <w:t>conxunta</w:t>
      </w:r>
      <w:proofErr w:type="spellEnd"/>
      <w:r w:rsidR="006F500A" w:rsidRPr="006F500A">
        <w:rPr>
          <w:rFonts w:ascii="Arial" w:hAnsi="Arial" w:cs="Arial"/>
          <w:iCs/>
          <w:sz w:val="20"/>
          <w:szCs w:val="20"/>
          <w:lang w:val="es-ES"/>
        </w:rPr>
        <w:t xml:space="preserve"> da </w:t>
      </w:r>
      <w:proofErr w:type="spellStart"/>
      <w:r w:rsidR="006F500A" w:rsidRPr="006F500A">
        <w:rPr>
          <w:rFonts w:ascii="Arial" w:hAnsi="Arial" w:cs="Arial"/>
          <w:iCs/>
          <w:sz w:val="20"/>
          <w:szCs w:val="20"/>
          <w:lang w:val="es-ES"/>
        </w:rPr>
        <w:t>Consellería</w:t>
      </w:r>
      <w:proofErr w:type="spellEnd"/>
      <w:r w:rsidR="006F500A" w:rsidRPr="006F500A">
        <w:rPr>
          <w:rFonts w:ascii="Arial" w:hAnsi="Arial" w:cs="Arial"/>
          <w:iCs/>
          <w:sz w:val="20"/>
          <w:szCs w:val="20"/>
          <w:lang w:val="es-ES"/>
        </w:rPr>
        <w:t xml:space="preserve"> de Cultura,</w:t>
      </w:r>
      <w:r w:rsidR="006F500A">
        <w:rPr>
          <w:rFonts w:ascii="Arial" w:hAnsi="Arial" w:cs="Arial"/>
          <w:iCs/>
          <w:sz w:val="20"/>
          <w:szCs w:val="20"/>
          <w:lang w:val="es-ES"/>
        </w:rPr>
        <w:t xml:space="preserve"> </w:t>
      </w:r>
      <w:r w:rsidR="006F500A" w:rsidRPr="006F500A">
        <w:rPr>
          <w:rFonts w:ascii="Arial" w:hAnsi="Arial" w:cs="Arial"/>
          <w:iCs/>
          <w:sz w:val="20"/>
          <w:szCs w:val="20"/>
          <w:lang w:val="es-ES"/>
        </w:rPr>
        <w:t xml:space="preserve">Educación, Formación Profesional e Universidades e da Vicepresidencia </w:t>
      </w:r>
      <w:proofErr w:type="spellStart"/>
      <w:r w:rsidR="006F500A" w:rsidRPr="006F500A">
        <w:rPr>
          <w:rFonts w:ascii="Arial" w:hAnsi="Arial" w:cs="Arial"/>
          <w:iCs/>
          <w:sz w:val="20"/>
          <w:szCs w:val="20"/>
          <w:lang w:val="es-ES"/>
        </w:rPr>
        <w:t>Primeira</w:t>
      </w:r>
      <w:proofErr w:type="spellEnd"/>
      <w:r w:rsidR="006F500A">
        <w:rPr>
          <w:rFonts w:ascii="Arial" w:hAnsi="Arial" w:cs="Arial"/>
          <w:iCs/>
          <w:sz w:val="20"/>
          <w:szCs w:val="20"/>
          <w:lang w:val="es-ES"/>
        </w:rPr>
        <w:t xml:space="preserve"> </w:t>
      </w:r>
      <w:r w:rsidR="006F500A" w:rsidRPr="006F500A">
        <w:rPr>
          <w:rFonts w:ascii="Arial" w:hAnsi="Arial" w:cs="Arial"/>
          <w:iCs/>
          <w:sz w:val="20"/>
          <w:szCs w:val="20"/>
          <w:lang w:val="es-ES"/>
        </w:rPr>
        <w:t xml:space="preserve">e </w:t>
      </w:r>
      <w:proofErr w:type="spellStart"/>
      <w:r w:rsidR="006F500A" w:rsidRPr="006F500A">
        <w:rPr>
          <w:rFonts w:ascii="Arial" w:hAnsi="Arial" w:cs="Arial"/>
          <w:iCs/>
          <w:sz w:val="20"/>
          <w:szCs w:val="20"/>
          <w:lang w:val="es-ES"/>
        </w:rPr>
        <w:t>Consellería</w:t>
      </w:r>
      <w:proofErr w:type="spellEnd"/>
      <w:r w:rsidR="006F500A" w:rsidRPr="006F500A">
        <w:rPr>
          <w:rFonts w:ascii="Arial" w:hAnsi="Arial" w:cs="Arial"/>
          <w:iCs/>
          <w:sz w:val="20"/>
          <w:szCs w:val="20"/>
          <w:lang w:val="es-ES"/>
        </w:rPr>
        <w:t xml:space="preserve"> de Economía, Industria e Innovación,</w:t>
      </w:r>
      <w:r w:rsidRPr="00841E8D">
        <w:rPr>
          <w:rFonts w:ascii="Arial" w:hAnsi="Arial" w:cs="Arial"/>
          <w:i/>
          <w:iCs/>
          <w:sz w:val="20"/>
          <w:szCs w:val="20"/>
          <w:lang w:val="es-ES"/>
        </w:rPr>
        <w:t>,</w:t>
      </w:r>
      <w:r w:rsidR="001B4EAA">
        <w:rPr>
          <w:rFonts w:ascii="Arial" w:hAnsi="Arial" w:cs="Arial"/>
          <w:sz w:val="20"/>
          <w:szCs w:val="20"/>
        </w:rPr>
        <w:t xml:space="preserve"> dende o día </w:t>
      </w:r>
      <w:commentRangeStart w:id="0"/>
      <w:proofErr w:type="spellStart"/>
      <w:r w:rsidR="005776B9">
        <w:rPr>
          <w:rFonts w:ascii="Arial" w:hAnsi="Arial" w:cs="Arial"/>
          <w:color w:val="0070C0"/>
          <w:sz w:val="20"/>
          <w:szCs w:val="20"/>
        </w:rPr>
        <w:t>xx</w:t>
      </w:r>
      <w:proofErr w:type="spellEnd"/>
      <w:r w:rsidR="00664934" w:rsidRPr="005776B9">
        <w:rPr>
          <w:rFonts w:ascii="Arial" w:hAnsi="Arial" w:cs="Arial"/>
          <w:color w:val="0070C0"/>
          <w:sz w:val="20"/>
          <w:szCs w:val="20"/>
        </w:rPr>
        <w:t>/</w:t>
      </w:r>
      <w:proofErr w:type="spellStart"/>
      <w:r w:rsidR="00241EDD">
        <w:rPr>
          <w:rFonts w:ascii="Arial" w:hAnsi="Arial" w:cs="Arial"/>
          <w:color w:val="0070C0"/>
          <w:sz w:val="20"/>
          <w:szCs w:val="20"/>
        </w:rPr>
        <w:t>xx</w:t>
      </w:r>
      <w:proofErr w:type="spellEnd"/>
      <w:r w:rsidR="00241EDD">
        <w:rPr>
          <w:rFonts w:ascii="Arial" w:hAnsi="Arial" w:cs="Arial"/>
          <w:color w:val="0070C0"/>
          <w:sz w:val="20"/>
          <w:szCs w:val="20"/>
        </w:rPr>
        <w:t>/202</w:t>
      </w:r>
      <w:r w:rsidR="005776B9">
        <w:rPr>
          <w:rFonts w:ascii="Arial" w:hAnsi="Arial" w:cs="Arial"/>
          <w:color w:val="0070C0"/>
          <w:sz w:val="20"/>
          <w:szCs w:val="20"/>
        </w:rPr>
        <w:t>x</w:t>
      </w:r>
      <w:r w:rsidRPr="005776B9">
        <w:rPr>
          <w:rFonts w:ascii="Arial" w:hAnsi="Arial" w:cs="Arial"/>
          <w:color w:val="0070C0"/>
          <w:sz w:val="20"/>
          <w:szCs w:val="20"/>
        </w:rPr>
        <w:t xml:space="preserve"> </w:t>
      </w:r>
      <w:commentRangeEnd w:id="0"/>
      <w:r w:rsidR="005776B9" w:rsidRPr="005776B9">
        <w:rPr>
          <w:rStyle w:val="Refdecomentario"/>
          <w:rFonts w:ascii="Calibri" w:hAnsi="Calibri" w:cs="Calibri"/>
          <w:noProof/>
          <w:color w:val="0070C0"/>
        </w:rPr>
        <w:commentReference w:id="0"/>
      </w:r>
      <w:r>
        <w:rPr>
          <w:rFonts w:ascii="Arial" w:hAnsi="Arial" w:cs="Arial"/>
          <w:sz w:val="20"/>
          <w:szCs w:val="20"/>
        </w:rPr>
        <w:t xml:space="preserve">dado que resultan incompatibles. </w:t>
      </w:r>
    </w:p>
    <w:p w14:paraId="5AE5D660" w14:textId="77777777" w:rsidR="00664934" w:rsidRDefault="00664934" w:rsidP="00664934">
      <w:pPr>
        <w:jc w:val="both"/>
      </w:pPr>
    </w:p>
    <w:p w14:paraId="3E5E0D39" w14:textId="77777777" w:rsidR="00664934" w:rsidRPr="005776B9" w:rsidRDefault="005776B9" w:rsidP="00664934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5776B9">
        <w:rPr>
          <w:rFonts w:ascii="Arial" w:hAnsi="Arial" w:cs="Arial"/>
          <w:i/>
          <w:color w:val="0070C0"/>
          <w:sz w:val="20"/>
          <w:szCs w:val="20"/>
        </w:rPr>
        <w:t>Lugar e data</w:t>
      </w:r>
    </w:p>
    <w:sectPr w:rsidR="00664934" w:rsidRPr="005776B9" w:rsidSect="00146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invest08" w:date="2019-05-16T09:44:00Z" w:initials="i">
    <w:p w14:paraId="46F091A7" w14:textId="5D02BAA4" w:rsidR="005776B9" w:rsidRDefault="005776B9">
      <w:pPr>
        <w:pStyle w:val="Textocomentario"/>
      </w:pPr>
      <w:r>
        <w:rPr>
          <w:rStyle w:val="Refdecomentario"/>
        </w:rPr>
        <w:annotationRef/>
      </w:r>
      <w:r>
        <w:t>Debe sinalarse o</w:t>
      </w:r>
      <w:r w:rsidR="00480242">
        <w:t xml:space="preserve"> último día de alta na Universidade de Vigo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F091A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8A275" w14:textId="77777777" w:rsidR="00291148" w:rsidRDefault="00291148" w:rsidP="00520E91">
      <w:pPr>
        <w:spacing w:after="0" w:line="240" w:lineRule="auto"/>
      </w:pPr>
      <w:r>
        <w:separator/>
      </w:r>
    </w:p>
  </w:endnote>
  <w:endnote w:type="continuationSeparator" w:id="0">
    <w:p w14:paraId="4F62AA5A" w14:textId="77777777" w:rsidR="00291148" w:rsidRDefault="00291148" w:rsidP="0052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00000003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0237" w14:textId="77777777" w:rsidR="00535BA5" w:rsidRDefault="00535B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BA1B" w14:textId="77777777" w:rsidR="00520E91" w:rsidRPr="00520E91" w:rsidRDefault="00520E91" w:rsidP="00B06DB8">
    <w:pPr>
      <w:pStyle w:val="Piedepgina"/>
      <w:jc w:val="both"/>
      <w:rPr>
        <w:rFonts w:ascii="Arial" w:hAnsi="Arial" w:cs="Arial"/>
        <w:sz w:val="20"/>
        <w:szCs w:val="20"/>
      </w:rPr>
    </w:pPr>
    <w:r w:rsidRPr="00520E91">
      <w:rPr>
        <w:rFonts w:ascii="Arial" w:hAnsi="Arial" w:cs="Arial"/>
        <w:sz w:val="20"/>
        <w:szCs w:val="20"/>
      </w:rPr>
      <w:t xml:space="preserve">Á SECCIÓN DE RECURSOS HUMANOS DE </w:t>
    </w:r>
    <w:proofErr w:type="spellStart"/>
    <w:r w:rsidRPr="00520E91">
      <w:rPr>
        <w:rFonts w:ascii="Arial" w:hAnsi="Arial" w:cs="Arial"/>
        <w:sz w:val="20"/>
        <w:szCs w:val="20"/>
      </w:rPr>
      <w:t>I+D+i</w:t>
    </w:r>
    <w:proofErr w:type="spellEnd"/>
    <w:r w:rsidRPr="00520E91">
      <w:rPr>
        <w:rFonts w:ascii="Arial" w:hAnsi="Arial" w:cs="Arial"/>
        <w:sz w:val="20"/>
        <w:szCs w:val="20"/>
      </w:rPr>
      <w:t xml:space="preserve"> </w:t>
    </w:r>
    <w:r w:rsidR="00525DE3">
      <w:rPr>
        <w:rFonts w:ascii="Arial" w:hAnsi="Arial" w:cs="Arial"/>
        <w:sz w:val="20"/>
        <w:szCs w:val="20"/>
      </w:rPr>
      <w:t xml:space="preserve">- </w:t>
    </w:r>
    <w:r w:rsidRPr="00520E91">
      <w:rPr>
        <w:rFonts w:ascii="Arial" w:hAnsi="Arial" w:cs="Arial"/>
        <w:sz w:val="20"/>
        <w:szCs w:val="20"/>
      </w:rPr>
      <w:t>SERVIZO DE APOIO Á INVESTIGACIÓN E DESENVOLVEMENTO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F301D" w14:textId="77777777" w:rsidR="00535BA5" w:rsidRDefault="00535B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41F4E" w14:textId="77777777" w:rsidR="00291148" w:rsidRDefault="00291148" w:rsidP="00520E91">
      <w:pPr>
        <w:spacing w:after="0" w:line="240" w:lineRule="auto"/>
      </w:pPr>
      <w:r>
        <w:separator/>
      </w:r>
    </w:p>
  </w:footnote>
  <w:footnote w:type="continuationSeparator" w:id="0">
    <w:p w14:paraId="1567897C" w14:textId="77777777" w:rsidR="00291148" w:rsidRDefault="00291148" w:rsidP="0052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F4A72" w14:textId="77777777" w:rsidR="00535BA5" w:rsidRDefault="00535B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33" w:type="dxa"/>
      <w:tblInd w:w="-1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8"/>
      <w:gridCol w:w="3472"/>
      <w:gridCol w:w="490"/>
      <w:gridCol w:w="1694"/>
      <w:gridCol w:w="1283"/>
      <w:gridCol w:w="2686"/>
    </w:tblGrid>
    <w:tr w:rsidR="00146E61" w:rsidRPr="00281303" w14:paraId="64566B6D" w14:textId="77777777" w:rsidTr="001D0AF5">
      <w:trPr>
        <w:trHeight w:val="849"/>
      </w:trPr>
      <w:tc>
        <w:tcPr>
          <w:tcW w:w="5670" w:type="dxa"/>
          <w:gridSpan w:val="3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36C8DA1A" w14:textId="77777777" w:rsidR="00146E61" w:rsidRPr="00281303" w:rsidRDefault="00146E61" w:rsidP="00146E61">
          <w:pPr>
            <w:tabs>
              <w:tab w:val="center" w:pos="4252"/>
              <w:tab w:val="right" w:pos="8504"/>
            </w:tabs>
            <w:spacing w:before="60"/>
            <w:ind w:left="-122"/>
            <w:contextualSpacing/>
            <w:jc w:val="both"/>
            <w:rPr>
              <w:rFonts w:ascii="Times New Roman" w:eastAsia="Cambria" w:hAnsi="Times New Roman" w:cs="Times New Roman"/>
              <w:sz w:val="24"/>
              <w:szCs w:val="24"/>
              <w:lang w:eastAsia="es-ES"/>
            </w:rPr>
          </w:pPr>
          <w:r w:rsidRPr="00281303">
            <w:rPr>
              <w:rFonts w:ascii="Times New Roman" w:eastAsia="Cambria" w:hAnsi="Times New Roman" w:cs="Times New Roman"/>
              <w:noProof/>
              <w:sz w:val="24"/>
              <w:szCs w:val="24"/>
              <w:lang w:val="es-ES" w:eastAsia="es-ES"/>
            </w:rPr>
            <w:drawing>
              <wp:inline distT="0" distB="0" distL="0" distR="0" wp14:anchorId="50376ECD" wp14:editId="79A27BB8">
                <wp:extent cx="2463800" cy="438150"/>
                <wp:effectExtent l="0" t="0" r="0" b="0"/>
                <wp:docPr id="4" name="Imagen 4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4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5263EBE4" w14:textId="77777777" w:rsidR="00146E61" w:rsidRPr="00281303" w:rsidRDefault="00146E61" w:rsidP="00146E61">
          <w:pPr>
            <w:spacing w:before="60"/>
            <w:ind w:left="-108"/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</w:pPr>
          <w:r w:rsidRPr="00281303"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  <w:t xml:space="preserve">Servizo de Apoio </w:t>
          </w:r>
          <w:r w:rsidRPr="00281303"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  <w:br/>
            <w:t>á Investigación</w:t>
          </w:r>
          <w:r w:rsidRPr="00281303"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  <w:br/>
            <w:t>e Desenvolvemento</w:t>
          </w:r>
        </w:p>
      </w:tc>
      <w:tc>
        <w:tcPr>
          <w:tcW w:w="128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5E5D5880" w14:textId="77777777" w:rsidR="00146E61" w:rsidRPr="00281303" w:rsidRDefault="00146E61" w:rsidP="00146E61">
          <w:pPr>
            <w:tabs>
              <w:tab w:val="left" w:pos="429"/>
              <w:tab w:val="center" w:pos="4252"/>
              <w:tab w:val="right" w:pos="9674"/>
            </w:tabs>
            <w:spacing w:before="60"/>
            <w:ind w:left="-108"/>
            <w:contextualSpacing/>
            <w:jc w:val="both"/>
            <w:rPr>
              <w:rFonts w:ascii="Times New Roman" w:eastAsia="Times New Roman" w:hAnsi="Times New Roman" w:cs="Times New Roman"/>
              <w:color w:val="0047BA"/>
              <w:spacing w:val="-8"/>
              <w:position w:val="4"/>
              <w:sz w:val="24"/>
              <w:szCs w:val="24"/>
              <w:lang w:eastAsia="es-ES"/>
            </w:rPr>
          </w:pPr>
        </w:p>
      </w:tc>
      <w:tc>
        <w:tcPr>
          <w:tcW w:w="2686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E191C10" w14:textId="77777777" w:rsidR="00146E61" w:rsidRPr="00281303" w:rsidRDefault="00146E61" w:rsidP="00146E61">
          <w:pPr>
            <w:tabs>
              <w:tab w:val="left" w:pos="175"/>
              <w:tab w:val="center" w:pos="4252"/>
              <w:tab w:val="right" w:pos="9674"/>
            </w:tabs>
            <w:spacing w:before="60"/>
            <w:ind w:left="-108"/>
            <w:contextualSpacing/>
            <w:rPr>
              <w:rFonts w:ascii="Times New Roman" w:eastAsia="Times New Roman" w:hAnsi="Times New Roman" w:cs="Times New Roman"/>
              <w:color w:val="0047BA"/>
              <w:spacing w:val="-8"/>
              <w:position w:val="4"/>
              <w:sz w:val="24"/>
              <w:szCs w:val="24"/>
              <w:lang w:eastAsia="es-ES"/>
            </w:rPr>
          </w:pPr>
          <w:r w:rsidRPr="00281303"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  <w:t>Se</w:t>
          </w:r>
          <w:r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  <w:t>cción de Recursos Humanos de I+D</w:t>
          </w:r>
        </w:p>
      </w:tc>
    </w:tr>
    <w:tr w:rsidR="00146E61" w:rsidRPr="00281303" w14:paraId="7190847C" w14:textId="77777777" w:rsidTr="001D0AF5">
      <w:trPr>
        <w:trHeight w:val="994"/>
      </w:trPr>
      <w:tc>
        <w:tcPr>
          <w:tcW w:w="17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26417BA" w14:textId="77777777" w:rsidR="00146E61" w:rsidRPr="00281303" w:rsidRDefault="00146E61" w:rsidP="00146E61">
          <w:pPr>
            <w:tabs>
              <w:tab w:val="center" w:pos="4252"/>
              <w:tab w:val="right" w:pos="8504"/>
            </w:tabs>
            <w:spacing w:after="120" w:line="360" w:lineRule="auto"/>
            <w:jc w:val="both"/>
            <w:rPr>
              <w:rFonts w:ascii="Tahoma" w:eastAsia="Times New Roman" w:hAnsi="Tahoma" w:cs="Times New Roman"/>
              <w:sz w:val="24"/>
              <w:szCs w:val="20"/>
              <w:lang w:eastAsia="es-ES"/>
            </w:rPr>
          </w:pPr>
        </w:p>
      </w:tc>
      <w:tc>
        <w:tcPr>
          <w:tcW w:w="3472" w:type="dxa"/>
          <w:tcBorders>
            <w:top w:val="nil"/>
            <w:left w:val="nil"/>
            <w:bottom w:val="single" w:sz="2" w:space="0" w:color="auto"/>
            <w:right w:val="nil"/>
          </w:tcBorders>
          <w:shd w:val="clear" w:color="auto" w:fill="auto"/>
        </w:tcPr>
        <w:p w14:paraId="34EF2053" w14:textId="77777777" w:rsidR="00146E61" w:rsidRPr="00281303" w:rsidRDefault="00146E61" w:rsidP="00146E61">
          <w:pPr>
            <w:tabs>
              <w:tab w:val="center" w:pos="4252"/>
              <w:tab w:val="right" w:pos="8504"/>
            </w:tabs>
            <w:spacing w:after="120" w:line="360" w:lineRule="auto"/>
            <w:jc w:val="both"/>
            <w:rPr>
              <w:rFonts w:ascii="Tahoma" w:eastAsia="Times New Roman" w:hAnsi="Tahoma" w:cs="Times New Roman"/>
              <w:sz w:val="24"/>
              <w:szCs w:val="20"/>
              <w:lang w:eastAsia="es-ES"/>
            </w:rPr>
          </w:pP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B7DD41" w14:textId="77777777" w:rsidR="00146E61" w:rsidRPr="00281303" w:rsidRDefault="00146E61" w:rsidP="00146E61">
          <w:pPr>
            <w:tabs>
              <w:tab w:val="center" w:pos="4252"/>
              <w:tab w:val="right" w:pos="8504"/>
            </w:tabs>
            <w:spacing w:after="120" w:line="360" w:lineRule="auto"/>
            <w:jc w:val="both"/>
            <w:rPr>
              <w:rFonts w:ascii="Tahoma" w:eastAsia="Times New Roman" w:hAnsi="Tahoma" w:cs="Times New Roman"/>
              <w:sz w:val="24"/>
              <w:szCs w:val="20"/>
              <w:lang w:eastAsia="es-ES"/>
            </w:rPr>
          </w:pPr>
        </w:p>
      </w:tc>
      <w:tc>
        <w:tcPr>
          <w:tcW w:w="1694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2CAFDCEF" w14:textId="77777777" w:rsidR="00146E61" w:rsidRPr="00281303" w:rsidRDefault="00146E61" w:rsidP="00146E61">
          <w:pPr>
            <w:tabs>
              <w:tab w:val="left" w:pos="429"/>
              <w:tab w:val="center" w:pos="4252"/>
              <w:tab w:val="right" w:pos="8504"/>
              <w:tab w:val="right" w:pos="9674"/>
            </w:tabs>
            <w:spacing w:before="60"/>
            <w:ind w:left="-102"/>
            <w:contextualSpacing/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</w:pPr>
          <w:r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  <w:t xml:space="preserve">Edificio </w:t>
          </w:r>
          <w:proofErr w:type="spellStart"/>
          <w:r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  <w:t>Filomena</w:t>
          </w:r>
          <w:proofErr w:type="spellEnd"/>
          <w:r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  <w:t xml:space="preserve"> Dato</w:t>
          </w:r>
          <w:r w:rsidRPr="00281303"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  <w:br/>
            <w:t>Campus de Vigo</w:t>
          </w:r>
          <w:r w:rsidRPr="00281303"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  <w:br/>
            <w:t>36310 Vigo</w:t>
          </w:r>
          <w:r w:rsidRPr="00281303"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  <w:br/>
            <w:t>España</w:t>
          </w:r>
        </w:p>
      </w:tc>
      <w:tc>
        <w:tcPr>
          <w:tcW w:w="128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71BB79E3" w14:textId="77777777" w:rsidR="00146E61" w:rsidRPr="00281303" w:rsidRDefault="00146E61" w:rsidP="00146E61">
          <w:pPr>
            <w:tabs>
              <w:tab w:val="left" w:pos="429"/>
              <w:tab w:val="center" w:pos="4252"/>
              <w:tab w:val="right" w:pos="8504"/>
              <w:tab w:val="right" w:pos="9674"/>
            </w:tabs>
            <w:spacing w:before="60"/>
            <w:ind w:left="-102"/>
            <w:contextualSpacing/>
            <w:jc w:val="both"/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</w:pPr>
          <w:proofErr w:type="spellStart"/>
          <w:r w:rsidRPr="00281303"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  <w:t>Tel</w:t>
          </w:r>
          <w:proofErr w:type="spellEnd"/>
          <w:r w:rsidRPr="00281303"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  <w:t>. 986 813 599</w:t>
          </w:r>
          <w:r w:rsidRPr="00281303">
            <w:rPr>
              <w:rFonts w:ascii="Times New Roman" w:eastAsia="Cambria" w:hAnsi="Times New Roman" w:cs="Times New Roman"/>
              <w:sz w:val="16"/>
              <w:szCs w:val="24"/>
              <w:lang w:eastAsia="es-ES"/>
            </w:rPr>
            <w:br/>
            <w:t>Fax 986 813 919</w:t>
          </w:r>
        </w:p>
      </w:tc>
      <w:tc>
        <w:tcPr>
          <w:tcW w:w="2686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0F83F4AF" w14:textId="3B6AC5C9" w:rsidR="00535BA5" w:rsidRDefault="00535BA5" w:rsidP="00535BA5">
          <w:pPr>
            <w:tabs>
              <w:tab w:val="left" w:pos="429"/>
              <w:tab w:val="center" w:pos="4252"/>
              <w:tab w:val="right" w:pos="8504"/>
              <w:tab w:val="right" w:pos="9674"/>
            </w:tabs>
            <w:spacing w:before="60"/>
            <w:ind w:left="-102"/>
            <w:contextualSpacing/>
            <w:jc w:val="both"/>
            <w:rPr>
              <w:rFonts w:ascii="Times New Roman" w:eastAsia="Cambria" w:hAnsi="Times New Roman" w:cs="Times New Roman"/>
              <w:color w:val="000000"/>
              <w:sz w:val="16"/>
              <w:szCs w:val="16"/>
              <w:lang w:eastAsia="es-ES"/>
            </w:rPr>
          </w:pPr>
          <w:hyperlink r:id="rId2" w:history="1">
            <w:r w:rsidRPr="001723AB">
              <w:rPr>
                <w:rStyle w:val="Hipervnculo"/>
                <w:rFonts w:ascii="Times New Roman" w:eastAsia="Cambria" w:hAnsi="Times New Roman" w:cs="Times New Roman"/>
                <w:sz w:val="16"/>
                <w:szCs w:val="16"/>
                <w:lang w:eastAsia="es-ES"/>
              </w:rPr>
              <w:t>www.uvigo.gal</w:t>
            </w:r>
          </w:hyperlink>
        </w:p>
        <w:bookmarkStart w:id="1" w:name="_GoBack"/>
        <w:bookmarkEnd w:id="1"/>
        <w:p w14:paraId="403FFB17" w14:textId="0A327CAD" w:rsidR="00146E61" w:rsidRPr="00281303" w:rsidRDefault="00535BA5" w:rsidP="00535BA5">
          <w:pPr>
            <w:tabs>
              <w:tab w:val="left" w:pos="429"/>
              <w:tab w:val="center" w:pos="4252"/>
              <w:tab w:val="right" w:pos="8504"/>
              <w:tab w:val="right" w:pos="9674"/>
            </w:tabs>
            <w:spacing w:before="60"/>
            <w:ind w:left="-102"/>
            <w:contextualSpacing/>
            <w:jc w:val="both"/>
            <w:rPr>
              <w:rFonts w:ascii="Times New Roman" w:eastAsia="Cambria" w:hAnsi="Times New Roman" w:cs="Times New Roman"/>
              <w:sz w:val="16"/>
              <w:szCs w:val="16"/>
              <w:lang w:eastAsia="es-ES"/>
            </w:rPr>
          </w:pPr>
          <w:r>
            <w:rPr>
              <w:rFonts w:ascii="Times New Roman" w:eastAsia="Cambria" w:hAnsi="Times New Roman" w:cs="Times New Roman"/>
              <w:sz w:val="16"/>
              <w:szCs w:val="16"/>
              <w:lang w:eastAsia="es-ES"/>
            </w:rPr>
            <w:fldChar w:fldCharType="begin"/>
          </w:r>
          <w:r>
            <w:rPr>
              <w:rFonts w:ascii="Times New Roman" w:eastAsia="Cambria" w:hAnsi="Times New Roman" w:cs="Times New Roman"/>
              <w:sz w:val="16"/>
              <w:szCs w:val="16"/>
              <w:lang w:eastAsia="es-ES"/>
            </w:rPr>
            <w:instrText xml:space="preserve"> HYPERLINK "mailto:</w:instrText>
          </w:r>
          <w:r w:rsidRPr="00535BA5">
            <w:rPr>
              <w:rFonts w:ascii="Times New Roman" w:eastAsia="Cambria" w:hAnsi="Times New Roman" w:cs="Times New Roman"/>
              <w:sz w:val="16"/>
              <w:szCs w:val="16"/>
              <w:lang w:eastAsia="es-ES"/>
            </w:rPr>
            <w:instrText>seccion.rrhh.investigacion@uvigo.</w:instrText>
          </w:r>
          <w:r>
            <w:rPr>
              <w:rFonts w:ascii="Times New Roman" w:eastAsia="Cambria" w:hAnsi="Times New Roman" w:cs="Times New Roman"/>
              <w:sz w:val="16"/>
              <w:szCs w:val="16"/>
              <w:lang w:eastAsia="es-ES"/>
            </w:rPr>
            <w:instrText xml:space="preserve">" </w:instrText>
          </w:r>
          <w:r>
            <w:rPr>
              <w:rFonts w:ascii="Times New Roman" w:eastAsia="Cambria" w:hAnsi="Times New Roman" w:cs="Times New Roman"/>
              <w:sz w:val="16"/>
              <w:szCs w:val="16"/>
              <w:lang w:eastAsia="es-ES"/>
            </w:rPr>
            <w:fldChar w:fldCharType="separate"/>
          </w:r>
          <w:r w:rsidRPr="001723AB">
            <w:rPr>
              <w:rStyle w:val="Hipervnculo"/>
              <w:rFonts w:ascii="Times New Roman" w:eastAsia="Cambria" w:hAnsi="Times New Roman" w:cs="Times New Roman"/>
              <w:sz w:val="16"/>
              <w:szCs w:val="16"/>
              <w:lang w:eastAsia="es-ES"/>
            </w:rPr>
            <w:t>seccion.rrhh.investigacion@uvigo.</w:t>
          </w:r>
          <w:r>
            <w:rPr>
              <w:rFonts w:ascii="Times New Roman" w:eastAsia="Cambria" w:hAnsi="Times New Roman" w:cs="Times New Roman"/>
              <w:sz w:val="16"/>
              <w:szCs w:val="16"/>
              <w:lang w:eastAsia="es-ES"/>
            </w:rPr>
            <w:fldChar w:fldCharType="end"/>
          </w:r>
          <w:r>
            <w:rPr>
              <w:rStyle w:val="Hipervnculo"/>
              <w:rFonts w:ascii="Times New Roman" w:eastAsia="Cambria" w:hAnsi="Times New Roman" w:cs="Times New Roman"/>
              <w:sz w:val="16"/>
              <w:szCs w:val="16"/>
              <w:lang w:eastAsia="es-ES"/>
            </w:rPr>
            <w:t>gal</w:t>
          </w:r>
          <w:r w:rsidR="00146E61" w:rsidRPr="00281303">
            <w:rPr>
              <w:rFonts w:ascii="Times New Roman" w:eastAsia="Cambria" w:hAnsi="Times New Roman" w:cs="Times New Roman"/>
              <w:sz w:val="16"/>
              <w:szCs w:val="16"/>
              <w:lang w:eastAsia="es-ES"/>
            </w:rPr>
            <w:br/>
          </w:r>
        </w:p>
      </w:tc>
    </w:tr>
  </w:tbl>
  <w:p w14:paraId="5D1F6D3E" w14:textId="77777777" w:rsidR="00525DE3" w:rsidRDefault="00525D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C7111" w14:textId="77777777" w:rsidR="00535BA5" w:rsidRDefault="00535BA5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vest08">
    <w15:presenceInfo w15:providerId="AD" w15:userId="S-1-5-21-2025429265-746137067-725345543-13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F6"/>
    <w:rsid w:val="000D44F4"/>
    <w:rsid w:val="00146E61"/>
    <w:rsid w:val="001B4EAA"/>
    <w:rsid w:val="00241EDD"/>
    <w:rsid w:val="00291148"/>
    <w:rsid w:val="003E3362"/>
    <w:rsid w:val="004220B0"/>
    <w:rsid w:val="00480242"/>
    <w:rsid w:val="00520E91"/>
    <w:rsid w:val="00525DE3"/>
    <w:rsid w:val="00535BA5"/>
    <w:rsid w:val="005776B9"/>
    <w:rsid w:val="00664934"/>
    <w:rsid w:val="006F500A"/>
    <w:rsid w:val="007D52CC"/>
    <w:rsid w:val="00841E8D"/>
    <w:rsid w:val="0085286D"/>
    <w:rsid w:val="00A96D11"/>
    <w:rsid w:val="00B06DB8"/>
    <w:rsid w:val="00B57B56"/>
    <w:rsid w:val="00CA49AB"/>
    <w:rsid w:val="00D715F6"/>
    <w:rsid w:val="00FC5862"/>
    <w:rsid w:val="00FD6B6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0C6AF"/>
  <w15:chartTrackingRefBased/>
  <w15:docId w15:val="{A00633B5-2467-4CE3-BB9D-164FDEC7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E9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20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E91"/>
    <w:rPr>
      <w:lang w:val="gl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776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76B9"/>
    <w:pPr>
      <w:spacing w:after="0" w:line="240" w:lineRule="auto"/>
    </w:pPr>
    <w:rPr>
      <w:rFonts w:ascii="Calibri" w:hAnsi="Calibri" w:cs="Calibri"/>
      <w:noProof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76B9"/>
    <w:rPr>
      <w:rFonts w:ascii="Calibri" w:hAnsi="Calibri" w:cs="Calibri"/>
      <w:noProof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6B9"/>
    <w:rPr>
      <w:rFonts w:ascii="Segoe UI" w:hAnsi="Segoe UI" w:cs="Segoe UI"/>
      <w:sz w:val="18"/>
      <w:szCs w:val="18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6B9"/>
    <w:pPr>
      <w:spacing w:after="160"/>
    </w:pPr>
    <w:rPr>
      <w:rFonts w:asciiTheme="minorHAnsi" w:hAnsiTheme="minorHAnsi" w:cstheme="minorBidi"/>
      <w:b/>
      <w:bCs/>
      <w:noProof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6B9"/>
    <w:rPr>
      <w:rFonts w:ascii="Calibri" w:hAnsi="Calibri" w:cs="Calibri"/>
      <w:b/>
      <w:bCs/>
      <w:noProof/>
      <w:sz w:val="20"/>
      <w:szCs w:val="20"/>
      <w:lang w:val="gl-ES"/>
    </w:rPr>
  </w:style>
  <w:style w:type="character" w:styleId="Hipervnculo">
    <w:name w:val="Hyperlink"/>
    <w:basedOn w:val="Fuentedeprrafopredeter"/>
    <w:uiPriority w:val="99"/>
    <w:unhideWhenUsed/>
    <w:rsid w:val="00146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vigo.ga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invest08</dc:creator>
  <cp:keywords/>
  <dc:description/>
  <cp:lastModifiedBy>invest08</cp:lastModifiedBy>
  <cp:revision>9</cp:revision>
  <dcterms:created xsi:type="dcterms:W3CDTF">2019-05-16T07:47:00Z</dcterms:created>
  <dcterms:modified xsi:type="dcterms:W3CDTF">2023-03-01T12:54:00Z</dcterms:modified>
</cp:coreProperties>
</file>