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3005B" w:rsidTr="007E0E44">
        <w:tc>
          <w:tcPr>
            <w:tcW w:w="9487" w:type="dxa"/>
            <w:shd w:val="clear" w:color="auto" w:fill="D9D9D9" w:themeFill="background1" w:themeFillShade="D9"/>
          </w:tcPr>
          <w:p w:rsidR="009400CA" w:rsidRDefault="007E0E44" w:rsidP="009400CA">
            <w:pPr>
              <w:pStyle w:val="Default"/>
              <w:jc w:val="center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MEMORIA </w:t>
            </w:r>
            <w:r w:rsidR="00E77DC9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DE J</w:t>
            </w:r>
            <w:r w:rsidR="009400CA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USTIFICACIÓN</w:t>
            </w:r>
            <w:r w:rsidR="001E1F9C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 E IMPACTO</w:t>
            </w:r>
          </w:p>
        </w:tc>
      </w:tr>
    </w:tbl>
    <w:p w:rsidR="00913B4D" w:rsidRDefault="00E77DC9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AY</w:t>
      </w:r>
      <w:r w:rsidR="00A9249A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UDAS PARA 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LA RECUALIFICACIÓN DEL</w:t>
      </w:r>
      <w:r w:rsidR="00A9249A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 SISTEMA UNIVERSITARIO ESPAÑOL</w:t>
      </w:r>
    </w:p>
    <w:p w:rsidR="005672C4" w:rsidRPr="00F016A4" w:rsidRDefault="005672C4" w:rsidP="005672C4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bookmarkStart w:id="0" w:name="_GoBack"/>
      <w:r w:rsidRPr="00F016A4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CONVOCATORIA COMPLEMENTARIA</w:t>
      </w:r>
    </w:p>
    <w:bookmarkEnd w:id="0"/>
    <w:p w:rsidR="003B3D2D" w:rsidRDefault="003B3D2D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(modelo orientativo)</w:t>
      </w:r>
    </w:p>
    <w:p w:rsidR="009400CA" w:rsidRDefault="009400CA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9400CA" w:rsidRPr="00E72892" w:rsidRDefault="00E72892" w:rsidP="00E72892">
      <w:pPr>
        <w:spacing w:line="360" w:lineRule="auto"/>
        <w:ind w:firstLine="360"/>
        <w:rPr>
          <w:rFonts w:ascii="ITC New Baskerville Std" w:hAnsi="ITC New Baskerville Std"/>
          <w:b/>
          <w:color w:val="000000"/>
          <w:sz w:val="22"/>
          <w:szCs w:val="22"/>
          <w:lang w:val="gl-ES"/>
        </w:rPr>
      </w:pPr>
      <w:r>
        <w:rPr>
          <w:sz w:val="24"/>
        </w:rPr>
        <w:sym w:font="Wingdings" w:char="F06F"/>
      </w:r>
      <w:r w:rsidRPr="00E72892">
        <w:rPr>
          <w:sz w:val="24"/>
        </w:rPr>
        <w:t xml:space="preserve"> </w:t>
      </w:r>
      <w:r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A. Margarita Salas </w:t>
      </w:r>
    </w:p>
    <w:p w:rsidR="00917AA1" w:rsidRDefault="00E72892" w:rsidP="00E72892">
      <w:pPr>
        <w:pStyle w:val="Default"/>
        <w:spacing w:line="360" w:lineRule="auto"/>
        <w:ind w:right="566" w:firstLine="360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 w:rsidRPr="00E72892">
        <w:rPr>
          <w:rFonts w:ascii="ITC New Baskerville Std" w:hAnsi="ITC New Baskerville Std"/>
          <w:b/>
          <w:sz w:val="22"/>
          <w:szCs w:val="22"/>
          <w:lang w:val="gl-ES"/>
        </w:rPr>
        <w:sym w:font="Wingdings" w:char="F06F"/>
      </w:r>
      <w:r w:rsidRPr="00E72892">
        <w:rPr>
          <w:rFonts w:ascii="ITC New Baskerville Std" w:hAnsi="ITC New Baskerville Std"/>
          <w:b/>
          <w:sz w:val="22"/>
          <w:szCs w:val="22"/>
          <w:lang w:val="gl-ES"/>
        </w:rPr>
        <w:t xml:space="preserve"> C.</w:t>
      </w:r>
      <w:r>
        <w:t xml:space="preserve"> </w:t>
      </w:r>
      <w:r w:rsidR="009400CA">
        <w:rPr>
          <w:rFonts w:ascii="ITC New Baskerville Std" w:hAnsi="ITC New Baskerville Std"/>
          <w:b/>
          <w:sz w:val="22"/>
          <w:szCs w:val="22"/>
          <w:lang w:val="gl-ES"/>
        </w:rPr>
        <w:t>María Zambrano</w:t>
      </w:r>
    </w:p>
    <w:p w:rsidR="001E1F9C" w:rsidRDefault="001E1F9C" w:rsidP="001E1F9C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3823"/>
      </w:tblGrid>
      <w:tr w:rsidR="001D0D6A" w:rsidRPr="009C3484" w:rsidTr="00795E80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D0D6A" w:rsidRPr="009C3484" w:rsidRDefault="001D0D6A" w:rsidP="00795E80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DATOS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PERSO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NALE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S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:</w:t>
            </w:r>
          </w:p>
        </w:tc>
      </w:tr>
      <w:tr w:rsidR="001D0D6A" w:rsidRPr="009C3484" w:rsidTr="00795E80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:rsidR="001D0D6A" w:rsidRPr="009C3484" w:rsidRDefault="001D0D6A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Ape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l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lidos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y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nom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br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" w:name="Texto140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"/>
          </w:p>
        </w:tc>
        <w:tc>
          <w:tcPr>
            <w:tcW w:w="2015" w:type="pct"/>
          </w:tcPr>
          <w:p w:rsidR="001D0D6A" w:rsidRPr="009C3484" w:rsidRDefault="001D0D6A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DNI/Pasaporte: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" w:name="Texto14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2"/>
          </w:p>
        </w:tc>
      </w:tr>
    </w:tbl>
    <w:p w:rsidR="000359E7" w:rsidRDefault="000359E7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1D0D6A" w:rsidRDefault="001D0D6A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7116"/>
      </w:tblGrid>
      <w:tr w:rsidR="001D0D6A" w:rsidTr="00795E80">
        <w:tc>
          <w:tcPr>
            <w:tcW w:w="9487" w:type="dxa"/>
            <w:gridSpan w:val="2"/>
            <w:shd w:val="clear" w:color="auto" w:fill="BFBFBF" w:themeFill="background1" w:themeFillShade="BF"/>
          </w:tcPr>
          <w:p w:rsidR="001D0D6A" w:rsidRPr="00A9249A" w:rsidRDefault="001D0D6A" w:rsidP="001D0D6A">
            <w:pPr>
              <w:pStyle w:val="Prrafodelista"/>
              <w:spacing w:line="360" w:lineRule="auto"/>
              <w:ind w:left="714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DATOS D</w:t>
            </w:r>
            <w:r w:rsidR="00E77DC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 LA ESTANCI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</w:t>
            </w:r>
          </w:p>
        </w:tc>
      </w:tr>
      <w:tr w:rsidR="001D0D6A" w:rsidTr="00795E80">
        <w:tc>
          <w:tcPr>
            <w:tcW w:w="2371" w:type="dxa"/>
            <w:shd w:val="clear" w:color="auto" w:fill="D9D9D9" w:themeFill="background1" w:themeFillShade="D9"/>
          </w:tcPr>
          <w:p w:rsidR="001D0D6A" w:rsidRDefault="00E77DC9" w:rsidP="00795E80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Estanci</w:t>
            </w:r>
            <w:r w:rsidR="001D0D6A" w:rsidRPr="005F6A1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</w:t>
            </w:r>
          </w:p>
          <w:p w:rsidR="001D0D6A" w:rsidRPr="001D0D6A" w:rsidRDefault="001D0D6A" w:rsidP="00E77DC9">
            <w:pPr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</w:pPr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(</w:t>
            </w:r>
            <w:r w:rsidR="00E77DC9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añadir</w:t>
            </w:r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 xml:space="preserve"> </w:t>
            </w:r>
            <w:r w:rsidR="00E77DC9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las veces que se</w:t>
            </w:r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a necesario)</w:t>
            </w:r>
          </w:p>
        </w:tc>
        <w:tc>
          <w:tcPr>
            <w:tcW w:w="7116" w:type="dxa"/>
          </w:tcPr>
          <w:p w:rsidR="001D0D6A" w:rsidRPr="0063374C" w:rsidRDefault="001D0D6A" w:rsidP="00795E80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>O</w:t>
            </w:r>
            <w:r w:rsidR="00E77DC9">
              <w:rPr>
                <w:rFonts w:ascii="ITC New Baskerville Std" w:hAnsi="ITC New Baskerville Std"/>
                <w:sz w:val="22"/>
                <w:szCs w:val="22"/>
                <w:lang w:val="gl-ES"/>
              </w:rPr>
              <w:t>rganismo de acog</w:t>
            </w:r>
            <w:r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ida: </w:t>
            </w:r>
          </w:p>
          <w:p w:rsidR="001D0D6A" w:rsidRPr="002834C2" w:rsidRDefault="00E77DC9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Fecha</w:t>
            </w:r>
            <w:r w:rsidR="001D0D6A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prevista de inicio: __/__/__</w:t>
            </w:r>
          </w:p>
          <w:p w:rsidR="001D0D6A" w:rsidRPr="0063374C" w:rsidRDefault="00E77DC9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Fecha</w:t>
            </w:r>
            <w:r w:rsidR="001D0D6A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 prevista de fin: __/__/__</w:t>
            </w:r>
          </w:p>
        </w:tc>
      </w:tr>
    </w:tbl>
    <w:p w:rsidR="009400CA" w:rsidRDefault="009400CA" w:rsidP="00D7621B">
      <w:pPr>
        <w:pStyle w:val="Default"/>
        <w:ind w:left="567"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180BA2" w:rsidRDefault="00180BA2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86431C" w:rsidRDefault="00E77DC9" w:rsidP="00180BA2">
      <w:pPr>
        <w:pStyle w:val="Default"/>
        <w:ind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OBJE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TIVOS D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E L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 ESTA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NCIA Y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 </w:t>
      </w:r>
      <w:r w:rsidR="00180BA2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ACTIVIDADES 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 DES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ARROLLA</w:t>
      </w:r>
      <w:r w:rsidR="001E1F9C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R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2"/>
      </w:tblGrid>
      <w:tr w:rsidR="00180BA2" w:rsidTr="00180BA2">
        <w:trPr>
          <w:trHeight w:val="4669"/>
        </w:trPr>
        <w:tc>
          <w:tcPr>
            <w:tcW w:w="9492" w:type="dxa"/>
          </w:tcPr>
          <w:p w:rsidR="00180BA2" w:rsidRDefault="00180BA2" w:rsidP="00180BA2">
            <w:pPr>
              <w:pStyle w:val="Default"/>
              <w:ind w:right="566"/>
              <w:jc w:val="both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</w:p>
        </w:tc>
      </w:tr>
    </w:tbl>
    <w:p w:rsidR="001D0D6A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</w:p>
    <w:p w:rsidR="001D0D6A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</w:p>
    <w:p w:rsidR="00353FFF" w:rsidRDefault="00353FFF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br w:type="page"/>
      </w:r>
    </w:p>
    <w:p w:rsidR="00EB0A6A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lastRenderedPageBreak/>
        <w:t xml:space="preserve">IMPACTO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 xml:space="preserve"> LA CARRE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RA DOCENTE E INVESTIGADORA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PERSO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SOLICITANTE</w:t>
      </w: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Tr="00180BA2">
        <w:trPr>
          <w:trHeight w:val="3094"/>
        </w:trPr>
        <w:tc>
          <w:tcPr>
            <w:tcW w:w="9487" w:type="dxa"/>
          </w:tcPr>
          <w:p w:rsidR="00180BA2" w:rsidRDefault="00180BA2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E1F9C" w:rsidRPr="001E1F9C" w:rsidRDefault="001E1F9C" w:rsidP="001E1F9C">
      <w:pPr>
        <w:rPr>
          <w:rFonts w:ascii="ITC New Baskerville Std" w:hAnsi="ITC New Baskerville Std"/>
          <w:b/>
          <w:sz w:val="22"/>
          <w:szCs w:val="22"/>
          <w:lang w:val="gl-ES"/>
        </w:rPr>
        <w:sectPr w:rsidR="001E1F9C" w:rsidRPr="001E1F9C" w:rsidSect="001E1F9C">
          <w:headerReference w:type="default" r:id="rId8"/>
          <w:footerReference w:type="even" r:id="rId9"/>
          <w:type w:val="continuous"/>
          <w:pgSz w:w="11907" w:h="16840" w:code="9"/>
          <w:pgMar w:top="178" w:right="1276" w:bottom="851" w:left="1134" w:header="284" w:footer="567" w:gutter="0"/>
          <w:cols w:space="720"/>
        </w:sectPr>
      </w:pP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ADECUACIÓN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A PERSO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A CANDIDATA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A LAS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 NECESIDADES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EL GRUPO DE ACOG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IDA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 xml:space="preserve"> EN L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A UNIVERSIDADE DE VIGO </w:t>
      </w:r>
      <w:r w:rsidRPr="001E0889">
        <w:rPr>
          <w:rFonts w:ascii="ITC New Baskerville Std" w:hAnsi="ITC New Baskerville Std"/>
          <w:sz w:val="18"/>
          <w:szCs w:val="18"/>
          <w:lang w:val="gl-ES"/>
        </w:rPr>
        <w:t xml:space="preserve"> (</w:t>
      </w:r>
      <w:r w:rsidR="00E77DC9" w:rsidRPr="001E0889">
        <w:rPr>
          <w:rFonts w:ascii="ITC New Baskerville Std" w:hAnsi="ITC New Baskerville Std"/>
          <w:i/>
          <w:sz w:val="18"/>
          <w:szCs w:val="18"/>
          <w:lang w:val="gl-ES"/>
        </w:rPr>
        <w:t>solo modalidad</w:t>
      </w:r>
      <w:r w:rsidRPr="001E0889">
        <w:rPr>
          <w:rFonts w:ascii="ITC New Baskerville Std" w:hAnsi="ITC New Baskerville Std"/>
          <w:i/>
          <w:sz w:val="18"/>
          <w:szCs w:val="18"/>
          <w:lang w:val="gl-ES"/>
        </w:rPr>
        <w:t xml:space="preserve"> C</w:t>
      </w:r>
      <w:r w:rsidRPr="001E0889">
        <w:rPr>
          <w:rFonts w:ascii="ITC New Baskerville Std" w:hAnsi="ITC New Baskerville Std"/>
          <w:sz w:val="18"/>
          <w:szCs w:val="18"/>
          <w:lang w:val="gl-ES"/>
        </w:rPr>
        <w:t>)</w:t>
      </w:r>
    </w:p>
    <w:p w:rsidR="001E1F9C" w:rsidRPr="001E1F9C" w:rsidRDefault="001E1F9C" w:rsidP="001E1F9C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E1F9C" w:rsidRPr="001E1F9C" w:rsidTr="005F7BC3">
        <w:trPr>
          <w:trHeight w:val="3094"/>
        </w:trPr>
        <w:tc>
          <w:tcPr>
            <w:tcW w:w="9487" w:type="dxa"/>
          </w:tcPr>
          <w:p w:rsidR="001E1F9C" w:rsidRPr="001E1F9C" w:rsidRDefault="001E1F9C" w:rsidP="001E1F9C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</w:p>
        </w:tc>
      </w:tr>
    </w:tbl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Pr="00180BA2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IMPACTO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INCORPORACIÓN D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 L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PERSO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A CANDIDATA</w:t>
      </w:r>
      <w:r w:rsid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EN EL EQUIPO DE ACOG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 xml:space="preserve">IDA 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>E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N</w:t>
      </w:r>
      <w:r w:rsidR="00E77DC9">
        <w:rPr>
          <w:rFonts w:ascii="ITC New Baskerville Std" w:hAnsi="ITC New Baskerville Std"/>
          <w:b/>
          <w:sz w:val="22"/>
          <w:szCs w:val="22"/>
          <w:lang w:val="gl-ES"/>
        </w:rPr>
        <w:t xml:space="preserve"> L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 xml:space="preserve">A UVIGO </w:t>
      </w:r>
      <w:r w:rsidRPr="001E0889">
        <w:rPr>
          <w:rFonts w:ascii="ITC New Baskerville Std" w:hAnsi="ITC New Baskerville Std"/>
          <w:sz w:val="18"/>
          <w:szCs w:val="18"/>
          <w:lang w:val="gl-ES"/>
        </w:rPr>
        <w:t>(</w:t>
      </w:r>
      <w:r w:rsidR="00E77DC9" w:rsidRPr="001E0889">
        <w:rPr>
          <w:rFonts w:ascii="ITC New Baskerville Std" w:hAnsi="ITC New Baskerville Std"/>
          <w:i/>
          <w:sz w:val="18"/>
          <w:szCs w:val="18"/>
          <w:lang w:val="gl-ES"/>
        </w:rPr>
        <w:t>solo modalidad</w:t>
      </w:r>
      <w:r w:rsidRPr="001E0889">
        <w:rPr>
          <w:rFonts w:ascii="ITC New Baskerville Std" w:hAnsi="ITC New Baskerville Std"/>
          <w:i/>
          <w:sz w:val="18"/>
          <w:szCs w:val="18"/>
          <w:lang w:val="gl-ES"/>
        </w:rPr>
        <w:t xml:space="preserve"> C</w:t>
      </w:r>
      <w:r w:rsidRPr="001E0889">
        <w:rPr>
          <w:rFonts w:ascii="ITC New Baskerville Std" w:hAnsi="ITC New Baskerville Std"/>
          <w:sz w:val="18"/>
          <w:szCs w:val="18"/>
          <w:lang w:val="gl-ES"/>
        </w:rPr>
        <w:t>)</w:t>
      </w: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Tr="005F7BC3">
        <w:trPr>
          <w:trHeight w:val="3094"/>
        </w:trPr>
        <w:tc>
          <w:tcPr>
            <w:tcW w:w="9487" w:type="dxa"/>
          </w:tcPr>
          <w:p w:rsidR="00180BA2" w:rsidRDefault="00180BA2" w:rsidP="005F7BC3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0C74FF" w:rsidRDefault="000C74FF" w:rsidP="005700B2">
      <w:pPr>
        <w:jc w:val="center"/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E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n   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3" w:name="Texto15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3"/>
      <w:r w:rsidR="00480C54">
        <w:rPr>
          <w:rFonts w:ascii="ITC New Baskerville Std" w:hAnsi="ITC New Baskerville Std"/>
          <w:sz w:val="22"/>
          <w:szCs w:val="22"/>
          <w:lang w:val="gl-ES"/>
        </w:rPr>
        <w:t>,</w:t>
      </w:r>
      <w:r w:rsidR="00E77DC9">
        <w:rPr>
          <w:rFonts w:ascii="ITC New Baskerville Std" w:hAnsi="ITC New Baskerville Std"/>
          <w:sz w:val="22"/>
          <w:szCs w:val="22"/>
          <w:lang w:val="gl-ES"/>
        </w:rPr>
        <w:t xml:space="preserve">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4" w:name="Texto15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de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5" w:name="Texto155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5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  de 20</w:t>
      </w:r>
      <w:r w:rsidR="00D67211">
        <w:rPr>
          <w:rFonts w:ascii="ITC New Baskerville Std" w:hAnsi="ITC New Baskerville Std"/>
          <w:sz w:val="22"/>
          <w:szCs w:val="22"/>
          <w:lang w:val="gl-ES"/>
        </w:rPr>
        <w:t>2</w:t>
      </w:r>
      <w:r w:rsidR="005672C4">
        <w:rPr>
          <w:rFonts w:ascii="ITC New Baskerville Std" w:hAnsi="ITC New Baskerville Std"/>
          <w:sz w:val="22"/>
          <w:szCs w:val="22"/>
          <w:lang w:val="gl-ES"/>
        </w:rPr>
        <w:t>2</w:t>
      </w:r>
    </w:p>
    <w:p w:rsidR="003E012F" w:rsidRDefault="003E012F" w:rsidP="000C74FF">
      <w:pPr>
        <w:rPr>
          <w:rFonts w:ascii="ITC New Baskerville Std" w:hAnsi="ITC New Baskerville Std"/>
          <w:sz w:val="22"/>
          <w:szCs w:val="22"/>
          <w:lang w:val="gl-ES"/>
        </w:rPr>
        <w:sectPr w:rsidR="003E012F" w:rsidSect="00EB0A6A">
          <w:footerReference w:type="default" r:id="rId10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:rsidR="00913B4D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Pr="008058F9" w:rsidRDefault="008058F9" w:rsidP="005700B2">
      <w:pPr>
        <w:jc w:val="center"/>
        <w:rPr>
          <w:rFonts w:ascii="ITC New Baskerville Std" w:hAnsi="ITC New Baskerville Std"/>
          <w:i/>
          <w:sz w:val="22"/>
          <w:szCs w:val="22"/>
          <w:lang w:val="gl-ES"/>
        </w:rPr>
      </w:pPr>
    </w:p>
    <w:p w:rsidR="00913B4D" w:rsidRDefault="00913B4D" w:rsidP="005700B2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E77DC9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Firmado: Solicitante</w:t>
      </w:r>
      <w:r>
        <w:rPr>
          <w:rFonts w:ascii="ITC New Baskerville Std" w:hAnsi="ITC New Baskerville Std"/>
          <w:sz w:val="22"/>
          <w:szCs w:val="22"/>
          <w:lang w:val="gl-ES"/>
        </w:rPr>
        <w:tab/>
        <w:t>Firmado: Coordinador/a del</w:t>
      </w:r>
      <w:r w:rsidR="005700B2">
        <w:rPr>
          <w:rFonts w:ascii="ITC New Baskerville Std" w:hAnsi="ITC New Baskerville Std"/>
          <w:sz w:val="22"/>
          <w:szCs w:val="22"/>
          <w:lang w:val="gl-ES"/>
        </w:rPr>
        <w:t xml:space="preserve"> grupo de investigación</w:t>
      </w:r>
    </w:p>
    <w:p w:rsidR="005700B2" w:rsidRDefault="005700B2" w:rsidP="005700B2">
      <w:pPr>
        <w:tabs>
          <w:tab w:val="right" w:pos="8931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ab/>
        <w:t>(</w:t>
      </w:r>
      <w:r w:rsidR="00E77DC9">
        <w:rPr>
          <w:rFonts w:ascii="ITC New Baskerville Std" w:hAnsi="ITC New Baskerville Std"/>
          <w:i/>
          <w:lang w:val="gl-ES"/>
        </w:rPr>
        <w:t>solo en el caso de modalidad</w:t>
      </w:r>
      <w:r w:rsidRPr="005700B2">
        <w:rPr>
          <w:rFonts w:ascii="ITC New Baskerville Std" w:hAnsi="ITC New Baskerville Std"/>
          <w:i/>
          <w:lang w:val="gl-ES"/>
        </w:rPr>
        <w:t xml:space="preserve"> C</w:t>
      </w:r>
      <w:r>
        <w:rPr>
          <w:rFonts w:ascii="ITC New Baskerville Std" w:hAnsi="ITC New Baskerville Std"/>
          <w:sz w:val="22"/>
          <w:szCs w:val="22"/>
          <w:lang w:val="gl-ES"/>
        </w:rPr>
        <w:t>)</w:t>
      </w:r>
    </w:p>
    <w:sectPr w:rsidR="005700B2" w:rsidSect="00EB0A6A">
      <w:footerReference w:type="default" r:id="rId11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8B" w:rsidRDefault="0023238B">
      <w:r>
        <w:separator/>
      </w:r>
    </w:p>
  </w:endnote>
  <w:endnote w:type="continuationSeparator" w:id="0">
    <w:p w:rsidR="0023238B" w:rsidRDefault="002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9C" w:rsidRDefault="001E1F9C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F9C" w:rsidRDefault="001E1F9C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6A" w:rsidRPr="003E012F" w:rsidRDefault="00EB0A6A" w:rsidP="003E01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2F" w:rsidRPr="003E012F" w:rsidRDefault="003E012F" w:rsidP="003E012F">
    <w:pPr>
      <w:pStyle w:val="Piedepgina"/>
    </w:pPr>
    <w:r w:rsidRPr="003E012F">
      <w:t xml:space="preserve">SEÑOR REITOR DA UNIVERSIDADE DE VIGO </w:t>
    </w:r>
  </w:p>
  <w:p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8B" w:rsidRDefault="0023238B">
      <w:r>
        <w:separator/>
      </w:r>
    </w:p>
  </w:footnote>
  <w:footnote w:type="continuationSeparator" w:id="0">
    <w:p w:rsidR="0023238B" w:rsidRDefault="0023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978"/>
      <w:gridCol w:w="1428"/>
      <w:gridCol w:w="3249"/>
      <w:gridCol w:w="3402"/>
    </w:tblGrid>
    <w:tr w:rsidR="001E1F9C" w:rsidRPr="00684170" w:rsidTr="002C6FA6">
      <w:trPr>
        <w:trHeight w:hRule="exact" w:val="272"/>
      </w:trPr>
      <w:tc>
        <w:tcPr>
          <w:tcW w:w="7655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1E1F9C" w:rsidRPr="00684170" w:rsidRDefault="001E1F9C" w:rsidP="002E1D71">
          <w:pPr>
            <w:suppressAutoHyphens/>
            <w:rPr>
              <w:rFonts w:ascii="Garamond" w:hAnsi="Garamond"/>
              <w:sz w:val="24"/>
              <w:szCs w:val="24"/>
              <w:lang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00AD99" wp14:editId="7410B074">
                    <wp:simplePos x="0" y="0"/>
                    <wp:positionH relativeFrom="column">
                      <wp:posOffset>-197484</wp:posOffset>
                    </wp:positionH>
                    <wp:positionV relativeFrom="paragraph">
                      <wp:posOffset>116205</wp:posOffset>
                    </wp:positionV>
                    <wp:extent cx="7143750" cy="12700"/>
                    <wp:effectExtent l="0" t="0" r="19050" b="2540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143750" cy="127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5A4056C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9.15pt" to="5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7JAIAAEA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" strokeweight=".25pt"/>
                </w:pict>
              </mc:Fallback>
            </mc:AlternateContent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suppressAutoHyphens/>
            <w:rPr>
              <w:rFonts w:ascii="Garamond" w:hAnsi="Garamond"/>
              <w:lang w:eastAsia="ar-SA"/>
            </w:rPr>
          </w:pPr>
        </w:p>
      </w:tc>
    </w:tr>
    <w:tr w:rsidR="001E1F9C" w:rsidRPr="00684170" w:rsidTr="002C6FA6">
      <w:trPr>
        <w:trHeight w:val="1359"/>
      </w:trPr>
      <w:tc>
        <w:tcPr>
          <w:tcW w:w="297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suppressAutoHyphens/>
            <w:ind w:left="456"/>
            <w:rPr>
              <w:rFonts w:ascii="Garamond" w:hAnsi="Garamond"/>
              <w:lang w:eastAsia="ar-SA"/>
            </w:rPr>
          </w:pPr>
        </w:p>
      </w:tc>
      <w:tc>
        <w:tcPr>
          <w:tcW w:w="142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tabs>
              <w:tab w:val="left" w:pos="3310"/>
              <w:tab w:val="center" w:pos="4252"/>
              <w:tab w:val="right" w:pos="9674"/>
            </w:tabs>
            <w:suppressAutoHyphens/>
            <w:ind w:left="-113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750556">
            <w:rPr>
              <w:noProof/>
            </w:rPr>
            <w:drawing>
              <wp:inline distT="0" distB="0" distL="0" distR="0" wp14:anchorId="3F4E453B" wp14:editId="38C2C246">
                <wp:extent cx="939800" cy="570878"/>
                <wp:effectExtent l="0" t="0" r="0" b="63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180" cy="5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1E1F9C" w:rsidRPr="00684170" w:rsidRDefault="001E1F9C" w:rsidP="002E1D71">
          <w:pPr>
            <w:tabs>
              <w:tab w:val="right" w:pos="8504"/>
              <w:tab w:val="right" w:pos="9674"/>
            </w:tabs>
            <w:suppressAutoHyphens/>
            <w:ind w:left="-11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 wp14:anchorId="22A3C91B" wp14:editId="0066C3D7">
                <wp:extent cx="1898650" cy="306746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40" cy="30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tabs>
              <w:tab w:val="center" w:pos="4252"/>
              <w:tab w:val="right" w:pos="8504"/>
              <w:tab w:val="right" w:pos="9674"/>
            </w:tabs>
            <w:suppressAutoHyphens/>
            <w:ind w:left="3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</w:rPr>
            <w:drawing>
              <wp:inline distT="0" distB="0" distL="0" distR="0" wp14:anchorId="0173B6F9" wp14:editId="4F3F13D9">
                <wp:extent cx="1746250" cy="543501"/>
                <wp:effectExtent l="0" t="0" r="6350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546" cy="5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1F9C" w:rsidRDefault="001E1F9C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  <w:r w:rsidRPr="00684170">
      <w:rPr>
        <w:noProof/>
      </w:rPr>
      <w:drawing>
        <wp:anchor distT="0" distB="0" distL="114300" distR="114300" simplePos="0" relativeHeight="251660288" behindDoc="0" locked="0" layoutInCell="1" allowOverlap="1" wp14:anchorId="41E9462F" wp14:editId="2D3649C6">
          <wp:simplePos x="0" y="0"/>
          <wp:positionH relativeFrom="column">
            <wp:posOffset>-656590</wp:posOffset>
          </wp:positionH>
          <wp:positionV relativeFrom="paragraph">
            <wp:posOffset>-824230</wp:posOffset>
          </wp:positionV>
          <wp:extent cx="2048595" cy="361950"/>
          <wp:effectExtent l="0" t="0" r="8890" b="0"/>
          <wp:wrapNone/>
          <wp:docPr id="25" name="Imagen 2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300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E22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787"/>
    <w:multiLevelType w:val="hybridMultilevel"/>
    <w:tmpl w:val="E6ACF272"/>
    <w:lvl w:ilvl="0" w:tplc="4246C340">
      <w:start w:val="35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25F"/>
    <w:multiLevelType w:val="hybridMultilevel"/>
    <w:tmpl w:val="4FDABB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604A8"/>
    <w:multiLevelType w:val="hybridMultilevel"/>
    <w:tmpl w:val="D9726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0223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4DDB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85"/>
    <w:rsid w:val="00031732"/>
    <w:rsid w:val="000359E7"/>
    <w:rsid w:val="00081A28"/>
    <w:rsid w:val="000A2134"/>
    <w:rsid w:val="000A22AD"/>
    <w:rsid w:val="000C74FF"/>
    <w:rsid w:val="00106520"/>
    <w:rsid w:val="00121692"/>
    <w:rsid w:val="00140166"/>
    <w:rsid w:val="00152288"/>
    <w:rsid w:val="00180BA2"/>
    <w:rsid w:val="00181883"/>
    <w:rsid w:val="001930E4"/>
    <w:rsid w:val="00193494"/>
    <w:rsid w:val="001D0D6A"/>
    <w:rsid w:val="001D1539"/>
    <w:rsid w:val="001E0889"/>
    <w:rsid w:val="001E1F9C"/>
    <w:rsid w:val="001F0177"/>
    <w:rsid w:val="001F735A"/>
    <w:rsid w:val="002046AC"/>
    <w:rsid w:val="00220721"/>
    <w:rsid w:val="002240D5"/>
    <w:rsid w:val="0023238B"/>
    <w:rsid w:val="002346A6"/>
    <w:rsid w:val="00240C67"/>
    <w:rsid w:val="00243899"/>
    <w:rsid w:val="002834C2"/>
    <w:rsid w:val="002B7DEB"/>
    <w:rsid w:val="002E1D71"/>
    <w:rsid w:val="00306D4A"/>
    <w:rsid w:val="0032470E"/>
    <w:rsid w:val="00341185"/>
    <w:rsid w:val="00346D86"/>
    <w:rsid w:val="00353FFF"/>
    <w:rsid w:val="00390277"/>
    <w:rsid w:val="003B3D2D"/>
    <w:rsid w:val="003C3C8E"/>
    <w:rsid w:val="003E012F"/>
    <w:rsid w:val="003E654D"/>
    <w:rsid w:val="00410A0B"/>
    <w:rsid w:val="004518D8"/>
    <w:rsid w:val="00466AE3"/>
    <w:rsid w:val="00480C54"/>
    <w:rsid w:val="00496DCB"/>
    <w:rsid w:val="004F0114"/>
    <w:rsid w:val="00514795"/>
    <w:rsid w:val="005151ED"/>
    <w:rsid w:val="00524682"/>
    <w:rsid w:val="0053005B"/>
    <w:rsid w:val="0055097F"/>
    <w:rsid w:val="00553524"/>
    <w:rsid w:val="00554D02"/>
    <w:rsid w:val="0056190E"/>
    <w:rsid w:val="005622B2"/>
    <w:rsid w:val="005672C4"/>
    <w:rsid w:val="005700B2"/>
    <w:rsid w:val="005755C1"/>
    <w:rsid w:val="00575AC3"/>
    <w:rsid w:val="00576D05"/>
    <w:rsid w:val="00582EDD"/>
    <w:rsid w:val="005836D8"/>
    <w:rsid w:val="005B5BCE"/>
    <w:rsid w:val="005C3D33"/>
    <w:rsid w:val="005F6A19"/>
    <w:rsid w:val="00612CCA"/>
    <w:rsid w:val="00625AA4"/>
    <w:rsid w:val="00661F82"/>
    <w:rsid w:val="006822F7"/>
    <w:rsid w:val="00684170"/>
    <w:rsid w:val="006923E5"/>
    <w:rsid w:val="006B221C"/>
    <w:rsid w:val="006C653C"/>
    <w:rsid w:val="00725152"/>
    <w:rsid w:val="00781710"/>
    <w:rsid w:val="007859B2"/>
    <w:rsid w:val="007A7438"/>
    <w:rsid w:val="007B7821"/>
    <w:rsid w:val="007C74E4"/>
    <w:rsid w:val="007E0E44"/>
    <w:rsid w:val="008058F9"/>
    <w:rsid w:val="008162B0"/>
    <w:rsid w:val="00824E09"/>
    <w:rsid w:val="0086278A"/>
    <w:rsid w:val="0086431C"/>
    <w:rsid w:val="00882279"/>
    <w:rsid w:val="00897CBA"/>
    <w:rsid w:val="008A0034"/>
    <w:rsid w:val="008C6292"/>
    <w:rsid w:val="008E36F5"/>
    <w:rsid w:val="008E3B6A"/>
    <w:rsid w:val="008F49F1"/>
    <w:rsid w:val="009037BB"/>
    <w:rsid w:val="00913B4D"/>
    <w:rsid w:val="00915C28"/>
    <w:rsid w:val="00917AA1"/>
    <w:rsid w:val="009400CA"/>
    <w:rsid w:val="009607C7"/>
    <w:rsid w:val="009676E3"/>
    <w:rsid w:val="00993E91"/>
    <w:rsid w:val="009C3484"/>
    <w:rsid w:val="009E2258"/>
    <w:rsid w:val="009F2FA4"/>
    <w:rsid w:val="00A26F88"/>
    <w:rsid w:val="00A41378"/>
    <w:rsid w:val="00A664FB"/>
    <w:rsid w:val="00A70051"/>
    <w:rsid w:val="00A9249A"/>
    <w:rsid w:val="00A93C2D"/>
    <w:rsid w:val="00AA26DE"/>
    <w:rsid w:val="00AC1BF6"/>
    <w:rsid w:val="00AF6909"/>
    <w:rsid w:val="00B22E15"/>
    <w:rsid w:val="00B23469"/>
    <w:rsid w:val="00B80079"/>
    <w:rsid w:val="00B96250"/>
    <w:rsid w:val="00B97B21"/>
    <w:rsid w:val="00BC2611"/>
    <w:rsid w:val="00BC297F"/>
    <w:rsid w:val="00BD0CE4"/>
    <w:rsid w:val="00BD2438"/>
    <w:rsid w:val="00BE31C7"/>
    <w:rsid w:val="00C01284"/>
    <w:rsid w:val="00C02203"/>
    <w:rsid w:val="00C05B17"/>
    <w:rsid w:val="00C2112A"/>
    <w:rsid w:val="00C215E9"/>
    <w:rsid w:val="00C22484"/>
    <w:rsid w:val="00C55759"/>
    <w:rsid w:val="00C67194"/>
    <w:rsid w:val="00C74CA6"/>
    <w:rsid w:val="00D333C2"/>
    <w:rsid w:val="00D47AEF"/>
    <w:rsid w:val="00D5010C"/>
    <w:rsid w:val="00D55A17"/>
    <w:rsid w:val="00D60C6A"/>
    <w:rsid w:val="00D660AE"/>
    <w:rsid w:val="00D67211"/>
    <w:rsid w:val="00D7621B"/>
    <w:rsid w:val="00D76E74"/>
    <w:rsid w:val="00D87C61"/>
    <w:rsid w:val="00D87C82"/>
    <w:rsid w:val="00DD4AFA"/>
    <w:rsid w:val="00DD7A3B"/>
    <w:rsid w:val="00E05AC0"/>
    <w:rsid w:val="00E171C4"/>
    <w:rsid w:val="00E1777E"/>
    <w:rsid w:val="00E234D5"/>
    <w:rsid w:val="00E6384A"/>
    <w:rsid w:val="00E71A23"/>
    <w:rsid w:val="00E72892"/>
    <w:rsid w:val="00E77DC9"/>
    <w:rsid w:val="00E8573E"/>
    <w:rsid w:val="00E868A7"/>
    <w:rsid w:val="00E957F6"/>
    <w:rsid w:val="00EA262D"/>
    <w:rsid w:val="00EB0A6A"/>
    <w:rsid w:val="00ED3310"/>
    <w:rsid w:val="00EE6EC7"/>
    <w:rsid w:val="00F016A4"/>
    <w:rsid w:val="00F12A1F"/>
    <w:rsid w:val="00F14CC6"/>
    <w:rsid w:val="00F17394"/>
    <w:rsid w:val="00F262EA"/>
    <w:rsid w:val="00F32600"/>
    <w:rsid w:val="00F569F4"/>
    <w:rsid w:val="00F61E9E"/>
    <w:rsid w:val="00F75CE3"/>
    <w:rsid w:val="00F976C5"/>
    <w:rsid w:val="00FB274B"/>
    <w:rsid w:val="00FC05FC"/>
    <w:rsid w:val="00FD0DA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A965FD3E-08E0-4A4F-94CE-8F8225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CF1B-4AAE-4D66-9247-840E3783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invest03</dc:creator>
  <cp:lastModifiedBy>invest08</cp:lastModifiedBy>
  <cp:revision>112</cp:revision>
  <cp:lastPrinted>2019-05-24T09:21:00Z</cp:lastPrinted>
  <dcterms:created xsi:type="dcterms:W3CDTF">2019-05-23T09:35:00Z</dcterms:created>
  <dcterms:modified xsi:type="dcterms:W3CDTF">2022-07-29T12:10:00Z</dcterms:modified>
</cp:coreProperties>
</file>