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21AC5" w14:textId="77777777" w:rsidR="00100AF1" w:rsidRDefault="00100AF1" w:rsidP="00100AF1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  <w:lang w:val="pt-PT"/>
        </w:rPr>
      </w:pPr>
      <w:r>
        <w:rPr>
          <w:rFonts w:ascii="Book Antiqua" w:hAnsi="Book Antiqua" w:cs="Tahoma"/>
          <w:sz w:val="22"/>
          <w:szCs w:val="22"/>
          <w:lang w:val="pt-PT"/>
        </w:rPr>
        <w:t>ANEXO I</w:t>
      </w:r>
    </w:p>
    <w:p w14:paraId="4889A7E5" w14:textId="77777777" w:rsidR="00100AF1" w:rsidRDefault="00100AF1" w:rsidP="00100AF1">
      <w:pPr>
        <w:pStyle w:val="Pa6"/>
        <w:jc w:val="both"/>
        <w:rPr>
          <w:rFonts w:ascii="Palatino Linotype" w:hAnsi="Palatino Linotype"/>
          <w:sz w:val="22"/>
          <w:szCs w:val="22"/>
        </w:rPr>
      </w:pPr>
    </w:p>
    <w:p w14:paraId="63FADC19" w14:textId="77777777" w:rsidR="00100AF1" w:rsidRDefault="00100AF1" w:rsidP="00100AF1">
      <w:pPr>
        <w:pStyle w:val="Pa6"/>
        <w:jc w:val="both"/>
        <w:rPr>
          <w:rFonts w:ascii="Palatino Linotype" w:hAnsi="Palatino Linotype"/>
          <w:sz w:val="22"/>
          <w:szCs w:val="22"/>
        </w:rPr>
      </w:pPr>
      <w:proofErr w:type="spellStart"/>
      <w:r>
        <w:rPr>
          <w:rFonts w:ascii="Palatino Linotype" w:hAnsi="Palatino Linotype"/>
          <w:sz w:val="22"/>
          <w:szCs w:val="22"/>
        </w:rPr>
        <w:t>Nº</w:t>
      </w:r>
      <w:proofErr w:type="spellEnd"/>
      <w:r>
        <w:rPr>
          <w:rFonts w:ascii="Palatino Linotype" w:hAnsi="Palatino Linotype"/>
          <w:sz w:val="22"/>
          <w:szCs w:val="22"/>
        </w:rPr>
        <w:t xml:space="preserve"> plaza: DC3905</w:t>
      </w:r>
    </w:p>
    <w:p w14:paraId="29DA981B" w14:textId="77777777" w:rsidR="00100AF1" w:rsidRDefault="00100AF1" w:rsidP="00100AF1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Categoría: Profesorado Permanente Laboral</w:t>
      </w:r>
    </w:p>
    <w:p w14:paraId="420A024D" w14:textId="77777777" w:rsidR="00100AF1" w:rsidRDefault="00100AF1" w:rsidP="00100AF1">
      <w:pPr>
        <w:rPr>
          <w:rFonts w:ascii="Palatino Linotype" w:eastAsia="Calibri" w:hAnsi="Palatino Linotype"/>
          <w:sz w:val="22"/>
          <w:szCs w:val="22"/>
          <w:lang w:eastAsia="en-US"/>
        </w:rPr>
      </w:pPr>
      <w:r>
        <w:rPr>
          <w:rFonts w:ascii="Palatino Linotype" w:eastAsia="Calibri" w:hAnsi="Palatino Linotype"/>
          <w:sz w:val="22"/>
          <w:szCs w:val="22"/>
          <w:lang w:eastAsia="en-US"/>
        </w:rPr>
        <w:t xml:space="preserve">Dedicación: </w:t>
      </w:r>
      <w:r>
        <w:rPr>
          <w:rFonts w:ascii="Book Antiqua" w:hAnsi="Book Antiqua" w:cs="Tahoma"/>
          <w:sz w:val="22"/>
          <w:szCs w:val="22"/>
        </w:rPr>
        <w:t>Tiempo completo (37,5 h/semana)</w:t>
      </w:r>
    </w:p>
    <w:p w14:paraId="15070A2F" w14:textId="77777777" w:rsidR="00100AF1" w:rsidRDefault="00100AF1" w:rsidP="00100AF1">
      <w:pPr>
        <w:rPr>
          <w:rFonts w:ascii="Palatino Linotype" w:eastAsia="Calibri" w:hAnsi="Palatino Linotype"/>
          <w:sz w:val="22"/>
          <w:szCs w:val="22"/>
          <w:lang w:eastAsia="en-US"/>
        </w:rPr>
      </w:pPr>
      <w:r>
        <w:rPr>
          <w:rFonts w:ascii="Palatino Linotype" w:eastAsia="Calibri" w:hAnsi="Palatino Linotype"/>
          <w:sz w:val="22"/>
          <w:szCs w:val="22"/>
          <w:lang w:eastAsia="en-US"/>
        </w:rPr>
        <w:t>Departamento: Estudios Económicos y Financieros</w:t>
      </w:r>
    </w:p>
    <w:p w14:paraId="4A1E681E" w14:textId="77777777" w:rsidR="00100AF1" w:rsidRDefault="00100AF1" w:rsidP="00100AF1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Área de conocimiento: Economía Financiera y Contabilidad</w:t>
      </w:r>
    </w:p>
    <w:p w14:paraId="0B8D25D6" w14:textId="77777777" w:rsidR="00100AF1" w:rsidRDefault="00100AF1" w:rsidP="00100AF1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Actividades docentes e investigadoras: Docencia en Contabilidad de Sociedades y Normas Internacionales de Información Financiera. Investigación en Indicadores no Financieros y Contabilidad de Formaciones Políticas.</w:t>
      </w:r>
    </w:p>
    <w:p w14:paraId="40F13B8A" w14:textId="77777777" w:rsidR="00100AF1" w:rsidRDefault="00100AF1" w:rsidP="00100AF1">
      <w:pPr>
        <w:rPr>
          <w:rFonts w:ascii="Palatino Linotype" w:eastAsia="Calibri" w:hAnsi="Palatino Linotype"/>
          <w:sz w:val="22"/>
          <w:szCs w:val="22"/>
          <w:lang w:eastAsia="en-US"/>
        </w:rPr>
      </w:pPr>
      <w:r>
        <w:rPr>
          <w:rFonts w:ascii="Palatino Linotype" w:eastAsia="Calibri" w:hAnsi="Palatino Linotype"/>
          <w:sz w:val="22"/>
          <w:szCs w:val="22"/>
          <w:lang w:eastAsia="en-US"/>
        </w:rPr>
        <w:t>Duración del contrato: Indefinido</w:t>
      </w:r>
    </w:p>
    <w:p w14:paraId="0185EAD6" w14:textId="77777777" w:rsidR="00100AF1" w:rsidRDefault="00100AF1" w:rsidP="00100AF1">
      <w:pPr>
        <w:rPr>
          <w:highlight w:val="yellow"/>
          <w:lang w:eastAsia="en-US"/>
        </w:rPr>
      </w:pPr>
    </w:p>
    <w:p w14:paraId="098ED515" w14:textId="77777777" w:rsidR="00100AF1" w:rsidRDefault="00100AF1" w:rsidP="00100AF1">
      <w:pPr>
        <w:pStyle w:val="Pa7"/>
        <w:spacing w:before="16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  <w:u w:val="single"/>
        </w:rPr>
        <w:t>Comisión titular</w:t>
      </w:r>
      <w:r>
        <w:rPr>
          <w:rFonts w:ascii="Palatino Linotype" w:hAnsi="Palatino Linotype"/>
          <w:sz w:val="22"/>
          <w:szCs w:val="22"/>
        </w:rPr>
        <w:t>:</w:t>
      </w:r>
    </w:p>
    <w:p w14:paraId="47914917" w14:textId="77777777" w:rsidR="00100AF1" w:rsidRDefault="00100AF1" w:rsidP="00100AF1">
      <w:pPr>
        <w:rPr>
          <w:lang w:eastAsia="en-US"/>
        </w:rPr>
      </w:pPr>
    </w:p>
    <w:p w14:paraId="2BADE11E" w14:textId="77777777" w:rsidR="00100AF1" w:rsidRDefault="00100AF1" w:rsidP="00100AF1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Presidente: D. José Francisco González Carbonell – CU Universidad Miguel Hernández de Elche</w:t>
      </w:r>
    </w:p>
    <w:p w14:paraId="48A21151" w14:textId="77777777" w:rsidR="00100AF1" w:rsidRDefault="00100AF1" w:rsidP="00100AF1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Secretario: D. Agustín Pérez Martín – TU Universidad Miguel Hernández de Elche</w:t>
      </w:r>
    </w:p>
    <w:p w14:paraId="0C7F2CF7" w14:textId="77777777" w:rsidR="00100AF1" w:rsidRDefault="00100AF1" w:rsidP="00100AF1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Vocal primera: Dña. Antonia Madrid Guijarro – CU Universidad Politécnica de Cartagena</w:t>
      </w:r>
    </w:p>
    <w:p w14:paraId="05ECBFB9" w14:textId="77777777" w:rsidR="00100AF1" w:rsidRDefault="00100AF1" w:rsidP="00100AF1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Vocal segundo: D. Luis Porcuna </w:t>
      </w:r>
      <w:proofErr w:type="spellStart"/>
      <w:r>
        <w:rPr>
          <w:rFonts w:ascii="Palatino Linotype" w:hAnsi="Palatino Linotype"/>
          <w:sz w:val="22"/>
          <w:szCs w:val="22"/>
        </w:rPr>
        <w:t>Enguix</w:t>
      </w:r>
      <w:proofErr w:type="spellEnd"/>
      <w:r>
        <w:rPr>
          <w:rFonts w:ascii="Palatino Linotype" w:hAnsi="Palatino Linotype"/>
          <w:sz w:val="22"/>
          <w:szCs w:val="22"/>
        </w:rPr>
        <w:t xml:space="preserve"> – Profesor Permanente Laboral Universidad Politécnica de Valencia</w:t>
      </w:r>
    </w:p>
    <w:p w14:paraId="6683D454" w14:textId="77777777" w:rsidR="00100AF1" w:rsidRDefault="00100AF1" w:rsidP="00100AF1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Vocal tercera: Dña. María Isabel Martínez Serna – TU Universidad de Murcia</w:t>
      </w:r>
    </w:p>
    <w:p w14:paraId="6A75763A" w14:textId="77777777" w:rsidR="00100AF1" w:rsidRDefault="00100AF1" w:rsidP="00100AF1">
      <w:pPr>
        <w:pStyle w:val="Pa6"/>
        <w:ind w:firstLine="34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</w:t>
      </w:r>
    </w:p>
    <w:p w14:paraId="37457580" w14:textId="77777777" w:rsidR="00100AF1" w:rsidRDefault="00100AF1" w:rsidP="00100AF1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  <w:u w:val="single"/>
        </w:rPr>
        <w:t>Comisión suplente</w:t>
      </w:r>
      <w:r>
        <w:rPr>
          <w:rFonts w:ascii="Palatino Linotype" w:hAnsi="Palatino Linotype"/>
          <w:sz w:val="22"/>
          <w:szCs w:val="22"/>
        </w:rPr>
        <w:t>:</w:t>
      </w:r>
    </w:p>
    <w:p w14:paraId="7EB96E96" w14:textId="77777777" w:rsidR="00100AF1" w:rsidRDefault="00100AF1" w:rsidP="00100AF1">
      <w:pPr>
        <w:jc w:val="both"/>
        <w:rPr>
          <w:lang w:eastAsia="en-US"/>
        </w:rPr>
      </w:pPr>
    </w:p>
    <w:p w14:paraId="2AD46E73" w14:textId="77777777" w:rsidR="00100AF1" w:rsidRDefault="00100AF1" w:rsidP="00100AF1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Presidente: D. José Antonio Cavero Rubio – TU Universidad Miguel Hernández de Elche</w:t>
      </w:r>
    </w:p>
    <w:p w14:paraId="329DF24B" w14:textId="77777777" w:rsidR="00100AF1" w:rsidRDefault="00100AF1" w:rsidP="00100AF1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  <w:lang w:val="pt-BR"/>
        </w:rPr>
        <w:t xml:space="preserve">Secretaria: </w:t>
      </w:r>
      <w:proofErr w:type="spellStart"/>
      <w:r>
        <w:rPr>
          <w:rFonts w:ascii="Palatino Linotype" w:hAnsi="Palatino Linotype"/>
          <w:sz w:val="22"/>
          <w:szCs w:val="22"/>
          <w:lang w:val="pt-BR"/>
        </w:rPr>
        <w:t>Dña</w:t>
      </w:r>
      <w:proofErr w:type="spellEnd"/>
      <w:r>
        <w:rPr>
          <w:rFonts w:ascii="Palatino Linotype" w:hAnsi="Palatino Linotype"/>
          <w:sz w:val="22"/>
          <w:szCs w:val="22"/>
          <w:lang w:val="pt-BR"/>
        </w:rPr>
        <w:t xml:space="preserve">. </w:t>
      </w:r>
      <w:proofErr w:type="spellStart"/>
      <w:r>
        <w:rPr>
          <w:rFonts w:ascii="Palatino Linotype" w:hAnsi="Palatino Linotype"/>
          <w:sz w:val="22"/>
          <w:szCs w:val="22"/>
          <w:lang w:val="pt-BR"/>
        </w:rPr>
        <w:t>María</w:t>
      </w:r>
      <w:proofErr w:type="spellEnd"/>
      <w:r>
        <w:rPr>
          <w:rFonts w:ascii="Palatino Linotype" w:hAnsi="Palatino Linotype"/>
          <w:sz w:val="22"/>
          <w:szCs w:val="22"/>
          <w:lang w:val="pt-BR"/>
        </w:rPr>
        <w:t xml:space="preserve"> Victoria </w:t>
      </w:r>
      <w:proofErr w:type="spellStart"/>
      <w:r>
        <w:rPr>
          <w:rFonts w:ascii="Palatino Linotype" w:hAnsi="Palatino Linotype"/>
          <w:sz w:val="22"/>
          <w:szCs w:val="22"/>
          <w:lang w:val="pt-BR"/>
        </w:rPr>
        <w:t>Ferrández</w:t>
      </w:r>
      <w:proofErr w:type="spellEnd"/>
      <w:r>
        <w:rPr>
          <w:rFonts w:ascii="Palatino Linotype" w:hAnsi="Palatino Linotype"/>
          <w:sz w:val="22"/>
          <w:szCs w:val="22"/>
          <w:lang w:val="pt-BR"/>
        </w:rPr>
        <w:t xml:space="preserve"> Serrano – TU Universidad Miguel Hernández de Elche</w:t>
      </w:r>
    </w:p>
    <w:p w14:paraId="7064E9C8" w14:textId="77777777" w:rsidR="00100AF1" w:rsidRDefault="00100AF1" w:rsidP="00100AF1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Vocal primero: D. Rubén Porcuna </w:t>
      </w:r>
      <w:proofErr w:type="spellStart"/>
      <w:r>
        <w:rPr>
          <w:rFonts w:ascii="Palatino Linotype" w:hAnsi="Palatino Linotype"/>
          <w:sz w:val="22"/>
          <w:szCs w:val="22"/>
        </w:rPr>
        <w:t>Enguix</w:t>
      </w:r>
      <w:proofErr w:type="spellEnd"/>
      <w:r>
        <w:rPr>
          <w:rFonts w:ascii="Palatino Linotype" w:hAnsi="Palatino Linotype"/>
          <w:sz w:val="22"/>
          <w:szCs w:val="22"/>
        </w:rPr>
        <w:t xml:space="preserve"> – Profesor Permanente Laboral Universidad de Valencia</w:t>
      </w:r>
    </w:p>
    <w:p w14:paraId="6A6982E2" w14:textId="77777777" w:rsidR="00100AF1" w:rsidRDefault="00100AF1" w:rsidP="00100AF1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  <w:lang w:val="pt-BR"/>
        </w:rPr>
        <w:t xml:space="preserve">Vocal segunda: </w:t>
      </w:r>
      <w:r>
        <w:rPr>
          <w:rFonts w:ascii="Palatino Linotype" w:hAnsi="Palatino Linotype"/>
          <w:sz w:val="22"/>
          <w:szCs w:val="22"/>
        </w:rPr>
        <w:t>Dña. María Dolores Guillamón López – CU Universidad de Murcia</w:t>
      </w:r>
    </w:p>
    <w:p w14:paraId="6CCF0139" w14:textId="77777777" w:rsidR="00100AF1" w:rsidRDefault="00100AF1" w:rsidP="00100AF1">
      <w:pPr>
        <w:rPr>
          <w:rFonts w:ascii="Book Antiqua" w:hAnsi="Book Antiqu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Vocal tercero: D. Domingo García Pérez de Lema – CU Universidad Politécnica de Cartagena</w:t>
      </w:r>
    </w:p>
    <w:p w14:paraId="5C6EE1D7" w14:textId="77777777" w:rsidR="00100AF1" w:rsidRDefault="00100AF1" w:rsidP="00100AF1">
      <w:pPr>
        <w:jc w:val="center"/>
        <w:rPr>
          <w:rFonts w:ascii="Book Antiqua" w:hAnsi="Book Antiqua"/>
          <w:sz w:val="22"/>
          <w:szCs w:val="22"/>
        </w:rPr>
      </w:pPr>
    </w:p>
    <w:p w14:paraId="24DAD1F2" w14:textId="77777777" w:rsidR="00100AF1" w:rsidRDefault="00100AF1" w:rsidP="00100AF1">
      <w:pPr>
        <w:jc w:val="center"/>
        <w:rPr>
          <w:rFonts w:ascii="Book Antiqua" w:hAnsi="Book Antiqua"/>
          <w:sz w:val="22"/>
          <w:szCs w:val="22"/>
        </w:rPr>
      </w:pPr>
    </w:p>
    <w:p w14:paraId="79B4E669" w14:textId="77777777" w:rsidR="00100AF1" w:rsidRDefault="00100AF1" w:rsidP="00100AF1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Lista de reserva</w:t>
      </w:r>
    </w:p>
    <w:p w14:paraId="2BF83E82" w14:textId="77777777" w:rsidR="00100AF1" w:rsidRDefault="00100AF1" w:rsidP="00100AF1">
      <w:pPr>
        <w:rPr>
          <w:rFonts w:ascii="Book Antiqua" w:hAnsi="Book Antiqua"/>
          <w:sz w:val="22"/>
          <w:szCs w:val="22"/>
        </w:rPr>
      </w:pPr>
    </w:p>
    <w:p w14:paraId="6D82DE83" w14:textId="77777777" w:rsidR="00100AF1" w:rsidRDefault="00100AF1" w:rsidP="00100AF1">
      <w:pPr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D. Fernando Vidal Giménez – CU Universidad Politécnica de Valencia</w:t>
      </w:r>
    </w:p>
    <w:p w14:paraId="509F26E6" w14:textId="77777777" w:rsidR="00100AF1" w:rsidRDefault="00100AF1" w:rsidP="00100AF1">
      <w:pPr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Dña. Inmaculada Guaita </w:t>
      </w:r>
      <w:proofErr w:type="spellStart"/>
      <w:r>
        <w:rPr>
          <w:rFonts w:ascii="Palatino Linotype" w:hAnsi="Palatino Linotype"/>
          <w:sz w:val="22"/>
          <w:szCs w:val="22"/>
        </w:rPr>
        <w:t>Pradas</w:t>
      </w:r>
      <w:proofErr w:type="spellEnd"/>
      <w:r>
        <w:rPr>
          <w:rFonts w:ascii="Palatino Linotype" w:hAnsi="Palatino Linotype"/>
          <w:sz w:val="22"/>
          <w:szCs w:val="22"/>
        </w:rPr>
        <w:t xml:space="preserve"> – TU Universidad Politécnica de Valencia</w:t>
      </w:r>
    </w:p>
    <w:p w14:paraId="04A42132" w14:textId="77777777" w:rsidR="00100AF1" w:rsidRDefault="00100AF1" w:rsidP="00100AF1">
      <w:pPr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D. Héctor Valentín Jiménez Naranjo – TU Universidad de Extremadura</w:t>
      </w:r>
    </w:p>
    <w:p w14:paraId="279A3443" w14:textId="77777777" w:rsidR="00100AF1" w:rsidRDefault="00100AF1" w:rsidP="00100AF1">
      <w:pPr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D. Bernardino Benito López – CU Universidad de Murcia</w:t>
      </w:r>
    </w:p>
    <w:p w14:paraId="1E65D32B" w14:textId="77777777" w:rsidR="00BD2CB5" w:rsidRDefault="00BD2CB5"/>
    <w:sectPr w:rsidR="00BD2C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C2CE4"/>
    <w:multiLevelType w:val="hybridMultilevel"/>
    <w:tmpl w:val="AFF024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F1"/>
    <w:rsid w:val="00100AF1"/>
    <w:rsid w:val="006240F1"/>
    <w:rsid w:val="00BD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81720-ADDD-4CDF-8C1F-5DF55A09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A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qFormat/>
    <w:rsid w:val="00100AF1"/>
    <w:pPr>
      <w:jc w:val="center"/>
    </w:pPr>
    <w:rPr>
      <w:rFonts w:ascii="Times" w:hAnsi="Times" w:cs="Times"/>
      <w:b/>
      <w:bCs/>
      <w:u w:val="single"/>
    </w:rPr>
  </w:style>
  <w:style w:type="character" w:customStyle="1" w:styleId="SubttuloCar">
    <w:name w:val="Subtítulo Car"/>
    <w:basedOn w:val="Fuentedeprrafopredeter"/>
    <w:link w:val="Subttulo"/>
    <w:rsid w:val="00100AF1"/>
    <w:rPr>
      <w:rFonts w:ascii="Times" w:eastAsia="Times New Roman" w:hAnsi="Times" w:cs="Times"/>
      <w:b/>
      <w:bCs/>
      <w:sz w:val="24"/>
      <w:szCs w:val="24"/>
      <w:u w:val="single"/>
      <w:lang w:eastAsia="es-ES"/>
    </w:rPr>
  </w:style>
  <w:style w:type="paragraph" w:customStyle="1" w:styleId="Pa7">
    <w:name w:val="Pa7"/>
    <w:basedOn w:val="Normal"/>
    <w:next w:val="Normal"/>
    <w:uiPriority w:val="99"/>
    <w:rsid w:val="00100AF1"/>
    <w:pPr>
      <w:widowControl/>
      <w:spacing w:line="201" w:lineRule="atLeast"/>
    </w:pPr>
    <w:rPr>
      <w:rFonts w:eastAsia="Calibri"/>
      <w:lang w:eastAsia="en-US"/>
    </w:rPr>
  </w:style>
  <w:style w:type="paragraph" w:customStyle="1" w:styleId="Pa6">
    <w:name w:val="Pa6"/>
    <w:basedOn w:val="Normal"/>
    <w:next w:val="Normal"/>
    <w:uiPriority w:val="99"/>
    <w:rsid w:val="00100AF1"/>
    <w:pPr>
      <w:widowControl/>
      <w:spacing w:line="201" w:lineRule="atLeast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5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 Moreno, Josefa</dc:creator>
  <cp:keywords/>
  <dc:description/>
  <cp:lastModifiedBy>Sanchez Moreno, Josefa</cp:lastModifiedBy>
  <cp:revision>2</cp:revision>
  <dcterms:created xsi:type="dcterms:W3CDTF">2026-04-14T12:49:00Z</dcterms:created>
  <dcterms:modified xsi:type="dcterms:W3CDTF">2026-04-14T12:49:00Z</dcterms:modified>
</cp:coreProperties>
</file>